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CB" w:rsidRPr="001F44FC" w:rsidRDefault="00860ACB" w:rsidP="00860ACB">
      <w:r>
        <w:rPr>
          <w:noProof/>
          <w:lang w:eastAsia="sq-AL"/>
        </w:rPr>
        <w:drawing>
          <wp:anchor distT="0" distB="0" distL="114300" distR="114300" simplePos="0" relativeHeight="251660288" behindDoc="1" locked="0" layoutInCell="1" allowOverlap="1">
            <wp:simplePos x="0" y="0"/>
            <wp:positionH relativeFrom="margin">
              <wp:posOffset>8157845</wp:posOffset>
            </wp:positionH>
            <wp:positionV relativeFrom="paragraph">
              <wp:posOffset>197485</wp:posOffset>
            </wp:positionV>
            <wp:extent cx="728345" cy="1082040"/>
            <wp:effectExtent l="0" t="0" r="0" b="3810"/>
            <wp:wrapThrough wrapText="bothSides">
              <wp:wrapPolygon edited="0">
                <wp:start x="2260" y="0"/>
                <wp:lineTo x="0" y="2662"/>
                <wp:lineTo x="0" y="16732"/>
                <wp:lineTo x="565" y="18634"/>
                <wp:lineTo x="5650" y="21296"/>
                <wp:lineTo x="6214" y="21296"/>
                <wp:lineTo x="14689" y="21296"/>
                <wp:lineTo x="15254" y="21296"/>
                <wp:lineTo x="20338" y="18634"/>
                <wp:lineTo x="20903" y="16732"/>
                <wp:lineTo x="20903" y="2662"/>
                <wp:lineTo x="18078" y="0"/>
                <wp:lineTo x="226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345"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0ACB" w:rsidRPr="00860ACB" w:rsidRDefault="00860ACB" w:rsidP="00860ACB">
      <w:pPr>
        <w:rPr>
          <w:b/>
          <w:sz w:val="24"/>
          <w:szCs w:val="24"/>
        </w:rPr>
      </w:pPr>
      <w:r>
        <w:rPr>
          <w:noProof/>
          <w:lang w:eastAsia="sq-AL"/>
        </w:rPr>
        <w:drawing>
          <wp:anchor distT="0" distB="0" distL="114300" distR="114300" simplePos="0" relativeHeight="251659264" behindDoc="1" locked="0" layoutInCell="1" allowOverlap="1">
            <wp:simplePos x="0" y="0"/>
            <wp:positionH relativeFrom="column">
              <wp:posOffset>7620</wp:posOffset>
            </wp:positionH>
            <wp:positionV relativeFrom="paragraph">
              <wp:posOffset>117475</wp:posOffset>
            </wp:positionV>
            <wp:extent cx="815340" cy="899795"/>
            <wp:effectExtent l="0" t="0" r="3810" b="0"/>
            <wp:wrapThrough wrapText="bothSides">
              <wp:wrapPolygon edited="0">
                <wp:start x="3533" y="0"/>
                <wp:lineTo x="0" y="457"/>
                <wp:lineTo x="0" y="10975"/>
                <wp:lineTo x="1009" y="15548"/>
                <wp:lineTo x="7570" y="21036"/>
                <wp:lineTo x="8579" y="21036"/>
                <wp:lineTo x="12617" y="21036"/>
                <wp:lineTo x="13626" y="21036"/>
                <wp:lineTo x="20187" y="15548"/>
                <wp:lineTo x="21196" y="10975"/>
                <wp:lineTo x="21196" y="457"/>
                <wp:lineTo x="17664" y="0"/>
                <wp:lineTo x="3533" y="0"/>
              </wp:wrapPolygon>
            </wp:wrapThrough>
            <wp:docPr id="1" name="Picture 1" descr="Description: 131px-Coat_of_arms_of_Kos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131px-Coat_of_arms_of_Kos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ACB" w:rsidRPr="00860ACB" w:rsidRDefault="00860ACB" w:rsidP="00860ACB">
      <w:pPr>
        <w:jc w:val="center"/>
        <w:rPr>
          <w:b/>
          <w:sz w:val="24"/>
          <w:szCs w:val="24"/>
        </w:rPr>
      </w:pPr>
      <w:r w:rsidRPr="00860ACB">
        <w:rPr>
          <w:b/>
          <w:sz w:val="24"/>
          <w:szCs w:val="24"/>
        </w:rPr>
        <w:t>REPUBLIKA E KOSOVËS</w:t>
      </w:r>
    </w:p>
    <w:p w:rsidR="00860ACB" w:rsidRPr="00860ACB" w:rsidRDefault="00860ACB" w:rsidP="00860ACB">
      <w:pPr>
        <w:jc w:val="center"/>
        <w:rPr>
          <w:b/>
          <w:sz w:val="24"/>
          <w:szCs w:val="24"/>
        </w:rPr>
      </w:pPr>
      <w:r w:rsidRPr="00860ACB">
        <w:rPr>
          <w:b/>
          <w:sz w:val="24"/>
          <w:szCs w:val="24"/>
        </w:rPr>
        <w:t>REPUBLIKA KOSOVA/ REPUBLIC OF KOSOVO</w:t>
      </w:r>
    </w:p>
    <w:p w:rsidR="00860ACB" w:rsidRPr="00860ACB" w:rsidRDefault="00860ACB" w:rsidP="00860ACB">
      <w:pPr>
        <w:jc w:val="center"/>
        <w:rPr>
          <w:b/>
          <w:sz w:val="24"/>
          <w:szCs w:val="24"/>
        </w:rPr>
      </w:pPr>
      <w:r w:rsidRPr="00860ACB">
        <w:rPr>
          <w:b/>
          <w:sz w:val="24"/>
          <w:szCs w:val="24"/>
        </w:rPr>
        <w:t>KOMUNA E GJAKOVËS</w:t>
      </w:r>
    </w:p>
    <w:p w:rsidR="00860ACB" w:rsidRPr="00860ACB" w:rsidRDefault="00860ACB" w:rsidP="00860ACB">
      <w:pPr>
        <w:jc w:val="center"/>
        <w:rPr>
          <w:b/>
          <w:sz w:val="24"/>
          <w:szCs w:val="24"/>
        </w:rPr>
      </w:pPr>
      <w:r w:rsidRPr="00860ACB">
        <w:rPr>
          <w:b/>
          <w:sz w:val="24"/>
          <w:szCs w:val="24"/>
        </w:rPr>
        <w:t>OPŠTINA DJAKOVICA/MUNICIPALITY OF GJAKOVA</w:t>
      </w:r>
    </w:p>
    <w:p w:rsidR="00860ACB" w:rsidRPr="00A03E76" w:rsidRDefault="00860ACB" w:rsidP="00860ACB">
      <w:pPr>
        <w:ind w:right="26"/>
        <w:jc w:val="center"/>
        <w:rPr>
          <w:b/>
          <w:i/>
          <w:u w:val="single"/>
        </w:rPr>
      </w:pPr>
      <w:r w:rsidRPr="001F44FC">
        <w:rPr>
          <w:b/>
          <w:i/>
          <w:u w:val="single"/>
        </w:rPr>
        <w:t>_____________________________________________</w:t>
      </w:r>
      <w:r>
        <w:rPr>
          <w:b/>
          <w:i/>
          <w:u w:val="single"/>
        </w:rPr>
        <w:t>_______________________________</w:t>
      </w:r>
    </w:p>
    <w:p w:rsidR="00860ACB" w:rsidRDefault="00860ACB" w:rsidP="00860ACB"/>
    <w:p w:rsidR="00BD1592" w:rsidRPr="001F44FC" w:rsidRDefault="00BD1592" w:rsidP="00BD1592">
      <w:pPr>
        <w:rPr>
          <w:b/>
        </w:rPr>
      </w:pPr>
    </w:p>
    <w:p w:rsidR="00BD1592" w:rsidRDefault="00BD1592" w:rsidP="00BD1592">
      <w:pPr>
        <w:jc w:val="center"/>
        <w:rPr>
          <w:rFonts w:ascii="Times New Roman" w:hAnsi="Times New Roman" w:cs="Times New Roman"/>
          <w:sz w:val="100"/>
          <w:szCs w:val="100"/>
        </w:rPr>
      </w:pPr>
      <w:r>
        <w:rPr>
          <w:rFonts w:ascii="Times New Roman" w:hAnsi="Times New Roman" w:cs="Times New Roman"/>
          <w:sz w:val="100"/>
          <w:szCs w:val="100"/>
        </w:rPr>
        <w:t>Plani vjetor i punës së ekzekutivit 2024</w:t>
      </w:r>
    </w:p>
    <w:p w:rsidR="00BD1592" w:rsidRDefault="00BD1592" w:rsidP="00BD1592">
      <w:pPr>
        <w:rPr>
          <w:rFonts w:ascii="Times New Roman" w:hAnsi="Times New Roman" w:cs="Times New Roman"/>
          <w:sz w:val="100"/>
          <w:szCs w:val="100"/>
        </w:rPr>
      </w:pPr>
    </w:p>
    <w:p w:rsidR="00BD1592" w:rsidRPr="00BD1592" w:rsidRDefault="00BD1592" w:rsidP="00BD1592">
      <w:pPr>
        <w:rPr>
          <w:rFonts w:ascii="Times New Roman" w:hAnsi="Times New Roman" w:cs="Times New Roman"/>
          <w:sz w:val="28"/>
          <w:szCs w:val="28"/>
        </w:rPr>
      </w:pPr>
    </w:p>
    <w:p w:rsidR="0044039E" w:rsidRDefault="0044039E" w:rsidP="0044039E">
      <w:pPr>
        <w:tabs>
          <w:tab w:val="left" w:pos="5700"/>
        </w:tabs>
        <w:rPr>
          <w:b/>
        </w:rPr>
      </w:pPr>
    </w:p>
    <w:p w:rsidR="0044039E" w:rsidRPr="0044039E" w:rsidRDefault="0044039E" w:rsidP="0044039E">
      <w:pPr>
        <w:tabs>
          <w:tab w:val="left" w:pos="5700"/>
        </w:tabs>
        <w:jc w:val="center"/>
        <w:rPr>
          <w:rFonts w:ascii="Times New Roman" w:hAnsi="Times New Roman" w:cs="Times New Roman"/>
          <w:b/>
          <w:sz w:val="28"/>
          <w:szCs w:val="28"/>
          <w:u w:val="single"/>
        </w:rPr>
      </w:pPr>
      <w:r w:rsidRPr="0044039E">
        <w:rPr>
          <w:rFonts w:ascii="Times New Roman" w:hAnsi="Times New Roman" w:cs="Times New Roman"/>
          <w:b/>
          <w:sz w:val="28"/>
          <w:szCs w:val="28"/>
          <w:u w:val="single"/>
        </w:rPr>
        <w:lastRenderedPageBreak/>
        <w:t>Drejtoria për Administratë</w:t>
      </w:r>
    </w:p>
    <w:p w:rsidR="0044039E" w:rsidRDefault="0044039E" w:rsidP="0044039E">
      <w:pPr>
        <w:tabs>
          <w:tab w:val="left" w:pos="5700"/>
        </w:tabs>
        <w:ind w:left="180"/>
        <w:rPr>
          <w:b/>
        </w:rPr>
      </w:pPr>
    </w:p>
    <w:tbl>
      <w:tblPr>
        <w:tblStyle w:val="TableGrid"/>
        <w:tblW w:w="12967" w:type="dxa"/>
        <w:jc w:val="center"/>
        <w:tblLook w:val="04A0" w:firstRow="1" w:lastRow="0" w:firstColumn="1" w:lastColumn="0" w:noHBand="0" w:noVBand="1"/>
      </w:tblPr>
      <w:tblGrid>
        <w:gridCol w:w="2815"/>
        <w:gridCol w:w="3206"/>
        <w:gridCol w:w="3211"/>
        <w:gridCol w:w="1643"/>
        <w:gridCol w:w="2092"/>
      </w:tblGrid>
      <w:tr w:rsidR="0044039E" w:rsidTr="0088491E">
        <w:trPr>
          <w:jc w:val="center"/>
        </w:trPr>
        <w:tc>
          <w:tcPr>
            <w:tcW w:w="2815" w:type="dxa"/>
            <w:shd w:val="clear" w:color="auto" w:fill="D9D9D9" w:themeFill="background1" w:themeFillShade="D9"/>
            <w:vAlign w:val="center"/>
          </w:tcPr>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Objektivat vjetore</w:t>
            </w:r>
          </w:p>
        </w:tc>
        <w:tc>
          <w:tcPr>
            <w:tcW w:w="3206" w:type="dxa"/>
            <w:shd w:val="clear" w:color="auto" w:fill="D9D9D9" w:themeFill="background1" w:themeFillShade="D9"/>
            <w:vAlign w:val="center"/>
          </w:tcPr>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Aktivitetet e planifikuara</w:t>
            </w:r>
          </w:p>
        </w:tc>
        <w:tc>
          <w:tcPr>
            <w:tcW w:w="3211" w:type="dxa"/>
            <w:shd w:val="clear" w:color="auto" w:fill="D9D9D9" w:themeFill="background1" w:themeFillShade="D9"/>
            <w:vAlign w:val="center"/>
          </w:tcPr>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Rezultatet që priten</w:t>
            </w:r>
          </w:p>
        </w:tc>
        <w:tc>
          <w:tcPr>
            <w:tcW w:w="1643" w:type="dxa"/>
            <w:shd w:val="clear" w:color="auto" w:fill="D9D9D9" w:themeFill="background1" w:themeFillShade="D9"/>
            <w:vAlign w:val="center"/>
          </w:tcPr>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Vlera Financiare</w:t>
            </w:r>
          </w:p>
        </w:tc>
        <w:tc>
          <w:tcPr>
            <w:tcW w:w="2092" w:type="dxa"/>
            <w:shd w:val="clear" w:color="auto" w:fill="D9D9D9" w:themeFill="background1" w:themeFillShade="D9"/>
            <w:vAlign w:val="center"/>
          </w:tcPr>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Afati kohor</w:t>
            </w:r>
          </w:p>
        </w:tc>
      </w:tr>
      <w:tr w:rsidR="0044039E" w:rsidRPr="00513D50" w:rsidTr="0088491E">
        <w:trPr>
          <w:trHeight w:val="1502"/>
          <w:jc w:val="center"/>
        </w:trPr>
        <w:tc>
          <w:tcPr>
            <w:tcW w:w="2815" w:type="dxa"/>
            <w:vAlign w:val="center"/>
          </w:tcPr>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Digjitalizimi i sallës së Asamblesë Komunale dhe blerja e inventarit - Trafo</w:t>
            </w:r>
          </w:p>
        </w:tc>
        <w:tc>
          <w:tcPr>
            <w:tcW w:w="3206" w:type="dxa"/>
            <w:vAlign w:val="center"/>
          </w:tcPr>
          <w:p w:rsidR="0044039E" w:rsidRPr="0044039E" w:rsidRDefault="0044039E" w:rsidP="0088491E">
            <w:pPr>
              <w:tabs>
                <w:tab w:val="left" w:pos="5700"/>
              </w:tabs>
              <w:jc w:val="center"/>
              <w:rPr>
                <w:rFonts w:ascii="Times New Roman" w:hAnsi="Times New Roman" w:cs="Times New Roman"/>
                <w:sz w:val="24"/>
                <w:szCs w:val="24"/>
              </w:rPr>
            </w:pPr>
          </w:p>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 xml:space="preserve">Blerja e </w:t>
            </w:r>
            <w:proofErr w:type="spellStart"/>
            <w:r w:rsidRPr="0044039E">
              <w:rPr>
                <w:rFonts w:ascii="Times New Roman" w:hAnsi="Times New Roman" w:cs="Times New Roman"/>
                <w:sz w:val="24"/>
                <w:szCs w:val="24"/>
              </w:rPr>
              <w:t>Trafos</w:t>
            </w:r>
            <w:proofErr w:type="spellEnd"/>
            <w:r w:rsidRPr="0044039E">
              <w:rPr>
                <w:rFonts w:ascii="Times New Roman" w:hAnsi="Times New Roman" w:cs="Times New Roman"/>
                <w:sz w:val="24"/>
                <w:szCs w:val="24"/>
              </w:rPr>
              <w:t xml:space="preserve"> si objektiv për rritjen e kapacitetit të energjisë elektrike.</w:t>
            </w:r>
          </w:p>
        </w:tc>
        <w:tc>
          <w:tcPr>
            <w:tcW w:w="3211" w:type="dxa"/>
            <w:vAlign w:val="center"/>
          </w:tcPr>
          <w:p w:rsidR="0044039E" w:rsidRPr="0044039E" w:rsidRDefault="0044039E" w:rsidP="0088491E">
            <w:pPr>
              <w:tabs>
                <w:tab w:val="left" w:pos="5700"/>
              </w:tabs>
              <w:jc w:val="center"/>
              <w:rPr>
                <w:rFonts w:ascii="Times New Roman" w:hAnsi="Times New Roman" w:cs="Times New Roman"/>
                <w:sz w:val="24"/>
                <w:szCs w:val="24"/>
              </w:rPr>
            </w:pPr>
          </w:p>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Rritja e kapacitetit të energjisë elektrike.</w:t>
            </w:r>
          </w:p>
        </w:tc>
        <w:tc>
          <w:tcPr>
            <w:tcW w:w="1643" w:type="dxa"/>
          </w:tcPr>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color w:val="000000" w:themeColor="text1"/>
                <w:sz w:val="24"/>
                <w:szCs w:val="24"/>
              </w:rPr>
              <w:t>59,280.00 €</w:t>
            </w:r>
          </w:p>
        </w:tc>
        <w:tc>
          <w:tcPr>
            <w:tcW w:w="2092" w:type="dxa"/>
          </w:tcPr>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rPr>
                <w:rFonts w:ascii="Times New Roman" w:hAnsi="Times New Roman" w:cs="Times New Roman"/>
                <w:b/>
                <w:sz w:val="24"/>
                <w:szCs w:val="24"/>
              </w:rPr>
            </w:pPr>
            <w:r w:rsidRPr="0044039E">
              <w:rPr>
                <w:rFonts w:ascii="Times New Roman" w:hAnsi="Times New Roman" w:cs="Times New Roman"/>
                <w:b/>
                <w:sz w:val="24"/>
                <w:szCs w:val="24"/>
              </w:rPr>
              <w:t>Janar-Shkurt</w:t>
            </w:r>
          </w:p>
        </w:tc>
      </w:tr>
      <w:tr w:rsidR="0044039E" w:rsidRPr="00513D50" w:rsidTr="0088491E">
        <w:trPr>
          <w:trHeight w:val="1502"/>
          <w:jc w:val="center"/>
        </w:trPr>
        <w:tc>
          <w:tcPr>
            <w:tcW w:w="2815" w:type="dxa"/>
            <w:vAlign w:val="center"/>
          </w:tcPr>
          <w:p w:rsidR="0044039E" w:rsidRPr="0044039E" w:rsidRDefault="0044039E" w:rsidP="0088491E">
            <w:pPr>
              <w:jc w:val="center"/>
              <w:rPr>
                <w:rFonts w:ascii="Times New Roman" w:hAnsi="Times New Roman" w:cs="Times New Roman"/>
                <w:b/>
                <w:bCs/>
                <w:sz w:val="24"/>
                <w:szCs w:val="24"/>
              </w:rPr>
            </w:pPr>
          </w:p>
          <w:p w:rsidR="0044039E" w:rsidRPr="0044039E" w:rsidRDefault="0044039E" w:rsidP="0088491E">
            <w:pPr>
              <w:jc w:val="center"/>
              <w:rPr>
                <w:rFonts w:ascii="Times New Roman" w:eastAsia="Times New Roman" w:hAnsi="Times New Roman" w:cs="Times New Roman"/>
                <w:b/>
                <w:bCs/>
                <w:sz w:val="24"/>
                <w:szCs w:val="24"/>
              </w:rPr>
            </w:pPr>
            <w:r w:rsidRPr="0044039E">
              <w:rPr>
                <w:rFonts w:ascii="Times New Roman" w:hAnsi="Times New Roman" w:cs="Times New Roman"/>
                <w:b/>
                <w:bCs/>
                <w:sz w:val="24"/>
                <w:szCs w:val="24"/>
              </w:rPr>
              <w:t>Planifikimi i të hyrave nga Sektori i Gjendjes Civile</w:t>
            </w:r>
          </w:p>
          <w:p w:rsidR="0044039E" w:rsidRPr="0044039E" w:rsidRDefault="0044039E" w:rsidP="0088491E">
            <w:pPr>
              <w:tabs>
                <w:tab w:val="left" w:pos="5700"/>
              </w:tabs>
              <w:jc w:val="center"/>
              <w:rPr>
                <w:rFonts w:ascii="Times New Roman" w:hAnsi="Times New Roman" w:cs="Times New Roman"/>
                <w:b/>
                <w:sz w:val="24"/>
                <w:szCs w:val="24"/>
              </w:rPr>
            </w:pPr>
          </w:p>
        </w:tc>
        <w:tc>
          <w:tcPr>
            <w:tcW w:w="3206" w:type="dxa"/>
            <w:vAlign w:val="center"/>
          </w:tcPr>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Përkushtimi i plotë në punë i gjithë stafit gjatë orarit të punës, gjithashtu të punohet me rrotacion edhe gjatë kohës së pauzës në mënyrë që të ju ofrojmë shërbim sa më korrekt palëve.</w:t>
            </w:r>
          </w:p>
          <w:p w:rsidR="0044039E" w:rsidRPr="0044039E" w:rsidRDefault="0044039E" w:rsidP="0088491E">
            <w:pPr>
              <w:tabs>
                <w:tab w:val="left" w:pos="5700"/>
              </w:tabs>
              <w:jc w:val="center"/>
              <w:rPr>
                <w:rFonts w:ascii="Times New Roman" w:hAnsi="Times New Roman" w:cs="Times New Roman"/>
                <w:sz w:val="24"/>
                <w:szCs w:val="24"/>
              </w:rPr>
            </w:pPr>
          </w:p>
        </w:tc>
        <w:tc>
          <w:tcPr>
            <w:tcW w:w="3211" w:type="dxa"/>
            <w:vAlign w:val="center"/>
          </w:tcPr>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Arritje maksimale e të hyrave</w:t>
            </w:r>
          </w:p>
        </w:tc>
        <w:tc>
          <w:tcPr>
            <w:tcW w:w="1643" w:type="dxa"/>
          </w:tcPr>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rPr>
                <w:rFonts w:ascii="Times New Roman" w:hAnsi="Times New Roman" w:cs="Times New Roman"/>
                <w:b/>
                <w:sz w:val="24"/>
                <w:szCs w:val="24"/>
              </w:rPr>
            </w:pPr>
            <w:r w:rsidRPr="0044039E">
              <w:rPr>
                <w:rFonts w:ascii="Times New Roman" w:hAnsi="Times New Roman" w:cs="Times New Roman"/>
                <w:b/>
                <w:sz w:val="24"/>
                <w:szCs w:val="24"/>
              </w:rPr>
              <w:t>Të hyrat e planifikuara për vitin 2024 nga Sektori i gjendjes Civile janë 120,000.00 €</w:t>
            </w:r>
          </w:p>
        </w:tc>
        <w:tc>
          <w:tcPr>
            <w:tcW w:w="2092" w:type="dxa"/>
          </w:tcPr>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rPr>
                <w:rFonts w:ascii="Times New Roman" w:hAnsi="Times New Roman" w:cs="Times New Roman"/>
                <w:b/>
                <w:sz w:val="24"/>
                <w:szCs w:val="24"/>
              </w:rPr>
            </w:pPr>
            <w:r w:rsidRPr="0044039E">
              <w:rPr>
                <w:rFonts w:ascii="Times New Roman" w:hAnsi="Times New Roman" w:cs="Times New Roman"/>
                <w:b/>
                <w:sz w:val="24"/>
                <w:szCs w:val="24"/>
              </w:rPr>
              <w:t>Gjatë gjithë vitit</w:t>
            </w:r>
          </w:p>
        </w:tc>
      </w:tr>
      <w:tr w:rsidR="0044039E" w:rsidRPr="00513D50" w:rsidTr="0088491E">
        <w:trPr>
          <w:trHeight w:val="1439"/>
          <w:jc w:val="center"/>
        </w:trPr>
        <w:tc>
          <w:tcPr>
            <w:tcW w:w="2815" w:type="dxa"/>
            <w:vAlign w:val="center"/>
          </w:tcPr>
          <w:p w:rsidR="0044039E" w:rsidRPr="0044039E" w:rsidRDefault="0044039E" w:rsidP="0088491E">
            <w:pPr>
              <w:jc w:val="center"/>
              <w:rPr>
                <w:rFonts w:ascii="Times New Roman" w:hAnsi="Times New Roman" w:cs="Times New Roman"/>
                <w:b/>
                <w:bCs/>
                <w:color w:val="000000"/>
                <w:sz w:val="24"/>
                <w:szCs w:val="24"/>
              </w:rPr>
            </w:pPr>
          </w:p>
          <w:p w:rsidR="0044039E" w:rsidRPr="0044039E" w:rsidRDefault="0044039E" w:rsidP="0088491E">
            <w:pPr>
              <w:jc w:val="center"/>
              <w:rPr>
                <w:rFonts w:ascii="Times New Roman" w:hAnsi="Times New Roman" w:cs="Times New Roman"/>
                <w:b/>
                <w:bCs/>
                <w:color w:val="000000"/>
                <w:sz w:val="24"/>
                <w:szCs w:val="24"/>
              </w:rPr>
            </w:pPr>
          </w:p>
          <w:p w:rsidR="0044039E" w:rsidRPr="0044039E" w:rsidRDefault="0044039E" w:rsidP="0088491E">
            <w:pPr>
              <w:jc w:val="center"/>
              <w:rPr>
                <w:rFonts w:ascii="Times New Roman" w:eastAsia="Times New Roman" w:hAnsi="Times New Roman" w:cs="Times New Roman"/>
                <w:b/>
                <w:bCs/>
                <w:color w:val="000000"/>
                <w:sz w:val="24"/>
                <w:szCs w:val="24"/>
              </w:rPr>
            </w:pPr>
            <w:r w:rsidRPr="0044039E">
              <w:rPr>
                <w:rFonts w:ascii="Times New Roman" w:hAnsi="Times New Roman" w:cs="Times New Roman"/>
                <w:b/>
                <w:bCs/>
                <w:color w:val="000000"/>
                <w:sz w:val="24"/>
                <w:szCs w:val="24"/>
              </w:rPr>
              <w:t>Blerja e automjeteve për Administratën Komunale</w:t>
            </w:r>
          </w:p>
          <w:p w:rsidR="0044039E" w:rsidRPr="0044039E" w:rsidRDefault="0044039E" w:rsidP="0088491E">
            <w:pPr>
              <w:tabs>
                <w:tab w:val="left" w:pos="5700"/>
              </w:tabs>
              <w:jc w:val="center"/>
              <w:rPr>
                <w:rFonts w:ascii="Times New Roman" w:hAnsi="Times New Roman" w:cs="Times New Roman"/>
                <w:sz w:val="24"/>
                <w:szCs w:val="24"/>
              </w:rPr>
            </w:pPr>
          </w:p>
        </w:tc>
        <w:tc>
          <w:tcPr>
            <w:tcW w:w="3206" w:type="dxa"/>
            <w:vAlign w:val="center"/>
          </w:tcPr>
          <w:p w:rsidR="0044039E" w:rsidRPr="0044039E" w:rsidRDefault="0044039E" w:rsidP="0088491E">
            <w:pPr>
              <w:tabs>
                <w:tab w:val="left" w:pos="5700"/>
              </w:tabs>
              <w:rPr>
                <w:rFonts w:ascii="Times New Roman" w:hAnsi="Times New Roman" w:cs="Times New Roman"/>
                <w:sz w:val="24"/>
                <w:szCs w:val="24"/>
              </w:rPr>
            </w:pPr>
          </w:p>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sz w:val="24"/>
                <w:szCs w:val="24"/>
              </w:rPr>
              <w:t>Blerja e automjeteve të cilat janë të nevojshme për kryerjen e punëve zyrtare.</w:t>
            </w:r>
          </w:p>
        </w:tc>
        <w:tc>
          <w:tcPr>
            <w:tcW w:w="3211" w:type="dxa"/>
          </w:tcPr>
          <w:p w:rsidR="0044039E" w:rsidRPr="0044039E" w:rsidRDefault="0044039E" w:rsidP="0088491E">
            <w:pPr>
              <w:tabs>
                <w:tab w:val="left" w:pos="5700"/>
              </w:tabs>
              <w:rPr>
                <w:rFonts w:ascii="Times New Roman" w:hAnsi="Times New Roman" w:cs="Times New Roman"/>
                <w:b/>
                <w:sz w:val="24"/>
                <w:szCs w:val="24"/>
              </w:rPr>
            </w:pPr>
          </w:p>
          <w:p w:rsidR="0044039E" w:rsidRPr="0044039E" w:rsidRDefault="0044039E" w:rsidP="0088491E">
            <w:pPr>
              <w:tabs>
                <w:tab w:val="left" w:pos="5700"/>
              </w:tabs>
              <w:rPr>
                <w:rFonts w:ascii="Times New Roman" w:hAnsi="Times New Roman" w:cs="Times New Roman"/>
                <w:b/>
                <w:sz w:val="24"/>
                <w:szCs w:val="24"/>
              </w:rPr>
            </w:pPr>
          </w:p>
        </w:tc>
        <w:tc>
          <w:tcPr>
            <w:tcW w:w="1643" w:type="dxa"/>
            <w:vAlign w:val="center"/>
          </w:tcPr>
          <w:p w:rsidR="0044039E" w:rsidRPr="0044039E" w:rsidRDefault="0044039E" w:rsidP="0088491E">
            <w:pPr>
              <w:tabs>
                <w:tab w:val="left" w:pos="5700"/>
              </w:tabs>
              <w:rPr>
                <w:rFonts w:ascii="Times New Roman" w:hAnsi="Times New Roman" w:cs="Times New Roman"/>
                <w:b/>
                <w:sz w:val="24"/>
                <w:szCs w:val="24"/>
              </w:rPr>
            </w:pPr>
            <w:r w:rsidRPr="0044039E">
              <w:rPr>
                <w:rFonts w:ascii="Times New Roman" w:hAnsi="Times New Roman" w:cs="Times New Roman"/>
                <w:b/>
                <w:sz w:val="24"/>
                <w:szCs w:val="24"/>
              </w:rPr>
              <w:t xml:space="preserve">  150,000.00 €</w:t>
            </w:r>
          </w:p>
        </w:tc>
        <w:tc>
          <w:tcPr>
            <w:tcW w:w="2092" w:type="dxa"/>
            <w:vAlign w:val="center"/>
          </w:tcPr>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Prill</w:t>
            </w:r>
          </w:p>
        </w:tc>
      </w:tr>
      <w:tr w:rsidR="0044039E" w:rsidRPr="00513D50" w:rsidTr="0088491E">
        <w:trPr>
          <w:trHeight w:val="1106"/>
          <w:jc w:val="center"/>
        </w:trPr>
        <w:tc>
          <w:tcPr>
            <w:tcW w:w="2815" w:type="dxa"/>
            <w:vAlign w:val="center"/>
          </w:tcPr>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Inventarizimi për objektin e ri të  Komunës</w:t>
            </w:r>
          </w:p>
        </w:tc>
        <w:tc>
          <w:tcPr>
            <w:tcW w:w="3206" w:type="dxa"/>
            <w:vAlign w:val="center"/>
          </w:tcPr>
          <w:p w:rsidR="0044039E" w:rsidRPr="0044039E" w:rsidRDefault="0044039E" w:rsidP="0088491E">
            <w:pPr>
              <w:tabs>
                <w:tab w:val="left" w:pos="5700"/>
              </w:tabs>
              <w:jc w:val="center"/>
              <w:rPr>
                <w:rFonts w:ascii="Times New Roman" w:hAnsi="Times New Roman" w:cs="Times New Roman"/>
                <w:sz w:val="24"/>
                <w:szCs w:val="24"/>
              </w:rPr>
            </w:pPr>
          </w:p>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Furnizimi i përgjithshëm me inventar për Objektin e Komunës së re.</w:t>
            </w:r>
          </w:p>
        </w:tc>
        <w:tc>
          <w:tcPr>
            <w:tcW w:w="3211" w:type="dxa"/>
            <w:vAlign w:val="center"/>
          </w:tcPr>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Furnizimi total i Objektit të Komunës së re me inventar.</w:t>
            </w:r>
          </w:p>
        </w:tc>
        <w:tc>
          <w:tcPr>
            <w:tcW w:w="1643" w:type="dxa"/>
            <w:vAlign w:val="center"/>
          </w:tcPr>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color w:val="000000" w:themeColor="text1"/>
                <w:sz w:val="24"/>
                <w:szCs w:val="24"/>
              </w:rPr>
              <w:t>128,221.00 €</w:t>
            </w:r>
          </w:p>
        </w:tc>
        <w:tc>
          <w:tcPr>
            <w:tcW w:w="2092" w:type="dxa"/>
            <w:vAlign w:val="center"/>
          </w:tcPr>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Kur objekti të jetë i gatshëm për furnizim.</w:t>
            </w:r>
          </w:p>
        </w:tc>
      </w:tr>
      <w:tr w:rsidR="0044039E" w:rsidRPr="00513D50" w:rsidTr="0088491E">
        <w:trPr>
          <w:trHeight w:val="1106"/>
          <w:jc w:val="center"/>
        </w:trPr>
        <w:tc>
          <w:tcPr>
            <w:tcW w:w="2815" w:type="dxa"/>
            <w:vAlign w:val="center"/>
          </w:tcPr>
          <w:p w:rsidR="0044039E" w:rsidRPr="0044039E" w:rsidRDefault="0044039E" w:rsidP="0088491E">
            <w:pPr>
              <w:jc w:val="center"/>
              <w:rPr>
                <w:rFonts w:ascii="Times New Roman" w:hAnsi="Times New Roman" w:cs="Times New Roman"/>
                <w:b/>
                <w:bCs/>
                <w:sz w:val="24"/>
                <w:szCs w:val="24"/>
              </w:rPr>
            </w:pPr>
          </w:p>
          <w:p w:rsidR="0044039E" w:rsidRPr="0044039E" w:rsidRDefault="0044039E" w:rsidP="0088491E">
            <w:pPr>
              <w:jc w:val="center"/>
              <w:rPr>
                <w:rFonts w:ascii="Times New Roman" w:hAnsi="Times New Roman" w:cs="Times New Roman"/>
                <w:b/>
                <w:bCs/>
                <w:sz w:val="24"/>
                <w:szCs w:val="24"/>
              </w:rPr>
            </w:pPr>
          </w:p>
          <w:p w:rsidR="0044039E" w:rsidRPr="0044039E" w:rsidRDefault="0044039E" w:rsidP="0088491E">
            <w:pPr>
              <w:jc w:val="center"/>
              <w:rPr>
                <w:rFonts w:ascii="Times New Roman" w:eastAsia="Times New Roman" w:hAnsi="Times New Roman" w:cs="Times New Roman"/>
                <w:b/>
                <w:bCs/>
                <w:sz w:val="24"/>
                <w:szCs w:val="24"/>
              </w:rPr>
            </w:pPr>
            <w:r w:rsidRPr="0044039E">
              <w:rPr>
                <w:rFonts w:ascii="Times New Roman" w:hAnsi="Times New Roman" w:cs="Times New Roman"/>
                <w:b/>
                <w:bCs/>
                <w:sz w:val="24"/>
                <w:szCs w:val="24"/>
              </w:rPr>
              <w:t>Furnizim me pajisje</w:t>
            </w:r>
          </w:p>
          <w:p w:rsidR="0044039E" w:rsidRPr="0044039E" w:rsidRDefault="0044039E" w:rsidP="0088491E">
            <w:pPr>
              <w:tabs>
                <w:tab w:val="left" w:pos="5700"/>
              </w:tabs>
              <w:jc w:val="center"/>
              <w:rPr>
                <w:rFonts w:ascii="Times New Roman" w:hAnsi="Times New Roman" w:cs="Times New Roman"/>
                <w:b/>
                <w:sz w:val="24"/>
                <w:szCs w:val="24"/>
              </w:rPr>
            </w:pPr>
          </w:p>
        </w:tc>
        <w:tc>
          <w:tcPr>
            <w:tcW w:w="3206" w:type="dxa"/>
            <w:vAlign w:val="center"/>
          </w:tcPr>
          <w:p w:rsidR="0044039E" w:rsidRPr="0044039E" w:rsidRDefault="0044039E" w:rsidP="0088491E">
            <w:pPr>
              <w:tabs>
                <w:tab w:val="left" w:pos="5700"/>
              </w:tabs>
              <w:jc w:val="center"/>
              <w:rPr>
                <w:rFonts w:ascii="Times New Roman" w:hAnsi="Times New Roman" w:cs="Times New Roman"/>
                <w:sz w:val="24"/>
                <w:szCs w:val="24"/>
              </w:rPr>
            </w:pPr>
          </w:p>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 xml:space="preserve">Zhvendosja e Server </w:t>
            </w:r>
            <w:proofErr w:type="spellStart"/>
            <w:r w:rsidRPr="0044039E">
              <w:rPr>
                <w:rFonts w:ascii="Times New Roman" w:hAnsi="Times New Roman" w:cs="Times New Roman"/>
                <w:sz w:val="24"/>
                <w:szCs w:val="24"/>
              </w:rPr>
              <w:t>Room</w:t>
            </w:r>
            <w:proofErr w:type="spellEnd"/>
            <w:r w:rsidRPr="0044039E">
              <w:rPr>
                <w:rFonts w:ascii="Times New Roman" w:hAnsi="Times New Roman" w:cs="Times New Roman"/>
                <w:sz w:val="24"/>
                <w:szCs w:val="24"/>
              </w:rPr>
              <w:t>-it në objektin e Komunës së Re, dhe furnizimi me pajisje të nevojshme.</w:t>
            </w:r>
          </w:p>
        </w:tc>
        <w:tc>
          <w:tcPr>
            <w:tcW w:w="3211" w:type="dxa"/>
            <w:vAlign w:val="center"/>
          </w:tcPr>
          <w:p w:rsidR="0044039E" w:rsidRPr="0044039E" w:rsidRDefault="0044039E" w:rsidP="0088491E">
            <w:pPr>
              <w:tabs>
                <w:tab w:val="left" w:pos="5700"/>
              </w:tabs>
              <w:jc w:val="center"/>
              <w:rPr>
                <w:rFonts w:ascii="Times New Roman" w:hAnsi="Times New Roman" w:cs="Times New Roman"/>
                <w:sz w:val="24"/>
                <w:szCs w:val="24"/>
              </w:rPr>
            </w:pPr>
          </w:p>
          <w:p w:rsidR="0044039E" w:rsidRPr="0044039E" w:rsidRDefault="0044039E" w:rsidP="0088491E">
            <w:pPr>
              <w:tabs>
                <w:tab w:val="left" w:pos="5700"/>
              </w:tabs>
              <w:jc w:val="center"/>
              <w:rPr>
                <w:rFonts w:ascii="Times New Roman" w:hAnsi="Times New Roman" w:cs="Times New Roman"/>
                <w:sz w:val="24"/>
                <w:szCs w:val="24"/>
              </w:rPr>
            </w:pPr>
            <w:r w:rsidRPr="0044039E">
              <w:rPr>
                <w:rFonts w:ascii="Times New Roman" w:hAnsi="Times New Roman" w:cs="Times New Roman"/>
                <w:sz w:val="24"/>
                <w:szCs w:val="24"/>
              </w:rPr>
              <w:t>Me implementimin e këtij projekti do të arrihet funksionimi i plotë i sektori të IT-së.</w:t>
            </w:r>
          </w:p>
        </w:tc>
        <w:tc>
          <w:tcPr>
            <w:tcW w:w="1643" w:type="dxa"/>
            <w:vAlign w:val="center"/>
          </w:tcPr>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p>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10,000.00 €</w:t>
            </w:r>
          </w:p>
        </w:tc>
        <w:tc>
          <w:tcPr>
            <w:tcW w:w="2092" w:type="dxa"/>
            <w:vAlign w:val="center"/>
          </w:tcPr>
          <w:p w:rsidR="0044039E" w:rsidRPr="0044039E" w:rsidRDefault="0044039E" w:rsidP="0088491E">
            <w:pPr>
              <w:tabs>
                <w:tab w:val="left" w:pos="5700"/>
              </w:tabs>
              <w:jc w:val="center"/>
              <w:rPr>
                <w:rFonts w:ascii="Times New Roman" w:hAnsi="Times New Roman" w:cs="Times New Roman"/>
                <w:b/>
                <w:sz w:val="24"/>
                <w:szCs w:val="24"/>
              </w:rPr>
            </w:pPr>
            <w:r w:rsidRPr="0044039E">
              <w:rPr>
                <w:rFonts w:ascii="Times New Roman" w:hAnsi="Times New Roman" w:cs="Times New Roman"/>
                <w:b/>
                <w:sz w:val="24"/>
                <w:szCs w:val="24"/>
              </w:rPr>
              <w:t>Ky projekt do të realizohet kur të përfundojnë punimet dhe të jetë i gatshëm objekti për zhvendosje.</w:t>
            </w:r>
          </w:p>
        </w:tc>
      </w:tr>
    </w:tbl>
    <w:p w:rsidR="00BD1592" w:rsidRDefault="00BD1592" w:rsidP="00BD1592">
      <w:pPr>
        <w:tabs>
          <w:tab w:val="left" w:pos="5700"/>
        </w:tabs>
        <w:rPr>
          <w:b/>
        </w:rPr>
      </w:pPr>
    </w:p>
    <w:p w:rsidR="00BD1592" w:rsidRPr="00BD1592" w:rsidRDefault="00BD1592" w:rsidP="00BD1592">
      <w:pPr>
        <w:tabs>
          <w:tab w:val="left" w:pos="5700"/>
        </w:tabs>
        <w:rPr>
          <w:rFonts w:ascii="Times New Roman" w:hAnsi="Times New Roman" w:cs="Times New Roman"/>
          <w:b/>
          <w:sz w:val="28"/>
          <w:szCs w:val="28"/>
          <w:u w:val="single"/>
        </w:rPr>
      </w:pPr>
    </w:p>
    <w:p w:rsidR="00162DED" w:rsidRPr="00BD1592" w:rsidRDefault="00BD1592" w:rsidP="00162DED">
      <w:pPr>
        <w:tabs>
          <w:tab w:val="left" w:pos="5700"/>
        </w:tabs>
        <w:jc w:val="center"/>
        <w:rPr>
          <w:rFonts w:ascii="Times New Roman" w:hAnsi="Times New Roman" w:cs="Times New Roman"/>
          <w:b/>
          <w:sz w:val="28"/>
          <w:szCs w:val="28"/>
          <w:u w:val="single"/>
        </w:rPr>
      </w:pPr>
      <w:r w:rsidRPr="00BD1592">
        <w:rPr>
          <w:rFonts w:ascii="Times New Roman" w:hAnsi="Times New Roman" w:cs="Times New Roman"/>
          <w:b/>
          <w:sz w:val="28"/>
          <w:szCs w:val="28"/>
          <w:u w:val="single"/>
        </w:rPr>
        <w:t>Drejtoria për Buxhet dhe Financa</w:t>
      </w:r>
    </w:p>
    <w:tbl>
      <w:tblPr>
        <w:tblStyle w:val="TableGrid"/>
        <w:tblW w:w="0" w:type="auto"/>
        <w:jc w:val="center"/>
        <w:tblLook w:val="04A0" w:firstRow="1" w:lastRow="0" w:firstColumn="1" w:lastColumn="0" w:noHBand="0" w:noVBand="1"/>
      </w:tblPr>
      <w:tblGrid>
        <w:gridCol w:w="2919"/>
        <w:gridCol w:w="3298"/>
        <w:gridCol w:w="2853"/>
        <w:gridCol w:w="1643"/>
        <w:gridCol w:w="2237"/>
      </w:tblGrid>
      <w:tr w:rsidR="00BD1592" w:rsidRPr="00BD1592" w:rsidTr="00286CAE">
        <w:trPr>
          <w:jc w:val="center"/>
        </w:trPr>
        <w:tc>
          <w:tcPr>
            <w:tcW w:w="2919"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Objektivat vjetore</w:t>
            </w:r>
          </w:p>
        </w:tc>
        <w:tc>
          <w:tcPr>
            <w:tcW w:w="3298"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Aktivitetet e planifikuara</w:t>
            </w:r>
          </w:p>
        </w:tc>
        <w:tc>
          <w:tcPr>
            <w:tcW w:w="2853"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Rezultatet që priten</w:t>
            </w:r>
          </w:p>
        </w:tc>
        <w:tc>
          <w:tcPr>
            <w:tcW w:w="1643"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Vlera Financiare</w:t>
            </w:r>
          </w:p>
        </w:tc>
        <w:tc>
          <w:tcPr>
            <w:tcW w:w="2237"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Afati kohor</w:t>
            </w:r>
          </w:p>
        </w:tc>
      </w:tr>
      <w:tr w:rsidR="00BD1592" w:rsidRPr="00BD1592" w:rsidTr="00286CAE">
        <w:trPr>
          <w:jc w:val="center"/>
        </w:trPr>
        <w:tc>
          <w:tcPr>
            <w:tcW w:w="2919" w:type="dxa"/>
            <w:vAlign w:val="center"/>
          </w:tcPr>
          <w:p w:rsidR="00BD1592" w:rsidRPr="00BD1592" w:rsidRDefault="00BD1592" w:rsidP="00286CAE">
            <w:pPr>
              <w:pStyle w:val="NoSpacing"/>
              <w:jc w:val="center"/>
              <w:rPr>
                <w:rFonts w:ascii="Times New Roman" w:hAnsi="Times New Roman" w:cs="Times New Roman"/>
                <w:b/>
                <w:sz w:val="24"/>
                <w:szCs w:val="24"/>
              </w:rPr>
            </w:pPr>
            <w:r w:rsidRPr="00BD1592">
              <w:rPr>
                <w:rFonts w:ascii="Times New Roman" w:hAnsi="Times New Roman" w:cs="Times New Roman"/>
                <w:b/>
                <w:sz w:val="24"/>
                <w:szCs w:val="24"/>
              </w:rPr>
              <w:t>SEKTORI PËR FINANCA</w:t>
            </w:r>
          </w:p>
        </w:tc>
        <w:tc>
          <w:tcPr>
            <w:tcW w:w="3298" w:type="dxa"/>
            <w:vAlign w:val="center"/>
          </w:tcPr>
          <w:p w:rsidR="00BD1592" w:rsidRPr="00BD1592" w:rsidRDefault="00BD1592" w:rsidP="00BD1592">
            <w:pPr>
              <w:pStyle w:val="ListParagraph"/>
              <w:numPr>
                <w:ilvl w:val="1"/>
                <w:numId w:val="1"/>
              </w:numPr>
              <w:tabs>
                <w:tab w:val="left" w:pos="5700"/>
              </w:tabs>
              <w:rPr>
                <w:rFonts w:ascii="Times New Roman" w:hAnsi="Times New Roman" w:cs="Times New Roman"/>
                <w:sz w:val="24"/>
                <w:szCs w:val="24"/>
              </w:rPr>
            </w:pPr>
            <w:proofErr w:type="spellStart"/>
            <w:r w:rsidRPr="00BD1592">
              <w:rPr>
                <w:rFonts w:ascii="Times New Roman" w:hAnsi="Times New Roman" w:cs="Times New Roman"/>
                <w:sz w:val="24"/>
                <w:szCs w:val="24"/>
              </w:rPr>
              <w:t>Përgatitja</w:t>
            </w:r>
            <w:proofErr w:type="spellEnd"/>
            <w:r w:rsidRPr="00BD1592">
              <w:rPr>
                <w:rFonts w:ascii="Times New Roman" w:hAnsi="Times New Roman" w:cs="Times New Roman"/>
                <w:sz w:val="24"/>
                <w:szCs w:val="24"/>
              </w:rPr>
              <w:t xml:space="preserve"> e </w:t>
            </w:r>
            <w:proofErr w:type="spellStart"/>
            <w:r w:rsidRPr="00BD1592">
              <w:rPr>
                <w:rFonts w:ascii="Times New Roman" w:hAnsi="Times New Roman" w:cs="Times New Roman"/>
                <w:sz w:val="24"/>
                <w:szCs w:val="24"/>
              </w:rPr>
              <w:t>Raportit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vjetor</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Financiar</w:t>
            </w:r>
            <w:proofErr w:type="spellEnd"/>
            <w:r w:rsidRPr="00BD1592">
              <w:rPr>
                <w:rFonts w:ascii="Times New Roman" w:hAnsi="Times New Roman" w:cs="Times New Roman"/>
                <w:sz w:val="24"/>
                <w:szCs w:val="24"/>
              </w:rPr>
              <w:t xml:space="preserve"> me </w:t>
            </w:r>
            <w:proofErr w:type="spellStart"/>
            <w:r w:rsidRPr="00BD1592">
              <w:rPr>
                <w:rFonts w:ascii="Times New Roman" w:hAnsi="Times New Roman" w:cs="Times New Roman"/>
                <w:sz w:val="24"/>
                <w:szCs w:val="24"/>
              </w:rPr>
              <w:t>analizë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mbi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hyrat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dhe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shpenzimet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për</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vitin</w:t>
            </w:r>
            <w:proofErr w:type="spellEnd"/>
            <w:r w:rsidRPr="00BD1592">
              <w:rPr>
                <w:rFonts w:ascii="Times New Roman" w:hAnsi="Times New Roman" w:cs="Times New Roman"/>
                <w:sz w:val="24"/>
                <w:szCs w:val="24"/>
              </w:rPr>
              <w:t xml:space="preserve"> 2023.</w:t>
            </w:r>
          </w:p>
          <w:p w:rsidR="00BD1592" w:rsidRPr="00BD1592" w:rsidRDefault="00BD1592" w:rsidP="00286CAE">
            <w:pPr>
              <w:pStyle w:val="ListParagraph"/>
              <w:tabs>
                <w:tab w:val="left" w:pos="5700"/>
              </w:tabs>
              <w:ind w:left="600"/>
              <w:rPr>
                <w:rFonts w:ascii="Times New Roman" w:hAnsi="Times New Roman" w:cs="Times New Roman"/>
                <w:sz w:val="24"/>
                <w:szCs w:val="24"/>
              </w:rPr>
            </w:pPr>
          </w:p>
          <w:p w:rsidR="00BD1592" w:rsidRPr="00BD1592" w:rsidRDefault="00BD1592" w:rsidP="00BD1592">
            <w:pPr>
              <w:pStyle w:val="ListParagraph"/>
              <w:numPr>
                <w:ilvl w:val="1"/>
                <w:numId w:val="1"/>
              </w:numPr>
              <w:tabs>
                <w:tab w:val="left" w:pos="5700"/>
              </w:tabs>
              <w:rPr>
                <w:rFonts w:ascii="Times New Roman" w:hAnsi="Times New Roman" w:cs="Times New Roman"/>
                <w:sz w:val="24"/>
                <w:szCs w:val="24"/>
              </w:rPr>
            </w:pPr>
            <w:proofErr w:type="spellStart"/>
            <w:r w:rsidRPr="00BD1592">
              <w:rPr>
                <w:rFonts w:ascii="Times New Roman" w:hAnsi="Times New Roman" w:cs="Times New Roman"/>
                <w:sz w:val="24"/>
                <w:szCs w:val="24"/>
              </w:rPr>
              <w:t>Realizimi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Rekomandimeve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ZAP-it </w:t>
            </w:r>
            <w:proofErr w:type="spellStart"/>
            <w:r w:rsidRPr="00BD1592">
              <w:rPr>
                <w:rFonts w:ascii="Times New Roman" w:hAnsi="Times New Roman" w:cs="Times New Roman"/>
                <w:sz w:val="24"/>
                <w:szCs w:val="24"/>
              </w:rPr>
              <w:t>mbi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gjeturat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për</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pasqyrat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financiare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Komunës</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për</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vitin</w:t>
            </w:r>
            <w:proofErr w:type="spellEnd"/>
            <w:r w:rsidRPr="00BD1592">
              <w:rPr>
                <w:rFonts w:ascii="Times New Roman" w:hAnsi="Times New Roman" w:cs="Times New Roman"/>
                <w:sz w:val="24"/>
                <w:szCs w:val="24"/>
              </w:rPr>
              <w:t xml:space="preserve"> 2023.</w:t>
            </w:r>
          </w:p>
          <w:p w:rsidR="00BD1592" w:rsidRPr="00BD1592" w:rsidRDefault="00BD1592" w:rsidP="00286CAE">
            <w:pPr>
              <w:pStyle w:val="ListParagraph"/>
              <w:rPr>
                <w:rFonts w:ascii="Times New Roman" w:hAnsi="Times New Roman" w:cs="Times New Roman"/>
                <w:sz w:val="24"/>
                <w:szCs w:val="24"/>
              </w:rPr>
            </w:pPr>
          </w:p>
          <w:p w:rsidR="00BD1592" w:rsidRPr="00BD1592" w:rsidRDefault="00BD1592" w:rsidP="00286CAE">
            <w:pPr>
              <w:pStyle w:val="ListParagraph"/>
              <w:tabs>
                <w:tab w:val="left" w:pos="5700"/>
              </w:tabs>
              <w:ind w:left="600"/>
              <w:rPr>
                <w:rFonts w:ascii="Times New Roman" w:hAnsi="Times New Roman" w:cs="Times New Roman"/>
                <w:sz w:val="24"/>
                <w:szCs w:val="24"/>
              </w:rPr>
            </w:pPr>
          </w:p>
          <w:p w:rsidR="00BD1592" w:rsidRPr="00860ACB" w:rsidRDefault="00BD1592" w:rsidP="00BD1592">
            <w:pPr>
              <w:pStyle w:val="ListParagraph"/>
              <w:numPr>
                <w:ilvl w:val="1"/>
                <w:numId w:val="1"/>
              </w:numPr>
              <w:tabs>
                <w:tab w:val="left" w:pos="5700"/>
              </w:tabs>
              <w:rPr>
                <w:rFonts w:ascii="Times New Roman" w:hAnsi="Times New Roman" w:cs="Times New Roman"/>
                <w:sz w:val="24"/>
                <w:szCs w:val="24"/>
                <w:lang w:val="fr-FR"/>
              </w:rPr>
            </w:pPr>
            <w:proofErr w:type="spellStart"/>
            <w:r w:rsidRPr="00860ACB">
              <w:rPr>
                <w:rFonts w:ascii="Times New Roman" w:hAnsi="Times New Roman" w:cs="Times New Roman"/>
                <w:sz w:val="24"/>
                <w:szCs w:val="24"/>
                <w:lang w:val="fr-FR"/>
              </w:rPr>
              <w:t>Menaxhimi</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dhe</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ekzekutimi</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buxhetit</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komunal</w:t>
            </w:r>
            <w:proofErr w:type="spellEnd"/>
            <w:r w:rsidRPr="00860ACB">
              <w:rPr>
                <w:rFonts w:ascii="Times New Roman" w:hAnsi="Times New Roman" w:cs="Times New Roman"/>
                <w:sz w:val="24"/>
                <w:szCs w:val="24"/>
                <w:lang w:val="fr-FR"/>
              </w:rPr>
              <w:t xml:space="preserve"> 2024.</w:t>
            </w:r>
          </w:p>
          <w:p w:rsidR="00BD1592" w:rsidRPr="00860ACB" w:rsidRDefault="00BD1592" w:rsidP="00286CAE">
            <w:pPr>
              <w:pStyle w:val="ListParagraph"/>
              <w:tabs>
                <w:tab w:val="left" w:pos="5700"/>
              </w:tabs>
              <w:ind w:left="600"/>
              <w:rPr>
                <w:rFonts w:ascii="Times New Roman" w:hAnsi="Times New Roman" w:cs="Times New Roman"/>
                <w:sz w:val="24"/>
                <w:szCs w:val="24"/>
                <w:lang w:val="fr-FR"/>
              </w:rPr>
            </w:pPr>
          </w:p>
          <w:p w:rsidR="00BD1592" w:rsidRPr="00BD1592" w:rsidRDefault="00BD1592" w:rsidP="00BD1592">
            <w:pPr>
              <w:pStyle w:val="ListParagraph"/>
              <w:numPr>
                <w:ilvl w:val="1"/>
                <w:numId w:val="1"/>
              </w:numPr>
              <w:tabs>
                <w:tab w:val="left" w:pos="5700"/>
              </w:tabs>
              <w:rPr>
                <w:rFonts w:ascii="Times New Roman" w:hAnsi="Times New Roman" w:cs="Times New Roman"/>
                <w:sz w:val="24"/>
                <w:szCs w:val="24"/>
              </w:rPr>
            </w:pPr>
            <w:proofErr w:type="spellStart"/>
            <w:r w:rsidRPr="00BD1592">
              <w:rPr>
                <w:rFonts w:ascii="Times New Roman" w:hAnsi="Times New Roman" w:cs="Times New Roman"/>
                <w:sz w:val="24"/>
                <w:szCs w:val="24"/>
              </w:rPr>
              <w:t>Përgatitja</w:t>
            </w:r>
            <w:proofErr w:type="spellEnd"/>
            <w:r w:rsidRPr="00BD1592">
              <w:rPr>
                <w:rFonts w:ascii="Times New Roman" w:hAnsi="Times New Roman" w:cs="Times New Roman"/>
                <w:sz w:val="24"/>
                <w:szCs w:val="24"/>
              </w:rPr>
              <w:t xml:space="preserve"> e </w:t>
            </w:r>
            <w:proofErr w:type="spellStart"/>
            <w:r w:rsidRPr="00BD1592">
              <w:rPr>
                <w:rFonts w:ascii="Times New Roman" w:hAnsi="Times New Roman" w:cs="Times New Roman"/>
                <w:sz w:val="24"/>
                <w:szCs w:val="24"/>
              </w:rPr>
              <w:t>informatave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lastRenderedPageBreak/>
              <w:t>Financiare</w:t>
            </w:r>
            <w:proofErr w:type="spellEnd"/>
            <w:r w:rsidRPr="00BD1592">
              <w:rPr>
                <w:rFonts w:ascii="Times New Roman" w:hAnsi="Times New Roman" w:cs="Times New Roman"/>
                <w:sz w:val="24"/>
                <w:szCs w:val="24"/>
              </w:rPr>
              <w:t xml:space="preserve"> me </w:t>
            </w:r>
            <w:proofErr w:type="spellStart"/>
            <w:r w:rsidRPr="00BD1592">
              <w:rPr>
                <w:rFonts w:ascii="Times New Roman" w:hAnsi="Times New Roman" w:cs="Times New Roman"/>
                <w:sz w:val="24"/>
                <w:szCs w:val="24"/>
              </w:rPr>
              <w:t>analizë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mbi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hyrat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dhe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shpenzimet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mujore</w:t>
            </w:r>
            <w:proofErr w:type="spellEnd"/>
            <w:r w:rsidRPr="00BD1592">
              <w:rPr>
                <w:rFonts w:ascii="Times New Roman" w:hAnsi="Times New Roman" w:cs="Times New Roman"/>
                <w:sz w:val="24"/>
                <w:szCs w:val="24"/>
              </w:rPr>
              <w:t xml:space="preserve"> </w:t>
            </w:r>
            <w:proofErr w:type="spellStart"/>
            <w:proofErr w:type="gramStart"/>
            <w:r w:rsidRPr="00BD1592">
              <w:rPr>
                <w:rFonts w:ascii="Times New Roman" w:hAnsi="Times New Roman" w:cs="Times New Roman"/>
                <w:sz w:val="24"/>
                <w:szCs w:val="24"/>
              </w:rPr>
              <w:t>dhe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periodike</w:t>
            </w:r>
            <w:proofErr w:type="spellEnd"/>
            <w:proofErr w:type="gramEnd"/>
            <w:r w:rsidRPr="00BD1592">
              <w:rPr>
                <w:rFonts w:ascii="Times New Roman" w:hAnsi="Times New Roman" w:cs="Times New Roman"/>
                <w:sz w:val="24"/>
                <w:szCs w:val="24"/>
              </w:rPr>
              <w:t xml:space="preserve"> 2024.</w:t>
            </w:r>
          </w:p>
          <w:p w:rsidR="00BD1592" w:rsidRPr="00BD1592" w:rsidRDefault="00BD1592" w:rsidP="00286CAE">
            <w:pPr>
              <w:pStyle w:val="ListParagraph"/>
              <w:rPr>
                <w:rFonts w:ascii="Times New Roman" w:hAnsi="Times New Roman" w:cs="Times New Roman"/>
                <w:sz w:val="24"/>
                <w:szCs w:val="24"/>
              </w:rPr>
            </w:pPr>
          </w:p>
          <w:p w:rsidR="00BD1592" w:rsidRPr="00BD1592" w:rsidRDefault="00BD1592" w:rsidP="00286CAE">
            <w:pPr>
              <w:pStyle w:val="ListParagraph"/>
              <w:tabs>
                <w:tab w:val="left" w:pos="5700"/>
              </w:tabs>
              <w:ind w:left="600"/>
              <w:rPr>
                <w:rFonts w:ascii="Times New Roman" w:hAnsi="Times New Roman" w:cs="Times New Roman"/>
                <w:sz w:val="24"/>
                <w:szCs w:val="24"/>
              </w:rPr>
            </w:pPr>
          </w:p>
          <w:p w:rsidR="00BD1592" w:rsidRPr="00BD1592" w:rsidRDefault="00BD1592" w:rsidP="00BD1592">
            <w:pPr>
              <w:pStyle w:val="ListParagraph"/>
              <w:numPr>
                <w:ilvl w:val="1"/>
                <w:numId w:val="1"/>
              </w:numPr>
              <w:tabs>
                <w:tab w:val="left" w:pos="5700"/>
              </w:tabs>
              <w:rPr>
                <w:rFonts w:ascii="Times New Roman" w:hAnsi="Times New Roman" w:cs="Times New Roman"/>
                <w:sz w:val="24"/>
                <w:szCs w:val="24"/>
              </w:rPr>
            </w:pPr>
            <w:proofErr w:type="spellStart"/>
            <w:r w:rsidRPr="00BD1592">
              <w:rPr>
                <w:rFonts w:ascii="Times New Roman" w:hAnsi="Times New Roman" w:cs="Times New Roman"/>
                <w:sz w:val="24"/>
                <w:szCs w:val="24"/>
              </w:rPr>
              <w:t>Regjistrimi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gjitha</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hyrave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komunale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për</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gjitha</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programet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buxhetore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Komunës</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dhe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raportimi</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i</w:t>
            </w:r>
            <w:proofErr w:type="spellEnd"/>
            <w:r w:rsidRPr="00BD1592">
              <w:rPr>
                <w:rFonts w:ascii="Times New Roman" w:hAnsi="Times New Roman" w:cs="Times New Roman"/>
                <w:sz w:val="24"/>
                <w:szCs w:val="24"/>
              </w:rPr>
              <w:t xml:space="preserve"> tyre.</w:t>
            </w:r>
          </w:p>
          <w:p w:rsidR="00BD1592" w:rsidRPr="00BD1592" w:rsidRDefault="00BD1592" w:rsidP="00286CAE">
            <w:pPr>
              <w:pStyle w:val="ListParagraph"/>
              <w:tabs>
                <w:tab w:val="left" w:pos="5700"/>
              </w:tabs>
              <w:ind w:left="600"/>
              <w:rPr>
                <w:rFonts w:ascii="Times New Roman" w:hAnsi="Times New Roman" w:cs="Times New Roman"/>
                <w:sz w:val="24"/>
                <w:szCs w:val="24"/>
              </w:rPr>
            </w:pPr>
          </w:p>
          <w:p w:rsidR="00BD1592" w:rsidRPr="00BD1592" w:rsidRDefault="00BD1592" w:rsidP="00BD1592">
            <w:pPr>
              <w:pStyle w:val="ListParagraph"/>
              <w:numPr>
                <w:ilvl w:val="1"/>
                <w:numId w:val="1"/>
              </w:numPr>
              <w:tabs>
                <w:tab w:val="left" w:pos="5700"/>
              </w:tabs>
              <w:rPr>
                <w:rFonts w:ascii="Times New Roman" w:hAnsi="Times New Roman" w:cs="Times New Roman"/>
                <w:sz w:val="24"/>
                <w:szCs w:val="24"/>
              </w:rPr>
            </w:pPr>
            <w:proofErr w:type="spellStart"/>
            <w:r w:rsidRPr="00BD1592">
              <w:rPr>
                <w:rFonts w:ascii="Times New Roman" w:hAnsi="Times New Roman" w:cs="Times New Roman"/>
                <w:sz w:val="24"/>
                <w:szCs w:val="24"/>
              </w:rPr>
              <w:t>Barazimet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mujore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hyrave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komunale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konform</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dispozitave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ligjore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dhe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Rregulloreve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komunale</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në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fuqi</w:t>
            </w:r>
            <w:proofErr w:type="spellEnd"/>
            <w:r w:rsidRPr="00BD1592">
              <w:rPr>
                <w:rFonts w:ascii="Times New Roman" w:hAnsi="Times New Roman" w:cs="Times New Roman"/>
                <w:sz w:val="24"/>
                <w:szCs w:val="24"/>
              </w:rPr>
              <w:t>.</w:t>
            </w:r>
          </w:p>
          <w:p w:rsidR="00BD1592" w:rsidRPr="00BD1592" w:rsidRDefault="00BD1592" w:rsidP="00286CAE">
            <w:pPr>
              <w:pStyle w:val="ListParagraph"/>
              <w:rPr>
                <w:rFonts w:ascii="Times New Roman" w:hAnsi="Times New Roman" w:cs="Times New Roman"/>
                <w:sz w:val="24"/>
                <w:szCs w:val="24"/>
              </w:rPr>
            </w:pPr>
          </w:p>
          <w:p w:rsidR="00BD1592" w:rsidRPr="00BD1592" w:rsidRDefault="00BD1592" w:rsidP="00286CAE">
            <w:pPr>
              <w:pStyle w:val="ListParagraph"/>
              <w:tabs>
                <w:tab w:val="left" w:pos="5700"/>
              </w:tabs>
              <w:ind w:left="600"/>
              <w:rPr>
                <w:rFonts w:ascii="Times New Roman" w:hAnsi="Times New Roman" w:cs="Times New Roman"/>
                <w:sz w:val="24"/>
                <w:szCs w:val="24"/>
              </w:rPr>
            </w:pPr>
          </w:p>
        </w:tc>
        <w:tc>
          <w:tcPr>
            <w:tcW w:w="2853" w:type="dxa"/>
          </w:tcPr>
          <w:p w:rsidR="00BD1592" w:rsidRPr="00BD1592" w:rsidRDefault="00BD1592" w:rsidP="00286CAE">
            <w:pPr>
              <w:tabs>
                <w:tab w:val="left" w:pos="5700"/>
              </w:tabs>
              <w:rPr>
                <w:rFonts w:ascii="Times New Roman" w:hAnsi="Times New Roman" w:cs="Times New Roman"/>
                <w:b/>
                <w:sz w:val="24"/>
                <w:szCs w:val="24"/>
              </w:rPr>
            </w:pPr>
          </w:p>
        </w:tc>
        <w:tc>
          <w:tcPr>
            <w:tcW w:w="1643"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w:t>
            </w:r>
          </w:p>
        </w:tc>
        <w:tc>
          <w:tcPr>
            <w:tcW w:w="223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Janar - Dhjetor</w:t>
            </w:r>
          </w:p>
        </w:tc>
      </w:tr>
      <w:tr w:rsidR="00BD1592" w:rsidRPr="00BD1592" w:rsidTr="00286CAE">
        <w:trPr>
          <w:jc w:val="center"/>
        </w:trPr>
        <w:tc>
          <w:tcPr>
            <w:tcW w:w="2919"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lastRenderedPageBreak/>
              <w:t>SEKTORI PËR BUXHET</w:t>
            </w:r>
          </w:p>
        </w:tc>
        <w:tc>
          <w:tcPr>
            <w:tcW w:w="3298" w:type="dxa"/>
          </w:tcPr>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2.1. Përpilimi i Kornizës Afatmesme të shpenzimeve (KASH-it) 2025-2027 në afatin ligjor sipas Rekomandimeve të MEF-it.</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2.2. Hartimi i Buxhetit Komunal 2025 dhe parashikimi për vitet: 2026, 2027.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2.3. Organizimi i Dëgjimeve Buxhetore;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lastRenderedPageBreak/>
              <w:t>2.4. Analizimi dhe raportimi e ekzekutimi i buxhetit në komunën e Gjakovës.</w:t>
            </w:r>
          </w:p>
          <w:p w:rsidR="00BD1592" w:rsidRPr="00BD1592" w:rsidRDefault="00BD1592" w:rsidP="00286CAE">
            <w:pPr>
              <w:tabs>
                <w:tab w:val="left" w:pos="5700"/>
              </w:tabs>
              <w:jc w:val="both"/>
              <w:rPr>
                <w:rFonts w:ascii="Times New Roman" w:hAnsi="Times New Roman" w:cs="Times New Roman"/>
                <w:sz w:val="24"/>
                <w:szCs w:val="24"/>
              </w:rPr>
            </w:pP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2.5. Procedimi i bartjes se te hyrave </w:t>
            </w:r>
            <w:proofErr w:type="spellStart"/>
            <w:r w:rsidRPr="00BD1592">
              <w:rPr>
                <w:rFonts w:ascii="Times New Roman" w:hAnsi="Times New Roman" w:cs="Times New Roman"/>
                <w:sz w:val="24"/>
                <w:szCs w:val="24"/>
              </w:rPr>
              <w:t>vetanake</w:t>
            </w:r>
            <w:proofErr w:type="spellEnd"/>
            <w:r w:rsidRPr="00BD1592">
              <w:rPr>
                <w:rFonts w:ascii="Times New Roman" w:hAnsi="Times New Roman" w:cs="Times New Roman"/>
                <w:sz w:val="24"/>
                <w:szCs w:val="24"/>
              </w:rPr>
              <w:t xml:space="preserve"> nga viti paraprak, </w:t>
            </w:r>
            <w:proofErr w:type="spellStart"/>
            <w:r w:rsidRPr="00BD1592">
              <w:rPr>
                <w:rFonts w:ascii="Times New Roman" w:hAnsi="Times New Roman" w:cs="Times New Roman"/>
                <w:sz w:val="24"/>
                <w:szCs w:val="24"/>
              </w:rPr>
              <w:t>rialokimet</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transferet</w:t>
            </w:r>
            <w:proofErr w:type="spellEnd"/>
            <w:r w:rsidRPr="00BD1592">
              <w:rPr>
                <w:rFonts w:ascii="Times New Roman" w:hAnsi="Times New Roman" w:cs="Times New Roman"/>
                <w:sz w:val="24"/>
                <w:szCs w:val="24"/>
              </w:rPr>
              <w:t xml:space="preserve"> dhe Rishikimi i Buxhetit te vitit 2024.</w:t>
            </w:r>
          </w:p>
          <w:p w:rsidR="00BD1592" w:rsidRPr="00BD1592" w:rsidRDefault="00BD1592" w:rsidP="00286CAE">
            <w:pPr>
              <w:tabs>
                <w:tab w:val="left" w:pos="5700"/>
              </w:tabs>
              <w:jc w:val="both"/>
              <w:rPr>
                <w:rFonts w:ascii="Times New Roman" w:hAnsi="Times New Roman" w:cs="Times New Roman"/>
                <w:sz w:val="24"/>
                <w:szCs w:val="24"/>
              </w:rPr>
            </w:pP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2.6. </w:t>
            </w:r>
            <w:proofErr w:type="spellStart"/>
            <w:r w:rsidRPr="00BD1592">
              <w:rPr>
                <w:rFonts w:ascii="Times New Roman" w:hAnsi="Times New Roman" w:cs="Times New Roman"/>
                <w:sz w:val="24"/>
                <w:szCs w:val="24"/>
              </w:rPr>
              <w:t>Alokimi</w:t>
            </w:r>
            <w:proofErr w:type="spellEnd"/>
            <w:r w:rsidRPr="00BD1592">
              <w:rPr>
                <w:rFonts w:ascii="Times New Roman" w:hAnsi="Times New Roman" w:cs="Times New Roman"/>
                <w:sz w:val="24"/>
                <w:szCs w:val="24"/>
              </w:rPr>
              <w:t xml:space="preserve"> i të hyrave në pajtueshmëri me buxhetin komunal të miratuar.</w:t>
            </w:r>
          </w:p>
          <w:p w:rsidR="00BD1592" w:rsidRPr="00BD1592" w:rsidRDefault="00BD1592" w:rsidP="00286CAE">
            <w:pPr>
              <w:tabs>
                <w:tab w:val="left" w:pos="5700"/>
              </w:tabs>
              <w:jc w:val="both"/>
              <w:rPr>
                <w:rFonts w:ascii="Times New Roman" w:hAnsi="Times New Roman" w:cs="Times New Roman"/>
                <w:sz w:val="24"/>
                <w:szCs w:val="24"/>
              </w:rPr>
            </w:pP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2.7. Procedimi në </w:t>
            </w:r>
            <w:proofErr w:type="spellStart"/>
            <w:r w:rsidRPr="00BD1592">
              <w:rPr>
                <w:rFonts w:ascii="Times New Roman" w:hAnsi="Times New Roman" w:cs="Times New Roman"/>
                <w:sz w:val="24"/>
                <w:szCs w:val="24"/>
              </w:rPr>
              <w:t>Free</w:t>
            </w:r>
            <w:proofErr w:type="spellEnd"/>
            <w:r w:rsidRPr="00BD1592">
              <w:rPr>
                <w:rFonts w:ascii="Times New Roman" w:hAnsi="Times New Roman" w:cs="Times New Roman"/>
                <w:sz w:val="24"/>
                <w:szCs w:val="24"/>
              </w:rPr>
              <w:t xml:space="preserve"> Balance i Planit të </w:t>
            </w:r>
            <w:proofErr w:type="spellStart"/>
            <w:r w:rsidRPr="00BD1592">
              <w:rPr>
                <w:rFonts w:ascii="Times New Roman" w:hAnsi="Times New Roman" w:cs="Times New Roman"/>
                <w:sz w:val="24"/>
                <w:szCs w:val="24"/>
              </w:rPr>
              <w:t>Cashit</w:t>
            </w:r>
            <w:proofErr w:type="spellEnd"/>
            <w:r w:rsidRPr="00BD1592">
              <w:rPr>
                <w:rFonts w:ascii="Times New Roman" w:hAnsi="Times New Roman" w:cs="Times New Roman"/>
                <w:sz w:val="24"/>
                <w:szCs w:val="24"/>
              </w:rPr>
              <w:t>, Planit të zotimeve dhe Planit të shpenzimeve.</w:t>
            </w:r>
          </w:p>
          <w:p w:rsidR="00BD1592" w:rsidRPr="00BD1592" w:rsidRDefault="00BD1592" w:rsidP="00286CAE">
            <w:pPr>
              <w:tabs>
                <w:tab w:val="left" w:pos="5700"/>
              </w:tabs>
              <w:jc w:val="both"/>
              <w:rPr>
                <w:rFonts w:ascii="Times New Roman" w:hAnsi="Times New Roman" w:cs="Times New Roman"/>
                <w:sz w:val="24"/>
                <w:szCs w:val="24"/>
              </w:rPr>
            </w:pPr>
          </w:p>
        </w:tc>
        <w:tc>
          <w:tcPr>
            <w:tcW w:w="2853" w:type="dxa"/>
          </w:tcPr>
          <w:p w:rsidR="00BD1592" w:rsidRPr="00BD1592" w:rsidRDefault="00BD1592" w:rsidP="00286CAE">
            <w:pPr>
              <w:ind w:right="-90"/>
              <w:jc w:val="center"/>
              <w:rPr>
                <w:rFonts w:ascii="Times New Roman" w:hAnsi="Times New Roman" w:cs="Times New Roman"/>
                <w:sz w:val="24"/>
                <w:szCs w:val="24"/>
              </w:rPr>
            </w:pPr>
          </w:p>
          <w:p w:rsidR="00BD1592" w:rsidRPr="00BD1592" w:rsidRDefault="00BD1592" w:rsidP="00286CAE">
            <w:pPr>
              <w:ind w:right="-90"/>
              <w:jc w:val="center"/>
              <w:rPr>
                <w:rFonts w:ascii="Times New Roman" w:hAnsi="Times New Roman" w:cs="Times New Roman"/>
                <w:sz w:val="24"/>
                <w:szCs w:val="24"/>
              </w:rPr>
            </w:pPr>
          </w:p>
          <w:p w:rsidR="00BD1592" w:rsidRPr="00BD1592" w:rsidRDefault="00BD1592" w:rsidP="00286CAE">
            <w:pPr>
              <w:tabs>
                <w:tab w:val="left" w:pos="5700"/>
              </w:tabs>
              <w:rPr>
                <w:rFonts w:ascii="Times New Roman" w:hAnsi="Times New Roman" w:cs="Times New Roman"/>
                <w:b/>
                <w:sz w:val="24"/>
                <w:szCs w:val="24"/>
              </w:rPr>
            </w:pPr>
          </w:p>
        </w:tc>
        <w:tc>
          <w:tcPr>
            <w:tcW w:w="1643" w:type="dxa"/>
          </w:tcPr>
          <w:p w:rsidR="00BD1592" w:rsidRPr="00BD1592" w:rsidRDefault="00BD1592" w:rsidP="00286CAE">
            <w:pPr>
              <w:tabs>
                <w:tab w:val="left" w:pos="5700"/>
              </w:tabs>
              <w:rPr>
                <w:rFonts w:ascii="Times New Roman" w:hAnsi="Times New Roman" w:cs="Times New Roman"/>
                <w:b/>
                <w:sz w:val="24"/>
                <w:szCs w:val="24"/>
              </w:rPr>
            </w:pPr>
          </w:p>
        </w:tc>
        <w:tc>
          <w:tcPr>
            <w:tcW w:w="223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Janar - Dhjetor</w:t>
            </w:r>
          </w:p>
        </w:tc>
      </w:tr>
      <w:tr w:rsidR="00BD1592" w:rsidRPr="00BD1592" w:rsidTr="00286CAE">
        <w:trPr>
          <w:jc w:val="center"/>
        </w:trPr>
        <w:tc>
          <w:tcPr>
            <w:tcW w:w="2919" w:type="dxa"/>
            <w:vAlign w:val="center"/>
          </w:tcPr>
          <w:p w:rsidR="00BD1592" w:rsidRPr="00BD1592" w:rsidRDefault="00BD1592" w:rsidP="00286CAE">
            <w:pPr>
              <w:pStyle w:val="NoSpacing"/>
              <w:jc w:val="center"/>
              <w:rPr>
                <w:rFonts w:ascii="Times New Roman" w:hAnsi="Times New Roman" w:cs="Times New Roman"/>
                <w:b/>
                <w:sz w:val="24"/>
                <w:szCs w:val="24"/>
              </w:rPr>
            </w:pPr>
            <w:r w:rsidRPr="00BD1592">
              <w:rPr>
                <w:rFonts w:ascii="Times New Roman" w:hAnsi="Times New Roman" w:cs="Times New Roman"/>
                <w:b/>
                <w:sz w:val="24"/>
                <w:szCs w:val="24"/>
              </w:rPr>
              <w:lastRenderedPageBreak/>
              <w:t>SEKTORI  PËR TATIMIN NË PRONË</w:t>
            </w:r>
          </w:p>
        </w:tc>
        <w:tc>
          <w:tcPr>
            <w:tcW w:w="3298" w:type="dxa"/>
          </w:tcPr>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3.1. Përmbushja e Planit të </w:t>
            </w:r>
            <w:proofErr w:type="spellStart"/>
            <w:r w:rsidRPr="00BD1592">
              <w:rPr>
                <w:rFonts w:ascii="Times New Roman" w:hAnsi="Times New Roman" w:cs="Times New Roman"/>
                <w:sz w:val="24"/>
                <w:szCs w:val="24"/>
              </w:rPr>
              <w:t>të</w:t>
            </w:r>
            <w:proofErr w:type="spellEnd"/>
            <w:r w:rsidRPr="00BD1592">
              <w:rPr>
                <w:rFonts w:ascii="Times New Roman" w:hAnsi="Times New Roman" w:cs="Times New Roman"/>
                <w:sz w:val="24"/>
                <w:szCs w:val="24"/>
              </w:rPr>
              <w:t xml:space="preserve"> hyrave buxhetore nga Tatimi të paraparë për vitin fiskal 2024.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3.2. Lëshimi i faturave tatimore në afat për vitin 2024.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3.3. Anketimi dhe ri anketimi i  pronave  sipas ligjit në fuqi.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 xml:space="preserve">3.4. Vlerësimi i pronave të paluajtshme.                      </w:t>
            </w:r>
          </w:p>
          <w:p w:rsidR="00BD1592" w:rsidRPr="00BD1592" w:rsidRDefault="00BD1592" w:rsidP="00286CAE">
            <w:pPr>
              <w:tabs>
                <w:tab w:val="left" w:pos="5700"/>
              </w:tabs>
              <w:jc w:val="both"/>
              <w:rPr>
                <w:rFonts w:ascii="Times New Roman" w:hAnsi="Times New Roman" w:cs="Times New Roman"/>
                <w:sz w:val="24"/>
                <w:szCs w:val="24"/>
              </w:rPr>
            </w:pPr>
            <w:r w:rsidRPr="00BD1592">
              <w:rPr>
                <w:rFonts w:ascii="Times New Roman" w:hAnsi="Times New Roman" w:cs="Times New Roman"/>
                <w:sz w:val="24"/>
                <w:szCs w:val="24"/>
              </w:rPr>
              <w:t>3.5. Shqyrtimi i ankesave nga tatimi në pronë.</w:t>
            </w:r>
          </w:p>
        </w:tc>
        <w:tc>
          <w:tcPr>
            <w:tcW w:w="2853" w:type="dxa"/>
          </w:tcPr>
          <w:p w:rsidR="00BD1592" w:rsidRPr="00BD1592" w:rsidRDefault="00BD1592" w:rsidP="00286CAE">
            <w:pPr>
              <w:tabs>
                <w:tab w:val="left" w:pos="5700"/>
              </w:tabs>
              <w:rPr>
                <w:rFonts w:ascii="Times New Roman" w:hAnsi="Times New Roman" w:cs="Times New Roman"/>
                <w:b/>
                <w:sz w:val="24"/>
                <w:szCs w:val="24"/>
              </w:rPr>
            </w:pPr>
          </w:p>
        </w:tc>
        <w:tc>
          <w:tcPr>
            <w:tcW w:w="1643" w:type="dxa"/>
          </w:tcPr>
          <w:p w:rsidR="00BD1592" w:rsidRPr="00BD1592" w:rsidRDefault="00BD1592" w:rsidP="00286CAE">
            <w:pPr>
              <w:tabs>
                <w:tab w:val="left" w:pos="5700"/>
              </w:tabs>
              <w:rPr>
                <w:rFonts w:ascii="Times New Roman" w:hAnsi="Times New Roman" w:cs="Times New Roman"/>
                <w:b/>
                <w:sz w:val="24"/>
                <w:szCs w:val="24"/>
              </w:rPr>
            </w:pPr>
          </w:p>
        </w:tc>
        <w:tc>
          <w:tcPr>
            <w:tcW w:w="223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Janar-Dhjetor</w:t>
            </w:r>
          </w:p>
        </w:tc>
      </w:tr>
    </w:tbl>
    <w:p w:rsidR="00BD1592" w:rsidRPr="002113D0" w:rsidRDefault="00BD1592" w:rsidP="00BD1592"/>
    <w:p w:rsidR="00BD1592" w:rsidRPr="00BD1592" w:rsidRDefault="00BD1592" w:rsidP="00BD1592">
      <w:pPr>
        <w:tabs>
          <w:tab w:val="left" w:pos="5700"/>
        </w:tabs>
        <w:jc w:val="center"/>
        <w:rPr>
          <w:rFonts w:ascii="Times New Roman" w:hAnsi="Times New Roman" w:cs="Times New Roman"/>
          <w:b/>
          <w:sz w:val="28"/>
          <w:szCs w:val="28"/>
          <w:u w:val="single"/>
        </w:rPr>
      </w:pPr>
      <w:r w:rsidRPr="00BD1592">
        <w:rPr>
          <w:rFonts w:ascii="Times New Roman" w:hAnsi="Times New Roman" w:cs="Times New Roman"/>
          <w:b/>
          <w:sz w:val="28"/>
          <w:szCs w:val="28"/>
          <w:u w:val="single"/>
        </w:rPr>
        <w:lastRenderedPageBreak/>
        <w:t>Drejtoria për Shëndetësi dhe Mirëqenie Sociale</w:t>
      </w:r>
    </w:p>
    <w:p w:rsidR="00BD1592" w:rsidRDefault="00BD1592" w:rsidP="00BD1592">
      <w:pPr>
        <w:tabs>
          <w:tab w:val="left" w:pos="5700"/>
        </w:tabs>
        <w:ind w:left="180"/>
        <w:rPr>
          <w:b/>
        </w:rPr>
      </w:pPr>
    </w:p>
    <w:tbl>
      <w:tblPr>
        <w:tblStyle w:val="TableGrid"/>
        <w:tblW w:w="0" w:type="auto"/>
        <w:jc w:val="center"/>
        <w:tblLook w:val="04A0" w:firstRow="1" w:lastRow="0" w:firstColumn="1" w:lastColumn="0" w:noHBand="0" w:noVBand="1"/>
      </w:tblPr>
      <w:tblGrid>
        <w:gridCol w:w="3406"/>
        <w:gridCol w:w="3143"/>
        <w:gridCol w:w="2707"/>
        <w:gridCol w:w="1643"/>
        <w:gridCol w:w="2051"/>
      </w:tblGrid>
      <w:tr w:rsidR="00BD1592" w:rsidRPr="00BD1592" w:rsidTr="00286CAE">
        <w:trPr>
          <w:jc w:val="center"/>
        </w:trPr>
        <w:tc>
          <w:tcPr>
            <w:tcW w:w="3406"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Objektivat vjetore</w:t>
            </w:r>
          </w:p>
        </w:tc>
        <w:tc>
          <w:tcPr>
            <w:tcW w:w="3143"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Aktivitetet e planifikuara</w:t>
            </w:r>
          </w:p>
        </w:tc>
        <w:tc>
          <w:tcPr>
            <w:tcW w:w="2707"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Rezultatet që priten</w:t>
            </w:r>
          </w:p>
        </w:tc>
        <w:tc>
          <w:tcPr>
            <w:tcW w:w="1643"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Vlera Financiare</w:t>
            </w:r>
          </w:p>
        </w:tc>
        <w:tc>
          <w:tcPr>
            <w:tcW w:w="2051" w:type="dxa"/>
            <w:shd w:val="clear" w:color="auto" w:fill="D9D9D9" w:themeFill="background1" w:themeFillShade="D9"/>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Afati kohor</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Shpërndarja e Barnave nga Lista Esenciale e lejuar nga Ministria e Shëndetësisë</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Furnizim me Barna Emergjente</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1. Ruajtja dhe shpërndarja e medikamenteve dhe materialeve të ndryshme shëndetësore për nevojat e KPSH-së.</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2. Përkujdesja për vlerësimin e nevojave, planifikimin dhe sigurimin e barnave emergjente në mungesë të barnave nga Lista esenciale.</w:t>
            </w:r>
          </w:p>
          <w:p w:rsidR="00BD1592" w:rsidRPr="00BD1592" w:rsidRDefault="00BD1592" w:rsidP="00286CAE">
            <w:pPr>
              <w:tabs>
                <w:tab w:val="left" w:pos="5700"/>
              </w:tabs>
              <w:jc w:val="center"/>
              <w:rPr>
                <w:rFonts w:ascii="Times New Roman" w:hAnsi="Times New Roman" w:cs="Times New Roman"/>
                <w:sz w:val="24"/>
                <w:szCs w:val="24"/>
              </w:rPr>
            </w:pP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25,000.00 €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Shtator 2024</w:t>
            </w:r>
          </w:p>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p>
          <w:p w:rsidR="00BD1592" w:rsidRPr="00BD1592" w:rsidRDefault="00BD1592" w:rsidP="00286CAE">
            <w:pPr>
              <w:tabs>
                <w:tab w:val="left" w:pos="5700"/>
              </w:tabs>
              <w:jc w:val="center"/>
              <w:rPr>
                <w:rFonts w:ascii="Times New Roman" w:hAnsi="Times New Roman" w:cs="Times New Roman"/>
                <w:sz w:val="24"/>
                <w:szCs w:val="24"/>
              </w:rPr>
            </w:pP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p>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 xml:space="preserve">Përkujdesja për Shëndetin oral të popullatës përmes shërbimeve stomatologjike, me karakter </w:t>
            </w:r>
            <w:proofErr w:type="spellStart"/>
            <w:r w:rsidRPr="00BD1592">
              <w:rPr>
                <w:rFonts w:ascii="Times New Roman" w:hAnsi="Times New Roman" w:cs="Times New Roman"/>
                <w:b/>
                <w:sz w:val="24"/>
                <w:szCs w:val="24"/>
              </w:rPr>
              <w:t>prevenues</w:t>
            </w:r>
            <w:proofErr w:type="spellEnd"/>
            <w:r w:rsidRPr="00BD1592">
              <w:rPr>
                <w:rFonts w:ascii="Times New Roman" w:hAnsi="Times New Roman" w:cs="Times New Roman"/>
                <w:b/>
                <w:sz w:val="24"/>
                <w:szCs w:val="24"/>
              </w:rPr>
              <w:t xml:space="preserve"> dhe ato kurative.</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Furnizimi me material Stomatologjik</w:t>
            </w:r>
          </w:p>
        </w:tc>
        <w:tc>
          <w:tcPr>
            <w:tcW w:w="2707" w:type="dxa"/>
            <w:vAlign w:val="center"/>
          </w:tcPr>
          <w:p w:rsidR="00BD1592" w:rsidRPr="00BD1592" w:rsidRDefault="00BD1592" w:rsidP="00286CAE">
            <w:pPr>
              <w:jc w:val="center"/>
              <w:rPr>
                <w:rFonts w:ascii="Times New Roman" w:hAnsi="Times New Roman" w:cs="Times New Roman"/>
                <w:bCs/>
                <w:sz w:val="24"/>
                <w:szCs w:val="24"/>
              </w:rPr>
            </w:pPr>
            <w:r w:rsidRPr="00BD1592">
              <w:rPr>
                <w:rFonts w:ascii="Times New Roman" w:hAnsi="Times New Roman" w:cs="Times New Roman"/>
                <w:bCs/>
                <w:sz w:val="24"/>
                <w:szCs w:val="24"/>
              </w:rPr>
              <w:t>2.1.Rregullimi i dhëmbëve tek fëmijët.</w:t>
            </w:r>
          </w:p>
          <w:p w:rsidR="00BD1592" w:rsidRPr="00BD1592" w:rsidRDefault="00BD1592" w:rsidP="00286CAE">
            <w:pPr>
              <w:jc w:val="center"/>
              <w:rPr>
                <w:rFonts w:ascii="Times New Roman" w:hAnsi="Times New Roman" w:cs="Times New Roman"/>
                <w:bCs/>
                <w:sz w:val="24"/>
                <w:szCs w:val="24"/>
              </w:rPr>
            </w:pPr>
            <w:r w:rsidRPr="00BD1592">
              <w:rPr>
                <w:rFonts w:ascii="Times New Roman" w:hAnsi="Times New Roman" w:cs="Times New Roman"/>
                <w:bCs/>
                <w:sz w:val="24"/>
                <w:szCs w:val="24"/>
              </w:rPr>
              <w:t>2.2. Ofrimi i ndihmës së parë stomatologjike.</w:t>
            </w:r>
          </w:p>
          <w:p w:rsidR="00BD1592" w:rsidRPr="00BD1592" w:rsidRDefault="00BD1592" w:rsidP="00286CAE">
            <w:pPr>
              <w:jc w:val="center"/>
              <w:rPr>
                <w:rFonts w:ascii="Times New Roman" w:hAnsi="Times New Roman" w:cs="Times New Roman"/>
                <w:bCs/>
                <w:sz w:val="24"/>
                <w:szCs w:val="24"/>
              </w:rPr>
            </w:pPr>
            <w:r w:rsidRPr="00BD1592">
              <w:rPr>
                <w:rFonts w:ascii="Times New Roman" w:hAnsi="Times New Roman" w:cs="Times New Roman"/>
                <w:bCs/>
                <w:sz w:val="24"/>
                <w:szCs w:val="24"/>
              </w:rPr>
              <w:t>2.3.Parandalimi i sëmundjeve të gojës dhe dhëmbit</w:t>
            </w:r>
          </w:p>
          <w:p w:rsidR="00BD1592" w:rsidRPr="00BD1592" w:rsidRDefault="00BD1592" w:rsidP="00286CAE">
            <w:pPr>
              <w:jc w:val="center"/>
              <w:rPr>
                <w:rFonts w:ascii="Times New Roman" w:hAnsi="Times New Roman" w:cs="Times New Roman"/>
                <w:bCs/>
                <w:sz w:val="24"/>
                <w:szCs w:val="24"/>
              </w:rPr>
            </w:pPr>
            <w:r w:rsidRPr="00BD1592">
              <w:rPr>
                <w:rFonts w:ascii="Times New Roman" w:hAnsi="Times New Roman" w:cs="Times New Roman"/>
                <w:bCs/>
                <w:sz w:val="24"/>
                <w:szCs w:val="24"/>
              </w:rPr>
              <w:t>2.4. Edukimi dhe promovimi i Shëndetit Oral.</w:t>
            </w:r>
          </w:p>
          <w:p w:rsidR="00BD1592" w:rsidRPr="00BD1592" w:rsidRDefault="00BD1592" w:rsidP="00286CAE">
            <w:pPr>
              <w:jc w:val="center"/>
              <w:rPr>
                <w:rFonts w:ascii="Times New Roman" w:hAnsi="Times New Roman" w:cs="Times New Roman"/>
                <w:bCs/>
                <w:sz w:val="24"/>
                <w:szCs w:val="24"/>
              </w:rPr>
            </w:pPr>
            <w:r w:rsidRPr="00BD1592">
              <w:rPr>
                <w:rFonts w:ascii="Times New Roman" w:hAnsi="Times New Roman" w:cs="Times New Roman"/>
                <w:bCs/>
                <w:sz w:val="24"/>
                <w:szCs w:val="24"/>
              </w:rPr>
              <w:t xml:space="preserve">2.5.Sanimi i </w:t>
            </w:r>
            <w:proofErr w:type="spellStart"/>
            <w:r w:rsidRPr="00BD1592">
              <w:rPr>
                <w:rFonts w:ascii="Times New Roman" w:hAnsi="Times New Roman" w:cs="Times New Roman"/>
                <w:bCs/>
                <w:sz w:val="24"/>
                <w:szCs w:val="24"/>
              </w:rPr>
              <w:t>lezioneve</w:t>
            </w:r>
            <w:proofErr w:type="spellEnd"/>
            <w:r w:rsidRPr="00BD1592">
              <w:rPr>
                <w:rFonts w:ascii="Times New Roman" w:hAnsi="Times New Roman" w:cs="Times New Roman"/>
                <w:bCs/>
                <w:sz w:val="24"/>
                <w:szCs w:val="24"/>
              </w:rPr>
              <w:t xml:space="preserve"> të mukozës</w:t>
            </w:r>
          </w:p>
          <w:p w:rsidR="00BD1592" w:rsidRPr="00BD1592" w:rsidRDefault="00BD1592" w:rsidP="00286CAE">
            <w:pPr>
              <w:tabs>
                <w:tab w:val="left" w:pos="5700"/>
              </w:tabs>
              <w:jc w:val="center"/>
              <w:rPr>
                <w:rFonts w:ascii="Times New Roman" w:hAnsi="Times New Roman" w:cs="Times New Roman"/>
                <w:b/>
                <w:sz w:val="24"/>
                <w:szCs w:val="24"/>
              </w:rPr>
            </w:pP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20,000.00 €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Shtator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lastRenderedPageBreak/>
              <w:t xml:space="preserve">Kujdes më të shtuar shëndetësor, për këshillim të </w:t>
            </w:r>
            <w:proofErr w:type="spellStart"/>
            <w:r w:rsidRPr="00BD1592">
              <w:rPr>
                <w:rFonts w:ascii="Times New Roman" w:hAnsi="Times New Roman" w:cs="Times New Roman"/>
                <w:b/>
                <w:sz w:val="24"/>
                <w:szCs w:val="24"/>
              </w:rPr>
              <w:t>të</w:t>
            </w:r>
            <w:proofErr w:type="spellEnd"/>
            <w:r w:rsidRPr="00BD1592">
              <w:rPr>
                <w:rFonts w:ascii="Times New Roman" w:hAnsi="Times New Roman" w:cs="Times New Roman"/>
                <w:b/>
                <w:sz w:val="24"/>
                <w:szCs w:val="24"/>
              </w:rPr>
              <w:t xml:space="preserve"> ushqyerit të foshnjave dhe përkrahjen e tyre në zhvillimin e fëmijërisë së hershme.</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Furnizim me pako për nëna dhe fëmije, pompa për gji dhe peshore</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3.1.Realizimi i vizitave në shtëpi. Përveç komponentit të intervenimit shëndetësor dhe atë edukativ, do të ketë edhe atë ekonomik e </w:t>
            </w:r>
            <w:proofErr w:type="spellStart"/>
            <w:r w:rsidRPr="00BD1592">
              <w:rPr>
                <w:rFonts w:ascii="Times New Roman" w:hAnsi="Times New Roman" w:cs="Times New Roman"/>
                <w:sz w:val="24"/>
                <w:szCs w:val="24"/>
              </w:rPr>
              <w:t>psiko</w:t>
            </w:r>
            <w:proofErr w:type="spellEnd"/>
            <w:r w:rsidRPr="00BD1592">
              <w:rPr>
                <w:rFonts w:ascii="Times New Roman" w:hAnsi="Times New Roman" w:cs="Times New Roman"/>
                <w:sz w:val="24"/>
                <w:szCs w:val="24"/>
              </w:rPr>
              <w:t>-social.</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100.000.00 €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Janar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Zbatimi i programit të kontrolleve sistematike në shkolla.</w:t>
            </w:r>
          </w:p>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Përmirësimi i mbrojtjes, sigurisë dhe mirëqenies sociale.</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b/>
                <w:sz w:val="24"/>
                <w:szCs w:val="24"/>
              </w:rPr>
              <w:t>Fuqizimi familjeve strehuese</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Furnizim me kuti për fëmijë të </w:t>
            </w:r>
            <w:proofErr w:type="spellStart"/>
            <w:r w:rsidRPr="00BD1592">
              <w:rPr>
                <w:rFonts w:ascii="Times New Roman" w:hAnsi="Times New Roman" w:cs="Times New Roman"/>
                <w:sz w:val="24"/>
                <w:szCs w:val="24"/>
              </w:rPr>
              <w:t>klasëve</w:t>
            </w:r>
            <w:proofErr w:type="spellEnd"/>
            <w:r w:rsidRPr="00BD1592">
              <w:rPr>
                <w:rFonts w:ascii="Times New Roman" w:hAnsi="Times New Roman" w:cs="Times New Roman"/>
                <w:sz w:val="24"/>
                <w:szCs w:val="24"/>
              </w:rPr>
              <w:t xml:space="preserve"> të para, pako ushqimore, mjete shkollore  për fëmijët në strehim</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4.1.Furnizimi i fëmijëve me kuti ushqimi dhe shishe të </w:t>
            </w:r>
            <w:proofErr w:type="spellStart"/>
            <w:r w:rsidRPr="00BD1592">
              <w:rPr>
                <w:rFonts w:ascii="Times New Roman" w:hAnsi="Times New Roman" w:cs="Times New Roman"/>
                <w:sz w:val="24"/>
                <w:szCs w:val="24"/>
              </w:rPr>
              <w:t>ripërdorshme</w:t>
            </w:r>
            <w:proofErr w:type="spellEnd"/>
            <w:r w:rsidRPr="00BD1592">
              <w:rPr>
                <w:rFonts w:ascii="Times New Roman" w:hAnsi="Times New Roman" w:cs="Times New Roman"/>
                <w:sz w:val="24"/>
                <w:szCs w:val="24"/>
              </w:rPr>
              <w:t xml:space="preserve"> për ujë.</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4.2.Përkrahja materiale për fëmijët në familjet strehuese duke bërë pajisjen me mjete didaktike.</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3.000.00 €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Shkurt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p>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Përmirësimi i cilësisë së shërbimeve të teknologjisë informative në KPSH.</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Digjitalizimi i dokumenteve nga </w:t>
            </w:r>
            <w:proofErr w:type="spellStart"/>
            <w:r w:rsidRPr="00BD1592">
              <w:rPr>
                <w:rFonts w:ascii="Times New Roman" w:hAnsi="Times New Roman" w:cs="Times New Roman"/>
                <w:sz w:val="24"/>
                <w:szCs w:val="24"/>
              </w:rPr>
              <w:t>Hardcopy</w:t>
            </w:r>
            <w:proofErr w:type="spellEnd"/>
            <w:r w:rsidRPr="00BD1592">
              <w:rPr>
                <w:rFonts w:ascii="Times New Roman" w:hAnsi="Times New Roman" w:cs="Times New Roman"/>
                <w:sz w:val="24"/>
                <w:szCs w:val="24"/>
              </w:rPr>
              <w:t xml:space="preserve"> në elektronik</w:t>
            </w:r>
          </w:p>
        </w:tc>
        <w:tc>
          <w:tcPr>
            <w:tcW w:w="2707"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2.000.00 €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Shkurt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p>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 xml:space="preserve">Përmirësimi i cilësisë së Shërbimeve Shëndetësore dhe </w:t>
            </w:r>
          </w:p>
          <w:p w:rsidR="00BD1592" w:rsidRPr="00BD1592" w:rsidRDefault="00BD1592" w:rsidP="00286CAE">
            <w:pPr>
              <w:tabs>
                <w:tab w:val="left" w:pos="5700"/>
              </w:tabs>
              <w:jc w:val="center"/>
              <w:rPr>
                <w:rFonts w:ascii="Times New Roman" w:hAnsi="Times New Roman" w:cs="Times New Roman"/>
                <w:b/>
                <w:sz w:val="24"/>
                <w:szCs w:val="24"/>
              </w:rPr>
            </w:pPr>
          </w:p>
          <w:p w:rsidR="00BD1592" w:rsidRPr="00BD1592" w:rsidRDefault="00BD1592" w:rsidP="00286CAE">
            <w:pPr>
              <w:tabs>
                <w:tab w:val="left" w:pos="5700"/>
              </w:tabs>
              <w:rPr>
                <w:rFonts w:ascii="Times New Roman" w:hAnsi="Times New Roman" w:cs="Times New Roman"/>
                <w:b/>
                <w:sz w:val="24"/>
                <w:szCs w:val="24"/>
              </w:rPr>
            </w:pPr>
            <w:r w:rsidRPr="00BD1592">
              <w:rPr>
                <w:rFonts w:ascii="Times New Roman" w:hAnsi="Times New Roman" w:cs="Times New Roman"/>
                <w:b/>
                <w:sz w:val="24"/>
                <w:szCs w:val="24"/>
              </w:rPr>
              <w:t>Shërbimeve në Qendrën për Pune Sociale</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Mirëmbajtja e hapësirave të objekteve shëndetësore dhe QPS-së</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1.Furnizimi me material sanitar</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2.Furnizimi me trupa ndriçues</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3.Mirëmbajtja e gjeneratorëve dhe kaldajave</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4. Mirëmbajtja e kondicionerëve </w:t>
            </w:r>
            <w:proofErr w:type="spellStart"/>
            <w:r w:rsidRPr="00BD1592">
              <w:rPr>
                <w:rFonts w:ascii="Times New Roman" w:hAnsi="Times New Roman" w:cs="Times New Roman"/>
                <w:sz w:val="24"/>
                <w:szCs w:val="24"/>
              </w:rPr>
              <w:t>etj</w:t>
            </w:r>
            <w:proofErr w:type="spellEnd"/>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110.000.00 €</w:t>
            </w:r>
          </w:p>
        </w:tc>
        <w:tc>
          <w:tcPr>
            <w:tcW w:w="2051"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sz w:val="24"/>
                <w:szCs w:val="24"/>
              </w:rPr>
              <w:t>Shkurt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 xml:space="preserve">Përmirësimi i kushteve të punës në Barnatoren </w:t>
            </w:r>
            <w:r w:rsidRPr="00BD1592">
              <w:rPr>
                <w:rFonts w:ascii="Times New Roman" w:hAnsi="Times New Roman" w:cs="Times New Roman"/>
                <w:b/>
                <w:sz w:val="24"/>
                <w:szCs w:val="24"/>
              </w:rPr>
              <w:lastRenderedPageBreak/>
              <w:t>Qendrore në kuadër të KPSH-së</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lastRenderedPageBreak/>
              <w:t>Asgjësimi i barnave</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1.Sistemimi i barnave sipas protokolleve (afateve të </w:t>
            </w:r>
            <w:proofErr w:type="spellStart"/>
            <w:r w:rsidRPr="00BD1592">
              <w:rPr>
                <w:rFonts w:ascii="Times New Roman" w:hAnsi="Times New Roman" w:cs="Times New Roman"/>
                <w:sz w:val="24"/>
                <w:szCs w:val="24"/>
              </w:rPr>
              <w:t>skadencës</w:t>
            </w:r>
            <w:proofErr w:type="spellEnd"/>
            <w:r w:rsidRPr="00BD1592">
              <w:rPr>
                <w:rFonts w:ascii="Times New Roman" w:hAnsi="Times New Roman" w:cs="Times New Roman"/>
                <w:sz w:val="24"/>
                <w:szCs w:val="24"/>
              </w:rPr>
              <w:t>).</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lastRenderedPageBreak/>
              <w:t>2. Mirëmbajtja e ambientit (temperatura dhe lagështia)</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3.Evidentimi i barnave me afat të skaduar.</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lastRenderedPageBreak/>
              <w:t>20,000.00 €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Shkurt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lastRenderedPageBreak/>
              <w:t>Mirëmbajtja e pajisjeve stomatologjike</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Mirëmbajtja dhe rregullimi i karrigeve stomatologjike, </w:t>
            </w:r>
            <w:proofErr w:type="spellStart"/>
            <w:r w:rsidRPr="00BD1592">
              <w:rPr>
                <w:rFonts w:ascii="Times New Roman" w:hAnsi="Times New Roman" w:cs="Times New Roman"/>
                <w:sz w:val="24"/>
                <w:szCs w:val="24"/>
              </w:rPr>
              <w:t>Ro</w:t>
            </w:r>
            <w:proofErr w:type="spellEnd"/>
            <w:r w:rsidRPr="00BD1592">
              <w:rPr>
                <w:rFonts w:ascii="Times New Roman" w:hAnsi="Times New Roman" w:cs="Times New Roman"/>
                <w:sz w:val="24"/>
                <w:szCs w:val="24"/>
              </w:rPr>
              <w:t xml:space="preserve"> kabinetit të dhëmbëve, </w:t>
            </w:r>
            <w:proofErr w:type="spellStart"/>
            <w:r w:rsidRPr="00BD1592">
              <w:rPr>
                <w:rFonts w:ascii="Times New Roman" w:hAnsi="Times New Roman" w:cs="Times New Roman"/>
                <w:sz w:val="24"/>
                <w:szCs w:val="24"/>
              </w:rPr>
              <w:t>Autoklavit</w:t>
            </w:r>
            <w:proofErr w:type="spellEnd"/>
            <w:r w:rsidRPr="00BD1592">
              <w:rPr>
                <w:rFonts w:ascii="Times New Roman" w:hAnsi="Times New Roman" w:cs="Times New Roman"/>
                <w:sz w:val="24"/>
                <w:szCs w:val="24"/>
              </w:rPr>
              <w:t xml:space="preserve"> dhe laboratorit dentar stomatologjik</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1.Përmirësim i efikasitetit dhe efektivitetit të shërbimeve stomatologjike dhe vizitave të rregullta sistematike</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5,000.00 €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Janar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Regjistrimi dhe sigurimi i automjeteve</w:t>
            </w:r>
          </w:p>
        </w:tc>
        <w:tc>
          <w:tcPr>
            <w:tcW w:w="3143"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sz w:val="24"/>
                <w:szCs w:val="24"/>
              </w:rPr>
              <w:t>DSHMS  bashkë me KPSH dhe QPS posedojnë vetura për të cilat nevojitet që të bëhet sigurimi dhe regjistrimi i tyre.</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4,000.00 €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Procedura për këtë aktivitet është paraparë bashkë me drejtorinë e   Administratës.</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 xml:space="preserve">Mirëmbajtja e </w:t>
            </w:r>
            <w:proofErr w:type="spellStart"/>
            <w:r w:rsidRPr="00BD1592">
              <w:rPr>
                <w:rFonts w:ascii="Times New Roman" w:hAnsi="Times New Roman" w:cs="Times New Roman"/>
                <w:b/>
                <w:sz w:val="24"/>
                <w:szCs w:val="24"/>
              </w:rPr>
              <w:t>Mamografit</w:t>
            </w:r>
            <w:proofErr w:type="spellEnd"/>
          </w:p>
        </w:tc>
        <w:tc>
          <w:tcPr>
            <w:tcW w:w="3143"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sz w:val="24"/>
                <w:szCs w:val="24"/>
              </w:rPr>
              <w:t>Sektori  Diagnostikues i cili funksionon  përmes punës së Kabinetit Radiologjik në KPSH</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Ofrimi i shërbimit për </w:t>
            </w:r>
            <w:proofErr w:type="spellStart"/>
            <w:r w:rsidRPr="00BD1592">
              <w:rPr>
                <w:rFonts w:ascii="Times New Roman" w:hAnsi="Times New Roman" w:cs="Times New Roman"/>
                <w:sz w:val="24"/>
                <w:szCs w:val="24"/>
              </w:rPr>
              <w:t>Mamografi</w:t>
            </w:r>
            <w:proofErr w:type="spellEnd"/>
            <w:r w:rsidRPr="00BD1592">
              <w:rPr>
                <w:rFonts w:ascii="Times New Roman" w:hAnsi="Times New Roman" w:cs="Times New Roman"/>
                <w:sz w:val="24"/>
                <w:szCs w:val="24"/>
              </w:rPr>
              <w:t xml:space="preserve"> në QMF </w:t>
            </w:r>
            <w:proofErr w:type="spellStart"/>
            <w:r w:rsidRPr="00BD1592">
              <w:rPr>
                <w:rFonts w:ascii="Times New Roman" w:hAnsi="Times New Roman" w:cs="Times New Roman"/>
                <w:sz w:val="24"/>
                <w:szCs w:val="24"/>
              </w:rPr>
              <w:t>Ereniku</w:t>
            </w:r>
            <w:proofErr w:type="spellEnd"/>
            <w:r w:rsidRPr="00BD1592">
              <w:rPr>
                <w:rFonts w:ascii="Times New Roman" w:hAnsi="Times New Roman" w:cs="Times New Roman"/>
                <w:sz w:val="24"/>
                <w:szCs w:val="24"/>
              </w:rPr>
              <w:t>.</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Me realizimin e </w:t>
            </w:r>
            <w:proofErr w:type="spellStart"/>
            <w:r w:rsidRPr="00BD1592">
              <w:rPr>
                <w:rFonts w:ascii="Times New Roman" w:hAnsi="Times New Roman" w:cs="Times New Roman"/>
                <w:sz w:val="24"/>
                <w:szCs w:val="24"/>
              </w:rPr>
              <w:t>mamografive</w:t>
            </w:r>
            <w:proofErr w:type="spellEnd"/>
            <w:r w:rsidRPr="00BD1592">
              <w:rPr>
                <w:rFonts w:ascii="Times New Roman" w:hAnsi="Times New Roman" w:cs="Times New Roman"/>
                <w:sz w:val="24"/>
                <w:szCs w:val="24"/>
              </w:rPr>
              <w:t xml:space="preserve"> bëhet identifikimi i hershëm i kancerit të gjirit, dhe parandalimi i kësaj sëmundje.</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3,000.00 €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Mars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 xml:space="preserve">Riparimi dhe mirëmbajtja e QKMF-së1, QMF </w:t>
            </w:r>
            <w:proofErr w:type="spellStart"/>
            <w:r w:rsidRPr="00BD1592">
              <w:rPr>
                <w:rFonts w:ascii="Times New Roman" w:hAnsi="Times New Roman" w:cs="Times New Roman"/>
                <w:b/>
                <w:sz w:val="24"/>
                <w:szCs w:val="24"/>
              </w:rPr>
              <w:t>Orize</w:t>
            </w:r>
            <w:proofErr w:type="spellEnd"/>
            <w:r w:rsidRPr="00BD1592">
              <w:rPr>
                <w:rFonts w:ascii="Times New Roman" w:hAnsi="Times New Roman" w:cs="Times New Roman"/>
                <w:b/>
                <w:sz w:val="24"/>
                <w:szCs w:val="24"/>
              </w:rPr>
              <w:t xml:space="preserve">, Dardani dhe </w:t>
            </w:r>
            <w:proofErr w:type="spellStart"/>
            <w:r w:rsidRPr="00BD1592">
              <w:rPr>
                <w:rFonts w:ascii="Times New Roman" w:hAnsi="Times New Roman" w:cs="Times New Roman"/>
                <w:b/>
                <w:sz w:val="24"/>
                <w:szCs w:val="24"/>
              </w:rPr>
              <w:t>Erenik</w:t>
            </w:r>
            <w:proofErr w:type="spellEnd"/>
          </w:p>
        </w:tc>
        <w:tc>
          <w:tcPr>
            <w:tcW w:w="3143"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sz w:val="24"/>
                <w:szCs w:val="24"/>
              </w:rPr>
              <w:t>Bashkërenditja  dhe mbikëqyrja e punëve në QKMF, QMF dhe në Ambulanca në kuadër të KPSH-së</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1. Përmirësimi i cilësisë së shërbimeve shëndetësore</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2. Përmirësimi i kushteve adekuate për ofrimin e shërbimeve shëndetësore</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152,170.00 €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Shkurt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lastRenderedPageBreak/>
              <w:t>Vlerësimi i nevojave lokale  shëndetësore</w:t>
            </w:r>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Ndarja e subvencioneve apo ndihma shtesë shëndetësore në bazë të rregullores për subvencione</w:t>
            </w:r>
          </w:p>
        </w:tc>
        <w:tc>
          <w:tcPr>
            <w:tcW w:w="2707"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sz w:val="24"/>
                <w:szCs w:val="24"/>
              </w:rPr>
              <w:t>1. Ndihmë financiare për përmbushjen e nevojave për të sëmurët kronik nga kanceri dhe sëmundjet kardiovaskulare</w:t>
            </w:r>
            <w:r w:rsidRPr="00BD1592">
              <w:rPr>
                <w:rFonts w:ascii="Times New Roman" w:hAnsi="Times New Roman" w:cs="Times New Roman"/>
                <w:b/>
                <w:sz w:val="24"/>
                <w:szCs w:val="24"/>
              </w:rPr>
              <w:t>.</w:t>
            </w:r>
          </w:p>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2. Përballimi i shpenzimeve për persona me gjendje të rëndë socio-ekonomike</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65,000.00 €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Shkurt 2024</w:t>
            </w:r>
          </w:p>
        </w:tc>
      </w:tr>
      <w:tr w:rsidR="00BD1592" w:rsidRPr="00BD1592" w:rsidTr="00286CAE">
        <w:trPr>
          <w:jc w:val="center"/>
        </w:trPr>
        <w:tc>
          <w:tcPr>
            <w:tcW w:w="3406" w:type="dxa"/>
            <w:vAlign w:val="center"/>
          </w:tcPr>
          <w:p w:rsidR="00BD1592" w:rsidRPr="00BD1592" w:rsidRDefault="00BD1592" w:rsidP="00286CAE">
            <w:pPr>
              <w:tabs>
                <w:tab w:val="left" w:pos="5700"/>
              </w:tabs>
              <w:jc w:val="center"/>
              <w:rPr>
                <w:rFonts w:ascii="Times New Roman" w:hAnsi="Times New Roman" w:cs="Times New Roman"/>
                <w:b/>
                <w:sz w:val="24"/>
                <w:szCs w:val="24"/>
              </w:rPr>
            </w:pPr>
            <w:r w:rsidRPr="00BD1592">
              <w:rPr>
                <w:rFonts w:ascii="Times New Roman" w:hAnsi="Times New Roman" w:cs="Times New Roman"/>
                <w:b/>
                <w:sz w:val="24"/>
                <w:szCs w:val="24"/>
              </w:rPr>
              <w:t xml:space="preserve">Fushata </w:t>
            </w:r>
            <w:proofErr w:type="spellStart"/>
            <w:r w:rsidRPr="00BD1592">
              <w:rPr>
                <w:rFonts w:ascii="Times New Roman" w:hAnsi="Times New Roman" w:cs="Times New Roman"/>
                <w:b/>
                <w:sz w:val="24"/>
                <w:szCs w:val="24"/>
              </w:rPr>
              <w:t>sensibilizuese</w:t>
            </w:r>
            <w:proofErr w:type="spellEnd"/>
          </w:p>
        </w:tc>
        <w:tc>
          <w:tcPr>
            <w:tcW w:w="31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Përmbushja e nevojave të Organizatave Joqeveritare të cilat aplikojnë në DSHMS për mbështetje financiare.</w:t>
            </w:r>
          </w:p>
        </w:tc>
        <w:tc>
          <w:tcPr>
            <w:tcW w:w="2707"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 xml:space="preserve">Përmbushja  e kërkesave për grupet e </w:t>
            </w:r>
            <w:proofErr w:type="spellStart"/>
            <w:r w:rsidRPr="00BD1592">
              <w:rPr>
                <w:rFonts w:ascii="Times New Roman" w:hAnsi="Times New Roman" w:cs="Times New Roman"/>
                <w:sz w:val="24"/>
                <w:szCs w:val="24"/>
              </w:rPr>
              <w:t>margjinalizuara</w:t>
            </w:r>
            <w:proofErr w:type="spellEnd"/>
            <w:r w:rsidRPr="00BD1592">
              <w:rPr>
                <w:rFonts w:ascii="Times New Roman" w:hAnsi="Times New Roman" w:cs="Times New Roman"/>
                <w:sz w:val="24"/>
                <w:szCs w:val="24"/>
              </w:rPr>
              <w:t xml:space="preserve"> (persona </w:t>
            </w:r>
            <w:proofErr w:type="spellStart"/>
            <w:r w:rsidRPr="00BD1592">
              <w:rPr>
                <w:rFonts w:ascii="Times New Roman" w:hAnsi="Times New Roman" w:cs="Times New Roman"/>
                <w:sz w:val="24"/>
                <w:szCs w:val="24"/>
              </w:rPr>
              <w:t>paraplegjikë</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tetraplegjik</w:t>
            </w:r>
            <w:proofErr w:type="spellEnd"/>
            <w:r w:rsidRPr="00BD1592">
              <w:rPr>
                <w:rFonts w:ascii="Times New Roman" w:hAnsi="Times New Roman" w:cs="Times New Roman"/>
                <w:sz w:val="24"/>
                <w:szCs w:val="24"/>
              </w:rPr>
              <w:t xml:space="preserve">,  të shurdhër, </w:t>
            </w:r>
            <w:proofErr w:type="spellStart"/>
            <w:r w:rsidRPr="00BD1592">
              <w:rPr>
                <w:rFonts w:ascii="Times New Roman" w:hAnsi="Times New Roman" w:cs="Times New Roman"/>
                <w:sz w:val="24"/>
                <w:szCs w:val="24"/>
              </w:rPr>
              <w:t>mememc</w:t>
            </w:r>
            <w:proofErr w:type="spellEnd"/>
            <w:r w:rsidRPr="00BD1592">
              <w:rPr>
                <w:rFonts w:ascii="Times New Roman" w:hAnsi="Times New Roman" w:cs="Times New Roman"/>
                <w:sz w:val="24"/>
                <w:szCs w:val="24"/>
              </w:rPr>
              <w:t xml:space="preserve"> </w:t>
            </w:r>
            <w:proofErr w:type="spellStart"/>
            <w:r w:rsidRPr="00BD1592">
              <w:rPr>
                <w:rFonts w:ascii="Times New Roman" w:hAnsi="Times New Roman" w:cs="Times New Roman"/>
                <w:sz w:val="24"/>
                <w:szCs w:val="24"/>
              </w:rPr>
              <w:t>etj</w:t>
            </w:r>
            <w:proofErr w:type="spellEnd"/>
            <w:r w:rsidRPr="00BD1592">
              <w:rPr>
                <w:rFonts w:ascii="Times New Roman" w:hAnsi="Times New Roman" w:cs="Times New Roman"/>
                <w:sz w:val="24"/>
                <w:szCs w:val="24"/>
              </w:rPr>
              <w:t>)</w:t>
            </w:r>
          </w:p>
        </w:tc>
        <w:tc>
          <w:tcPr>
            <w:tcW w:w="1643"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35,000.00 €</w:t>
            </w:r>
          </w:p>
        </w:tc>
        <w:tc>
          <w:tcPr>
            <w:tcW w:w="2051" w:type="dxa"/>
            <w:vAlign w:val="center"/>
          </w:tcPr>
          <w:p w:rsidR="00BD1592" w:rsidRPr="00BD1592" w:rsidRDefault="00BD1592" w:rsidP="00286CAE">
            <w:pPr>
              <w:tabs>
                <w:tab w:val="left" w:pos="5700"/>
              </w:tabs>
              <w:jc w:val="center"/>
              <w:rPr>
                <w:rFonts w:ascii="Times New Roman" w:hAnsi="Times New Roman" w:cs="Times New Roman"/>
                <w:sz w:val="24"/>
                <w:szCs w:val="24"/>
              </w:rPr>
            </w:pPr>
            <w:r w:rsidRPr="00BD1592">
              <w:rPr>
                <w:rFonts w:ascii="Times New Roman" w:hAnsi="Times New Roman" w:cs="Times New Roman"/>
                <w:sz w:val="24"/>
                <w:szCs w:val="24"/>
              </w:rPr>
              <w:t>Qershor 2024</w:t>
            </w:r>
          </w:p>
        </w:tc>
      </w:tr>
    </w:tbl>
    <w:p w:rsidR="00935A7D" w:rsidRDefault="00935A7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162DED" w:rsidRDefault="00162DED" w:rsidP="00BD1592">
      <w:pPr>
        <w:tabs>
          <w:tab w:val="left" w:pos="5700"/>
        </w:tabs>
        <w:jc w:val="center"/>
        <w:rPr>
          <w:rFonts w:ascii="Times New Roman" w:hAnsi="Times New Roman" w:cs="Times New Roman"/>
          <w:b/>
          <w:sz w:val="28"/>
          <w:szCs w:val="28"/>
          <w:u w:val="single"/>
        </w:rPr>
      </w:pPr>
    </w:p>
    <w:p w:rsidR="00BD1592" w:rsidRPr="00BD1592" w:rsidRDefault="00BD1592" w:rsidP="00BD1592">
      <w:pPr>
        <w:tabs>
          <w:tab w:val="left" w:pos="5700"/>
        </w:tabs>
        <w:jc w:val="center"/>
        <w:rPr>
          <w:rFonts w:ascii="Times New Roman" w:hAnsi="Times New Roman" w:cs="Times New Roman"/>
          <w:b/>
          <w:sz w:val="28"/>
          <w:szCs w:val="28"/>
          <w:u w:val="single"/>
        </w:rPr>
      </w:pPr>
      <w:r w:rsidRPr="00BD1592">
        <w:rPr>
          <w:rFonts w:ascii="Times New Roman" w:hAnsi="Times New Roman" w:cs="Times New Roman"/>
          <w:b/>
          <w:sz w:val="28"/>
          <w:szCs w:val="28"/>
          <w:u w:val="single"/>
        </w:rPr>
        <w:lastRenderedPageBreak/>
        <w:t>Drejtoria për Arsim</w:t>
      </w:r>
    </w:p>
    <w:p w:rsidR="00BD1592" w:rsidRDefault="00BD1592" w:rsidP="00BD1592">
      <w:pPr>
        <w:tabs>
          <w:tab w:val="left" w:pos="5700"/>
        </w:tabs>
        <w:ind w:left="180"/>
        <w:rPr>
          <w:b/>
        </w:rPr>
      </w:pPr>
    </w:p>
    <w:tbl>
      <w:tblPr>
        <w:tblStyle w:val="TableGrid"/>
        <w:tblW w:w="13225" w:type="dxa"/>
        <w:jc w:val="center"/>
        <w:tblCellSpacing w:w="7" w:type="dxa"/>
        <w:tblCellMar>
          <w:top w:w="130" w:type="dxa"/>
          <w:left w:w="115" w:type="dxa"/>
          <w:bottom w:w="130" w:type="dxa"/>
          <w:right w:w="115" w:type="dxa"/>
        </w:tblCellMar>
        <w:tblLook w:val="04A0" w:firstRow="1" w:lastRow="0" w:firstColumn="1" w:lastColumn="0" w:noHBand="0" w:noVBand="1"/>
      </w:tblPr>
      <w:tblGrid>
        <w:gridCol w:w="2904"/>
        <w:gridCol w:w="3841"/>
        <w:gridCol w:w="2942"/>
        <w:gridCol w:w="1651"/>
        <w:gridCol w:w="1887"/>
      </w:tblGrid>
      <w:tr w:rsidR="00BD1592" w:rsidRPr="00286CAE" w:rsidTr="00286CAE">
        <w:trPr>
          <w:tblCellSpacing w:w="7" w:type="dxa"/>
          <w:jc w:val="center"/>
        </w:trPr>
        <w:tc>
          <w:tcPr>
            <w:tcW w:w="2883" w:type="dxa"/>
            <w:shd w:val="clear" w:color="auto" w:fill="D9D9D9" w:themeFill="background1" w:themeFillShade="D9"/>
          </w:tcPr>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Objektivat vjetore</w:t>
            </w:r>
          </w:p>
        </w:tc>
        <w:tc>
          <w:tcPr>
            <w:tcW w:w="3827" w:type="dxa"/>
            <w:shd w:val="clear" w:color="auto" w:fill="D9D9D9" w:themeFill="background1" w:themeFillShade="D9"/>
          </w:tcPr>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Aktivitetet e planifikuara</w:t>
            </w:r>
          </w:p>
        </w:tc>
        <w:tc>
          <w:tcPr>
            <w:tcW w:w="2928" w:type="dxa"/>
            <w:shd w:val="clear" w:color="auto" w:fill="D9D9D9" w:themeFill="background1" w:themeFillShade="D9"/>
          </w:tcPr>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Rezultatet që priten</w:t>
            </w:r>
          </w:p>
        </w:tc>
        <w:tc>
          <w:tcPr>
            <w:tcW w:w="1637" w:type="dxa"/>
            <w:shd w:val="clear" w:color="auto" w:fill="D9D9D9" w:themeFill="background1" w:themeFillShade="D9"/>
          </w:tcPr>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Vlera Financiare</w:t>
            </w:r>
          </w:p>
        </w:tc>
        <w:tc>
          <w:tcPr>
            <w:tcW w:w="1866" w:type="dxa"/>
            <w:shd w:val="clear" w:color="auto" w:fill="D9D9D9" w:themeFill="background1" w:themeFillShade="D9"/>
          </w:tcPr>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Komente </w:t>
            </w:r>
          </w:p>
        </w:tc>
      </w:tr>
      <w:tr w:rsidR="00BD1592" w:rsidRPr="00286CAE" w:rsidTr="00286CAE">
        <w:trPr>
          <w:cantSplit/>
          <w:trHeight w:val="1134"/>
          <w:tblCellSpacing w:w="7" w:type="dxa"/>
          <w:jc w:val="center"/>
        </w:trPr>
        <w:tc>
          <w:tcPr>
            <w:tcW w:w="2883" w:type="dxa"/>
            <w:vAlign w:val="center"/>
          </w:tcPr>
          <w:p w:rsidR="00BD1592" w:rsidRPr="00286CAE" w:rsidRDefault="00BD1592" w:rsidP="00286CAE">
            <w:pPr>
              <w:tabs>
                <w:tab w:val="left" w:pos="5700"/>
              </w:tabs>
              <w:jc w:val="center"/>
              <w:rPr>
                <w:rFonts w:ascii="Times New Roman" w:hAnsi="Times New Roman" w:cs="Times New Roman"/>
                <w:b/>
                <w:sz w:val="24"/>
                <w:szCs w:val="24"/>
              </w:rPr>
            </w:pPr>
          </w:p>
          <w:p w:rsidR="00BD1592" w:rsidRPr="00286CAE" w:rsidRDefault="00BD1592" w:rsidP="00286CAE">
            <w:pPr>
              <w:tabs>
                <w:tab w:val="left" w:pos="5700"/>
              </w:tabs>
              <w:jc w:val="center"/>
              <w:rPr>
                <w:rFonts w:ascii="Times New Roman" w:hAnsi="Times New Roman" w:cs="Times New Roman"/>
                <w:b/>
                <w:sz w:val="24"/>
                <w:szCs w:val="24"/>
              </w:rPr>
            </w:pPr>
          </w:p>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Nënshkrimi i marrëveshjeve të bashkëpunimit me organizatat e shoqërisë civile dhe donatorë vendor dhe ndërkombëtarë</w:t>
            </w:r>
          </w:p>
        </w:tc>
        <w:tc>
          <w:tcPr>
            <w:tcW w:w="3827" w:type="dxa"/>
            <w:vAlign w:val="center"/>
          </w:tcPr>
          <w:p w:rsidR="00BD1592" w:rsidRPr="00286CAE" w:rsidRDefault="00BD1592" w:rsidP="00BD1592">
            <w:pPr>
              <w:pStyle w:val="ListParagraph"/>
              <w:widowControl/>
              <w:numPr>
                <w:ilvl w:val="1"/>
                <w:numId w:val="3"/>
              </w:numPr>
              <w:tabs>
                <w:tab w:val="left" w:pos="5700"/>
              </w:tabs>
              <w:autoSpaceDE/>
              <w:autoSpaceDN/>
              <w:adjustRightInd/>
              <w:ind w:left="288" w:right="-432"/>
              <w:jc w:val="center"/>
              <w:rPr>
                <w:rFonts w:ascii="Times New Roman" w:hAnsi="Times New Roman" w:cs="Times New Roman"/>
                <w:sz w:val="24"/>
                <w:szCs w:val="24"/>
              </w:rPr>
            </w:pPr>
            <w:proofErr w:type="spellStart"/>
            <w:r w:rsidRPr="00286CAE">
              <w:rPr>
                <w:rFonts w:ascii="Times New Roman" w:hAnsi="Times New Roman" w:cs="Times New Roman"/>
                <w:sz w:val="24"/>
                <w:szCs w:val="24"/>
              </w:rPr>
              <w:t>Trajnime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profesionale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mësimdhënësve</w:t>
            </w:r>
            <w:proofErr w:type="spellEnd"/>
            <w:r w:rsidRPr="00286CAE">
              <w:rPr>
                <w:rFonts w:ascii="Times New Roman" w:hAnsi="Times New Roman" w:cs="Times New Roman"/>
                <w:sz w:val="24"/>
                <w:szCs w:val="24"/>
              </w:rPr>
              <w:t>;</w:t>
            </w:r>
          </w:p>
          <w:p w:rsidR="00BD1592" w:rsidRPr="00286CAE" w:rsidRDefault="00BD1592" w:rsidP="00286CAE">
            <w:pPr>
              <w:tabs>
                <w:tab w:val="left" w:pos="5700"/>
              </w:tabs>
              <w:ind w:left="288" w:right="-432"/>
              <w:jc w:val="center"/>
              <w:rPr>
                <w:rFonts w:ascii="Times New Roman" w:hAnsi="Times New Roman" w:cs="Times New Roman"/>
                <w:sz w:val="24"/>
                <w:szCs w:val="24"/>
              </w:rPr>
            </w:pPr>
          </w:p>
          <w:p w:rsidR="00BD1592" w:rsidRPr="00286CAE" w:rsidRDefault="00BD1592" w:rsidP="00286CAE">
            <w:pPr>
              <w:tabs>
                <w:tab w:val="left" w:pos="5700"/>
              </w:tabs>
              <w:ind w:left="288" w:right="-432"/>
              <w:jc w:val="center"/>
              <w:rPr>
                <w:rFonts w:ascii="Times New Roman" w:hAnsi="Times New Roman" w:cs="Times New Roman"/>
                <w:sz w:val="24"/>
                <w:szCs w:val="24"/>
              </w:rPr>
            </w:pPr>
            <w:r w:rsidRPr="00286CAE">
              <w:rPr>
                <w:rFonts w:ascii="Times New Roman" w:hAnsi="Times New Roman" w:cs="Times New Roman"/>
                <w:sz w:val="24"/>
                <w:szCs w:val="24"/>
              </w:rPr>
              <w:t>1.2. Aktivitete jashtë –</w:t>
            </w:r>
            <w:proofErr w:type="spellStart"/>
            <w:r w:rsidRPr="00286CAE">
              <w:rPr>
                <w:rFonts w:ascii="Times New Roman" w:hAnsi="Times New Roman" w:cs="Times New Roman"/>
                <w:sz w:val="24"/>
                <w:szCs w:val="24"/>
              </w:rPr>
              <w:t>kurrikulare</w:t>
            </w:r>
            <w:proofErr w:type="spellEnd"/>
            <w:r w:rsidRPr="00286CAE">
              <w:rPr>
                <w:rFonts w:ascii="Times New Roman" w:hAnsi="Times New Roman" w:cs="Times New Roman"/>
                <w:sz w:val="24"/>
                <w:szCs w:val="24"/>
              </w:rPr>
              <w:t xml:space="preserve"> me nxënës:</w:t>
            </w:r>
          </w:p>
          <w:p w:rsidR="00BD1592" w:rsidRPr="00286CAE" w:rsidRDefault="00BD1592" w:rsidP="00286CAE">
            <w:pPr>
              <w:tabs>
                <w:tab w:val="left" w:pos="5700"/>
              </w:tabs>
              <w:ind w:left="288" w:right="-432"/>
              <w:jc w:val="center"/>
              <w:rPr>
                <w:rFonts w:ascii="Times New Roman" w:hAnsi="Times New Roman" w:cs="Times New Roman"/>
                <w:sz w:val="24"/>
                <w:szCs w:val="24"/>
              </w:rPr>
            </w:pPr>
            <w:r w:rsidRPr="00286CAE">
              <w:rPr>
                <w:rFonts w:ascii="Times New Roman" w:hAnsi="Times New Roman" w:cs="Times New Roman"/>
                <w:color w:val="000000"/>
                <w:sz w:val="24"/>
                <w:szCs w:val="24"/>
              </w:rPr>
              <w:t>*Organizmi i garave të diturisë         * Organizimi i garave sportive</w:t>
            </w:r>
          </w:p>
          <w:p w:rsidR="00BD1592" w:rsidRPr="00286CAE" w:rsidRDefault="00BD1592" w:rsidP="00286CAE">
            <w:pPr>
              <w:tabs>
                <w:tab w:val="left" w:pos="5700"/>
              </w:tabs>
              <w:ind w:left="288" w:right="-432"/>
              <w:jc w:val="center"/>
              <w:rPr>
                <w:rFonts w:ascii="Times New Roman" w:hAnsi="Times New Roman" w:cs="Times New Roman"/>
                <w:sz w:val="24"/>
                <w:szCs w:val="24"/>
              </w:rPr>
            </w:pPr>
          </w:p>
          <w:p w:rsidR="00BD1592" w:rsidRPr="00286CAE" w:rsidRDefault="00BD1592" w:rsidP="00BD1592">
            <w:pPr>
              <w:pStyle w:val="ListParagraph"/>
              <w:widowControl/>
              <w:numPr>
                <w:ilvl w:val="1"/>
                <w:numId w:val="4"/>
              </w:numPr>
              <w:tabs>
                <w:tab w:val="left" w:pos="5700"/>
              </w:tabs>
              <w:autoSpaceDE/>
              <w:autoSpaceDN/>
              <w:adjustRightInd/>
              <w:ind w:left="288" w:right="-432"/>
              <w:jc w:val="center"/>
              <w:rPr>
                <w:rFonts w:ascii="Times New Roman" w:hAnsi="Times New Roman" w:cs="Times New Roman"/>
                <w:sz w:val="24"/>
                <w:szCs w:val="24"/>
              </w:rPr>
            </w:pPr>
            <w:proofErr w:type="spellStart"/>
            <w:r w:rsidRPr="00286CAE">
              <w:rPr>
                <w:rFonts w:ascii="Times New Roman" w:hAnsi="Times New Roman" w:cs="Times New Roman"/>
                <w:sz w:val="24"/>
                <w:szCs w:val="24"/>
              </w:rPr>
              <w:t>Trajnime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profesionale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nxënësve</w:t>
            </w:r>
            <w:proofErr w:type="spellEnd"/>
            <w:r w:rsidRPr="00286CAE">
              <w:rPr>
                <w:rFonts w:ascii="Times New Roman" w:hAnsi="Times New Roman" w:cs="Times New Roman"/>
                <w:sz w:val="24"/>
                <w:szCs w:val="24"/>
              </w:rPr>
              <w:t>;</w:t>
            </w:r>
          </w:p>
          <w:p w:rsidR="00BD1592" w:rsidRPr="00286CAE" w:rsidRDefault="00BD1592" w:rsidP="00286CAE">
            <w:pPr>
              <w:tabs>
                <w:tab w:val="left" w:pos="5700"/>
              </w:tabs>
              <w:ind w:left="288" w:right="-432"/>
              <w:jc w:val="center"/>
              <w:rPr>
                <w:rFonts w:ascii="Times New Roman" w:hAnsi="Times New Roman" w:cs="Times New Roman"/>
                <w:sz w:val="24"/>
                <w:szCs w:val="24"/>
              </w:rPr>
            </w:pPr>
          </w:p>
          <w:p w:rsidR="00BD1592" w:rsidRPr="00286CAE" w:rsidRDefault="00BD1592" w:rsidP="00286CAE">
            <w:pPr>
              <w:tabs>
                <w:tab w:val="left" w:pos="5700"/>
              </w:tabs>
              <w:ind w:left="288" w:right="-432"/>
              <w:jc w:val="center"/>
              <w:rPr>
                <w:rFonts w:ascii="Times New Roman" w:hAnsi="Times New Roman" w:cs="Times New Roman"/>
                <w:sz w:val="24"/>
                <w:szCs w:val="24"/>
              </w:rPr>
            </w:pPr>
            <w:r w:rsidRPr="00286CAE">
              <w:rPr>
                <w:rFonts w:ascii="Times New Roman" w:hAnsi="Times New Roman" w:cs="Times New Roman"/>
                <w:sz w:val="24"/>
                <w:szCs w:val="24"/>
              </w:rPr>
              <w:t>1.4. Vizita jashtë vendit për përfaqësime të shkollave tona në                    gara të ndryshme ndërkomb</w:t>
            </w:r>
            <w:r w:rsidRPr="00286CAE">
              <w:rPr>
                <w:rFonts w:ascii="Times New Roman" w:eastAsia="Cambria" w:hAnsi="Times New Roman" w:cs="Times New Roman"/>
                <w:sz w:val="24"/>
                <w:szCs w:val="24"/>
              </w:rPr>
              <w:t>ë</w:t>
            </w:r>
            <w:r w:rsidRPr="00286CAE">
              <w:rPr>
                <w:rFonts w:ascii="Times New Roman" w:hAnsi="Times New Roman" w:cs="Times New Roman"/>
                <w:sz w:val="24"/>
                <w:szCs w:val="24"/>
              </w:rPr>
              <w:t>tare</w:t>
            </w: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Çertifikimi</w:t>
            </w:r>
            <w:proofErr w:type="spellEnd"/>
            <w:r w:rsidRPr="00286CAE">
              <w:rPr>
                <w:rFonts w:ascii="Times New Roman" w:hAnsi="Times New Roman" w:cs="Times New Roman"/>
                <w:sz w:val="24"/>
                <w:szCs w:val="24"/>
              </w:rPr>
              <w:t xml:space="preserve"> i mësimdhënësve gjatë trajnimeve profesionale;</w:t>
            </w:r>
          </w:p>
          <w:p w:rsidR="00BD1592" w:rsidRPr="00286CAE" w:rsidRDefault="00BD1592" w:rsidP="00286CAE">
            <w:pPr>
              <w:tabs>
                <w:tab w:val="left" w:pos="5700"/>
              </w:tabs>
              <w:jc w:val="center"/>
              <w:rPr>
                <w:rFonts w:ascii="Times New Roman" w:hAnsi="Times New Roman" w:cs="Times New Roman"/>
                <w:sz w:val="24"/>
                <w:szCs w:val="24"/>
              </w:rPr>
            </w:pPr>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-Çmimet e fituara nga nxënësit për pjesëmarrjen në gara të diturisë dhe sportive;</w:t>
            </w:r>
          </w:p>
          <w:p w:rsidR="00BD1592" w:rsidRPr="00286CAE" w:rsidRDefault="00BD1592" w:rsidP="00286CAE">
            <w:pPr>
              <w:tabs>
                <w:tab w:val="left" w:pos="5700"/>
              </w:tabs>
              <w:jc w:val="center"/>
              <w:rPr>
                <w:rFonts w:ascii="Times New Roman" w:hAnsi="Times New Roman" w:cs="Times New Roman"/>
                <w:sz w:val="24"/>
                <w:szCs w:val="24"/>
              </w:rPr>
            </w:pPr>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I</w:t>
            </w:r>
            <w:r w:rsidRPr="00286CAE">
              <w:rPr>
                <w:rFonts w:ascii="Times New Roman" w:hAnsi="Times New Roman" w:cs="Times New Roman"/>
                <w:color w:val="000000"/>
                <w:sz w:val="24"/>
                <w:szCs w:val="24"/>
              </w:rPr>
              <w:t xml:space="preserve">dentifikimi i </w:t>
            </w:r>
            <w:proofErr w:type="spellStart"/>
            <w:r w:rsidRPr="00286CAE">
              <w:rPr>
                <w:rFonts w:ascii="Times New Roman" w:hAnsi="Times New Roman" w:cs="Times New Roman"/>
                <w:color w:val="000000"/>
                <w:sz w:val="24"/>
                <w:szCs w:val="24"/>
              </w:rPr>
              <w:t>talentëve</w:t>
            </w:r>
            <w:proofErr w:type="spellEnd"/>
            <w:r w:rsidRPr="00286CAE">
              <w:rPr>
                <w:rFonts w:ascii="Times New Roman" w:hAnsi="Times New Roman" w:cs="Times New Roman"/>
                <w:color w:val="000000"/>
                <w:sz w:val="24"/>
                <w:szCs w:val="24"/>
              </w:rPr>
              <w:t xml:space="preserve"> të rinj dhe orientimi profesional i nxënësve;</w:t>
            </w:r>
          </w:p>
          <w:p w:rsidR="00BD1592" w:rsidRPr="00286CAE" w:rsidRDefault="00BD1592" w:rsidP="00286CAE">
            <w:pPr>
              <w:tabs>
                <w:tab w:val="left" w:pos="5700"/>
              </w:tabs>
              <w:jc w:val="center"/>
              <w:rPr>
                <w:rFonts w:ascii="Times New Roman" w:hAnsi="Times New Roman" w:cs="Times New Roman"/>
                <w:sz w:val="24"/>
                <w:szCs w:val="24"/>
              </w:rPr>
            </w:pPr>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-Zhvillimi dhe </w:t>
            </w:r>
            <w:r w:rsidRPr="00286CAE">
              <w:rPr>
                <w:rFonts w:ascii="Times New Roman" w:hAnsi="Times New Roman" w:cs="Times New Roman"/>
                <w:sz w:val="24"/>
                <w:szCs w:val="24"/>
                <w:shd w:val="clear" w:color="auto" w:fill="FFFFFF"/>
              </w:rPr>
              <w:t xml:space="preserve">nxitja e  të menduarit kritik </w:t>
            </w:r>
            <w:r w:rsidRPr="00286CAE">
              <w:rPr>
                <w:rFonts w:ascii="Times New Roman" w:hAnsi="Times New Roman" w:cs="Times New Roman"/>
                <w:sz w:val="24"/>
                <w:szCs w:val="24"/>
              </w:rPr>
              <w:t>tek nxënësit dhe ndikimi pozitiv në rezultatet e tyre në procesin e mësim-nxënies;</w:t>
            </w:r>
          </w:p>
        </w:tc>
        <w:tc>
          <w:tcPr>
            <w:tcW w:w="1637" w:type="dxa"/>
            <w:vAlign w:val="center"/>
          </w:tcPr>
          <w:p w:rsidR="00BD1592" w:rsidRPr="00286CAE" w:rsidRDefault="00BD1592" w:rsidP="00286CAE">
            <w:pPr>
              <w:tabs>
                <w:tab w:val="left" w:pos="5700"/>
              </w:tabs>
              <w:jc w:val="center"/>
              <w:rPr>
                <w:rFonts w:ascii="Times New Roman" w:hAnsi="Times New Roman" w:cs="Times New Roman"/>
                <w:b/>
                <w:sz w:val="24"/>
                <w:szCs w:val="24"/>
              </w:rPr>
            </w:pPr>
          </w:p>
        </w:tc>
        <w:tc>
          <w:tcPr>
            <w:tcW w:w="1866" w:type="dxa"/>
            <w:vAlign w:val="center"/>
          </w:tcPr>
          <w:p w:rsidR="00BD1592" w:rsidRPr="00286CAE" w:rsidRDefault="00BD1592" w:rsidP="00286CAE">
            <w:pPr>
              <w:tabs>
                <w:tab w:val="left" w:pos="5700"/>
              </w:tabs>
              <w:jc w:val="center"/>
              <w:rPr>
                <w:rFonts w:ascii="Times New Roman" w:hAnsi="Times New Roman" w:cs="Times New Roman"/>
                <w:b/>
                <w:sz w:val="24"/>
                <w:szCs w:val="24"/>
              </w:rPr>
            </w:pPr>
          </w:p>
        </w:tc>
      </w:tr>
      <w:tr w:rsidR="00BD1592" w:rsidRPr="00286CAE" w:rsidTr="00286CAE">
        <w:trPr>
          <w:trHeight w:val="1095"/>
          <w:tblCellSpacing w:w="7" w:type="dxa"/>
          <w:jc w:val="center"/>
        </w:trPr>
        <w:tc>
          <w:tcPr>
            <w:tcW w:w="2883" w:type="dxa"/>
            <w:vMerge w:val="restart"/>
            <w:vAlign w:val="center"/>
          </w:tcPr>
          <w:p w:rsidR="00BD1592" w:rsidRPr="00286CAE" w:rsidRDefault="00BD1592" w:rsidP="00286CAE">
            <w:pPr>
              <w:jc w:val="center"/>
              <w:rPr>
                <w:rFonts w:ascii="Times New Roman" w:hAnsi="Times New Roman" w:cs="Times New Roman"/>
                <w:b/>
                <w:sz w:val="24"/>
                <w:szCs w:val="24"/>
              </w:rPr>
            </w:pPr>
            <w:r w:rsidRPr="00286CAE">
              <w:rPr>
                <w:rFonts w:ascii="Times New Roman" w:hAnsi="Times New Roman" w:cs="Times New Roman"/>
                <w:b/>
                <w:sz w:val="24"/>
                <w:szCs w:val="24"/>
              </w:rPr>
              <w:t>Kapitale</w:t>
            </w:r>
          </w:p>
          <w:p w:rsidR="00BD1592" w:rsidRPr="00286CAE" w:rsidRDefault="00BD1592" w:rsidP="00286CAE">
            <w:pPr>
              <w:jc w:val="center"/>
              <w:rPr>
                <w:rFonts w:ascii="Times New Roman" w:hAnsi="Times New Roman" w:cs="Times New Roman"/>
                <w:b/>
                <w:sz w:val="24"/>
                <w:szCs w:val="24"/>
              </w:rPr>
            </w:pPr>
          </w:p>
        </w:tc>
        <w:tc>
          <w:tcPr>
            <w:tcW w:w="382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Renovimi dhe adaptimi i objekteve të Çerdhes “</w:t>
            </w:r>
            <w:proofErr w:type="spellStart"/>
            <w:r w:rsidRPr="00286CAE">
              <w:rPr>
                <w:rFonts w:ascii="Times New Roman" w:hAnsi="Times New Roman" w:cs="Times New Roman"/>
                <w:sz w:val="24"/>
                <w:szCs w:val="24"/>
              </w:rPr>
              <w:t>Ganimete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Tërbeshi</w:t>
            </w:r>
            <w:proofErr w:type="spellEnd"/>
            <w:r w:rsidRPr="00286CAE">
              <w:rPr>
                <w:rFonts w:ascii="Times New Roman" w:hAnsi="Times New Roman" w:cs="Times New Roman"/>
                <w:sz w:val="24"/>
                <w:szCs w:val="24"/>
              </w:rPr>
              <w:t xml:space="preserve">” (objekti i çerdhes </w:t>
            </w:r>
            <w:proofErr w:type="spellStart"/>
            <w:r w:rsidRPr="00286CAE">
              <w:rPr>
                <w:rFonts w:ascii="Times New Roman" w:hAnsi="Times New Roman" w:cs="Times New Roman"/>
                <w:sz w:val="24"/>
                <w:szCs w:val="24"/>
              </w:rPr>
              <w:t>Multietnike</w:t>
            </w:r>
            <w:proofErr w:type="spellEnd"/>
            <w:r w:rsidRPr="00286CAE">
              <w:rPr>
                <w:rFonts w:ascii="Times New Roman" w:hAnsi="Times New Roman" w:cs="Times New Roman"/>
                <w:sz w:val="24"/>
                <w:szCs w:val="24"/>
              </w:rPr>
              <w:t xml:space="preserve"> dhe objekti </w:t>
            </w:r>
            <w:proofErr w:type="spellStart"/>
            <w:r w:rsidRPr="00286CAE">
              <w:rPr>
                <w:rFonts w:ascii="Times New Roman" w:hAnsi="Times New Roman" w:cs="Times New Roman"/>
                <w:sz w:val="24"/>
                <w:szCs w:val="24"/>
              </w:rPr>
              <w:t>Orize</w:t>
            </w:r>
            <w:proofErr w:type="spellEnd"/>
            <w:r w:rsidRPr="00286CAE">
              <w:rPr>
                <w:rFonts w:ascii="Times New Roman" w:hAnsi="Times New Roman" w:cs="Times New Roman"/>
                <w:sz w:val="24"/>
                <w:szCs w:val="24"/>
              </w:rPr>
              <w:t>)</w:t>
            </w: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Krijimi i kushteve më të mira për qëndrim ditor të fëmijëve nga mosha 1-5 vjeç</w:t>
            </w:r>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91.749.00 €</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Qershor 2024</w:t>
            </w:r>
          </w:p>
        </w:tc>
      </w:tr>
      <w:tr w:rsidR="00BD1592" w:rsidRPr="00286CAE" w:rsidTr="00286CAE">
        <w:trPr>
          <w:trHeight w:val="1064"/>
          <w:tblCellSpacing w:w="7" w:type="dxa"/>
          <w:jc w:val="center"/>
        </w:trPr>
        <w:tc>
          <w:tcPr>
            <w:tcW w:w="2883" w:type="dxa"/>
            <w:vMerge/>
          </w:tcPr>
          <w:p w:rsidR="00BD1592" w:rsidRPr="00286CAE" w:rsidRDefault="00BD1592" w:rsidP="00286CAE">
            <w:pPr>
              <w:rPr>
                <w:rFonts w:ascii="Times New Roman" w:hAnsi="Times New Roman" w:cs="Times New Roman"/>
                <w:b/>
                <w:sz w:val="24"/>
                <w:szCs w:val="24"/>
              </w:rPr>
            </w:pPr>
          </w:p>
        </w:tc>
        <w:tc>
          <w:tcPr>
            <w:tcW w:w="3827" w:type="dxa"/>
            <w:tcBorders>
              <w:bottom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Blerja e pajisjeve muzikore për shkollën e muzikës “</w:t>
            </w:r>
            <w:proofErr w:type="spellStart"/>
            <w:r w:rsidRPr="00286CAE">
              <w:rPr>
                <w:rFonts w:ascii="Times New Roman" w:hAnsi="Times New Roman" w:cs="Times New Roman"/>
                <w:sz w:val="24"/>
                <w:szCs w:val="24"/>
              </w:rPr>
              <w:t>Prenk</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Jakova</w:t>
            </w:r>
            <w:proofErr w:type="spellEnd"/>
            <w:r w:rsidRPr="00286CAE">
              <w:rPr>
                <w:rFonts w:ascii="Times New Roman" w:hAnsi="Times New Roman" w:cs="Times New Roman"/>
                <w:sz w:val="24"/>
                <w:szCs w:val="24"/>
              </w:rPr>
              <w:t>”</w:t>
            </w:r>
          </w:p>
          <w:p w:rsidR="00BD1592" w:rsidRPr="00286CAE" w:rsidRDefault="00BD1592" w:rsidP="00286CAE">
            <w:pPr>
              <w:tabs>
                <w:tab w:val="left" w:pos="5700"/>
              </w:tabs>
              <w:jc w:val="center"/>
              <w:rPr>
                <w:rFonts w:ascii="Times New Roman" w:hAnsi="Times New Roman" w:cs="Times New Roman"/>
                <w:sz w:val="24"/>
                <w:szCs w:val="24"/>
              </w:rPr>
            </w:pP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Krijimi i kushteve më të mira për zhvillimin e mësimit   praktik në shkollën e muzikës.</w:t>
            </w:r>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20.000.00 €</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Shtator 2024</w:t>
            </w:r>
          </w:p>
        </w:tc>
      </w:tr>
      <w:tr w:rsidR="00BD1592" w:rsidRPr="00286CAE" w:rsidTr="00286CAE">
        <w:trPr>
          <w:trHeight w:val="845"/>
          <w:tblCellSpacing w:w="7" w:type="dxa"/>
          <w:jc w:val="center"/>
        </w:trPr>
        <w:tc>
          <w:tcPr>
            <w:tcW w:w="2883" w:type="dxa"/>
            <w:vMerge/>
            <w:tcBorders>
              <w:bottom w:val="single" w:sz="4" w:space="0" w:color="auto"/>
            </w:tcBorders>
          </w:tcPr>
          <w:p w:rsidR="00BD1592" w:rsidRPr="00286CAE" w:rsidRDefault="00BD1592" w:rsidP="00286CAE">
            <w:pPr>
              <w:rPr>
                <w:rFonts w:ascii="Times New Roman" w:hAnsi="Times New Roman" w:cs="Times New Roman"/>
                <w:b/>
                <w:sz w:val="24"/>
                <w:szCs w:val="24"/>
              </w:rPr>
            </w:pPr>
          </w:p>
        </w:tc>
        <w:tc>
          <w:tcPr>
            <w:tcW w:w="3827" w:type="dxa"/>
            <w:vMerge w:val="restart"/>
            <w:tcBorders>
              <w:bottom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Blerja e automjetit për bartjen e ushqimit në çerdhe</w:t>
            </w:r>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Rregullime dhe mirëmbajtje e shkollave</w:t>
            </w:r>
          </w:p>
          <w:p w:rsidR="00BD1592" w:rsidRPr="00286CAE" w:rsidRDefault="00BD1592" w:rsidP="00286CAE">
            <w:pPr>
              <w:tabs>
                <w:tab w:val="left" w:pos="5700"/>
              </w:tabs>
              <w:jc w:val="center"/>
              <w:rPr>
                <w:rFonts w:ascii="Times New Roman" w:hAnsi="Times New Roman" w:cs="Times New Roman"/>
                <w:sz w:val="24"/>
                <w:szCs w:val="24"/>
              </w:rPr>
            </w:pPr>
          </w:p>
        </w:tc>
        <w:tc>
          <w:tcPr>
            <w:tcW w:w="2928" w:type="dxa"/>
            <w:tcBorders>
              <w:bottom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Sigurimi, bartja e ushqimit në objektet e çerdhes</w:t>
            </w:r>
          </w:p>
        </w:tc>
        <w:tc>
          <w:tcPr>
            <w:tcW w:w="1637" w:type="dxa"/>
            <w:tcBorders>
              <w:bottom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25.000.00 </w:t>
            </w:r>
            <w:r w:rsidRPr="00286CAE">
              <w:rPr>
                <w:rFonts w:ascii="Times New Roman" w:hAnsi="Times New Roman" w:cs="Times New Roman"/>
                <w:sz w:val="24"/>
                <w:szCs w:val="24"/>
              </w:rPr>
              <w:br w:type="page"/>
              <w:t xml:space="preserve"> €</w:t>
            </w:r>
          </w:p>
        </w:tc>
        <w:tc>
          <w:tcPr>
            <w:tcW w:w="1866" w:type="dxa"/>
            <w:tcBorders>
              <w:bottom w:val="single" w:sz="4" w:space="0" w:color="auto"/>
            </w:tcBorders>
            <w:vAlign w:val="center"/>
          </w:tcPr>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Mars 2024</w:t>
            </w:r>
          </w:p>
        </w:tc>
      </w:tr>
      <w:tr w:rsidR="00BD1592" w:rsidRPr="00286CAE" w:rsidTr="00286CAE">
        <w:trPr>
          <w:gridAfter w:val="3"/>
          <w:wAfter w:w="6459" w:type="dxa"/>
          <w:trHeight w:val="892"/>
          <w:tblCellSpacing w:w="7" w:type="dxa"/>
          <w:jc w:val="center"/>
        </w:trPr>
        <w:tc>
          <w:tcPr>
            <w:tcW w:w="2883" w:type="dxa"/>
            <w:vMerge/>
            <w:tcBorders>
              <w:top w:val="single" w:sz="4" w:space="0" w:color="auto"/>
              <w:bottom w:val="single" w:sz="4" w:space="0" w:color="auto"/>
            </w:tcBorders>
          </w:tcPr>
          <w:p w:rsidR="00BD1592" w:rsidRPr="00286CAE" w:rsidRDefault="00BD1592" w:rsidP="00286CAE">
            <w:pPr>
              <w:rPr>
                <w:rFonts w:ascii="Times New Roman" w:hAnsi="Times New Roman" w:cs="Times New Roman"/>
                <w:b/>
                <w:sz w:val="24"/>
                <w:szCs w:val="24"/>
              </w:rPr>
            </w:pPr>
          </w:p>
        </w:tc>
        <w:tc>
          <w:tcPr>
            <w:tcW w:w="3827" w:type="dxa"/>
            <w:vMerge/>
            <w:tcBorders>
              <w:top w:val="single" w:sz="4" w:space="0" w:color="auto"/>
              <w:bottom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p>
        </w:tc>
      </w:tr>
      <w:tr w:rsidR="00BD1592" w:rsidRPr="00286CAE" w:rsidTr="00286CAE">
        <w:trPr>
          <w:trHeight w:val="829"/>
          <w:tblCellSpacing w:w="7" w:type="dxa"/>
          <w:jc w:val="center"/>
        </w:trPr>
        <w:tc>
          <w:tcPr>
            <w:tcW w:w="2883" w:type="dxa"/>
            <w:vMerge/>
            <w:tcBorders>
              <w:top w:val="single" w:sz="4" w:space="0" w:color="auto"/>
            </w:tcBorders>
          </w:tcPr>
          <w:p w:rsidR="00BD1592" w:rsidRPr="00286CAE" w:rsidRDefault="00BD1592" w:rsidP="00286CAE">
            <w:pPr>
              <w:rPr>
                <w:rFonts w:ascii="Times New Roman" w:hAnsi="Times New Roman" w:cs="Times New Roman"/>
                <w:b/>
                <w:sz w:val="24"/>
                <w:szCs w:val="24"/>
              </w:rPr>
            </w:pPr>
          </w:p>
        </w:tc>
        <w:tc>
          <w:tcPr>
            <w:tcW w:w="3827" w:type="dxa"/>
            <w:tcBorders>
              <w:top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Renovime dhe adaptime te objekteve shkollore</w:t>
            </w:r>
          </w:p>
        </w:tc>
        <w:tc>
          <w:tcPr>
            <w:tcW w:w="2928" w:type="dxa"/>
            <w:tcBorders>
              <w:top w:val="single" w:sz="4" w:space="0" w:color="auto"/>
            </w:tcBorders>
            <w:vAlign w:val="center"/>
          </w:tcPr>
          <w:p w:rsidR="00BD1592" w:rsidRPr="00286CAE" w:rsidRDefault="00BD1592" w:rsidP="00286CAE">
            <w:pPr>
              <w:jc w:val="center"/>
              <w:rPr>
                <w:rFonts w:ascii="Times New Roman" w:hAnsi="Times New Roman" w:cs="Times New Roman"/>
                <w:sz w:val="24"/>
                <w:szCs w:val="24"/>
              </w:rPr>
            </w:pPr>
            <w:r w:rsidRPr="00286CAE">
              <w:rPr>
                <w:rFonts w:ascii="Times New Roman" w:hAnsi="Times New Roman" w:cs="Times New Roman"/>
                <w:sz w:val="24"/>
                <w:szCs w:val="24"/>
              </w:rPr>
              <w:t>Përmirësimi i Infrastrukturës shkollore duke përfshirë:</w:t>
            </w:r>
          </w:p>
          <w:p w:rsidR="00BD1592" w:rsidRPr="00286CAE" w:rsidRDefault="00BD1592" w:rsidP="00BD1592">
            <w:pPr>
              <w:numPr>
                <w:ilvl w:val="0"/>
                <w:numId w:val="2"/>
              </w:numPr>
              <w:tabs>
                <w:tab w:val="clear" w:pos="720"/>
                <w:tab w:val="num" w:pos="24"/>
              </w:tabs>
              <w:ind w:left="114" w:hanging="90"/>
              <w:jc w:val="center"/>
              <w:rPr>
                <w:rFonts w:ascii="Times New Roman" w:hAnsi="Times New Roman" w:cs="Times New Roman"/>
                <w:sz w:val="24"/>
                <w:szCs w:val="24"/>
              </w:rPr>
            </w:pPr>
            <w:r w:rsidRPr="00286CAE">
              <w:rPr>
                <w:rFonts w:ascii="Times New Roman" w:hAnsi="Times New Roman" w:cs="Times New Roman"/>
                <w:sz w:val="24"/>
                <w:szCs w:val="24"/>
              </w:rPr>
              <w:t>rregullimi i kulmeve</w:t>
            </w:r>
          </w:p>
          <w:p w:rsidR="00BD1592" w:rsidRPr="00286CAE" w:rsidRDefault="00BD1592" w:rsidP="00BD1592">
            <w:pPr>
              <w:numPr>
                <w:ilvl w:val="0"/>
                <w:numId w:val="2"/>
              </w:numPr>
              <w:tabs>
                <w:tab w:val="clear" w:pos="720"/>
                <w:tab w:val="num" w:pos="24"/>
              </w:tabs>
              <w:ind w:left="114" w:hanging="90"/>
              <w:jc w:val="center"/>
              <w:rPr>
                <w:rFonts w:ascii="Times New Roman" w:hAnsi="Times New Roman" w:cs="Times New Roman"/>
                <w:sz w:val="24"/>
                <w:szCs w:val="24"/>
              </w:rPr>
            </w:pPr>
            <w:r w:rsidRPr="00286CAE">
              <w:rPr>
                <w:rFonts w:ascii="Times New Roman" w:hAnsi="Times New Roman" w:cs="Times New Roman"/>
                <w:sz w:val="24"/>
                <w:szCs w:val="24"/>
              </w:rPr>
              <w:t>ndërrimi i dyerve dhe dritareve</w:t>
            </w:r>
          </w:p>
          <w:p w:rsidR="00BD1592" w:rsidRPr="00286CAE" w:rsidRDefault="00BD1592" w:rsidP="00BD1592">
            <w:pPr>
              <w:numPr>
                <w:ilvl w:val="0"/>
                <w:numId w:val="2"/>
              </w:numPr>
              <w:tabs>
                <w:tab w:val="clear" w:pos="720"/>
                <w:tab w:val="num" w:pos="24"/>
              </w:tabs>
              <w:ind w:left="114" w:hanging="90"/>
              <w:jc w:val="center"/>
              <w:rPr>
                <w:rFonts w:ascii="Times New Roman" w:hAnsi="Times New Roman" w:cs="Times New Roman"/>
                <w:sz w:val="24"/>
                <w:szCs w:val="24"/>
              </w:rPr>
            </w:pPr>
            <w:r w:rsidRPr="00286CAE">
              <w:rPr>
                <w:rFonts w:ascii="Times New Roman" w:hAnsi="Times New Roman" w:cs="Times New Roman"/>
                <w:sz w:val="24"/>
                <w:szCs w:val="24"/>
              </w:rPr>
              <w:t>rregullimi i dyshemeve</w:t>
            </w:r>
          </w:p>
          <w:p w:rsidR="00BD1592" w:rsidRPr="00286CAE" w:rsidRDefault="00BD1592" w:rsidP="00BD1592">
            <w:pPr>
              <w:numPr>
                <w:ilvl w:val="0"/>
                <w:numId w:val="2"/>
              </w:numPr>
              <w:tabs>
                <w:tab w:val="clear" w:pos="720"/>
                <w:tab w:val="num" w:pos="24"/>
              </w:tabs>
              <w:ind w:left="114" w:hanging="90"/>
              <w:jc w:val="center"/>
              <w:rPr>
                <w:rFonts w:ascii="Times New Roman" w:hAnsi="Times New Roman" w:cs="Times New Roman"/>
                <w:sz w:val="24"/>
                <w:szCs w:val="24"/>
              </w:rPr>
            </w:pPr>
            <w:r w:rsidRPr="00286CAE">
              <w:rPr>
                <w:rFonts w:ascii="Times New Roman" w:hAnsi="Times New Roman" w:cs="Times New Roman"/>
                <w:sz w:val="24"/>
                <w:szCs w:val="24"/>
              </w:rPr>
              <w:t>rregullime të terreneve sportive, rrethime të oborreve të shkollave</w:t>
            </w:r>
          </w:p>
          <w:p w:rsidR="00BD1592" w:rsidRPr="00286CAE" w:rsidRDefault="00BD1592" w:rsidP="00BD1592">
            <w:pPr>
              <w:numPr>
                <w:ilvl w:val="0"/>
                <w:numId w:val="2"/>
              </w:numPr>
              <w:tabs>
                <w:tab w:val="clear" w:pos="720"/>
                <w:tab w:val="num" w:pos="24"/>
              </w:tabs>
              <w:ind w:left="114" w:hanging="90"/>
              <w:jc w:val="center"/>
              <w:rPr>
                <w:rFonts w:ascii="Times New Roman" w:hAnsi="Times New Roman" w:cs="Times New Roman"/>
                <w:sz w:val="24"/>
                <w:szCs w:val="24"/>
              </w:rPr>
            </w:pPr>
            <w:proofErr w:type="spellStart"/>
            <w:r w:rsidRPr="00286CAE">
              <w:rPr>
                <w:rFonts w:ascii="Times New Roman" w:hAnsi="Times New Roman" w:cs="Times New Roman"/>
                <w:sz w:val="24"/>
                <w:szCs w:val="24"/>
              </w:rPr>
              <w:t>muratime</w:t>
            </w:r>
            <w:proofErr w:type="spellEnd"/>
            <w:r w:rsidRPr="00286CAE">
              <w:rPr>
                <w:rFonts w:ascii="Times New Roman" w:hAnsi="Times New Roman" w:cs="Times New Roman"/>
                <w:sz w:val="24"/>
                <w:szCs w:val="24"/>
              </w:rPr>
              <w:t xml:space="preserve">, suvatime, </w:t>
            </w:r>
            <w:proofErr w:type="spellStart"/>
            <w:r w:rsidRPr="00286CAE">
              <w:rPr>
                <w:rFonts w:ascii="Times New Roman" w:hAnsi="Times New Roman" w:cs="Times New Roman"/>
                <w:sz w:val="24"/>
                <w:szCs w:val="24"/>
              </w:rPr>
              <w:t>molerime</w:t>
            </w:r>
            <w:proofErr w:type="spellEnd"/>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mirëmbajtje të ndryshme në objektet shkollore</w:t>
            </w:r>
          </w:p>
        </w:tc>
        <w:tc>
          <w:tcPr>
            <w:tcW w:w="1637" w:type="dxa"/>
            <w:tcBorders>
              <w:top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400.000.00 €</w:t>
            </w:r>
          </w:p>
        </w:tc>
        <w:tc>
          <w:tcPr>
            <w:tcW w:w="1866" w:type="dxa"/>
            <w:tcBorders>
              <w:top w:val="single" w:sz="4" w:space="0" w:color="auto"/>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Kontratë 3 vjeçare 2024/2025/2026</w:t>
            </w:r>
          </w:p>
          <w:p w:rsidR="00BD1592" w:rsidRPr="00286CAE" w:rsidRDefault="00BD1592" w:rsidP="00286CAE">
            <w:pPr>
              <w:tabs>
                <w:tab w:val="left" w:pos="5700"/>
              </w:tabs>
              <w:jc w:val="center"/>
              <w:rPr>
                <w:rFonts w:ascii="Times New Roman" w:hAnsi="Times New Roman" w:cs="Times New Roman"/>
                <w:sz w:val="24"/>
                <w:szCs w:val="24"/>
              </w:rPr>
            </w:pPr>
          </w:p>
          <w:p w:rsidR="00BD1592" w:rsidRPr="00286CAE" w:rsidRDefault="00BD1592" w:rsidP="00286CAE">
            <w:pPr>
              <w:tabs>
                <w:tab w:val="left" w:pos="5700"/>
              </w:tabs>
              <w:jc w:val="center"/>
              <w:rPr>
                <w:rFonts w:ascii="Times New Roman" w:hAnsi="Times New Roman" w:cs="Times New Roman"/>
                <w:sz w:val="24"/>
                <w:szCs w:val="24"/>
              </w:rPr>
            </w:pPr>
          </w:p>
          <w:p w:rsidR="00BD1592" w:rsidRPr="00286CAE" w:rsidRDefault="00BD1592" w:rsidP="00286CAE">
            <w:pPr>
              <w:tabs>
                <w:tab w:val="left" w:pos="5700"/>
              </w:tabs>
              <w:jc w:val="center"/>
              <w:rPr>
                <w:rFonts w:ascii="Times New Roman" w:hAnsi="Times New Roman" w:cs="Times New Roman"/>
                <w:sz w:val="24"/>
                <w:szCs w:val="24"/>
              </w:rPr>
            </w:pPr>
          </w:p>
          <w:p w:rsidR="00BD1592" w:rsidRPr="00286CAE" w:rsidRDefault="00BD1592" w:rsidP="00286CAE">
            <w:pPr>
              <w:tabs>
                <w:tab w:val="left" w:pos="5700"/>
              </w:tabs>
              <w:jc w:val="center"/>
              <w:rPr>
                <w:rFonts w:ascii="Times New Roman" w:hAnsi="Times New Roman" w:cs="Times New Roman"/>
                <w:sz w:val="24"/>
                <w:szCs w:val="24"/>
              </w:rPr>
            </w:pPr>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Dhjetor’26</w:t>
            </w:r>
          </w:p>
        </w:tc>
      </w:tr>
      <w:tr w:rsidR="00BD1592" w:rsidRPr="00286CAE" w:rsidTr="00286CAE">
        <w:trPr>
          <w:trHeight w:val="767"/>
          <w:tblCellSpacing w:w="7" w:type="dxa"/>
          <w:jc w:val="center"/>
        </w:trPr>
        <w:tc>
          <w:tcPr>
            <w:tcW w:w="2883" w:type="dxa"/>
            <w:vMerge/>
          </w:tcPr>
          <w:p w:rsidR="00BD1592" w:rsidRPr="00286CAE" w:rsidRDefault="00BD1592" w:rsidP="00286CAE">
            <w:pPr>
              <w:rPr>
                <w:rFonts w:ascii="Times New Roman" w:hAnsi="Times New Roman" w:cs="Times New Roman"/>
                <w:b/>
                <w:sz w:val="24"/>
                <w:szCs w:val="24"/>
              </w:rPr>
            </w:pPr>
          </w:p>
        </w:tc>
        <w:tc>
          <w:tcPr>
            <w:tcW w:w="382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Renovime dhe mirëmbajtje e Ngrohjes </w:t>
            </w:r>
            <w:proofErr w:type="spellStart"/>
            <w:r w:rsidRPr="00286CAE">
              <w:rPr>
                <w:rFonts w:ascii="Times New Roman" w:hAnsi="Times New Roman" w:cs="Times New Roman"/>
                <w:sz w:val="24"/>
                <w:szCs w:val="24"/>
              </w:rPr>
              <w:t>qëndrore</w:t>
            </w:r>
            <w:proofErr w:type="spellEnd"/>
            <w:r w:rsidRPr="00286CAE">
              <w:rPr>
                <w:rFonts w:ascii="Times New Roman" w:hAnsi="Times New Roman" w:cs="Times New Roman"/>
                <w:sz w:val="24"/>
                <w:szCs w:val="24"/>
              </w:rPr>
              <w:t xml:space="preserve"> në shkolla</w:t>
            </w: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Mirëmbajtja e ngrohjes qendrore në shkolla</w:t>
            </w:r>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40.000,00 Kontratë  2 vjeçare 2023/2024</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Vazhdon kontratë 2024 deri Maj’25</w:t>
            </w:r>
          </w:p>
        </w:tc>
      </w:tr>
      <w:tr w:rsidR="00BD1592" w:rsidRPr="00286CAE" w:rsidTr="00286CAE">
        <w:trPr>
          <w:trHeight w:val="767"/>
          <w:tblCellSpacing w:w="7" w:type="dxa"/>
          <w:jc w:val="center"/>
        </w:trPr>
        <w:tc>
          <w:tcPr>
            <w:tcW w:w="2883" w:type="dxa"/>
            <w:vMerge/>
          </w:tcPr>
          <w:p w:rsidR="00BD1592" w:rsidRPr="00286CAE" w:rsidRDefault="00BD1592" w:rsidP="00286CAE">
            <w:pPr>
              <w:rPr>
                <w:rFonts w:ascii="Times New Roman" w:hAnsi="Times New Roman" w:cs="Times New Roman"/>
                <w:b/>
                <w:sz w:val="24"/>
                <w:szCs w:val="24"/>
              </w:rPr>
            </w:pPr>
          </w:p>
        </w:tc>
        <w:tc>
          <w:tcPr>
            <w:tcW w:w="382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Ndërtimi i anekseve në SHFMU “Dëshmorët e Kombit” Shqiponjë dhe SHFMU “</w:t>
            </w:r>
            <w:proofErr w:type="spellStart"/>
            <w:r w:rsidRPr="00286CAE">
              <w:rPr>
                <w:rFonts w:ascii="Times New Roman" w:hAnsi="Times New Roman" w:cs="Times New Roman"/>
                <w:sz w:val="24"/>
                <w:szCs w:val="24"/>
              </w:rPr>
              <w:t>Ali</w:t>
            </w:r>
            <w:proofErr w:type="spellEnd"/>
            <w:r w:rsidRPr="00286CAE">
              <w:rPr>
                <w:rFonts w:ascii="Times New Roman" w:hAnsi="Times New Roman" w:cs="Times New Roman"/>
                <w:sz w:val="24"/>
                <w:szCs w:val="24"/>
              </w:rPr>
              <w:t xml:space="preserve"> Hasi” </w:t>
            </w:r>
            <w:proofErr w:type="spellStart"/>
            <w:r w:rsidRPr="00286CAE">
              <w:rPr>
                <w:rFonts w:ascii="Times New Roman" w:hAnsi="Times New Roman" w:cs="Times New Roman"/>
                <w:sz w:val="24"/>
                <w:szCs w:val="24"/>
              </w:rPr>
              <w:t>Cërmjan</w:t>
            </w:r>
            <w:proofErr w:type="spellEnd"/>
            <w:r w:rsidRPr="00286CAE">
              <w:rPr>
                <w:rFonts w:ascii="Times New Roman" w:hAnsi="Times New Roman" w:cs="Times New Roman"/>
                <w:sz w:val="24"/>
                <w:szCs w:val="24"/>
              </w:rPr>
              <w:t>.</w:t>
            </w: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Ndërtimi i anekseve për deponimin e </w:t>
            </w:r>
            <w:proofErr w:type="spellStart"/>
            <w:r w:rsidRPr="00286CAE">
              <w:rPr>
                <w:rFonts w:ascii="Times New Roman" w:hAnsi="Times New Roman" w:cs="Times New Roman"/>
                <w:sz w:val="24"/>
                <w:szCs w:val="24"/>
              </w:rPr>
              <w:t>peletit</w:t>
            </w:r>
            <w:proofErr w:type="spellEnd"/>
            <w:r w:rsidRPr="00286CAE">
              <w:rPr>
                <w:rFonts w:ascii="Times New Roman" w:hAnsi="Times New Roman" w:cs="Times New Roman"/>
                <w:sz w:val="24"/>
                <w:szCs w:val="24"/>
              </w:rPr>
              <w:t xml:space="preserve"> dhe elementeve tjera të shkollës.</w:t>
            </w:r>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18.275.00 €</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Vazhdim i kontratës nga viti 2023 deri Mars’24</w:t>
            </w:r>
          </w:p>
        </w:tc>
      </w:tr>
      <w:tr w:rsidR="00BD1592" w:rsidRPr="00286CAE" w:rsidTr="00286CAE">
        <w:trPr>
          <w:trHeight w:val="767"/>
          <w:tblCellSpacing w:w="7" w:type="dxa"/>
          <w:jc w:val="center"/>
        </w:trPr>
        <w:tc>
          <w:tcPr>
            <w:tcW w:w="2883" w:type="dxa"/>
            <w:vMerge/>
          </w:tcPr>
          <w:p w:rsidR="00BD1592" w:rsidRPr="00286CAE" w:rsidRDefault="00BD1592" w:rsidP="00286CAE">
            <w:pPr>
              <w:rPr>
                <w:rFonts w:ascii="Times New Roman" w:hAnsi="Times New Roman" w:cs="Times New Roman"/>
                <w:b/>
                <w:sz w:val="24"/>
                <w:szCs w:val="24"/>
              </w:rPr>
            </w:pPr>
          </w:p>
        </w:tc>
        <w:tc>
          <w:tcPr>
            <w:tcW w:w="382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Ndërrimi i kaldajave dhe pajisjeve tjera të ngrohjes qendrore</w:t>
            </w: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Ndërrimi i kaldajave të vjetra (dëmtuara) dhe zëvendësimi i tyre</w:t>
            </w:r>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20.725.00 €</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Shtator 2024</w:t>
            </w:r>
          </w:p>
        </w:tc>
      </w:tr>
      <w:tr w:rsidR="00BD1592" w:rsidRPr="00286CAE" w:rsidTr="00286CAE">
        <w:trPr>
          <w:trHeight w:val="767"/>
          <w:tblCellSpacing w:w="7" w:type="dxa"/>
          <w:jc w:val="center"/>
        </w:trPr>
        <w:tc>
          <w:tcPr>
            <w:tcW w:w="2883" w:type="dxa"/>
            <w:vMerge/>
          </w:tcPr>
          <w:p w:rsidR="00BD1592" w:rsidRPr="00286CAE" w:rsidRDefault="00BD1592" w:rsidP="00286CAE">
            <w:pPr>
              <w:rPr>
                <w:rFonts w:ascii="Times New Roman" w:hAnsi="Times New Roman" w:cs="Times New Roman"/>
                <w:b/>
                <w:sz w:val="24"/>
                <w:szCs w:val="24"/>
              </w:rPr>
            </w:pPr>
          </w:p>
        </w:tc>
        <w:tc>
          <w:tcPr>
            <w:tcW w:w="382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Blerja e pajisjeve në shkollat profesionale</w:t>
            </w: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Krijimi i kushteve më të mira për zhvillimin e praktikës profesionale në shkolla</w:t>
            </w:r>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46.000.00</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Shtator 2024</w:t>
            </w:r>
          </w:p>
        </w:tc>
      </w:tr>
      <w:tr w:rsidR="00BD1592" w:rsidRPr="00286CAE" w:rsidTr="00286CAE">
        <w:trPr>
          <w:trHeight w:val="767"/>
          <w:tblCellSpacing w:w="7" w:type="dxa"/>
          <w:jc w:val="center"/>
        </w:trPr>
        <w:tc>
          <w:tcPr>
            <w:tcW w:w="2883" w:type="dxa"/>
            <w:vMerge/>
          </w:tcPr>
          <w:p w:rsidR="00BD1592" w:rsidRPr="00286CAE" w:rsidRDefault="00BD1592" w:rsidP="00286CAE">
            <w:pPr>
              <w:rPr>
                <w:rFonts w:ascii="Times New Roman" w:hAnsi="Times New Roman" w:cs="Times New Roman"/>
                <w:b/>
                <w:sz w:val="24"/>
                <w:szCs w:val="24"/>
              </w:rPr>
            </w:pPr>
          </w:p>
        </w:tc>
        <w:tc>
          <w:tcPr>
            <w:tcW w:w="382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Renovimi dhe adaptimi i SHFMU “</w:t>
            </w:r>
            <w:proofErr w:type="spellStart"/>
            <w:r w:rsidRPr="00286CAE">
              <w:rPr>
                <w:rFonts w:ascii="Times New Roman" w:hAnsi="Times New Roman" w:cs="Times New Roman"/>
                <w:sz w:val="24"/>
                <w:szCs w:val="24"/>
              </w:rPr>
              <w:t>Zef</w:t>
            </w:r>
            <w:proofErr w:type="spellEnd"/>
            <w:r w:rsidRPr="00286CAE">
              <w:rPr>
                <w:rFonts w:ascii="Times New Roman" w:hAnsi="Times New Roman" w:cs="Times New Roman"/>
                <w:sz w:val="24"/>
                <w:szCs w:val="24"/>
              </w:rPr>
              <w:t xml:space="preserve"> Lush </w:t>
            </w:r>
            <w:proofErr w:type="spellStart"/>
            <w:r w:rsidRPr="00286CAE">
              <w:rPr>
                <w:rFonts w:ascii="Times New Roman" w:hAnsi="Times New Roman" w:cs="Times New Roman"/>
                <w:sz w:val="24"/>
                <w:szCs w:val="24"/>
              </w:rPr>
              <w:t>Marku</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Brekoc</w:t>
            </w:r>
            <w:proofErr w:type="spellEnd"/>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Krijimi i kushteve më të mira për mësim</w:t>
            </w:r>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217.000.00</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Lënda është në proces të tenderimit – Viti 2024/2025</w:t>
            </w:r>
          </w:p>
        </w:tc>
      </w:tr>
      <w:tr w:rsidR="00BD1592" w:rsidRPr="00286CAE" w:rsidTr="00286CAE">
        <w:trPr>
          <w:trHeight w:val="767"/>
          <w:tblCellSpacing w:w="7" w:type="dxa"/>
          <w:jc w:val="center"/>
        </w:trPr>
        <w:tc>
          <w:tcPr>
            <w:tcW w:w="2883" w:type="dxa"/>
            <w:vMerge/>
          </w:tcPr>
          <w:p w:rsidR="00BD1592" w:rsidRPr="00286CAE" w:rsidRDefault="00BD1592" w:rsidP="00286CAE">
            <w:pPr>
              <w:rPr>
                <w:rFonts w:ascii="Times New Roman" w:hAnsi="Times New Roman" w:cs="Times New Roman"/>
                <w:b/>
                <w:sz w:val="24"/>
                <w:szCs w:val="24"/>
              </w:rPr>
            </w:pPr>
          </w:p>
        </w:tc>
        <w:tc>
          <w:tcPr>
            <w:tcW w:w="382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Ndërtimi i Çerdhes </w:t>
            </w:r>
            <w:proofErr w:type="spellStart"/>
            <w:r w:rsidRPr="00286CAE">
              <w:rPr>
                <w:rFonts w:ascii="Times New Roman" w:hAnsi="Times New Roman" w:cs="Times New Roman"/>
                <w:sz w:val="24"/>
                <w:szCs w:val="24"/>
              </w:rPr>
              <w:t>Rogovë</w:t>
            </w:r>
            <w:proofErr w:type="spellEnd"/>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Objekt i ri – Përfshirja e fëmijëve në arsimin </w:t>
            </w:r>
            <w:proofErr w:type="spellStart"/>
            <w:r w:rsidRPr="00286CAE">
              <w:rPr>
                <w:rFonts w:ascii="Times New Roman" w:hAnsi="Times New Roman" w:cs="Times New Roman"/>
                <w:sz w:val="24"/>
                <w:szCs w:val="24"/>
              </w:rPr>
              <w:t>parafillor</w:t>
            </w:r>
            <w:proofErr w:type="spellEnd"/>
          </w:p>
        </w:tc>
        <w:tc>
          <w:tcPr>
            <w:tcW w:w="1637"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200.000.00</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Lënda është në proces të tenderimit</w:t>
            </w:r>
          </w:p>
          <w:p w:rsidR="00BD1592" w:rsidRPr="00286CAE" w:rsidRDefault="00BD1592" w:rsidP="00286CAE">
            <w:pPr>
              <w:tabs>
                <w:tab w:val="left" w:pos="5700"/>
              </w:tabs>
              <w:jc w:val="center"/>
              <w:rPr>
                <w:rFonts w:ascii="Times New Roman" w:hAnsi="Times New Roman" w:cs="Times New Roman"/>
                <w:sz w:val="24"/>
                <w:szCs w:val="24"/>
              </w:rPr>
            </w:pPr>
          </w:p>
        </w:tc>
      </w:tr>
      <w:tr w:rsidR="00BD1592" w:rsidRPr="00286CAE" w:rsidTr="00286CAE">
        <w:trPr>
          <w:trHeight w:val="20"/>
          <w:tblCellSpacing w:w="7" w:type="dxa"/>
          <w:jc w:val="center"/>
        </w:trPr>
        <w:tc>
          <w:tcPr>
            <w:tcW w:w="2883" w:type="dxa"/>
            <w:vMerge w:val="restart"/>
            <w:tcBorders>
              <w:top w:val="nil"/>
            </w:tcBorders>
            <w:vAlign w:val="center"/>
          </w:tcPr>
          <w:p w:rsidR="00BD1592" w:rsidRPr="00286CAE" w:rsidRDefault="00BD1592"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 xml:space="preserve">Zbatimi i masave të </w:t>
            </w:r>
            <w:proofErr w:type="spellStart"/>
            <w:r w:rsidRPr="00286CAE">
              <w:rPr>
                <w:rFonts w:ascii="Times New Roman" w:hAnsi="Times New Roman" w:cs="Times New Roman"/>
                <w:b/>
                <w:sz w:val="24"/>
                <w:szCs w:val="24"/>
              </w:rPr>
              <w:t>Efiçiencës</w:t>
            </w:r>
            <w:proofErr w:type="spellEnd"/>
            <w:r w:rsidRPr="00286CAE">
              <w:rPr>
                <w:rFonts w:ascii="Times New Roman" w:hAnsi="Times New Roman" w:cs="Times New Roman"/>
                <w:b/>
                <w:sz w:val="24"/>
                <w:szCs w:val="24"/>
              </w:rPr>
              <w:t xml:space="preserve"> së Energjisë në Objektet shkollore</w:t>
            </w:r>
          </w:p>
          <w:p w:rsidR="00BD1592" w:rsidRPr="00286CAE" w:rsidRDefault="00BD1592" w:rsidP="00286CAE">
            <w:pPr>
              <w:tabs>
                <w:tab w:val="left" w:pos="5700"/>
              </w:tabs>
              <w:jc w:val="center"/>
              <w:rPr>
                <w:rFonts w:ascii="Times New Roman" w:hAnsi="Times New Roman" w:cs="Times New Roman"/>
                <w:b/>
                <w:sz w:val="24"/>
                <w:szCs w:val="24"/>
              </w:rPr>
            </w:pPr>
          </w:p>
        </w:tc>
        <w:tc>
          <w:tcPr>
            <w:tcW w:w="3827" w:type="dxa"/>
            <w:tcBorders>
              <w:top w:val="nil"/>
            </w:tcBorders>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SHME “</w:t>
            </w:r>
            <w:proofErr w:type="spellStart"/>
            <w:r w:rsidRPr="00286CAE">
              <w:rPr>
                <w:rFonts w:ascii="Times New Roman" w:hAnsi="Times New Roman" w:cs="Times New Roman"/>
                <w:sz w:val="24"/>
                <w:szCs w:val="24"/>
              </w:rPr>
              <w:t>Mazllom</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Këpuska</w:t>
            </w:r>
            <w:proofErr w:type="spellEnd"/>
            <w:r w:rsidRPr="00286CAE">
              <w:rPr>
                <w:rFonts w:ascii="Times New Roman" w:hAnsi="Times New Roman" w:cs="Times New Roman"/>
                <w:sz w:val="24"/>
                <w:szCs w:val="24"/>
              </w:rPr>
              <w:t>” Gjakovë – Renovimi i shkollës (FKEE)</w:t>
            </w:r>
          </w:p>
        </w:tc>
        <w:tc>
          <w:tcPr>
            <w:tcW w:w="2928" w:type="dxa"/>
            <w:tcBorders>
              <w:top w:val="nil"/>
            </w:tcBorders>
            <w:vAlign w:val="center"/>
          </w:tcPr>
          <w:p w:rsidR="00BD1592" w:rsidRPr="00286CAE" w:rsidRDefault="00BD1592" w:rsidP="00286CAE">
            <w:pPr>
              <w:tabs>
                <w:tab w:val="left" w:pos="5700"/>
              </w:tabs>
              <w:jc w:val="center"/>
              <w:rPr>
                <w:rFonts w:ascii="Times New Roman" w:hAnsi="Times New Roman" w:cs="Times New Roman"/>
                <w:sz w:val="24"/>
                <w:szCs w:val="24"/>
              </w:rPr>
            </w:pPr>
            <w:proofErr w:type="spellStart"/>
            <w:r w:rsidRPr="00286CAE">
              <w:rPr>
                <w:rFonts w:ascii="Times New Roman" w:hAnsi="Times New Roman" w:cs="Times New Roman"/>
                <w:sz w:val="24"/>
                <w:szCs w:val="24"/>
              </w:rPr>
              <w:t>Termoizolimi</w:t>
            </w:r>
            <w:proofErr w:type="spellEnd"/>
            <w:r w:rsidRPr="00286CAE">
              <w:rPr>
                <w:rFonts w:ascii="Times New Roman" w:hAnsi="Times New Roman" w:cs="Times New Roman"/>
                <w:sz w:val="24"/>
                <w:szCs w:val="24"/>
              </w:rPr>
              <w:t xml:space="preserve"> i mureve dhe kulmit, ndërrimi i dyerve dhe dritareve,</w:t>
            </w:r>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Renovimi i instalimeve të ngrohjes qendrore dhe elektrike të cilat ndikojnë në </w:t>
            </w:r>
            <w:proofErr w:type="spellStart"/>
            <w:r w:rsidRPr="00286CAE">
              <w:rPr>
                <w:rFonts w:ascii="Times New Roman" w:hAnsi="Times New Roman" w:cs="Times New Roman"/>
                <w:sz w:val="24"/>
                <w:szCs w:val="24"/>
              </w:rPr>
              <w:t>Efiçiencën</w:t>
            </w:r>
            <w:proofErr w:type="spellEnd"/>
            <w:r w:rsidRPr="00286CAE">
              <w:rPr>
                <w:rFonts w:ascii="Times New Roman" w:hAnsi="Times New Roman" w:cs="Times New Roman"/>
                <w:sz w:val="24"/>
                <w:szCs w:val="24"/>
              </w:rPr>
              <w:t xml:space="preserve"> e Energjisë</w:t>
            </w:r>
          </w:p>
        </w:tc>
        <w:tc>
          <w:tcPr>
            <w:tcW w:w="1637" w:type="dxa"/>
            <w:vMerge w:val="restart"/>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308.000.00</w:t>
            </w:r>
            <w:r w:rsidRPr="00286CAE">
              <w:rPr>
                <w:rFonts w:ascii="Times New Roman" w:hAnsi="Times New Roman" w:cs="Times New Roman"/>
                <w:b/>
                <w:sz w:val="24"/>
                <w:szCs w:val="24"/>
              </w:rPr>
              <w:t xml:space="preserve"> </w:t>
            </w:r>
            <w:r w:rsidRPr="00286CAE">
              <w:rPr>
                <w:rFonts w:ascii="Times New Roman" w:hAnsi="Times New Roman" w:cs="Times New Roman"/>
                <w:sz w:val="24"/>
                <w:szCs w:val="24"/>
              </w:rPr>
              <w:t>€</w:t>
            </w: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Punimet në përfundim</w:t>
            </w:r>
          </w:p>
        </w:tc>
      </w:tr>
      <w:tr w:rsidR="00BD1592" w:rsidRPr="00286CAE" w:rsidTr="00286CAE">
        <w:trPr>
          <w:trHeight w:val="288"/>
          <w:tblCellSpacing w:w="7" w:type="dxa"/>
          <w:jc w:val="center"/>
        </w:trPr>
        <w:tc>
          <w:tcPr>
            <w:tcW w:w="2883" w:type="dxa"/>
            <w:vMerge/>
            <w:tcBorders>
              <w:top w:val="nil"/>
            </w:tcBorders>
          </w:tcPr>
          <w:p w:rsidR="00BD1592" w:rsidRPr="00286CAE" w:rsidRDefault="00BD1592" w:rsidP="00286CAE">
            <w:pPr>
              <w:tabs>
                <w:tab w:val="left" w:pos="5700"/>
              </w:tabs>
              <w:rPr>
                <w:rFonts w:ascii="Times New Roman" w:hAnsi="Times New Roman" w:cs="Times New Roman"/>
                <w:sz w:val="24"/>
                <w:szCs w:val="24"/>
              </w:rPr>
            </w:pPr>
          </w:p>
        </w:tc>
        <w:tc>
          <w:tcPr>
            <w:tcW w:w="3827" w:type="dxa"/>
            <w:vAlign w:val="center"/>
          </w:tcPr>
          <w:p w:rsidR="00BD1592" w:rsidRPr="00860ACB" w:rsidRDefault="00BD1592" w:rsidP="00286CAE">
            <w:pPr>
              <w:pStyle w:val="ListParagraph"/>
              <w:tabs>
                <w:tab w:val="left" w:pos="5700"/>
              </w:tabs>
              <w:ind w:left="288"/>
              <w:rPr>
                <w:rFonts w:ascii="Times New Roman" w:hAnsi="Times New Roman" w:cs="Times New Roman"/>
                <w:sz w:val="24"/>
                <w:szCs w:val="24"/>
                <w:lang w:val="sq-AL"/>
              </w:rPr>
            </w:pPr>
            <w:r w:rsidRPr="00860ACB">
              <w:rPr>
                <w:rFonts w:ascii="Times New Roman" w:hAnsi="Times New Roman" w:cs="Times New Roman"/>
                <w:sz w:val="24"/>
                <w:szCs w:val="24"/>
                <w:lang w:val="sq-AL"/>
              </w:rPr>
              <w:t>SHMM. “</w:t>
            </w:r>
            <w:proofErr w:type="spellStart"/>
            <w:r w:rsidRPr="00860ACB">
              <w:rPr>
                <w:rFonts w:ascii="Times New Roman" w:hAnsi="Times New Roman" w:cs="Times New Roman"/>
                <w:sz w:val="24"/>
                <w:szCs w:val="24"/>
                <w:lang w:val="sq-AL"/>
              </w:rPr>
              <w:t>Hysni</w:t>
            </w:r>
            <w:proofErr w:type="spellEnd"/>
            <w:r w:rsidRPr="00860ACB">
              <w:rPr>
                <w:rFonts w:ascii="Times New Roman" w:hAnsi="Times New Roman" w:cs="Times New Roman"/>
                <w:sz w:val="24"/>
                <w:szCs w:val="24"/>
                <w:lang w:val="sq-AL"/>
              </w:rPr>
              <w:t xml:space="preserve"> </w:t>
            </w:r>
            <w:proofErr w:type="spellStart"/>
            <w:r w:rsidRPr="00860ACB">
              <w:rPr>
                <w:rFonts w:ascii="Times New Roman" w:hAnsi="Times New Roman" w:cs="Times New Roman"/>
                <w:sz w:val="24"/>
                <w:szCs w:val="24"/>
                <w:lang w:val="sq-AL"/>
              </w:rPr>
              <w:t>Zajmi</w:t>
            </w:r>
            <w:proofErr w:type="spellEnd"/>
            <w:r w:rsidRPr="00860ACB">
              <w:rPr>
                <w:rFonts w:ascii="Times New Roman" w:hAnsi="Times New Roman" w:cs="Times New Roman"/>
                <w:sz w:val="24"/>
                <w:szCs w:val="24"/>
                <w:lang w:val="sq-AL"/>
              </w:rPr>
              <w:t>” Gjakovë</w:t>
            </w:r>
          </w:p>
          <w:p w:rsidR="00BD1592" w:rsidRPr="00860ACB" w:rsidRDefault="00BD1592" w:rsidP="00286CAE">
            <w:pPr>
              <w:pStyle w:val="ListParagraph"/>
              <w:tabs>
                <w:tab w:val="left" w:pos="5700"/>
              </w:tabs>
              <w:ind w:left="288"/>
              <w:rPr>
                <w:rFonts w:ascii="Times New Roman" w:hAnsi="Times New Roman" w:cs="Times New Roman"/>
                <w:sz w:val="24"/>
                <w:szCs w:val="24"/>
                <w:lang w:val="sq-AL"/>
              </w:rPr>
            </w:pPr>
            <w:r w:rsidRPr="00860ACB">
              <w:rPr>
                <w:rFonts w:ascii="Times New Roman" w:hAnsi="Times New Roman" w:cs="Times New Roman"/>
                <w:sz w:val="24"/>
                <w:szCs w:val="24"/>
                <w:lang w:val="sq-AL"/>
              </w:rPr>
              <w:t xml:space="preserve">SHFMU “7 Shtatori” </w:t>
            </w:r>
            <w:proofErr w:type="spellStart"/>
            <w:r w:rsidRPr="00860ACB">
              <w:rPr>
                <w:rFonts w:ascii="Times New Roman" w:hAnsi="Times New Roman" w:cs="Times New Roman"/>
                <w:sz w:val="24"/>
                <w:szCs w:val="24"/>
                <w:lang w:val="sq-AL"/>
              </w:rPr>
              <w:t>Gërqinë</w:t>
            </w:r>
            <w:proofErr w:type="spellEnd"/>
          </w:p>
          <w:p w:rsidR="00BD1592" w:rsidRPr="00286CAE" w:rsidRDefault="00BD1592" w:rsidP="00286CAE">
            <w:pPr>
              <w:tabs>
                <w:tab w:val="left" w:pos="5700"/>
              </w:tabs>
              <w:jc w:val="center"/>
              <w:rPr>
                <w:rFonts w:ascii="Times New Roman" w:hAnsi="Times New Roman" w:cs="Times New Roman"/>
                <w:sz w:val="24"/>
                <w:szCs w:val="24"/>
              </w:rPr>
            </w:pPr>
          </w:p>
        </w:tc>
        <w:tc>
          <w:tcPr>
            <w:tcW w:w="2928"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Renovimi i objekteve shkollore</w:t>
            </w:r>
          </w:p>
        </w:tc>
        <w:tc>
          <w:tcPr>
            <w:tcW w:w="1637" w:type="dxa"/>
            <w:vMerge/>
            <w:vAlign w:val="center"/>
          </w:tcPr>
          <w:p w:rsidR="00BD1592" w:rsidRPr="00286CAE" w:rsidRDefault="00BD1592" w:rsidP="00286CAE">
            <w:pPr>
              <w:tabs>
                <w:tab w:val="left" w:pos="5700"/>
              </w:tabs>
              <w:jc w:val="center"/>
              <w:rPr>
                <w:rFonts w:ascii="Times New Roman" w:hAnsi="Times New Roman" w:cs="Times New Roman"/>
                <w:sz w:val="24"/>
                <w:szCs w:val="24"/>
              </w:rPr>
            </w:pPr>
          </w:p>
        </w:tc>
        <w:tc>
          <w:tcPr>
            <w:tcW w:w="1866" w:type="dxa"/>
            <w:vAlign w:val="center"/>
          </w:tcPr>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Renovimi fillon 2024&amp;2025</w:t>
            </w:r>
          </w:p>
          <w:p w:rsidR="00BD1592" w:rsidRPr="00286CAE" w:rsidRDefault="00BD1592"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Donator Ministria e Ekonomisë – KFW</w:t>
            </w:r>
          </w:p>
        </w:tc>
      </w:tr>
      <w:tr w:rsidR="00BD1592" w:rsidRPr="00286CAE" w:rsidTr="00286CAE">
        <w:trPr>
          <w:gridAfter w:val="4"/>
          <w:wAfter w:w="10300" w:type="dxa"/>
          <w:trHeight w:val="276"/>
          <w:tblCellSpacing w:w="7" w:type="dxa"/>
          <w:jc w:val="center"/>
        </w:trPr>
        <w:tc>
          <w:tcPr>
            <w:tcW w:w="2883" w:type="dxa"/>
            <w:vMerge/>
            <w:tcBorders>
              <w:top w:val="nil"/>
            </w:tcBorders>
          </w:tcPr>
          <w:p w:rsidR="00BD1592" w:rsidRPr="00286CAE" w:rsidRDefault="00BD1592" w:rsidP="00286CAE">
            <w:pPr>
              <w:tabs>
                <w:tab w:val="left" w:pos="5700"/>
              </w:tabs>
              <w:rPr>
                <w:rFonts w:ascii="Times New Roman" w:hAnsi="Times New Roman" w:cs="Times New Roman"/>
                <w:sz w:val="24"/>
                <w:szCs w:val="24"/>
              </w:rPr>
            </w:pPr>
          </w:p>
        </w:tc>
      </w:tr>
    </w:tbl>
    <w:p w:rsidR="00BD1592" w:rsidRPr="00286CAE" w:rsidRDefault="00BD1592" w:rsidP="00BD1592">
      <w:pPr>
        <w:tabs>
          <w:tab w:val="left" w:pos="5700"/>
        </w:tabs>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8"/>
          <w:szCs w:val="28"/>
          <w:u w:val="single"/>
        </w:rPr>
      </w:pPr>
    </w:p>
    <w:p w:rsidR="00935A7D" w:rsidRDefault="00935A7D" w:rsidP="00286CAE">
      <w:pPr>
        <w:tabs>
          <w:tab w:val="left" w:pos="5700"/>
        </w:tabs>
        <w:jc w:val="center"/>
        <w:rPr>
          <w:rFonts w:ascii="Times New Roman" w:hAnsi="Times New Roman" w:cs="Times New Roman"/>
          <w:b/>
          <w:sz w:val="28"/>
          <w:szCs w:val="28"/>
          <w:u w:val="single"/>
        </w:rPr>
      </w:pPr>
    </w:p>
    <w:p w:rsidR="00935A7D" w:rsidRDefault="00935A7D" w:rsidP="00286CAE">
      <w:pPr>
        <w:tabs>
          <w:tab w:val="left" w:pos="5700"/>
        </w:tabs>
        <w:jc w:val="center"/>
        <w:rPr>
          <w:rFonts w:ascii="Times New Roman" w:hAnsi="Times New Roman" w:cs="Times New Roman"/>
          <w:b/>
          <w:sz w:val="28"/>
          <w:szCs w:val="28"/>
          <w:u w:val="single"/>
        </w:rPr>
      </w:pPr>
    </w:p>
    <w:p w:rsidR="00935A7D" w:rsidRDefault="00935A7D" w:rsidP="00286CAE">
      <w:pPr>
        <w:tabs>
          <w:tab w:val="left" w:pos="5700"/>
        </w:tabs>
        <w:jc w:val="center"/>
        <w:rPr>
          <w:rFonts w:ascii="Times New Roman" w:hAnsi="Times New Roman" w:cs="Times New Roman"/>
          <w:b/>
          <w:sz w:val="28"/>
          <w:szCs w:val="28"/>
          <w:u w:val="single"/>
        </w:rPr>
      </w:pPr>
    </w:p>
    <w:p w:rsidR="00935A7D" w:rsidRDefault="00935A7D" w:rsidP="00286CAE">
      <w:pPr>
        <w:tabs>
          <w:tab w:val="left" w:pos="5700"/>
        </w:tabs>
        <w:jc w:val="center"/>
        <w:rPr>
          <w:rFonts w:ascii="Times New Roman" w:hAnsi="Times New Roman" w:cs="Times New Roman"/>
          <w:b/>
          <w:sz w:val="28"/>
          <w:szCs w:val="28"/>
          <w:u w:val="single"/>
        </w:rPr>
      </w:pPr>
    </w:p>
    <w:p w:rsidR="00935A7D" w:rsidRDefault="00935A7D" w:rsidP="00286CAE">
      <w:pPr>
        <w:tabs>
          <w:tab w:val="left" w:pos="5700"/>
        </w:tabs>
        <w:jc w:val="center"/>
        <w:rPr>
          <w:rFonts w:ascii="Times New Roman" w:hAnsi="Times New Roman" w:cs="Times New Roman"/>
          <w:b/>
          <w:sz w:val="28"/>
          <w:szCs w:val="28"/>
          <w:u w:val="single"/>
        </w:rPr>
      </w:pPr>
    </w:p>
    <w:p w:rsidR="00935A7D" w:rsidRDefault="00935A7D" w:rsidP="00286CAE">
      <w:pPr>
        <w:tabs>
          <w:tab w:val="left" w:pos="5700"/>
        </w:tabs>
        <w:jc w:val="center"/>
        <w:rPr>
          <w:rFonts w:ascii="Times New Roman" w:hAnsi="Times New Roman" w:cs="Times New Roman"/>
          <w:b/>
          <w:sz w:val="28"/>
          <w:szCs w:val="28"/>
          <w:u w:val="single"/>
        </w:rPr>
      </w:pPr>
    </w:p>
    <w:p w:rsidR="00286CAE" w:rsidRPr="00286CAE" w:rsidRDefault="00286CAE" w:rsidP="00286CAE">
      <w:pPr>
        <w:tabs>
          <w:tab w:val="left" w:pos="5700"/>
        </w:tabs>
        <w:jc w:val="center"/>
        <w:rPr>
          <w:rFonts w:ascii="Times New Roman" w:hAnsi="Times New Roman" w:cs="Times New Roman"/>
          <w:b/>
          <w:sz w:val="28"/>
          <w:szCs w:val="28"/>
          <w:u w:val="single"/>
        </w:rPr>
      </w:pPr>
      <w:r w:rsidRPr="00286CAE">
        <w:rPr>
          <w:rFonts w:ascii="Times New Roman" w:hAnsi="Times New Roman" w:cs="Times New Roman"/>
          <w:b/>
          <w:sz w:val="28"/>
          <w:szCs w:val="28"/>
          <w:u w:val="single"/>
        </w:rPr>
        <w:lastRenderedPageBreak/>
        <w:t>Drejtoria për Kulturë, Rini dhe Sport</w:t>
      </w:r>
    </w:p>
    <w:p w:rsidR="00286CAE" w:rsidRPr="00F90037" w:rsidRDefault="00286CAE" w:rsidP="00286CAE">
      <w:pPr>
        <w:tabs>
          <w:tab w:val="left" w:pos="5700"/>
        </w:tabs>
        <w:jc w:val="center"/>
        <w:rPr>
          <w:b/>
        </w:rPr>
      </w:pPr>
    </w:p>
    <w:tbl>
      <w:tblPr>
        <w:tblStyle w:val="TableGrid"/>
        <w:tblW w:w="0" w:type="auto"/>
        <w:jc w:val="center"/>
        <w:tblLook w:val="04A0" w:firstRow="1" w:lastRow="0" w:firstColumn="1" w:lastColumn="0" w:noHBand="0" w:noVBand="1"/>
      </w:tblPr>
      <w:tblGrid>
        <w:gridCol w:w="3349"/>
        <w:gridCol w:w="3546"/>
        <w:gridCol w:w="3096"/>
        <w:gridCol w:w="1600"/>
        <w:gridCol w:w="2357"/>
      </w:tblGrid>
      <w:tr w:rsidR="00286CAE" w:rsidRPr="00F90037" w:rsidTr="00286CAE">
        <w:trPr>
          <w:jc w:val="center"/>
        </w:trPr>
        <w:tc>
          <w:tcPr>
            <w:tcW w:w="3510" w:type="dxa"/>
            <w:shd w:val="clear" w:color="auto" w:fill="D9D9D9" w:themeFill="background1" w:themeFillShade="D9"/>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Objektivat vjetore</w:t>
            </w:r>
          </w:p>
        </w:tc>
        <w:tc>
          <w:tcPr>
            <w:tcW w:w="3865" w:type="dxa"/>
            <w:shd w:val="clear" w:color="auto" w:fill="D9D9D9" w:themeFill="background1" w:themeFillShade="D9"/>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Aktivitetet e planifikuara</w:t>
            </w:r>
          </w:p>
        </w:tc>
        <w:tc>
          <w:tcPr>
            <w:tcW w:w="3330" w:type="dxa"/>
            <w:shd w:val="clear" w:color="auto" w:fill="D9D9D9" w:themeFill="background1" w:themeFillShade="D9"/>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Rezultatet që priten</w:t>
            </w:r>
          </w:p>
        </w:tc>
        <w:tc>
          <w:tcPr>
            <w:tcW w:w="1643" w:type="dxa"/>
            <w:shd w:val="clear" w:color="auto" w:fill="D9D9D9" w:themeFill="background1" w:themeFillShade="D9"/>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Vlera Financiare</w:t>
            </w:r>
          </w:p>
        </w:tc>
        <w:tc>
          <w:tcPr>
            <w:tcW w:w="2570" w:type="dxa"/>
            <w:shd w:val="clear" w:color="auto" w:fill="D9D9D9" w:themeFill="background1" w:themeFillShade="D9"/>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Afati kohor</w:t>
            </w:r>
          </w:p>
        </w:tc>
      </w:tr>
      <w:tr w:rsidR="00286CAE" w:rsidRPr="00F90037" w:rsidTr="00286CAE">
        <w:trPr>
          <w:jc w:val="center"/>
        </w:trPr>
        <w:tc>
          <w:tcPr>
            <w:tcW w:w="3510" w:type="dxa"/>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AKTIVITETE TRADICIONALE</w:t>
            </w:r>
          </w:p>
        </w:tc>
        <w:tc>
          <w:tcPr>
            <w:tcW w:w="3865" w:type="dxa"/>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Organizimi i aktiviteteve tradicionale Kulturore, Rinore dhe Sportive gjatë vitit kalendarik</w:t>
            </w:r>
          </w:p>
        </w:tc>
        <w:tc>
          <w:tcPr>
            <w:tcW w:w="3330" w:type="dxa"/>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Ngritja e cilësisë dhe krijimi i standardeve në sferën e Kulturës, Rinisë dhe Sportit përmes objektivave si: Krijimi i një mjedisi / infrastrukturë të përshtatshëm kulturor, rinorë dhe sportiv, Të promovohet kultura tradicionale dhe ajo moderne, Të sigurohet një rritje e integrimit shoqëror, posaçërisht për të rinjtë, ngritja e vetëdijesimit qytetarë për Trashëgimi Kulturore, Pasuria e Trashëgimisë Kulturore, Pasuria e zakoneve dhe traditës</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50,000 Euro</w:t>
            </w:r>
          </w:p>
        </w:tc>
        <w:tc>
          <w:tcPr>
            <w:tcW w:w="2570"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 – Dhjetor 2024</w:t>
            </w:r>
          </w:p>
        </w:tc>
      </w:tr>
      <w:tr w:rsidR="00286CAE" w:rsidRPr="00F90037" w:rsidTr="00286CAE">
        <w:trPr>
          <w:jc w:val="center"/>
        </w:trPr>
        <w:tc>
          <w:tcPr>
            <w:tcW w:w="3510" w:type="dxa"/>
            <w:vMerge w:val="restart"/>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 xml:space="preserve">Ndarja e subvencioneve (me thirrje publike) sipas RREGULLORE MF - NR – 04/2017 MBI KRITERET, STANDARDET DHE PROCEDURAT E FINANCIMIT PUBLIK TË OJQ-VE </w:t>
            </w:r>
          </w:p>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 xml:space="preserve">Ndarja e subvencioneve (me thirrje publike) sipas RREGULLORE MF - NR – 04/2017 MBI KRITERET, STANDARDET DHE PROCEDURAT E FINANCIMIT PUBLIK TË OJQ-VE </w:t>
            </w:r>
          </w:p>
        </w:tc>
        <w:tc>
          <w:tcPr>
            <w:tcW w:w="3865" w:type="dxa"/>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eastAsia="Times New Roman" w:hAnsi="Times New Roman" w:cs="Times New Roman"/>
                <w:sz w:val="24"/>
                <w:szCs w:val="24"/>
              </w:rPr>
              <w:lastRenderedPageBreak/>
              <w:t>Thirrje Publike për Mbështetje Financiare Publike të Organizatave Jo-Qeveritare në Zbatimin e</w:t>
            </w:r>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Aktivitcteve</w:t>
            </w:r>
            <w:proofErr w:type="spellEnd"/>
            <w:r w:rsidRPr="00286CAE">
              <w:rPr>
                <w:rFonts w:ascii="Times New Roman" w:hAnsi="Times New Roman" w:cs="Times New Roman"/>
                <w:sz w:val="24"/>
                <w:szCs w:val="24"/>
              </w:rPr>
              <w:t xml:space="preserve"> të Kulturës dhe Sportit</w:t>
            </w:r>
          </w:p>
        </w:tc>
        <w:tc>
          <w:tcPr>
            <w:tcW w:w="3330" w:type="dxa"/>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eastAsia="Times New Roman" w:hAnsi="Times New Roman" w:cs="Times New Roman"/>
                <w:sz w:val="24"/>
                <w:szCs w:val="24"/>
              </w:rPr>
              <w:t xml:space="preserve">Aktivitetet që kanë për qëllim nxitjen e autoriteteve lokale, institucioneve publike dhe </w:t>
            </w:r>
            <w:proofErr w:type="spellStart"/>
            <w:r w:rsidRPr="00286CAE">
              <w:rPr>
                <w:rFonts w:ascii="Times New Roman" w:eastAsia="Times New Roman" w:hAnsi="Times New Roman" w:cs="Times New Roman"/>
                <w:sz w:val="24"/>
                <w:szCs w:val="24"/>
              </w:rPr>
              <w:t>akterëve</w:t>
            </w:r>
            <w:proofErr w:type="spellEnd"/>
            <w:r w:rsidRPr="00286CAE">
              <w:rPr>
                <w:rFonts w:ascii="Times New Roman" w:eastAsia="Times New Roman" w:hAnsi="Times New Roman" w:cs="Times New Roman"/>
                <w:sz w:val="24"/>
                <w:szCs w:val="24"/>
              </w:rPr>
              <w:t xml:space="preserve"> tjerë për bashkëpunim me shoqërinë civile me qëllim ruajtjen, ngritjen, nxitjen dhe përcjelljen e frymës së </w:t>
            </w:r>
            <w:r w:rsidRPr="00286CAE">
              <w:rPr>
                <w:rFonts w:ascii="Times New Roman" w:eastAsia="Times New Roman" w:hAnsi="Times New Roman" w:cs="Times New Roman"/>
                <w:sz w:val="24"/>
                <w:szCs w:val="24"/>
              </w:rPr>
              <w:lastRenderedPageBreak/>
              <w:t>Kulturës dhe Sportit tek shoqëria civile e më gjerë.</w:t>
            </w:r>
          </w:p>
        </w:tc>
        <w:tc>
          <w:tcPr>
            <w:tcW w:w="1643" w:type="dxa"/>
            <w:vMerge w:val="restart"/>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lastRenderedPageBreak/>
              <w:t>145,000 Euro</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Janar – Dhjetor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3865" w:type="dxa"/>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sz w:val="24"/>
                <w:szCs w:val="24"/>
              </w:rPr>
              <w:t>Thirrje Publike për Mbështetje Financiare Publike të Organizatave Jo-Qeveritare në Zbatimin e Aktiviteteve Rinore</w:t>
            </w:r>
          </w:p>
        </w:tc>
        <w:tc>
          <w:tcPr>
            <w:tcW w:w="3330" w:type="dxa"/>
            <w:vAlign w:val="center"/>
          </w:tcPr>
          <w:p w:rsidR="00286CAE" w:rsidRPr="00286CAE" w:rsidRDefault="00286CAE" w:rsidP="00286CAE">
            <w:pPr>
              <w:spacing w:after="53"/>
              <w:ind w:right="14"/>
              <w:rPr>
                <w:rFonts w:ascii="Times New Roman" w:hAnsi="Times New Roman" w:cs="Times New Roman"/>
                <w:sz w:val="24"/>
                <w:szCs w:val="24"/>
              </w:rPr>
            </w:pPr>
          </w:p>
          <w:p w:rsidR="00286CAE" w:rsidRPr="00286CAE" w:rsidRDefault="00286CAE" w:rsidP="00286CAE">
            <w:pPr>
              <w:spacing w:after="53"/>
              <w:ind w:right="14"/>
              <w:rPr>
                <w:rFonts w:ascii="Times New Roman" w:hAnsi="Times New Roman" w:cs="Times New Roman"/>
                <w:sz w:val="24"/>
                <w:szCs w:val="24"/>
              </w:rPr>
            </w:pPr>
          </w:p>
          <w:p w:rsidR="00286CAE" w:rsidRPr="00286CAE" w:rsidRDefault="00286CAE" w:rsidP="00286CAE">
            <w:pPr>
              <w:spacing w:after="53"/>
              <w:ind w:right="14"/>
              <w:rPr>
                <w:rFonts w:ascii="Times New Roman" w:eastAsia="Times New Roman" w:hAnsi="Times New Roman" w:cs="Times New Roman"/>
                <w:sz w:val="24"/>
                <w:szCs w:val="24"/>
              </w:rPr>
            </w:pPr>
            <w:r w:rsidRPr="00286CAE">
              <w:rPr>
                <w:rFonts w:ascii="Times New Roman" w:hAnsi="Times New Roman" w:cs="Times New Roman"/>
                <w:sz w:val="24"/>
                <w:szCs w:val="24"/>
              </w:rPr>
              <w:t xml:space="preserve">Pjesëmarrja, </w:t>
            </w:r>
            <w:r w:rsidRPr="00286CAE">
              <w:rPr>
                <w:rFonts w:ascii="Times New Roman" w:eastAsia="Times New Roman" w:hAnsi="Times New Roman" w:cs="Times New Roman"/>
                <w:sz w:val="24"/>
                <w:szCs w:val="24"/>
              </w:rPr>
              <w:t>Edukimi jo-formal</w:t>
            </w:r>
            <w:r w:rsidRPr="00286CAE">
              <w:rPr>
                <w:rFonts w:ascii="Times New Roman" w:hAnsi="Times New Roman" w:cs="Times New Roman"/>
                <w:sz w:val="24"/>
                <w:szCs w:val="24"/>
              </w:rPr>
              <w:t xml:space="preserve">, </w:t>
            </w:r>
            <w:r w:rsidRPr="00286CAE">
              <w:rPr>
                <w:rFonts w:ascii="Times New Roman" w:eastAsia="Times New Roman" w:hAnsi="Times New Roman" w:cs="Times New Roman"/>
                <w:sz w:val="24"/>
                <w:szCs w:val="24"/>
              </w:rPr>
              <w:t xml:space="preserve">Punësimi dhe </w:t>
            </w:r>
            <w:proofErr w:type="spellStart"/>
            <w:r w:rsidRPr="00286CAE">
              <w:rPr>
                <w:rFonts w:ascii="Times New Roman" w:eastAsia="Times New Roman" w:hAnsi="Times New Roman" w:cs="Times New Roman"/>
                <w:sz w:val="24"/>
                <w:szCs w:val="24"/>
              </w:rPr>
              <w:t>Ndërmarrësia</w:t>
            </w:r>
            <w:proofErr w:type="spellEnd"/>
            <w:r w:rsidRPr="00286CAE">
              <w:rPr>
                <w:rFonts w:ascii="Times New Roman" w:hAnsi="Times New Roman" w:cs="Times New Roman"/>
                <w:sz w:val="24"/>
                <w:szCs w:val="24"/>
              </w:rPr>
              <w:t xml:space="preserve">, Mjedisi i Sigurt dhe Edukimi Shëndetësorë, Vullnetarizmi dhe Punëtorët Rinor, Integrimi Shoqëror, përfshirja e të </w:t>
            </w:r>
            <w:proofErr w:type="spellStart"/>
            <w:r w:rsidRPr="00286CAE">
              <w:rPr>
                <w:rFonts w:ascii="Times New Roman" w:hAnsi="Times New Roman" w:cs="Times New Roman"/>
                <w:sz w:val="24"/>
                <w:szCs w:val="24"/>
              </w:rPr>
              <w:t>rinjëve</w:t>
            </w:r>
            <w:proofErr w:type="spellEnd"/>
            <w:r w:rsidRPr="00286CAE">
              <w:rPr>
                <w:rFonts w:ascii="Times New Roman" w:hAnsi="Times New Roman" w:cs="Times New Roman"/>
                <w:sz w:val="24"/>
                <w:szCs w:val="24"/>
              </w:rPr>
              <w:t xml:space="preserve"> me aftësi kufizuara dhe të </w:t>
            </w:r>
            <w:proofErr w:type="spellStart"/>
            <w:r w:rsidRPr="00286CAE">
              <w:rPr>
                <w:rFonts w:ascii="Times New Roman" w:hAnsi="Times New Roman" w:cs="Times New Roman"/>
                <w:sz w:val="24"/>
                <w:szCs w:val="24"/>
              </w:rPr>
              <w:t>rinjët</w:t>
            </w:r>
            <w:proofErr w:type="spellEnd"/>
            <w:r w:rsidRPr="00286CAE">
              <w:rPr>
                <w:rFonts w:ascii="Times New Roman" w:hAnsi="Times New Roman" w:cs="Times New Roman"/>
                <w:sz w:val="24"/>
                <w:szCs w:val="24"/>
              </w:rPr>
              <w:t xml:space="preserve"> e komunitetit </w:t>
            </w:r>
            <w:proofErr w:type="spellStart"/>
            <w:r w:rsidRPr="00286CAE">
              <w:rPr>
                <w:rFonts w:ascii="Times New Roman" w:hAnsi="Times New Roman" w:cs="Times New Roman"/>
                <w:sz w:val="24"/>
                <w:szCs w:val="24"/>
              </w:rPr>
              <w:t>jo</w:t>
            </w:r>
            <w:r w:rsidRPr="00286CAE">
              <w:rPr>
                <w:rFonts w:ascii="Times New Roman" w:eastAsia="Times New Roman" w:hAnsi="Times New Roman" w:cs="Times New Roman"/>
                <w:sz w:val="24"/>
                <w:szCs w:val="24"/>
              </w:rPr>
              <w:t>shumicë</w:t>
            </w:r>
            <w:proofErr w:type="spellEnd"/>
          </w:p>
          <w:p w:rsidR="00286CAE" w:rsidRPr="00286CAE" w:rsidRDefault="00286CAE" w:rsidP="00286CAE">
            <w:pPr>
              <w:spacing w:after="53"/>
              <w:ind w:right="14"/>
              <w:rPr>
                <w:rFonts w:ascii="Times New Roman" w:hAnsi="Times New Roman" w:cs="Times New Roman"/>
                <w:sz w:val="24"/>
                <w:szCs w:val="24"/>
              </w:rPr>
            </w:pPr>
          </w:p>
        </w:tc>
        <w:tc>
          <w:tcPr>
            <w:tcW w:w="1643" w:type="dxa"/>
            <w:vMerge/>
            <w:vAlign w:val="center"/>
          </w:tcPr>
          <w:p w:rsidR="00286CAE" w:rsidRPr="00286CAE" w:rsidRDefault="00286CAE" w:rsidP="00286CAE">
            <w:pPr>
              <w:tabs>
                <w:tab w:val="left" w:pos="5700"/>
              </w:tabs>
              <w:jc w:val="center"/>
              <w:rPr>
                <w:rFonts w:ascii="Times New Roman" w:hAnsi="Times New Roman" w:cs="Times New Roman"/>
                <w:b/>
                <w:sz w:val="24"/>
                <w:szCs w:val="24"/>
              </w:rPr>
            </w:pP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Janar – Dhjetor 2024</w:t>
            </w:r>
          </w:p>
        </w:tc>
      </w:tr>
      <w:tr w:rsidR="00286CAE" w:rsidRPr="00F90037" w:rsidTr="00286CAE">
        <w:trPr>
          <w:trHeight w:val="1104"/>
          <w:jc w:val="center"/>
        </w:trPr>
        <w:tc>
          <w:tcPr>
            <w:tcW w:w="3510" w:type="dxa"/>
            <w:vAlign w:val="center"/>
          </w:tcPr>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Ndarja e subvencioneve (me thirrje publike) sipas RREGULLORES PËR NDARJEN E SUBVENCIONEVE TË KOMUNËS</w:t>
            </w:r>
          </w:p>
        </w:tc>
        <w:tc>
          <w:tcPr>
            <w:tcW w:w="3865" w:type="dxa"/>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Thirrje Publike për Mbështetje të kërkesave për botimin dhe promovimin e librave</w:t>
            </w:r>
          </w:p>
          <w:p w:rsidR="00286CAE" w:rsidRPr="00286CAE" w:rsidRDefault="00286CAE" w:rsidP="00286CAE">
            <w:pPr>
              <w:tabs>
                <w:tab w:val="left" w:pos="5700"/>
              </w:tabs>
              <w:rPr>
                <w:rFonts w:ascii="Times New Roman" w:hAnsi="Times New Roman" w:cs="Times New Roman"/>
                <w:sz w:val="24"/>
                <w:szCs w:val="24"/>
              </w:rPr>
            </w:pPr>
          </w:p>
        </w:tc>
        <w:tc>
          <w:tcPr>
            <w:tcW w:w="3330" w:type="dxa"/>
            <w:vAlign w:val="center"/>
          </w:tcPr>
          <w:p w:rsidR="00286CAE" w:rsidRPr="00286CAE" w:rsidRDefault="00286CAE" w:rsidP="00286CAE">
            <w:pPr>
              <w:spacing w:line="276" w:lineRule="auto"/>
              <w:rPr>
                <w:rFonts w:ascii="Times New Roman" w:hAnsi="Times New Roman" w:cs="Times New Roman"/>
                <w:sz w:val="24"/>
                <w:szCs w:val="24"/>
              </w:rPr>
            </w:pPr>
            <w:r w:rsidRPr="00286CAE">
              <w:rPr>
                <w:rFonts w:ascii="Times New Roman" w:hAnsi="Times New Roman" w:cs="Times New Roman"/>
                <w:sz w:val="24"/>
                <w:szCs w:val="24"/>
              </w:rPr>
              <w:t xml:space="preserve">Të fuqizohen krijuesit e pavarur dhe krijuesit e rinj që përmes punës së tyre të afirmojnë personalitetin e tyre krijues, Të motivohen për krijimtari artistike, studim dhe hulumtim, Të mbështetet bashkëpunimi me individ për aktivitete në qasje me publikun, për prezantim individual në dobi të shoqërisë, T’i kontribuohet letërsisë artistike me vlera letrare, të pranueshme, të </w:t>
            </w:r>
            <w:r w:rsidRPr="00286CAE">
              <w:rPr>
                <w:rFonts w:ascii="Times New Roman" w:hAnsi="Times New Roman" w:cs="Times New Roman"/>
                <w:sz w:val="24"/>
                <w:szCs w:val="24"/>
              </w:rPr>
              <w:lastRenderedPageBreak/>
              <w:t xml:space="preserve">qëndrueshme dhe kulturë elitare, </w:t>
            </w:r>
            <w:r w:rsidRPr="00286CAE">
              <w:rPr>
                <w:rFonts w:ascii="Times New Roman" w:hAnsi="Times New Roman" w:cs="Times New Roman"/>
                <w:color w:val="000000"/>
                <w:sz w:val="24"/>
                <w:szCs w:val="24"/>
              </w:rPr>
              <w:t>Të synohet promovimi i veprave letrare të autorëve vendor të cilët me veprat e tyre kanë bërë emër në letërsinë tonë dhe më gjerë.</w:t>
            </w:r>
          </w:p>
        </w:tc>
        <w:tc>
          <w:tcPr>
            <w:tcW w:w="1643" w:type="dxa"/>
            <w:vMerge/>
            <w:vAlign w:val="center"/>
          </w:tcPr>
          <w:p w:rsidR="00286CAE" w:rsidRPr="00286CAE" w:rsidRDefault="00286CAE" w:rsidP="00286CAE">
            <w:pPr>
              <w:tabs>
                <w:tab w:val="left" w:pos="5700"/>
              </w:tabs>
              <w:jc w:val="center"/>
              <w:rPr>
                <w:rFonts w:ascii="Times New Roman" w:hAnsi="Times New Roman" w:cs="Times New Roman"/>
                <w:b/>
                <w:sz w:val="24"/>
                <w:szCs w:val="24"/>
              </w:rPr>
            </w:pP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Janar – Dhjetor 2024</w:t>
            </w:r>
          </w:p>
        </w:tc>
      </w:tr>
      <w:tr w:rsidR="00286CAE" w:rsidRPr="00F90037" w:rsidTr="00286CAE">
        <w:trPr>
          <w:jc w:val="center"/>
        </w:trPr>
        <w:tc>
          <w:tcPr>
            <w:tcW w:w="3510" w:type="dxa"/>
            <w:vMerge w:val="restart"/>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lastRenderedPageBreak/>
              <w:t>KONTRATAT PËR FURNIZIM</w:t>
            </w: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Furnizim me PC</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3500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Mars / 2024</w:t>
            </w:r>
          </w:p>
        </w:tc>
      </w:tr>
      <w:tr w:rsidR="00286CAE" w:rsidRPr="00F90037" w:rsidTr="00286CAE">
        <w:trPr>
          <w:jc w:val="center"/>
        </w:trPr>
        <w:tc>
          <w:tcPr>
            <w:tcW w:w="3510" w:type="dxa"/>
            <w:vMerge/>
            <w:vAlign w:val="center"/>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proofErr w:type="spellStart"/>
            <w:r w:rsidRPr="00286CAE">
              <w:rPr>
                <w:rFonts w:ascii="Times New Roman" w:hAnsi="Times New Roman" w:cs="Times New Roman"/>
                <w:sz w:val="24"/>
                <w:szCs w:val="24"/>
              </w:rPr>
              <w:t>Furnizmi</w:t>
            </w:r>
            <w:proofErr w:type="spellEnd"/>
            <w:r w:rsidRPr="00286CAE">
              <w:rPr>
                <w:rFonts w:ascii="Times New Roman" w:hAnsi="Times New Roman" w:cs="Times New Roman"/>
                <w:sz w:val="24"/>
                <w:szCs w:val="24"/>
              </w:rPr>
              <w:t xml:space="preserve"> dhe montimi me pajisjet e orës në Sahat Kullë</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7500</w:t>
            </w:r>
          </w:p>
        </w:tc>
        <w:tc>
          <w:tcPr>
            <w:tcW w:w="2570"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Mars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Furnizim me Libra për Bibliotekë</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Mars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Furnizim me Materiale Elektrike</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Shkurt / 2024</w:t>
            </w:r>
          </w:p>
        </w:tc>
      </w:tr>
      <w:tr w:rsidR="00286CAE" w:rsidRPr="00F90037" w:rsidTr="00286CAE">
        <w:trPr>
          <w:jc w:val="center"/>
        </w:trPr>
        <w:tc>
          <w:tcPr>
            <w:tcW w:w="3510" w:type="dxa"/>
            <w:vMerge w:val="restart"/>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KONTRATAT PËR FURNIZIM - TEATRI “</w:t>
            </w:r>
            <w:proofErr w:type="spellStart"/>
            <w:r w:rsidRPr="00286CAE">
              <w:rPr>
                <w:rFonts w:ascii="Times New Roman" w:hAnsi="Times New Roman" w:cs="Times New Roman"/>
                <w:b/>
                <w:sz w:val="24"/>
                <w:szCs w:val="24"/>
              </w:rPr>
              <w:t>Hadi</w:t>
            </w:r>
            <w:proofErr w:type="spellEnd"/>
            <w:r w:rsidRPr="00286CAE">
              <w:rPr>
                <w:rFonts w:ascii="Times New Roman" w:hAnsi="Times New Roman" w:cs="Times New Roman"/>
                <w:b/>
                <w:sz w:val="24"/>
                <w:szCs w:val="24"/>
              </w:rPr>
              <w:t xml:space="preserve"> Shehu”</w:t>
            </w: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Shfaqja "Alo </w:t>
            </w:r>
            <w:proofErr w:type="spellStart"/>
            <w:r w:rsidRPr="00286CAE">
              <w:rPr>
                <w:rFonts w:ascii="Times New Roman" w:hAnsi="Times New Roman" w:cs="Times New Roman"/>
                <w:sz w:val="24"/>
                <w:szCs w:val="24"/>
              </w:rPr>
              <w:t>Alo</w:t>
            </w:r>
            <w:proofErr w:type="spellEnd"/>
            <w:r w:rsidRPr="00286CAE">
              <w:rPr>
                <w:rFonts w:ascii="Times New Roman" w:hAnsi="Times New Roman" w:cs="Times New Roman"/>
                <w:sz w:val="24"/>
                <w:szCs w:val="24"/>
              </w:rPr>
              <w:t>" vazhdim</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999</w:t>
            </w:r>
          </w:p>
        </w:tc>
        <w:tc>
          <w:tcPr>
            <w:tcW w:w="2570"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 – Shkurt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Premiera "Magjistari nga </w:t>
            </w:r>
            <w:proofErr w:type="spellStart"/>
            <w:r w:rsidRPr="00286CAE">
              <w:rPr>
                <w:rFonts w:ascii="Times New Roman" w:hAnsi="Times New Roman" w:cs="Times New Roman"/>
                <w:sz w:val="24"/>
                <w:szCs w:val="24"/>
              </w:rPr>
              <w:t>Ozi</w:t>
            </w:r>
            <w:proofErr w:type="spellEnd"/>
            <w:r w:rsidRPr="00286CAE">
              <w:rPr>
                <w:rFonts w:ascii="Times New Roman" w:hAnsi="Times New Roman" w:cs="Times New Roman"/>
                <w:sz w:val="24"/>
                <w:szCs w:val="24"/>
              </w:rPr>
              <w:t>" fëmijë</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4000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Janar – Shkurt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Premiera "Bëje ose Vdis"</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7000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Mars – Prill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Premiera "</w:t>
            </w:r>
            <w:proofErr w:type="spellStart"/>
            <w:r w:rsidRPr="00286CAE">
              <w:rPr>
                <w:rFonts w:ascii="Times New Roman" w:hAnsi="Times New Roman" w:cs="Times New Roman"/>
                <w:sz w:val="24"/>
                <w:szCs w:val="24"/>
              </w:rPr>
              <w:t>Vojcek</w:t>
            </w:r>
            <w:proofErr w:type="spellEnd"/>
            <w:r w:rsidRPr="00286CAE">
              <w:rPr>
                <w:rFonts w:ascii="Times New Roman" w:hAnsi="Times New Roman" w:cs="Times New Roman"/>
                <w:sz w:val="24"/>
                <w:szCs w:val="24"/>
              </w:rPr>
              <w:t>"</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7000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Qershor – Korrik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Premiera "Na ishte njëherë" fëmijë</w:t>
            </w:r>
          </w:p>
        </w:tc>
        <w:tc>
          <w:tcPr>
            <w:tcW w:w="1643" w:type="dxa"/>
            <w:vAlign w:val="center"/>
          </w:tcPr>
          <w:p w:rsidR="00286CAE" w:rsidRPr="00286CAE" w:rsidRDefault="00286CAE" w:rsidP="00286CAE">
            <w:pPr>
              <w:tabs>
                <w:tab w:val="left" w:pos="243"/>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Shtator – Tetor / 2024</w:t>
            </w:r>
          </w:p>
        </w:tc>
      </w:tr>
      <w:tr w:rsidR="00286CAE" w:rsidRPr="00F90037" w:rsidTr="00286CAE">
        <w:trPr>
          <w:jc w:val="center"/>
        </w:trPr>
        <w:tc>
          <w:tcPr>
            <w:tcW w:w="3510" w:type="dxa"/>
            <w:vMerge w:val="restart"/>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KONTRATAT PËR SHERBIME</w:t>
            </w: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Mirëmbajtja e rrjetit elektrik dhe riparimi i kasetave elektrik ne objekte</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Shkurt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Shërbimet e </w:t>
            </w:r>
            <w:proofErr w:type="spellStart"/>
            <w:r w:rsidRPr="00286CAE">
              <w:rPr>
                <w:rFonts w:ascii="Times New Roman" w:hAnsi="Times New Roman" w:cs="Times New Roman"/>
                <w:sz w:val="24"/>
                <w:szCs w:val="24"/>
              </w:rPr>
              <w:t>Molerimit</w:t>
            </w:r>
            <w:proofErr w:type="spellEnd"/>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Mars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Mirëmbajtja e terreneve sportive ekzistuese</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5500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Prill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Rregullimi dhe mirëmbajtja e nyejve sanitare në objekte</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7000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Qershor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Skena, ndriçimi dhe </w:t>
            </w:r>
            <w:proofErr w:type="spellStart"/>
            <w:r w:rsidRPr="00286CAE">
              <w:rPr>
                <w:rFonts w:ascii="Times New Roman" w:hAnsi="Times New Roman" w:cs="Times New Roman"/>
                <w:sz w:val="24"/>
                <w:szCs w:val="24"/>
              </w:rPr>
              <w:t>zërimi</w:t>
            </w:r>
            <w:proofErr w:type="spellEnd"/>
            <w:r w:rsidRPr="00286CAE">
              <w:rPr>
                <w:rFonts w:ascii="Times New Roman" w:hAnsi="Times New Roman" w:cs="Times New Roman"/>
                <w:sz w:val="24"/>
                <w:szCs w:val="24"/>
              </w:rPr>
              <w:t xml:space="preserve"> për </w:t>
            </w:r>
            <w:proofErr w:type="spellStart"/>
            <w:r w:rsidRPr="00286CAE">
              <w:rPr>
                <w:rFonts w:ascii="Times New Roman" w:hAnsi="Times New Roman" w:cs="Times New Roman"/>
                <w:sz w:val="24"/>
                <w:szCs w:val="24"/>
              </w:rPr>
              <w:t>evente</w:t>
            </w:r>
            <w:proofErr w:type="spellEnd"/>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12000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Maj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Organizimi i festave të </w:t>
            </w:r>
            <w:proofErr w:type="spellStart"/>
            <w:r w:rsidRPr="00286CAE">
              <w:rPr>
                <w:rFonts w:ascii="Times New Roman" w:hAnsi="Times New Roman" w:cs="Times New Roman"/>
                <w:sz w:val="24"/>
                <w:szCs w:val="24"/>
              </w:rPr>
              <w:t>fundvitit</w:t>
            </w:r>
            <w:proofErr w:type="spellEnd"/>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30000</w:t>
            </w:r>
          </w:p>
        </w:tc>
        <w:tc>
          <w:tcPr>
            <w:tcW w:w="2570"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Korrik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Organizimi i 25 Vjetorit të Ditës së Çlirimit</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50000</w:t>
            </w:r>
          </w:p>
        </w:tc>
        <w:tc>
          <w:tcPr>
            <w:tcW w:w="2570"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Shkurt / 2024</w:t>
            </w:r>
          </w:p>
        </w:tc>
      </w:tr>
      <w:tr w:rsidR="00286CAE" w:rsidRPr="00F90037" w:rsidTr="00286CAE">
        <w:trPr>
          <w:jc w:val="center"/>
        </w:trPr>
        <w:tc>
          <w:tcPr>
            <w:tcW w:w="3510" w:type="dxa"/>
            <w:vMerge w:val="restart"/>
            <w:vAlign w:val="center"/>
          </w:tcPr>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KONTRATAT PËR PUNË</w:t>
            </w: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Renovimi dhe sistemi i ngrohjes në palestrën “Shani Nushi”</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30000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Prill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proofErr w:type="spellStart"/>
            <w:r w:rsidRPr="00286CAE">
              <w:rPr>
                <w:rFonts w:ascii="Times New Roman" w:hAnsi="Times New Roman" w:cs="Times New Roman"/>
                <w:sz w:val="24"/>
                <w:szCs w:val="24"/>
              </w:rPr>
              <w:t>Zërimi</w:t>
            </w:r>
            <w:proofErr w:type="spellEnd"/>
            <w:r w:rsidRPr="00286CAE">
              <w:rPr>
                <w:rFonts w:ascii="Times New Roman" w:hAnsi="Times New Roman" w:cs="Times New Roman"/>
                <w:sz w:val="24"/>
                <w:szCs w:val="24"/>
              </w:rPr>
              <w:t xml:space="preserve"> dhe Ndriçimi në Pallatin e Kulturës &amp; Galerinë e Arteve</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20000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Maj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Rindërtimi i Mejtepe </w:t>
            </w:r>
            <w:proofErr w:type="spellStart"/>
            <w:r w:rsidRPr="00286CAE">
              <w:rPr>
                <w:rFonts w:ascii="Times New Roman" w:hAnsi="Times New Roman" w:cs="Times New Roman"/>
                <w:sz w:val="24"/>
                <w:szCs w:val="24"/>
              </w:rPr>
              <w:t>Ruzhdie</w:t>
            </w:r>
            <w:proofErr w:type="spellEnd"/>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200000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Shkurt / 2024</w:t>
            </w:r>
          </w:p>
        </w:tc>
      </w:tr>
      <w:tr w:rsidR="00286CAE" w:rsidRPr="00F90037" w:rsidTr="00286CAE">
        <w:trPr>
          <w:jc w:val="center"/>
        </w:trPr>
        <w:tc>
          <w:tcPr>
            <w:tcW w:w="3510" w:type="dxa"/>
            <w:vMerge/>
          </w:tcPr>
          <w:p w:rsidR="00286CAE" w:rsidRPr="00286CAE" w:rsidRDefault="00286CAE" w:rsidP="00286CAE">
            <w:pPr>
              <w:tabs>
                <w:tab w:val="left" w:pos="5700"/>
              </w:tabs>
              <w:rPr>
                <w:rFonts w:ascii="Times New Roman" w:hAnsi="Times New Roman" w:cs="Times New Roman"/>
                <w:b/>
                <w:sz w:val="24"/>
                <w:szCs w:val="24"/>
              </w:rPr>
            </w:pPr>
          </w:p>
        </w:tc>
        <w:tc>
          <w:tcPr>
            <w:tcW w:w="7195" w:type="dxa"/>
            <w:gridSpan w:val="2"/>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Rindërtimi i </w:t>
            </w:r>
            <w:proofErr w:type="spellStart"/>
            <w:r w:rsidRPr="00286CAE">
              <w:rPr>
                <w:rFonts w:ascii="Times New Roman" w:hAnsi="Times New Roman" w:cs="Times New Roman"/>
                <w:sz w:val="24"/>
                <w:szCs w:val="24"/>
              </w:rPr>
              <w:t>Tabhanës</w:t>
            </w:r>
            <w:proofErr w:type="spellEnd"/>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100000</w:t>
            </w:r>
          </w:p>
        </w:tc>
        <w:tc>
          <w:tcPr>
            <w:tcW w:w="2570"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Shkurt / 2024</w:t>
            </w:r>
          </w:p>
        </w:tc>
      </w:tr>
    </w:tbl>
    <w:p w:rsidR="00BD1592" w:rsidRPr="00513D50" w:rsidRDefault="00BD1592" w:rsidP="00BD1592">
      <w:pPr>
        <w:tabs>
          <w:tab w:val="left" w:pos="5700"/>
        </w:tabs>
        <w:rPr>
          <w:b/>
        </w:rPr>
      </w:pPr>
    </w:p>
    <w:p w:rsidR="00286CAE" w:rsidRDefault="00286CAE" w:rsidP="00286CAE">
      <w:pPr>
        <w:tabs>
          <w:tab w:val="left" w:pos="5700"/>
        </w:tabs>
        <w:jc w:val="center"/>
        <w:rPr>
          <w:b/>
        </w:rPr>
      </w:pPr>
      <w:r w:rsidRPr="00286CAE">
        <w:rPr>
          <w:rFonts w:ascii="Times New Roman" w:hAnsi="Times New Roman" w:cs="Times New Roman"/>
          <w:b/>
          <w:sz w:val="28"/>
          <w:szCs w:val="28"/>
          <w:u w:val="single"/>
        </w:rPr>
        <w:t>Drejtoria për Zhvillim Ekonomik</w:t>
      </w:r>
    </w:p>
    <w:tbl>
      <w:tblPr>
        <w:tblStyle w:val="TableGrid"/>
        <w:tblW w:w="0" w:type="auto"/>
        <w:jc w:val="center"/>
        <w:tblLook w:val="04A0" w:firstRow="1" w:lastRow="0" w:firstColumn="1" w:lastColumn="0" w:noHBand="0" w:noVBand="1"/>
      </w:tblPr>
      <w:tblGrid>
        <w:gridCol w:w="2904"/>
        <w:gridCol w:w="3353"/>
        <w:gridCol w:w="2848"/>
        <w:gridCol w:w="1643"/>
        <w:gridCol w:w="2202"/>
      </w:tblGrid>
      <w:tr w:rsidR="00286CAE" w:rsidTr="00286CAE">
        <w:trPr>
          <w:jc w:val="center"/>
        </w:trPr>
        <w:tc>
          <w:tcPr>
            <w:tcW w:w="2904"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Objektivat vjetore</w:t>
            </w:r>
          </w:p>
        </w:tc>
        <w:tc>
          <w:tcPr>
            <w:tcW w:w="3353"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Aktivitetet e planifikuara</w:t>
            </w:r>
          </w:p>
        </w:tc>
        <w:tc>
          <w:tcPr>
            <w:tcW w:w="2848"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Rezultatet që priten</w:t>
            </w:r>
          </w:p>
        </w:tc>
        <w:tc>
          <w:tcPr>
            <w:tcW w:w="1643"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Vlera Financiare</w:t>
            </w:r>
          </w:p>
        </w:tc>
        <w:tc>
          <w:tcPr>
            <w:tcW w:w="2202"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Afati kohor</w:t>
            </w:r>
          </w:p>
        </w:tc>
      </w:tr>
      <w:tr w:rsidR="00286CAE" w:rsidRPr="00AC61FF" w:rsidTr="00286CAE">
        <w:trPr>
          <w:jc w:val="center"/>
        </w:trPr>
        <w:tc>
          <w:tcPr>
            <w:tcW w:w="2904" w:type="dxa"/>
            <w:vAlign w:val="center"/>
          </w:tcPr>
          <w:p w:rsidR="00286CAE" w:rsidRPr="00286CAE" w:rsidRDefault="00286CAE" w:rsidP="00286CAE">
            <w:pPr>
              <w:jc w:val="center"/>
              <w:rPr>
                <w:rFonts w:ascii="Times New Roman" w:hAnsi="Times New Roman" w:cs="Times New Roman"/>
                <w:b/>
                <w:sz w:val="24"/>
                <w:szCs w:val="24"/>
              </w:rPr>
            </w:pPr>
            <w:r w:rsidRPr="00286CAE">
              <w:rPr>
                <w:rFonts w:ascii="Times New Roman" w:eastAsia="Times New Roman" w:hAnsi="Times New Roman" w:cs="Times New Roman"/>
                <w:b/>
                <w:color w:val="000000"/>
                <w:sz w:val="24"/>
                <w:szCs w:val="24"/>
              </w:rPr>
              <w:t>Hapja e thirrjes publike për aplikim të grandeve</w:t>
            </w:r>
          </w:p>
          <w:p w:rsidR="00286CAE" w:rsidRPr="00286CAE" w:rsidRDefault="00286CAE" w:rsidP="00286CAE">
            <w:pPr>
              <w:tabs>
                <w:tab w:val="left" w:pos="5700"/>
              </w:tabs>
              <w:jc w:val="center"/>
              <w:rPr>
                <w:rFonts w:ascii="Times New Roman" w:hAnsi="Times New Roman" w:cs="Times New Roman"/>
                <w:b/>
                <w:sz w:val="24"/>
                <w:szCs w:val="24"/>
              </w:rPr>
            </w:pPr>
          </w:p>
        </w:tc>
        <w:tc>
          <w:tcPr>
            <w:tcW w:w="3353" w:type="dxa"/>
            <w:vAlign w:val="center"/>
          </w:tcPr>
          <w:p w:rsidR="00286CAE" w:rsidRPr="00860ACB" w:rsidRDefault="00286CAE" w:rsidP="00286CAE">
            <w:pPr>
              <w:pStyle w:val="ListParagraph"/>
              <w:widowControl/>
              <w:numPr>
                <w:ilvl w:val="0"/>
                <w:numId w:val="5"/>
              </w:numPr>
              <w:tabs>
                <w:tab w:val="left" w:pos="5700"/>
              </w:tabs>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t>Rritja e numrit të iniciativave lokale dhe fuqizimi i NVM Prodhuese dhe Shërbyese;</w:t>
            </w:r>
          </w:p>
          <w:p w:rsidR="00286CAE" w:rsidRPr="00286CAE" w:rsidRDefault="00286CAE" w:rsidP="00286CAE">
            <w:pPr>
              <w:pStyle w:val="ListParagraph"/>
              <w:widowControl/>
              <w:numPr>
                <w:ilvl w:val="0"/>
                <w:numId w:val="5"/>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Zhvillimi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iniciativave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përkrahjen</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promovimin</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thithjen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investimeve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Krijimi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kushteve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rritjen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numrit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zgjerimit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proofErr w:type="gramStart"/>
            <w:r w:rsidRPr="00286CAE">
              <w:rPr>
                <w:rFonts w:ascii="Times New Roman" w:hAnsi="Times New Roman" w:cs="Times New Roman"/>
                <w:sz w:val="24"/>
                <w:szCs w:val="24"/>
              </w:rPr>
              <w:t>kapaciteteve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proofErr w:type="gramEnd"/>
            <w:r w:rsidRPr="00286CAE">
              <w:rPr>
                <w:rFonts w:ascii="Times New Roman" w:hAnsi="Times New Roman" w:cs="Times New Roman"/>
                <w:sz w:val="24"/>
                <w:szCs w:val="24"/>
              </w:rPr>
              <w:t xml:space="preserve"> NVM-</w:t>
            </w:r>
            <w:proofErr w:type="spellStart"/>
            <w:r w:rsidRPr="00286CAE">
              <w:rPr>
                <w:rFonts w:ascii="Times New Roman" w:hAnsi="Times New Roman" w:cs="Times New Roman"/>
                <w:sz w:val="24"/>
                <w:szCs w:val="24"/>
              </w:rPr>
              <w:t>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prodhuese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Sigurimi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klimës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së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favorshme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tërheqjen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investimeve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huaja</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diasporës</w:t>
            </w:r>
            <w:proofErr w:type="spellEnd"/>
            <w:r w:rsidRPr="00286CAE">
              <w:rPr>
                <w:rFonts w:ascii="Times New Roman" w:hAnsi="Times New Roman" w:cs="Times New Roman"/>
                <w:sz w:val="24"/>
                <w:szCs w:val="24"/>
              </w:rPr>
              <w:t>.</w:t>
            </w:r>
          </w:p>
          <w:p w:rsidR="00286CAE" w:rsidRPr="00286CAE" w:rsidRDefault="00286CAE" w:rsidP="00286CAE">
            <w:pPr>
              <w:pStyle w:val="ListParagraph"/>
              <w:widowControl/>
              <w:numPr>
                <w:ilvl w:val="0"/>
                <w:numId w:val="5"/>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Ngritja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kapaciteteve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menaxhuese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bizneseve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rritja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numrit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bizneseve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reja</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ndërlidhja</w:t>
            </w:r>
            <w:proofErr w:type="spellEnd"/>
            <w:r w:rsidRPr="00286CAE">
              <w:rPr>
                <w:rFonts w:ascii="Times New Roman" w:hAnsi="Times New Roman" w:cs="Times New Roman"/>
                <w:sz w:val="24"/>
                <w:szCs w:val="24"/>
              </w:rPr>
              <w:t xml:space="preserve"> e tyre me </w:t>
            </w:r>
            <w:proofErr w:type="spellStart"/>
            <w:r w:rsidRPr="00286CAE">
              <w:rPr>
                <w:rFonts w:ascii="Times New Roman" w:hAnsi="Times New Roman" w:cs="Times New Roman"/>
                <w:sz w:val="24"/>
                <w:szCs w:val="24"/>
              </w:rPr>
              <w:t>tregun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punës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ofertës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punë</w:t>
            </w:r>
            <w:proofErr w:type="spellEnd"/>
            <w:r w:rsidRPr="00286CAE">
              <w:rPr>
                <w:rFonts w:ascii="Times New Roman" w:hAnsi="Times New Roman" w:cs="Times New Roman"/>
                <w:sz w:val="24"/>
                <w:szCs w:val="24"/>
              </w:rPr>
              <w:t>;</w:t>
            </w:r>
          </w:p>
          <w:p w:rsidR="00286CAE" w:rsidRPr="00286CAE" w:rsidRDefault="00286CAE" w:rsidP="00286CAE">
            <w:pPr>
              <w:pStyle w:val="ListParagraph"/>
              <w:widowControl/>
              <w:numPr>
                <w:ilvl w:val="0"/>
                <w:numId w:val="5"/>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Mobilizimi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fondit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ndarjen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Granteve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biznese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vogla</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lastRenderedPageBreak/>
              <w:t>mesme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nga</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ana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Komunës</w:t>
            </w:r>
            <w:proofErr w:type="spellEnd"/>
            <w:r w:rsidRPr="00286CAE">
              <w:rPr>
                <w:rFonts w:ascii="Times New Roman" w:hAnsi="Times New Roman" w:cs="Times New Roman"/>
                <w:sz w:val="24"/>
                <w:szCs w:val="24"/>
              </w:rPr>
              <w:t>;</w:t>
            </w:r>
          </w:p>
        </w:tc>
        <w:tc>
          <w:tcPr>
            <w:tcW w:w="2848"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Rritja e kapaciteteve prodhuese të bizneseve dhe numrit të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punësuarve.</w:t>
            </w:r>
          </w:p>
        </w:tc>
        <w:tc>
          <w:tcPr>
            <w:tcW w:w="1643" w:type="dxa"/>
            <w:vAlign w:val="center"/>
          </w:tcPr>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r w:rsidRPr="00286CAE">
              <w:rPr>
                <w:rFonts w:ascii="Times New Roman" w:eastAsia="Times New Roman" w:hAnsi="Times New Roman" w:cs="Times New Roman"/>
                <w:color w:val="000000"/>
                <w:sz w:val="24"/>
                <w:szCs w:val="24"/>
              </w:rPr>
              <w:t>120,000.00€</w:t>
            </w:r>
          </w:p>
          <w:p w:rsidR="00286CAE" w:rsidRPr="00286CAE" w:rsidRDefault="00286CAE" w:rsidP="00286CAE">
            <w:pPr>
              <w:jc w:val="center"/>
              <w:rPr>
                <w:rFonts w:ascii="Times New Roman" w:eastAsia="Times New Roman" w:hAnsi="Times New Roman" w:cs="Times New Roman"/>
                <w:color w:val="000000"/>
                <w:sz w:val="24"/>
                <w:szCs w:val="24"/>
              </w:rPr>
            </w:pPr>
          </w:p>
          <w:p w:rsidR="00286CAE" w:rsidRPr="00286CAE" w:rsidRDefault="00286CAE" w:rsidP="00286CAE">
            <w:pPr>
              <w:jc w:val="center"/>
              <w:rPr>
                <w:rFonts w:ascii="Times New Roman" w:eastAsia="Times New Roman" w:hAnsi="Times New Roman" w:cs="Times New Roman"/>
                <w:color w:val="000000"/>
                <w:sz w:val="24"/>
                <w:szCs w:val="24"/>
              </w:rPr>
            </w:pPr>
          </w:p>
        </w:tc>
        <w:tc>
          <w:tcPr>
            <w:tcW w:w="2202"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Shtator 2024</w:t>
            </w:r>
          </w:p>
        </w:tc>
      </w:tr>
      <w:tr w:rsidR="00286CAE" w:rsidTr="00286CAE">
        <w:trPr>
          <w:jc w:val="center"/>
        </w:trPr>
        <w:tc>
          <w:tcPr>
            <w:tcW w:w="2904" w:type="dxa"/>
            <w:vAlign w:val="center"/>
          </w:tcPr>
          <w:p w:rsidR="00286CAE" w:rsidRDefault="00286CAE" w:rsidP="00286CAE">
            <w:pPr>
              <w:tabs>
                <w:tab w:val="left" w:pos="5700"/>
              </w:tabs>
              <w:jc w:val="center"/>
              <w:rPr>
                <w:b/>
              </w:rPr>
            </w:pPr>
          </w:p>
        </w:tc>
        <w:tc>
          <w:tcPr>
            <w:tcW w:w="3353" w:type="dxa"/>
            <w:vAlign w:val="center"/>
          </w:tcPr>
          <w:p w:rsidR="00286CAE" w:rsidRPr="00286CAE" w:rsidRDefault="00286CAE" w:rsidP="00286CAE">
            <w:pPr>
              <w:jc w:val="center"/>
              <w:rPr>
                <w:rFonts w:ascii="Times New Roman" w:hAnsi="Times New Roman" w:cs="Times New Roman"/>
                <w:sz w:val="24"/>
                <w:szCs w:val="24"/>
              </w:rPr>
            </w:pPr>
            <w:r w:rsidRPr="00286CAE">
              <w:rPr>
                <w:rFonts w:ascii="Times New Roman" w:hAnsi="Times New Roman" w:cs="Times New Roman"/>
                <w:sz w:val="24"/>
                <w:szCs w:val="24"/>
              </w:rPr>
              <w:t>Ndërtimi i shtegut “</w:t>
            </w:r>
            <w:proofErr w:type="spellStart"/>
            <w:r w:rsidRPr="00286CAE">
              <w:rPr>
                <w:rFonts w:ascii="Times New Roman" w:hAnsi="Times New Roman" w:cs="Times New Roman"/>
                <w:sz w:val="24"/>
                <w:szCs w:val="24"/>
              </w:rPr>
              <w:t>Shkugëza</w:t>
            </w:r>
            <w:proofErr w:type="spellEnd"/>
            <w:r w:rsidRPr="00286CAE">
              <w:rPr>
                <w:rFonts w:ascii="Times New Roman" w:hAnsi="Times New Roman" w:cs="Times New Roman"/>
                <w:sz w:val="24"/>
                <w:szCs w:val="24"/>
              </w:rPr>
              <w:t xml:space="preserve"> e sfidave”</w:t>
            </w:r>
          </w:p>
        </w:tc>
        <w:tc>
          <w:tcPr>
            <w:tcW w:w="2848"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Krijimi i kushteve për ecje dhe çiklizëm, zhvillimi i zonës ne fushën e gastronomisë.</w:t>
            </w:r>
          </w:p>
        </w:tc>
        <w:tc>
          <w:tcPr>
            <w:tcW w:w="1643" w:type="dxa"/>
            <w:vAlign w:val="center"/>
          </w:tcPr>
          <w:p w:rsidR="00286CAE" w:rsidRPr="00286CAE" w:rsidRDefault="00286CAE" w:rsidP="00286CAE">
            <w:pPr>
              <w:jc w:val="center"/>
              <w:rPr>
                <w:rFonts w:ascii="Times New Roman" w:hAnsi="Times New Roman" w:cs="Times New Roman"/>
                <w:color w:val="000000"/>
                <w:sz w:val="24"/>
                <w:szCs w:val="24"/>
              </w:rPr>
            </w:pPr>
            <w:r w:rsidRPr="00286CAE">
              <w:rPr>
                <w:rFonts w:ascii="Times New Roman" w:hAnsi="Times New Roman" w:cs="Times New Roman"/>
                <w:color w:val="000000"/>
                <w:sz w:val="24"/>
                <w:szCs w:val="24"/>
              </w:rPr>
              <w:t>390,000.00</w:t>
            </w:r>
          </w:p>
        </w:tc>
        <w:tc>
          <w:tcPr>
            <w:tcW w:w="2202" w:type="dxa"/>
            <w:vAlign w:val="center"/>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Gusht 2024</w:t>
            </w:r>
          </w:p>
          <w:p w:rsidR="00286CAE" w:rsidRPr="00286CAE" w:rsidRDefault="00286CAE" w:rsidP="00286CAE">
            <w:pPr>
              <w:tabs>
                <w:tab w:val="left" w:pos="5700"/>
              </w:tabs>
              <w:jc w:val="center"/>
              <w:rPr>
                <w:rFonts w:ascii="Times New Roman" w:hAnsi="Times New Roman" w:cs="Times New Roman"/>
                <w:sz w:val="24"/>
                <w:szCs w:val="24"/>
              </w:rPr>
            </w:pPr>
          </w:p>
        </w:tc>
      </w:tr>
      <w:tr w:rsidR="00286CAE" w:rsidTr="00286CAE">
        <w:trPr>
          <w:jc w:val="center"/>
        </w:trPr>
        <w:tc>
          <w:tcPr>
            <w:tcW w:w="2904" w:type="dxa"/>
            <w:vAlign w:val="center"/>
          </w:tcPr>
          <w:p w:rsidR="00286CAE" w:rsidRDefault="00286CAE" w:rsidP="00286CAE">
            <w:pPr>
              <w:tabs>
                <w:tab w:val="left" w:pos="5700"/>
              </w:tabs>
              <w:jc w:val="center"/>
              <w:rPr>
                <w:b/>
              </w:rPr>
            </w:pPr>
          </w:p>
        </w:tc>
        <w:tc>
          <w:tcPr>
            <w:tcW w:w="3353" w:type="dxa"/>
            <w:vAlign w:val="center"/>
          </w:tcPr>
          <w:p w:rsidR="00286CAE" w:rsidRPr="00286CAE" w:rsidRDefault="00286CAE" w:rsidP="00286CAE">
            <w:pPr>
              <w:jc w:val="center"/>
              <w:rPr>
                <w:rFonts w:ascii="Times New Roman" w:hAnsi="Times New Roman" w:cs="Times New Roman"/>
                <w:sz w:val="24"/>
                <w:szCs w:val="24"/>
              </w:rPr>
            </w:pPr>
            <w:r w:rsidRPr="00286CAE">
              <w:rPr>
                <w:rFonts w:ascii="Times New Roman" w:hAnsi="Times New Roman" w:cs="Times New Roman"/>
                <w:sz w:val="24"/>
                <w:szCs w:val="24"/>
              </w:rPr>
              <w:t xml:space="preserve">Rregullimi i vaskës në Lumin </w:t>
            </w:r>
            <w:proofErr w:type="spellStart"/>
            <w:r w:rsidRPr="00286CAE">
              <w:rPr>
                <w:rFonts w:ascii="Times New Roman" w:hAnsi="Times New Roman" w:cs="Times New Roman"/>
                <w:sz w:val="24"/>
                <w:szCs w:val="24"/>
              </w:rPr>
              <w:t>Erenik</w:t>
            </w:r>
            <w:proofErr w:type="spellEnd"/>
          </w:p>
        </w:tc>
        <w:tc>
          <w:tcPr>
            <w:tcW w:w="2848"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Krijimi i kushteve për turizëm veror dhe atraksionet tjera sportive.</w:t>
            </w:r>
          </w:p>
        </w:tc>
        <w:tc>
          <w:tcPr>
            <w:tcW w:w="1643" w:type="dxa"/>
            <w:vAlign w:val="center"/>
          </w:tcPr>
          <w:p w:rsidR="00286CAE" w:rsidRPr="00286CAE" w:rsidRDefault="00286CAE" w:rsidP="00286CAE">
            <w:pPr>
              <w:jc w:val="center"/>
              <w:rPr>
                <w:rFonts w:ascii="Times New Roman" w:hAnsi="Times New Roman" w:cs="Times New Roman"/>
                <w:color w:val="000000"/>
                <w:sz w:val="24"/>
                <w:szCs w:val="24"/>
              </w:rPr>
            </w:pPr>
            <w:r w:rsidRPr="00286CAE">
              <w:rPr>
                <w:rFonts w:ascii="Times New Roman" w:hAnsi="Times New Roman" w:cs="Times New Roman"/>
                <w:color w:val="000000"/>
                <w:sz w:val="24"/>
                <w:szCs w:val="24"/>
              </w:rPr>
              <w:t>60,000.00</w:t>
            </w:r>
          </w:p>
        </w:tc>
        <w:tc>
          <w:tcPr>
            <w:tcW w:w="2202"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Qershor 2024</w:t>
            </w:r>
          </w:p>
        </w:tc>
      </w:tr>
      <w:tr w:rsidR="00286CAE" w:rsidTr="00286CAE">
        <w:trPr>
          <w:jc w:val="center"/>
        </w:trPr>
        <w:tc>
          <w:tcPr>
            <w:tcW w:w="2904" w:type="dxa"/>
            <w:vAlign w:val="center"/>
          </w:tcPr>
          <w:p w:rsidR="00286CAE" w:rsidRDefault="00286CAE" w:rsidP="00286CAE">
            <w:pPr>
              <w:tabs>
                <w:tab w:val="left" w:pos="5700"/>
              </w:tabs>
              <w:jc w:val="center"/>
              <w:rPr>
                <w:b/>
              </w:rPr>
            </w:pPr>
          </w:p>
        </w:tc>
        <w:tc>
          <w:tcPr>
            <w:tcW w:w="3353" w:type="dxa"/>
            <w:vAlign w:val="center"/>
          </w:tcPr>
          <w:p w:rsidR="00286CAE" w:rsidRPr="00286CAE" w:rsidRDefault="00286CAE" w:rsidP="00286CAE">
            <w:pPr>
              <w:jc w:val="center"/>
              <w:rPr>
                <w:rFonts w:ascii="Times New Roman" w:eastAsia="Times New Roman" w:hAnsi="Times New Roman" w:cs="Times New Roman"/>
                <w:color w:val="000000"/>
                <w:sz w:val="24"/>
                <w:szCs w:val="24"/>
              </w:rPr>
            </w:pPr>
            <w:r w:rsidRPr="00286CAE">
              <w:rPr>
                <w:rFonts w:ascii="Times New Roman" w:hAnsi="Times New Roman" w:cs="Times New Roman"/>
                <w:color w:val="000000"/>
                <w:sz w:val="24"/>
                <w:szCs w:val="24"/>
              </w:rPr>
              <w:t>Blerja e pajisjeve për Turizëm (Harta Digjitale)</w:t>
            </w:r>
          </w:p>
        </w:tc>
        <w:tc>
          <w:tcPr>
            <w:tcW w:w="2848"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Blerja e aparaturës digjitale për </w:t>
            </w:r>
            <w:proofErr w:type="spellStart"/>
            <w:r w:rsidRPr="00286CAE">
              <w:rPr>
                <w:rFonts w:ascii="Times New Roman" w:hAnsi="Times New Roman" w:cs="Times New Roman"/>
                <w:sz w:val="24"/>
                <w:szCs w:val="24"/>
              </w:rPr>
              <w:t>shenjëzimin</w:t>
            </w:r>
            <w:proofErr w:type="spellEnd"/>
            <w:r w:rsidRPr="00286CAE">
              <w:rPr>
                <w:rFonts w:ascii="Times New Roman" w:hAnsi="Times New Roman" w:cs="Times New Roman"/>
                <w:sz w:val="24"/>
                <w:szCs w:val="24"/>
              </w:rPr>
              <w:t xml:space="preserve"> e atraksioneve turistike të Gjakovë.</w:t>
            </w:r>
          </w:p>
        </w:tc>
        <w:tc>
          <w:tcPr>
            <w:tcW w:w="1643" w:type="dxa"/>
            <w:vAlign w:val="center"/>
          </w:tcPr>
          <w:p w:rsidR="00286CAE" w:rsidRPr="00286CAE" w:rsidRDefault="00286CAE" w:rsidP="00286CAE">
            <w:pPr>
              <w:jc w:val="center"/>
              <w:rPr>
                <w:rFonts w:ascii="Times New Roman" w:eastAsia="Times New Roman" w:hAnsi="Times New Roman" w:cs="Times New Roman"/>
                <w:color w:val="000000"/>
                <w:sz w:val="24"/>
                <w:szCs w:val="24"/>
              </w:rPr>
            </w:pPr>
            <w:r w:rsidRPr="00286CAE">
              <w:rPr>
                <w:rFonts w:ascii="Times New Roman" w:hAnsi="Times New Roman" w:cs="Times New Roman"/>
                <w:color w:val="000000"/>
                <w:sz w:val="24"/>
                <w:szCs w:val="24"/>
              </w:rPr>
              <w:t>30,000.00</w:t>
            </w:r>
          </w:p>
        </w:tc>
        <w:tc>
          <w:tcPr>
            <w:tcW w:w="2202"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Prill 2024</w:t>
            </w:r>
          </w:p>
        </w:tc>
      </w:tr>
      <w:tr w:rsidR="00286CAE" w:rsidTr="00286CAE">
        <w:trPr>
          <w:jc w:val="center"/>
        </w:trPr>
        <w:tc>
          <w:tcPr>
            <w:tcW w:w="2904" w:type="dxa"/>
            <w:vAlign w:val="center"/>
          </w:tcPr>
          <w:p w:rsidR="00286CAE" w:rsidRDefault="00286CAE" w:rsidP="00286CAE">
            <w:pPr>
              <w:tabs>
                <w:tab w:val="left" w:pos="5700"/>
              </w:tabs>
              <w:jc w:val="center"/>
              <w:rPr>
                <w:b/>
              </w:rPr>
            </w:pPr>
          </w:p>
        </w:tc>
        <w:tc>
          <w:tcPr>
            <w:tcW w:w="3353" w:type="dxa"/>
            <w:vAlign w:val="center"/>
          </w:tcPr>
          <w:p w:rsidR="00286CAE" w:rsidRPr="00286CAE" w:rsidRDefault="00286CAE" w:rsidP="00286CAE">
            <w:pPr>
              <w:jc w:val="center"/>
              <w:rPr>
                <w:rFonts w:ascii="Times New Roman" w:hAnsi="Times New Roman" w:cs="Times New Roman"/>
                <w:sz w:val="24"/>
                <w:szCs w:val="24"/>
              </w:rPr>
            </w:pPr>
            <w:r w:rsidRPr="00286CAE">
              <w:rPr>
                <w:rFonts w:ascii="Times New Roman" w:hAnsi="Times New Roman" w:cs="Times New Roman"/>
                <w:sz w:val="24"/>
                <w:szCs w:val="24"/>
              </w:rPr>
              <w:t xml:space="preserve">Ndërtimi i urës këmbësore tek Ura e </w:t>
            </w:r>
            <w:proofErr w:type="spellStart"/>
            <w:r w:rsidRPr="00286CAE">
              <w:rPr>
                <w:rFonts w:ascii="Times New Roman" w:hAnsi="Times New Roman" w:cs="Times New Roman"/>
                <w:sz w:val="24"/>
                <w:szCs w:val="24"/>
              </w:rPr>
              <w:t>Fshejtë</w:t>
            </w:r>
            <w:proofErr w:type="spellEnd"/>
            <w:r w:rsidRPr="00286CAE">
              <w:rPr>
                <w:rFonts w:ascii="Times New Roman" w:hAnsi="Times New Roman" w:cs="Times New Roman"/>
                <w:sz w:val="24"/>
                <w:szCs w:val="24"/>
              </w:rPr>
              <w:t>.</w:t>
            </w:r>
          </w:p>
        </w:tc>
        <w:tc>
          <w:tcPr>
            <w:tcW w:w="2848"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Lehtësimi i lëvizjes së </w:t>
            </w:r>
            <w:proofErr w:type="spellStart"/>
            <w:r w:rsidRPr="00286CAE">
              <w:rPr>
                <w:rFonts w:ascii="Times New Roman" w:hAnsi="Times New Roman" w:cs="Times New Roman"/>
                <w:sz w:val="24"/>
                <w:szCs w:val="24"/>
              </w:rPr>
              <w:t>sigurtë</w:t>
            </w:r>
            <w:proofErr w:type="spellEnd"/>
            <w:r w:rsidRPr="00286CAE">
              <w:rPr>
                <w:rFonts w:ascii="Times New Roman" w:hAnsi="Times New Roman" w:cs="Times New Roman"/>
                <w:sz w:val="24"/>
                <w:szCs w:val="24"/>
              </w:rPr>
              <w:t xml:space="preserve"> të këmbësorëve mbi lumi Drin nga pjesa e komunës së Gjakovës në pjesën e Rahovecit.</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Rritja e numrit të vizitorëve dhe zhvillimi i zonës turistike, shfrytëzimi i bukurive natyrore të zonës.</w:t>
            </w:r>
          </w:p>
        </w:tc>
        <w:tc>
          <w:tcPr>
            <w:tcW w:w="1643" w:type="dxa"/>
            <w:vAlign w:val="center"/>
          </w:tcPr>
          <w:p w:rsidR="00286CAE" w:rsidRPr="00286CAE" w:rsidRDefault="00286CAE" w:rsidP="00286CAE">
            <w:pPr>
              <w:jc w:val="center"/>
              <w:rPr>
                <w:rFonts w:ascii="Times New Roman" w:hAnsi="Times New Roman" w:cs="Times New Roman"/>
                <w:sz w:val="24"/>
                <w:szCs w:val="24"/>
              </w:rPr>
            </w:pPr>
            <w:r w:rsidRPr="00286CAE">
              <w:rPr>
                <w:rFonts w:ascii="Times New Roman" w:hAnsi="Times New Roman" w:cs="Times New Roman"/>
                <w:sz w:val="24"/>
                <w:szCs w:val="24"/>
              </w:rPr>
              <w:t>550,000.00€</w:t>
            </w:r>
          </w:p>
        </w:tc>
        <w:tc>
          <w:tcPr>
            <w:tcW w:w="2202"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2024-2025</w:t>
            </w:r>
          </w:p>
        </w:tc>
      </w:tr>
    </w:tbl>
    <w:p w:rsidR="00BD1592" w:rsidRDefault="00BD1592" w:rsidP="00BD1592"/>
    <w:p w:rsidR="00286CAE" w:rsidRDefault="00286CAE" w:rsidP="00286CAE">
      <w:pPr>
        <w:tabs>
          <w:tab w:val="left" w:pos="5700"/>
        </w:tabs>
        <w:jc w:val="center"/>
        <w:rPr>
          <w:b/>
        </w:rPr>
      </w:pPr>
      <w:r w:rsidRPr="00286CAE">
        <w:rPr>
          <w:rFonts w:ascii="Times New Roman" w:hAnsi="Times New Roman" w:cs="Times New Roman"/>
          <w:b/>
          <w:sz w:val="28"/>
          <w:szCs w:val="28"/>
          <w:u w:val="single"/>
        </w:rPr>
        <w:lastRenderedPageBreak/>
        <w:t>Drejtoria për Urbanizëm dhe Mbrojtje të Mjedisit</w:t>
      </w:r>
    </w:p>
    <w:tbl>
      <w:tblPr>
        <w:tblStyle w:val="TableGrid"/>
        <w:tblW w:w="0" w:type="auto"/>
        <w:jc w:val="center"/>
        <w:tblLook w:val="04A0" w:firstRow="1" w:lastRow="0" w:firstColumn="1" w:lastColumn="0" w:noHBand="0" w:noVBand="1"/>
      </w:tblPr>
      <w:tblGrid>
        <w:gridCol w:w="2919"/>
        <w:gridCol w:w="3298"/>
        <w:gridCol w:w="2853"/>
        <w:gridCol w:w="1643"/>
        <w:gridCol w:w="2237"/>
      </w:tblGrid>
      <w:tr w:rsidR="00286CAE" w:rsidRPr="00286CAE" w:rsidTr="00286CAE">
        <w:trPr>
          <w:jc w:val="center"/>
        </w:trPr>
        <w:tc>
          <w:tcPr>
            <w:tcW w:w="2919"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Objektivat vjetore</w:t>
            </w:r>
          </w:p>
        </w:tc>
        <w:tc>
          <w:tcPr>
            <w:tcW w:w="3298"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Aktivitetet e planifikuara</w:t>
            </w:r>
          </w:p>
        </w:tc>
        <w:tc>
          <w:tcPr>
            <w:tcW w:w="2853"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Rezultatet që priten</w:t>
            </w:r>
          </w:p>
        </w:tc>
        <w:tc>
          <w:tcPr>
            <w:tcW w:w="1643"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Vlera Financiare</w:t>
            </w:r>
          </w:p>
        </w:tc>
        <w:tc>
          <w:tcPr>
            <w:tcW w:w="2237"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Afati kohor</w:t>
            </w:r>
          </w:p>
        </w:tc>
      </w:tr>
      <w:tr w:rsidR="00286CAE" w:rsidRPr="00286CAE" w:rsidTr="00286CAE">
        <w:trPr>
          <w:jc w:val="center"/>
        </w:trPr>
        <w:tc>
          <w:tcPr>
            <w:tcW w:w="2919" w:type="dxa"/>
            <w:vAlign w:val="center"/>
          </w:tcPr>
          <w:p w:rsidR="00286CAE" w:rsidRPr="00286CAE" w:rsidRDefault="00286CAE" w:rsidP="00286CAE">
            <w:pPr>
              <w:pStyle w:val="NoSpacing"/>
              <w:jc w:val="center"/>
              <w:rPr>
                <w:rFonts w:ascii="Times New Roman" w:hAnsi="Times New Roman" w:cs="Times New Roman"/>
                <w:b/>
                <w:sz w:val="24"/>
                <w:szCs w:val="24"/>
              </w:rPr>
            </w:pPr>
            <w:r w:rsidRPr="00286CAE">
              <w:rPr>
                <w:rFonts w:ascii="Times New Roman" w:hAnsi="Times New Roman" w:cs="Times New Roman"/>
                <w:b/>
                <w:sz w:val="24"/>
                <w:szCs w:val="24"/>
              </w:rPr>
              <w:t>Trajtimi dhe zgjidhja e kërkesave – aplikimeve</w:t>
            </w:r>
          </w:p>
        </w:tc>
        <w:tc>
          <w:tcPr>
            <w:tcW w:w="3298" w:type="dxa"/>
          </w:tcPr>
          <w:p w:rsidR="00286CAE" w:rsidRPr="00860ACB"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t>Dhënia e Kushteve Ndërtimore – Vendosja e kushteve për ndërtim në një parcelë të caktuar, si dokument që i bashkëngjitet dokumentacionit për leje ndërtimi.</w:t>
            </w:r>
          </w:p>
          <w:p w:rsidR="00286CAE" w:rsidRPr="00860ACB"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t>Dhënia e Lejeve të Ndërtimit – Pajisje e palës me leje ndërtimi për objekte të ndryshme.</w:t>
            </w:r>
          </w:p>
          <w:p w:rsidR="00286CAE" w:rsidRPr="00286CAE"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Dhënia</w:t>
            </w:r>
            <w:proofErr w:type="spellEnd"/>
            <w:r w:rsidRPr="00286CAE">
              <w:rPr>
                <w:rFonts w:ascii="Times New Roman" w:hAnsi="Times New Roman" w:cs="Times New Roman"/>
                <w:sz w:val="24"/>
                <w:szCs w:val="24"/>
              </w:rPr>
              <w:t xml:space="preserve"> e </w:t>
            </w:r>
            <w:proofErr w:type="spellStart"/>
            <w:proofErr w:type="gramStart"/>
            <w:r w:rsidRPr="00286CAE">
              <w:rPr>
                <w:rFonts w:ascii="Times New Roman" w:hAnsi="Times New Roman" w:cs="Times New Roman"/>
                <w:sz w:val="24"/>
                <w:szCs w:val="24"/>
              </w:rPr>
              <w:t>Lejeve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Mjedisore</w:t>
            </w:r>
            <w:proofErr w:type="spellEnd"/>
            <w:proofErr w:type="gram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Komunale</w:t>
            </w:r>
            <w:proofErr w:type="spellEnd"/>
            <w:r w:rsidRPr="00286CAE">
              <w:rPr>
                <w:rFonts w:ascii="Times New Roman" w:hAnsi="Times New Roman" w:cs="Times New Roman"/>
                <w:sz w:val="24"/>
                <w:szCs w:val="24"/>
              </w:rPr>
              <w:t xml:space="preserve"> - </w:t>
            </w:r>
            <w:proofErr w:type="spellStart"/>
            <w:r w:rsidRPr="00286CAE">
              <w:rPr>
                <w:rFonts w:ascii="Times New Roman" w:hAnsi="Times New Roman" w:cs="Times New Roman"/>
                <w:sz w:val="24"/>
                <w:szCs w:val="24"/>
              </w:rPr>
              <w:t>Pajisja</w:t>
            </w:r>
            <w:proofErr w:type="spellEnd"/>
            <w:r w:rsidRPr="00286CAE">
              <w:rPr>
                <w:rFonts w:ascii="Times New Roman" w:hAnsi="Times New Roman" w:cs="Times New Roman"/>
                <w:sz w:val="24"/>
                <w:szCs w:val="24"/>
              </w:rPr>
              <w:t xml:space="preserve"> me </w:t>
            </w:r>
            <w:proofErr w:type="spellStart"/>
            <w:r w:rsidRPr="00286CAE">
              <w:rPr>
                <w:rFonts w:ascii="Times New Roman" w:hAnsi="Times New Roman" w:cs="Times New Roman"/>
                <w:sz w:val="24"/>
                <w:szCs w:val="24"/>
              </w:rPr>
              <w:t>leje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mjedisore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komunale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që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garanton</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parandalimin</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zvogëlimin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ndikimit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negativ</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mjedis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nga</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ndërtimet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publike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private.</w:t>
            </w:r>
          </w:p>
          <w:p w:rsidR="00286CAE" w:rsidRPr="00286CAE"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Dhënia</w:t>
            </w:r>
            <w:proofErr w:type="spellEnd"/>
            <w:r w:rsidRPr="00286CAE">
              <w:rPr>
                <w:rFonts w:ascii="Times New Roman" w:hAnsi="Times New Roman" w:cs="Times New Roman"/>
                <w:sz w:val="24"/>
                <w:szCs w:val="24"/>
              </w:rPr>
              <w:t xml:space="preserve"> </w:t>
            </w:r>
            <w:proofErr w:type="gramStart"/>
            <w:r w:rsidRPr="00286CAE">
              <w:rPr>
                <w:rFonts w:ascii="Times New Roman" w:hAnsi="Times New Roman" w:cs="Times New Roman"/>
                <w:sz w:val="24"/>
                <w:szCs w:val="24"/>
              </w:rPr>
              <w:t xml:space="preserve">e  </w:t>
            </w:r>
            <w:proofErr w:type="spellStart"/>
            <w:r w:rsidRPr="00286CAE">
              <w:rPr>
                <w:rFonts w:ascii="Times New Roman" w:hAnsi="Times New Roman" w:cs="Times New Roman"/>
                <w:sz w:val="24"/>
                <w:szCs w:val="24"/>
              </w:rPr>
              <w:t>Lejeve</w:t>
            </w:r>
            <w:proofErr w:type="spellEnd"/>
            <w:proofErr w:type="gram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Ndërtimit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objektet</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infrastrukturës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ujësjellës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kanalizim</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rrjet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elektrik</w:t>
            </w:r>
            <w:proofErr w:type="spellEnd"/>
            <w:r w:rsidRPr="00286CAE">
              <w:rPr>
                <w:rFonts w:ascii="Times New Roman" w:hAnsi="Times New Roman" w:cs="Times New Roman"/>
                <w:sz w:val="24"/>
                <w:szCs w:val="24"/>
              </w:rPr>
              <w:t>/</w:t>
            </w:r>
            <w:proofErr w:type="spellStart"/>
            <w:r w:rsidRPr="00286CAE">
              <w:rPr>
                <w:rFonts w:ascii="Times New Roman" w:hAnsi="Times New Roman" w:cs="Times New Roman"/>
                <w:sz w:val="24"/>
                <w:szCs w:val="24"/>
              </w:rPr>
              <w:t>tensioni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ulët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rrjet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rrugor</w:t>
            </w:r>
            <w:proofErr w:type="spellEnd"/>
            <w:r w:rsidRPr="00286CAE">
              <w:rPr>
                <w:rFonts w:ascii="Times New Roman" w:hAnsi="Times New Roman" w:cs="Times New Roman"/>
                <w:sz w:val="24"/>
                <w:szCs w:val="24"/>
              </w:rPr>
              <w:t xml:space="preserve">) - </w:t>
            </w:r>
            <w:proofErr w:type="spellStart"/>
            <w:r w:rsidRPr="00286CAE">
              <w:rPr>
                <w:rFonts w:ascii="Times New Roman" w:hAnsi="Times New Roman" w:cs="Times New Roman"/>
                <w:sz w:val="24"/>
                <w:szCs w:val="24"/>
              </w:rPr>
              <w:t>Pajisja</w:t>
            </w:r>
            <w:proofErr w:type="spellEnd"/>
            <w:r w:rsidRPr="00286CAE">
              <w:rPr>
                <w:rFonts w:ascii="Times New Roman" w:hAnsi="Times New Roman" w:cs="Times New Roman"/>
                <w:sz w:val="24"/>
                <w:szCs w:val="24"/>
              </w:rPr>
              <w:t xml:space="preserve"> me </w:t>
            </w:r>
            <w:proofErr w:type="spellStart"/>
            <w:r w:rsidRPr="00286CAE">
              <w:rPr>
                <w:rFonts w:ascii="Times New Roman" w:hAnsi="Times New Roman" w:cs="Times New Roman"/>
                <w:sz w:val="24"/>
                <w:szCs w:val="24"/>
              </w:rPr>
              <w:t>leje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ndërtimit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infrastrukturës</w:t>
            </w:r>
            <w:proofErr w:type="spellEnd"/>
            <w:r w:rsidRPr="00286CAE">
              <w:rPr>
                <w:rFonts w:ascii="Times New Roman" w:hAnsi="Times New Roman" w:cs="Times New Roman"/>
                <w:sz w:val="24"/>
                <w:szCs w:val="24"/>
              </w:rPr>
              <w:t>.</w:t>
            </w:r>
          </w:p>
          <w:p w:rsidR="00286CAE" w:rsidRPr="00286CAE"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Dhënia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Pëlqimeve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shfrytëzimin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përkohshëm</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lastRenderedPageBreak/>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hapësirës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publike</w:t>
            </w:r>
            <w:proofErr w:type="spellEnd"/>
            <w:r w:rsidRPr="00286CAE">
              <w:rPr>
                <w:rFonts w:ascii="Times New Roman" w:hAnsi="Times New Roman" w:cs="Times New Roman"/>
                <w:sz w:val="24"/>
                <w:szCs w:val="24"/>
              </w:rPr>
              <w:t xml:space="preserve">, </w:t>
            </w:r>
            <w:proofErr w:type="spellStart"/>
            <w:proofErr w:type="gram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vendosjen</w:t>
            </w:r>
            <w:proofErr w:type="spellEnd"/>
            <w:proofErr w:type="gram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aparateve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lojërave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argëtuese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vendosjen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objektit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montues</w:t>
            </w:r>
            <w:proofErr w:type="spellEnd"/>
            <w:r w:rsidRPr="00286CAE">
              <w:rPr>
                <w:rFonts w:ascii="Times New Roman" w:hAnsi="Times New Roman" w:cs="Times New Roman"/>
                <w:sz w:val="24"/>
                <w:szCs w:val="24"/>
              </w:rPr>
              <w:t>/</w:t>
            </w:r>
            <w:proofErr w:type="spellStart"/>
            <w:r w:rsidRPr="00286CAE">
              <w:rPr>
                <w:rFonts w:ascii="Times New Roman" w:hAnsi="Times New Roman" w:cs="Times New Roman"/>
                <w:sz w:val="24"/>
                <w:szCs w:val="24"/>
              </w:rPr>
              <w:t>demontues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reklamimi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veprimtarisë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së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biznesit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së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qytetarit</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ngjashme</w:t>
            </w:r>
            <w:proofErr w:type="spellEnd"/>
            <w:r w:rsidRPr="00286CAE">
              <w:rPr>
                <w:rFonts w:ascii="Times New Roman" w:hAnsi="Times New Roman" w:cs="Times New Roman"/>
                <w:sz w:val="24"/>
                <w:szCs w:val="24"/>
              </w:rPr>
              <w:t>.</w:t>
            </w:r>
          </w:p>
          <w:p w:rsidR="00286CAE" w:rsidRPr="00286CAE"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Dhënia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Lejeve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Gropim</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ndërtimin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trasave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kabllovike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ajrore</w:t>
            </w:r>
            <w:proofErr w:type="spellEnd"/>
            <w:r w:rsidRPr="00286CAE">
              <w:rPr>
                <w:rFonts w:ascii="Times New Roman" w:hAnsi="Times New Roman" w:cs="Times New Roman"/>
                <w:sz w:val="24"/>
                <w:szCs w:val="24"/>
              </w:rPr>
              <w:t xml:space="preserve"> - </w:t>
            </w:r>
            <w:proofErr w:type="spellStart"/>
            <w:r w:rsidRPr="00286CAE">
              <w:rPr>
                <w:rFonts w:ascii="Times New Roman" w:hAnsi="Times New Roman" w:cs="Times New Roman"/>
                <w:sz w:val="24"/>
                <w:szCs w:val="24"/>
              </w:rPr>
              <w:t>Pajisja</w:t>
            </w:r>
            <w:proofErr w:type="spellEnd"/>
            <w:r w:rsidRPr="00286CAE">
              <w:rPr>
                <w:rFonts w:ascii="Times New Roman" w:hAnsi="Times New Roman" w:cs="Times New Roman"/>
                <w:sz w:val="24"/>
                <w:szCs w:val="24"/>
              </w:rPr>
              <w:t xml:space="preserve"> me </w:t>
            </w:r>
            <w:proofErr w:type="spellStart"/>
            <w:r w:rsidRPr="00286CAE">
              <w:rPr>
                <w:rFonts w:ascii="Times New Roman" w:hAnsi="Times New Roman" w:cs="Times New Roman"/>
                <w:sz w:val="24"/>
                <w:szCs w:val="24"/>
              </w:rPr>
              <w:t>leje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gropimin</w:t>
            </w:r>
            <w:proofErr w:type="spellEnd"/>
            <w:r w:rsidRPr="00286CAE">
              <w:rPr>
                <w:rFonts w:ascii="Times New Roman" w:hAnsi="Times New Roman" w:cs="Times New Roman"/>
                <w:sz w:val="24"/>
                <w:szCs w:val="24"/>
              </w:rPr>
              <w:t>/</w:t>
            </w:r>
            <w:proofErr w:type="spellStart"/>
            <w:r w:rsidRPr="00286CAE">
              <w:rPr>
                <w:rFonts w:ascii="Times New Roman" w:hAnsi="Times New Roman" w:cs="Times New Roman"/>
                <w:sz w:val="24"/>
                <w:szCs w:val="24"/>
              </w:rPr>
              <w:t>ndërtimin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rrjetit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telekomunikacionit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televizive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rrejt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termofikimi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rrjetin</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elektrik</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tensionit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lartë</w:t>
            </w:r>
            <w:proofErr w:type="spellEnd"/>
            <w:r w:rsidRPr="00286CAE">
              <w:rPr>
                <w:rFonts w:ascii="Times New Roman" w:hAnsi="Times New Roman" w:cs="Times New Roman"/>
                <w:sz w:val="24"/>
                <w:szCs w:val="24"/>
              </w:rPr>
              <w:t>.</w:t>
            </w:r>
          </w:p>
          <w:p w:rsidR="00286CAE" w:rsidRPr="00286CAE"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Dhënia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Pëlqimeve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ndryshme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ekstrakteve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objekteve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tjera</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cilat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nuk</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kërkohet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Leje</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Ndërtimit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zgjatje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afateve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Lejeve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ndërtimore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Lejeve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Rrënimit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Lejeve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Përdorimit</w:t>
            </w:r>
            <w:proofErr w:type="spellEnd"/>
            <w:r w:rsidRPr="00286CAE">
              <w:rPr>
                <w:rFonts w:ascii="Times New Roman" w:hAnsi="Times New Roman" w:cs="Times New Roman"/>
                <w:sz w:val="24"/>
                <w:szCs w:val="24"/>
              </w:rPr>
              <w:t>.</w:t>
            </w:r>
          </w:p>
          <w:p w:rsidR="00286CAE" w:rsidRPr="00286CAE" w:rsidRDefault="00286CAE" w:rsidP="00286CAE">
            <w:pPr>
              <w:pStyle w:val="ListParagraph"/>
              <w:widowControl/>
              <w:numPr>
                <w:ilvl w:val="0"/>
                <w:numId w:val="6"/>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Përmbyllja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Sistemit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adresave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dhe</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ri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numërimit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objekteve</w:t>
            </w:r>
            <w:proofErr w:type="spellEnd"/>
            <w:r w:rsidRPr="00286CAE">
              <w:rPr>
                <w:rFonts w:ascii="Times New Roman" w:hAnsi="Times New Roman" w:cs="Times New Roman"/>
                <w:sz w:val="24"/>
                <w:szCs w:val="24"/>
              </w:rPr>
              <w:t>.</w:t>
            </w:r>
          </w:p>
        </w:tc>
        <w:tc>
          <w:tcPr>
            <w:tcW w:w="2853" w:type="dxa"/>
          </w:tcPr>
          <w:p w:rsidR="00286CAE" w:rsidRPr="00860ACB"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lang w:val="fr-FR"/>
              </w:rPr>
            </w:pPr>
            <w:proofErr w:type="spellStart"/>
            <w:r w:rsidRPr="00860ACB">
              <w:rPr>
                <w:rFonts w:ascii="Times New Roman" w:hAnsi="Times New Roman" w:cs="Times New Roman"/>
                <w:sz w:val="24"/>
                <w:szCs w:val="24"/>
                <w:lang w:val="fr-FR"/>
              </w:rPr>
              <w:lastRenderedPageBreak/>
              <w:t>Plani</w:t>
            </w:r>
            <w:proofErr w:type="spellEnd"/>
            <w:r w:rsidRPr="00860ACB">
              <w:rPr>
                <w:rFonts w:ascii="Times New Roman" w:hAnsi="Times New Roman" w:cs="Times New Roman"/>
                <w:sz w:val="24"/>
                <w:szCs w:val="24"/>
                <w:lang w:val="fr-FR"/>
              </w:rPr>
              <w:t xml:space="preserve"> </w:t>
            </w:r>
            <w:proofErr w:type="spellStart"/>
            <w:proofErr w:type="gramStart"/>
            <w:r w:rsidRPr="00860ACB">
              <w:rPr>
                <w:rFonts w:ascii="Times New Roman" w:hAnsi="Times New Roman" w:cs="Times New Roman"/>
                <w:sz w:val="24"/>
                <w:szCs w:val="24"/>
                <w:lang w:val="fr-FR"/>
              </w:rPr>
              <w:t>Zhvillimor</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Komunal</w:t>
            </w:r>
            <w:proofErr w:type="spellEnd"/>
            <w:proofErr w:type="gramEnd"/>
            <w:r w:rsidRPr="00860ACB">
              <w:rPr>
                <w:rFonts w:ascii="Times New Roman" w:hAnsi="Times New Roman" w:cs="Times New Roman"/>
                <w:sz w:val="24"/>
                <w:szCs w:val="24"/>
                <w:lang w:val="fr-FR"/>
              </w:rPr>
              <w:t xml:space="preserve"> -  </w:t>
            </w:r>
            <w:proofErr w:type="spellStart"/>
            <w:r w:rsidRPr="00860ACB">
              <w:rPr>
                <w:rFonts w:ascii="Times New Roman" w:hAnsi="Times New Roman" w:cs="Times New Roman"/>
                <w:sz w:val="24"/>
                <w:szCs w:val="24"/>
                <w:lang w:val="fr-FR"/>
              </w:rPr>
              <w:t>Harta</w:t>
            </w:r>
            <w:proofErr w:type="spellEnd"/>
            <w:r w:rsidRPr="00860ACB">
              <w:rPr>
                <w:rFonts w:ascii="Times New Roman" w:hAnsi="Times New Roman" w:cs="Times New Roman"/>
                <w:sz w:val="24"/>
                <w:szCs w:val="24"/>
                <w:lang w:val="fr-FR"/>
              </w:rPr>
              <w:t xml:space="preserve"> Zonale </w:t>
            </w:r>
            <w:proofErr w:type="spellStart"/>
            <w:r w:rsidRPr="00860ACB">
              <w:rPr>
                <w:rFonts w:ascii="Times New Roman" w:hAnsi="Times New Roman" w:cs="Times New Roman"/>
                <w:sz w:val="24"/>
                <w:szCs w:val="24"/>
                <w:lang w:val="fr-FR"/>
              </w:rPr>
              <w:t>Komunale</w:t>
            </w:r>
            <w:proofErr w:type="spellEnd"/>
            <w:r w:rsidRPr="00860ACB">
              <w:rPr>
                <w:rFonts w:ascii="Times New Roman" w:hAnsi="Times New Roman" w:cs="Times New Roman"/>
                <w:sz w:val="24"/>
                <w:szCs w:val="24"/>
                <w:lang w:val="fr-FR"/>
              </w:rPr>
              <w:t>.</w:t>
            </w:r>
          </w:p>
          <w:p w:rsidR="00286CAE" w:rsidRPr="00860ACB"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lang w:val="fr-FR"/>
              </w:rPr>
            </w:pPr>
            <w:proofErr w:type="spellStart"/>
            <w:r w:rsidRPr="00860ACB">
              <w:rPr>
                <w:rFonts w:ascii="Times New Roman" w:hAnsi="Times New Roman" w:cs="Times New Roman"/>
                <w:sz w:val="24"/>
                <w:szCs w:val="24"/>
                <w:lang w:val="fr-FR"/>
              </w:rPr>
              <w:t>Dokumenti</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hapësinor</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Harta</w:t>
            </w:r>
            <w:proofErr w:type="spellEnd"/>
            <w:r w:rsidRPr="00860ACB">
              <w:rPr>
                <w:rFonts w:ascii="Times New Roman" w:hAnsi="Times New Roman" w:cs="Times New Roman"/>
                <w:sz w:val="24"/>
                <w:szCs w:val="24"/>
                <w:lang w:val="fr-FR"/>
              </w:rPr>
              <w:t xml:space="preserve"> Zonale </w:t>
            </w:r>
            <w:proofErr w:type="spellStart"/>
            <w:r w:rsidRPr="00860ACB">
              <w:rPr>
                <w:rFonts w:ascii="Times New Roman" w:hAnsi="Times New Roman" w:cs="Times New Roman"/>
                <w:sz w:val="24"/>
                <w:szCs w:val="24"/>
                <w:lang w:val="fr-FR"/>
              </w:rPr>
              <w:t>Komunale</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Ligji</w:t>
            </w:r>
            <w:proofErr w:type="spellEnd"/>
            <w:r w:rsidRPr="00860ACB">
              <w:rPr>
                <w:rFonts w:ascii="Times New Roman" w:hAnsi="Times New Roman" w:cs="Times New Roman"/>
                <w:sz w:val="24"/>
                <w:szCs w:val="24"/>
                <w:lang w:val="fr-FR"/>
              </w:rPr>
              <w:t xml:space="preserve"> 04L/110 </w:t>
            </w:r>
            <w:proofErr w:type="spellStart"/>
            <w:r w:rsidRPr="00860ACB">
              <w:rPr>
                <w:rFonts w:ascii="Times New Roman" w:hAnsi="Times New Roman" w:cs="Times New Roman"/>
                <w:sz w:val="24"/>
                <w:szCs w:val="24"/>
                <w:lang w:val="fr-FR"/>
              </w:rPr>
              <w:t>për</w:t>
            </w:r>
            <w:proofErr w:type="spellEnd"/>
            <w:r w:rsidRPr="00860ACB">
              <w:rPr>
                <w:rFonts w:ascii="Times New Roman" w:hAnsi="Times New Roman" w:cs="Times New Roman"/>
                <w:sz w:val="24"/>
                <w:szCs w:val="24"/>
                <w:lang w:val="fr-FR"/>
              </w:rPr>
              <w:t xml:space="preserve"> </w:t>
            </w:r>
            <w:proofErr w:type="spellStart"/>
            <w:r w:rsidRPr="00860ACB">
              <w:rPr>
                <w:rFonts w:ascii="Times New Roman" w:hAnsi="Times New Roman" w:cs="Times New Roman"/>
                <w:sz w:val="24"/>
                <w:szCs w:val="24"/>
                <w:lang w:val="fr-FR"/>
              </w:rPr>
              <w:t>ndërtim</w:t>
            </w:r>
            <w:proofErr w:type="spellEnd"/>
          </w:p>
          <w:p w:rsidR="00286CAE" w:rsidRPr="00286CAE"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Ligji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Nr</w:t>
            </w:r>
            <w:proofErr w:type="spellEnd"/>
            <w:r w:rsidRPr="00286CAE">
              <w:rPr>
                <w:rFonts w:ascii="Times New Roman" w:hAnsi="Times New Roman" w:cs="Times New Roman"/>
                <w:sz w:val="24"/>
                <w:szCs w:val="24"/>
              </w:rPr>
              <w:t xml:space="preserve">. 03/L-214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Vlerësimin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ndikimit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Mjedis</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Ligji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Nr</w:t>
            </w:r>
            <w:proofErr w:type="spellEnd"/>
            <w:r w:rsidRPr="00286CAE">
              <w:rPr>
                <w:rFonts w:ascii="Times New Roman" w:hAnsi="Times New Roman" w:cs="Times New Roman"/>
                <w:sz w:val="24"/>
                <w:szCs w:val="24"/>
              </w:rPr>
              <w:t xml:space="preserve">. 03/L-025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mbrojtjen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Mjedisit</w:t>
            </w:r>
            <w:proofErr w:type="spellEnd"/>
            <w:r w:rsidRPr="00286CAE">
              <w:rPr>
                <w:rFonts w:ascii="Times New Roman" w:hAnsi="Times New Roman" w:cs="Times New Roman"/>
                <w:sz w:val="24"/>
                <w:szCs w:val="24"/>
              </w:rPr>
              <w:t>;</w:t>
            </w:r>
          </w:p>
          <w:p w:rsidR="00286CAE" w:rsidRPr="00286CAE"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Plani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Lokal</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Veprimit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Mjedis</w:t>
            </w:r>
            <w:proofErr w:type="spellEnd"/>
            <w:r w:rsidRPr="00286CAE">
              <w:rPr>
                <w:rFonts w:ascii="Times New Roman" w:hAnsi="Times New Roman" w:cs="Times New Roman"/>
                <w:sz w:val="24"/>
                <w:szCs w:val="24"/>
              </w:rPr>
              <w:t xml:space="preserve"> 2019-2023.</w:t>
            </w:r>
          </w:p>
          <w:p w:rsidR="00286CAE" w:rsidRPr="00286CAE" w:rsidRDefault="00286CAE" w:rsidP="00286CAE">
            <w:pPr>
              <w:tabs>
                <w:tab w:val="left" w:pos="5700"/>
              </w:tabs>
              <w:rPr>
                <w:rFonts w:ascii="Times New Roman" w:hAnsi="Times New Roman" w:cs="Times New Roman"/>
                <w:sz w:val="24"/>
                <w:szCs w:val="24"/>
              </w:rPr>
            </w:pPr>
          </w:p>
          <w:p w:rsidR="00286CAE" w:rsidRPr="00860ACB"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t>Ligji 05/L-081 për energjinë, Ligji  Nr. 04/L-110 për Ndërtim  dhe Ligji nr.2003/14 për Planifikimin Hapësinor, Plani Zhvillimor Komunal dhe Harta Zonale Komunale.</w:t>
            </w:r>
          </w:p>
          <w:p w:rsidR="00286CAE" w:rsidRPr="00860ACB"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lastRenderedPageBreak/>
              <w:t xml:space="preserve">Rregullorja Komunale  për përcaktimin e procedurave të </w:t>
            </w:r>
            <w:proofErr w:type="spellStart"/>
            <w:r w:rsidRPr="00860ACB">
              <w:rPr>
                <w:rFonts w:ascii="Times New Roman" w:hAnsi="Times New Roman" w:cs="Times New Roman"/>
                <w:sz w:val="24"/>
                <w:szCs w:val="24"/>
                <w:lang w:val="sq-AL"/>
              </w:rPr>
              <w:t>dhënjes</w:t>
            </w:r>
            <w:proofErr w:type="spellEnd"/>
            <w:r w:rsidRPr="00860ACB">
              <w:rPr>
                <w:rFonts w:ascii="Times New Roman" w:hAnsi="Times New Roman" w:cs="Times New Roman"/>
                <w:sz w:val="24"/>
                <w:szCs w:val="24"/>
                <w:lang w:val="sq-AL"/>
              </w:rPr>
              <w:t xml:space="preserve"> në shfrytëzim për më pak se 1 vit të pronës së paluajtshme të Komunës </w:t>
            </w:r>
            <w:proofErr w:type="spellStart"/>
            <w:r w:rsidRPr="00860ACB">
              <w:rPr>
                <w:rFonts w:ascii="Times New Roman" w:hAnsi="Times New Roman" w:cs="Times New Roman"/>
                <w:sz w:val="24"/>
                <w:szCs w:val="24"/>
                <w:lang w:val="sq-AL"/>
              </w:rPr>
              <w:t>nr.Vendimit</w:t>
            </w:r>
            <w:proofErr w:type="spellEnd"/>
            <w:r w:rsidRPr="00860ACB">
              <w:rPr>
                <w:rFonts w:ascii="Times New Roman" w:hAnsi="Times New Roman" w:cs="Times New Roman"/>
                <w:sz w:val="24"/>
                <w:szCs w:val="24"/>
                <w:lang w:val="sq-AL"/>
              </w:rPr>
              <w:t xml:space="preserve"> 01 Nr.110/04-14194 datë 02.06.2021</w:t>
            </w:r>
          </w:p>
          <w:p w:rsidR="00286CAE" w:rsidRPr="00860ACB"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t>Ligji 05/L-081 për energjinë, Ligji  Nr. 04/L-110 për Ndërtim  dhe Ligji nr.2003/14 për Planifikimin Hapësinor.</w:t>
            </w:r>
          </w:p>
          <w:p w:rsidR="00286CAE" w:rsidRPr="00860ACB"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t>Ligji 04/L-110 për Ndërtim, Ligji nr. 04/L-174 për Planifikim Hapësinor.</w:t>
            </w:r>
          </w:p>
          <w:p w:rsidR="00286CAE" w:rsidRPr="00286CAE" w:rsidRDefault="00286CAE" w:rsidP="00286CAE">
            <w:pPr>
              <w:pStyle w:val="ListParagraph"/>
              <w:widowControl/>
              <w:numPr>
                <w:ilvl w:val="0"/>
                <w:numId w:val="7"/>
              </w:numPr>
              <w:tabs>
                <w:tab w:val="left" w:pos="5700"/>
              </w:tabs>
              <w:autoSpaceDE/>
              <w:autoSpaceDN/>
              <w:adjustRightInd/>
              <w:rPr>
                <w:rFonts w:ascii="Times New Roman" w:hAnsi="Times New Roman" w:cs="Times New Roman"/>
                <w:sz w:val="24"/>
                <w:szCs w:val="24"/>
              </w:rPr>
            </w:pPr>
            <w:proofErr w:type="spellStart"/>
            <w:r w:rsidRPr="00286CAE">
              <w:rPr>
                <w:rFonts w:ascii="Times New Roman" w:hAnsi="Times New Roman" w:cs="Times New Roman"/>
                <w:sz w:val="24"/>
                <w:szCs w:val="24"/>
              </w:rPr>
              <w:t>Ligji</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Nr</w:t>
            </w:r>
            <w:proofErr w:type="spellEnd"/>
            <w:r w:rsidRPr="00286CAE">
              <w:rPr>
                <w:rFonts w:ascii="Times New Roman" w:hAnsi="Times New Roman" w:cs="Times New Roman"/>
                <w:sz w:val="24"/>
                <w:szCs w:val="24"/>
              </w:rPr>
              <w:t xml:space="preserve">. 04/L-071 </w:t>
            </w:r>
            <w:proofErr w:type="spellStart"/>
            <w:r w:rsidRPr="00286CAE">
              <w:rPr>
                <w:rFonts w:ascii="Times New Roman" w:hAnsi="Times New Roman" w:cs="Times New Roman"/>
                <w:sz w:val="24"/>
                <w:szCs w:val="24"/>
              </w:rPr>
              <w:t>për</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sistemin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adresave</w:t>
            </w:r>
            <w:proofErr w:type="spellEnd"/>
          </w:p>
        </w:tc>
        <w:tc>
          <w:tcPr>
            <w:tcW w:w="1643"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w:t>
            </w: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 Dhjetor 2024</w:t>
            </w:r>
          </w:p>
        </w:tc>
      </w:tr>
      <w:tr w:rsidR="00286CAE" w:rsidRPr="00286CAE" w:rsidTr="00286CAE">
        <w:trPr>
          <w:jc w:val="center"/>
        </w:trPr>
        <w:tc>
          <w:tcPr>
            <w:tcW w:w="2919"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Trajtimi i kërkesave për Leje legalizimi të ndërtimeve  pa Leje</w:t>
            </w:r>
          </w:p>
        </w:tc>
        <w:tc>
          <w:tcPr>
            <w:tcW w:w="3298" w:type="dxa"/>
            <w:vAlign w:val="center"/>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2.1. Shqyrtimi i kërkesave të kategorisë I-</w:t>
            </w:r>
            <w:proofErr w:type="spellStart"/>
            <w:r w:rsidRPr="00286CAE">
              <w:rPr>
                <w:rFonts w:ascii="Times New Roman" w:hAnsi="Times New Roman" w:cs="Times New Roman"/>
                <w:sz w:val="24"/>
                <w:szCs w:val="24"/>
              </w:rPr>
              <w:t>rë</w:t>
            </w:r>
            <w:proofErr w:type="spellEnd"/>
            <w:r w:rsidRPr="00286CAE">
              <w:rPr>
                <w:rFonts w:ascii="Times New Roman" w:hAnsi="Times New Roman" w:cs="Times New Roman"/>
                <w:sz w:val="24"/>
                <w:szCs w:val="24"/>
              </w:rPr>
              <w:t xml:space="preserve"> dhe shtëpi të kategorisë II-të;</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sz w:val="24"/>
                <w:szCs w:val="24"/>
              </w:rPr>
              <w:lastRenderedPageBreak/>
              <w:t>2.2. Shqyrtimi i kërkesave të kategorisë II-të</w:t>
            </w:r>
          </w:p>
        </w:tc>
        <w:tc>
          <w:tcPr>
            <w:tcW w:w="2853" w:type="dxa"/>
          </w:tcPr>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2.1. Ligji nr,06/L-024 për trajtimin e ndërtimeve pa leje (afati kohor i </w:t>
            </w:r>
            <w:r w:rsidRPr="00286CAE">
              <w:rPr>
                <w:rFonts w:ascii="Times New Roman" w:hAnsi="Times New Roman" w:cs="Times New Roman"/>
                <w:sz w:val="24"/>
                <w:szCs w:val="24"/>
              </w:rPr>
              <w:lastRenderedPageBreak/>
              <w:t>përmbylljes 2+1+1 nga 09.2018);</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2.2. Ligji nr,06/L-024 për trajtimin e ndërtimeve pa leje (afati kohor i përmbylljes 2+1+1 të procesit të trajtimit të objekteve të ndërtuara pa leje deri nga 09.2018 deri më 09.2022)</w:t>
            </w:r>
          </w:p>
        </w:tc>
        <w:tc>
          <w:tcPr>
            <w:tcW w:w="1643" w:type="dxa"/>
          </w:tcPr>
          <w:p w:rsidR="00286CAE" w:rsidRPr="00286CAE" w:rsidRDefault="00286CAE" w:rsidP="00286CAE">
            <w:pPr>
              <w:tabs>
                <w:tab w:val="left" w:pos="5700"/>
              </w:tabs>
              <w:rPr>
                <w:rFonts w:ascii="Times New Roman" w:hAnsi="Times New Roman" w:cs="Times New Roman"/>
                <w:b/>
                <w:sz w:val="24"/>
                <w:szCs w:val="24"/>
              </w:rPr>
            </w:pP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Janar-Dhjetor</w:t>
            </w:r>
          </w:p>
        </w:tc>
      </w:tr>
      <w:tr w:rsidR="00286CAE" w:rsidRPr="00286CAE" w:rsidTr="00286CAE">
        <w:trPr>
          <w:jc w:val="center"/>
        </w:trPr>
        <w:tc>
          <w:tcPr>
            <w:tcW w:w="2919" w:type="dxa"/>
            <w:vAlign w:val="center"/>
          </w:tcPr>
          <w:p w:rsidR="00286CAE" w:rsidRPr="00286CAE" w:rsidRDefault="00286CAE" w:rsidP="00286CAE">
            <w:pPr>
              <w:pStyle w:val="NoSpacing"/>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Regjistrimi i objekteve të ndërtuara pa Leje në territorin administrativ të Komunës së Gjakovës</w:t>
            </w:r>
          </w:p>
        </w:tc>
        <w:tc>
          <w:tcPr>
            <w:tcW w:w="3298" w:type="dxa"/>
          </w:tcPr>
          <w:p w:rsidR="00286CAE" w:rsidRPr="00286CAE" w:rsidRDefault="00286CAE" w:rsidP="00286CAE">
            <w:pPr>
              <w:tabs>
                <w:tab w:val="left" w:pos="5700"/>
              </w:tabs>
              <w:jc w:val="both"/>
              <w:rPr>
                <w:rFonts w:ascii="Times New Roman" w:hAnsi="Times New Roman" w:cs="Times New Roman"/>
                <w:b/>
                <w:sz w:val="24"/>
                <w:szCs w:val="24"/>
              </w:rPr>
            </w:pPr>
          </w:p>
          <w:p w:rsidR="00286CAE" w:rsidRPr="00286CAE" w:rsidRDefault="00286CAE" w:rsidP="00286CAE">
            <w:pPr>
              <w:tabs>
                <w:tab w:val="left" w:pos="5700"/>
              </w:tabs>
              <w:jc w:val="both"/>
              <w:rPr>
                <w:rFonts w:ascii="Times New Roman" w:hAnsi="Times New Roman" w:cs="Times New Roman"/>
                <w:sz w:val="24"/>
                <w:szCs w:val="24"/>
              </w:rPr>
            </w:pPr>
            <w:r w:rsidRPr="00286CAE">
              <w:rPr>
                <w:rFonts w:ascii="Times New Roman" w:hAnsi="Times New Roman" w:cs="Times New Roman"/>
                <w:sz w:val="24"/>
                <w:szCs w:val="24"/>
              </w:rPr>
              <w:t>3.1.Inspektimi dhe identifikimi në terren (sistemi derë më derë) i ndërtimeve pa Leje;</w:t>
            </w:r>
          </w:p>
          <w:p w:rsidR="00286CAE" w:rsidRPr="00286CAE" w:rsidRDefault="00286CAE" w:rsidP="00286CAE">
            <w:pPr>
              <w:tabs>
                <w:tab w:val="left" w:pos="5700"/>
              </w:tabs>
              <w:jc w:val="both"/>
              <w:rPr>
                <w:rFonts w:ascii="Times New Roman" w:hAnsi="Times New Roman" w:cs="Times New Roman"/>
                <w:b/>
                <w:sz w:val="24"/>
                <w:szCs w:val="24"/>
              </w:rPr>
            </w:pPr>
          </w:p>
          <w:p w:rsidR="00286CAE" w:rsidRPr="00286CAE" w:rsidRDefault="00286CAE" w:rsidP="00286CAE">
            <w:pPr>
              <w:tabs>
                <w:tab w:val="left" w:pos="5700"/>
              </w:tabs>
              <w:jc w:val="both"/>
              <w:rPr>
                <w:rFonts w:ascii="Times New Roman" w:hAnsi="Times New Roman" w:cs="Times New Roman"/>
                <w:sz w:val="24"/>
                <w:szCs w:val="24"/>
              </w:rPr>
            </w:pPr>
            <w:r w:rsidRPr="00286CAE">
              <w:rPr>
                <w:rFonts w:ascii="Times New Roman" w:hAnsi="Times New Roman" w:cs="Times New Roman"/>
                <w:sz w:val="24"/>
                <w:szCs w:val="24"/>
              </w:rPr>
              <w:t>3.2. Shqyrtimi i kërkesave të kategorisë II-të</w:t>
            </w:r>
          </w:p>
        </w:tc>
        <w:tc>
          <w:tcPr>
            <w:tcW w:w="2853"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3.1. Ligji nr,06/L-024 për trajtimin e ndërtimeve pa leje (zgjatja e afati kohor të Ligjit);</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3.2. Ligji nr,06/L-024 për trajtimin e ndërtimeve pa leje</w:t>
            </w:r>
          </w:p>
          <w:p w:rsidR="00286CAE" w:rsidRPr="00286CAE" w:rsidRDefault="00286CAE" w:rsidP="00286CAE">
            <w:pPr>
              <w:tabs>
                <w:tab w:val="left" w:pos="5700"/>
              </w:tabs>
              <w:jc w:val="center"/>
              <w:rPr>
                <w:rFonts w:ascii="Times New Roman" w:hAnsi="Times New Roman" w:cs="Times New Roman"/>
                <w:sz w:val="24"/>
                <w:szCs w:val="24"/>
              </w:rPr>
            </w:pP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3.1. 14,400.00</w:t>
            </w: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3.1. Shkurt – Gusht</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3.2. Janar-Qershor</w:t>
            </w:r>
          </w:p>
        </w:tc>
      </w:tr>
      <w:tr w:rsidR="00286CAE" w:rsidRPr="00286CAE" w:rsidTr="00286CAE">
        <w:trPr>
          <w:trHeight w:val="674"/>
          <w:jc w:val="center"/>
        </w:trPr>
        <w:tc>
          <w:tcPr>
            <w:tcW w:w="2919"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Inspektimi i objekteve të  kategorisë së II-të, të ndërtuara pa Leje në territorin administrativ të Komunës së Gjakovës</w:t>
            </w:r>
          </w:p>
        </w:tc>
        <w:tc>
          <w:tcPr>
            <w:tcW w:w="3298"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Shqyrtimi i kërkesave të kategorisë II-të, inspektimi i fazave projektuese dhe raportimi lidhur me të gjeturat</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tc>
        <w:tc>
          <w:tcPr>
            <w:tcW w:w="285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Ligji nr,06/L-024 për trajtimin e ndërtimeve pa leje</w:t>
            </w:r>
          </w:p>
        </w:tc>
        <w:tc>
          <w:tcPr>
            <w:tcW w:w="1643" w:type="dxa"/>
          </w:tcPr>
          <w:p w:rsidR="00286CAE" w:rsidRPr="00286CAE" w:rsidRDefault="00286CAE" w:rsidP="00286CAE">
            <w:pPr>
              <w:tabs>
                <w:tab w:val="left" w:pos="5700"/>
              </w:tabs>
              <w:rPr>
                <w:rFonts w:ascii="Times New Roman" w:hAnsi="Times New Roman" w:cs="Times New Roman"/>
                <w:b/>
                <w:sz w:val="24"/>
                <w:szCs w:val="24"/>
              </w:rPr>
            </w:pP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Janar-Qershor</w:t>
            </w:r>
          </w:p>
        </w:tc>
      </w:tr>
      <w:tr w:rsidR="00286CAE" w:rsidRPr="00286CAE" w:rsidTr="00286CAE">
        <w:trPr>
          <w:trHeight w:val="701"/>
          <w:jc w:val="center"/>
        </w:trPr>
        <w:tc>
          <w:tcPr>
            <w:tcW w:w="2919"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Hartimi i Hartës Zonale Komunale</w:t>
            </w:r>
          </w:p>
        </w:tc>
        <w:tc>
          <w:tcPr>
            <w:tcW w:w="3298"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Miratimi nga MMPHI dhe Kuvendi Komunal Gjakovë</w:t>
            </w:r>
          </w:p>
        </w:tc>
        <w:tc>
          <w:tcPr>
            <w:tcW w:w="2853" w:type="dxa"/>
          </w:tcPr>
          <w:p w:rsidR="00286CAE" w:rsidRPr="00286CAE" w:rsidRDefault="00286CAE" w:rsidP="00286CAE">
            <w:pPr>
              <w:jc w:val="both"/>
              <w:rPr>
                <w:rFonts w:ascii="Times New Roman" w:hAnsi="Times New Roman" w:cs="Times New Roman"/>
                <w:sz w:val="24"/>
                <w:szCs w:val="24"/>
              </w:rPr>
            </w:pPr>
            <w:r w:rsidRPr="00286CAE">
              <w:rPr>
                <w:rFonts w:ascii="Times New Roman" w:hAnsi="Times New Roman" w:cs="Times New Roman"/>
                <w:sz w:val="24"/>
                <w:szCs w:val="24"/>
              </w:rPr>
              <w:t>Ligji nr. 04/L-174 për Planifikim Hapësinor,</w:t>
            </w:r>
          </w:p>
          <w:p w:rsidR="00286CAE" w:rsidRPr="00286CAE" w:rsidRDefault="00286CAE" w:rsidP="00286CAE">
            <w:pPr>
              <w:jc w:val="both"/>
              <w:rPr>
                <w:rFonts w:ascii="Times New Roman" w:hAnsi="Times New Roman" w:cs="Times New Roman"/>
                <w:b/>
                <w:sz w:val="24"/>
                <w:szCs w:val="24"/>
              </w:rPr>
            </w:pPr>
            <w:r w:rsidRPr="00286CAE">
              <w:rPr>
                <w:rFonts w:ascii="Times New Roman" w:hAnsi="Times New Roman" w:cs="Times New Roman"/>
                <w:sz w:val="24"/>
                <w:szCs w:val="24"/>
              </w:rPr>
              <w:lastRenderedPageBreak/>
              <w:t>UA MMPH nr.24/2015 për elementet dhe kërkesat themelore për hartimin, zbatimin dhe monitorimin e Hartës Zonale të Komunës, UA MMPH 05/2014 për përgjegjësitë e autoriteteve të planifikimit hapësinor si dhe parimet dhe procedurat për pjesëmarrjen e publikut në planifikimin hapësinor</w:t>
            </w:r>
          </w:p>
        </w:tc>
        <w:tc>
          <w:tcPr>
            <w:tcW w:w="1643" w:type="dxa"/>
          </w:tcPr>
          <w:p w:rsidR="00286CAE" w:rsidRPr="00286CAE" w:rsidRDefault="00286CAE" w:rsidP="00286CAE">
            <w:pPr>
              <w:tabs>
                <w:tab w:val="left" w:pos="5700"/>
              </w:tabs>
              <w:rPr>
                <w:rFonts w:ascii="Times New Roman" w:hAnsi="Times New Roman" w:cs="Times New Roman"/>
                <w:sz w:val="24"/>
                <w:szCs w:val="24"/>
              </w:rPr>
            </w:pP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 -Shkurt</w:t>
            </w:r>
          </w:p>
        </w:tc>
      </w:tr>
      <w:tr w:rsidR="00286CAE" w:rsidRPr="00286CAE" w:rsidTr="00286CAE">
        <w:trPr>
          <w:trHeight w:val="701"/>
          <w:jc w:val="center"/>
        </w:trPr>
        <w:tc>
          <w:tcPr>
            <w:tcW w:w="2919"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Raportimi vjetor i implementimit të Planit Zhvillimor Komunal</w:t>
            </w:r>
          </w:p>
        </w:tc>
        <w:tc>
          <w:tcPr>
            <w:tcW w:w="3298"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Mbledhja e shënimeve nga Drejtoritë</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përkatëse për implementimin e PZHK-së në fushat kompetente të veprimit;</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Përgatitja e Raportit për gjendjen</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e mjedisit  hapësinor urban dhe rural. Implementimi i Planit Zhvillimor Komunal dhe raportimi pranë</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Komitetin për Politikë dhe Financa</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dhe Kuvendit Komunal;</w:t>
            </w:r>
          </w:p>
        </w:tc>
        <w:tc>
          <w:tcPr>
            <w:tcW w:w="285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Ligji nr. 04/L-174 për Planifikim Hapësinor</w:t>
            </w:r>
          </w:p>
        </w:tc>
        <w:tc>
          <w:tcPr>
            <w:tcW w:w="1643" w:type="dxa"/>
          </w:tcPr>
          <w:p w:rsidR="00286CAE" w:rsidRPr="00286CAE" w:rsidRDefault="00286CAE" w:rsidP="00286CAE">
            <w:pPr>
              <w:tabs>
                <w:tab w:val="left" w:pos="5700"/>
              </w:tabs>
              <w:rPr>
                <w:rFonts w:ascii="Times New Roman" w:hAnsi="Times New Roman" w:cs="Times New Roman"/>
                <w:sz w:val="24"/>
                <w:szCs w:val="24"/>
              </w:rPr>
            </w:pP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 - Mars</w:t>
            </w:r>
          </w:p>
        </w:tc>
      </w:tr>
      <w:tr w:rsidR="00286CAE" w:rsidRPr="00286CAE" w:rsidTr="00286CAE">
        <w:trPr>
          <w:trHeight w:val="701"/>
          <w:jc w:val="center"/>
        </w:trPr>
        <w:tc>
          <w:tcPr>
            <w:tcW w:w="2919"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Vlerësimi dhe raportimi për gjendjen e Mjedisit në Komunë</w:t>
            </w:r>
          </w:p>
        </w:tc>
        <w:tc>
          <w:tcPr>
            <w:tcW w:w="3298" w:type="dxa"/>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Mbledhja e shënimeve nga Drejtoritë</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përkatëse për investimet e kryera në</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fushën e mjedisit;</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lastRenderedPageBreak/>
              <w:t>Bashkëpunimi me Drejtoritë</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përkatëse, Institucionet publike</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relevante, organizatat e ndryshme</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dhe vlerësimi i gjendjes së mjedisit</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të Komunës;</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Përgatitja e Raportit për gjendjen</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e mjedisit dhe raportimi pranë</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Komitetin për Politikë dhe Financa</w:t>
            </w: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dhe Kuvendit Komunal;</w:t>
            </w:r>
          </w:p>
        </w:tc>
        <w:tc>
          <w:tcPr>
            <w:tcW w:w="285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lastRenderedPageBreak/>
              <w:t>Ligji nr,03/L-025 për Mbrojtjen e Mjedisit</w:t>
            </w:r>
          </w:p>
        </w:tc>
        <w:tc>
          <w:tcPr>
            <w:tcW w:w="1643" w:type="dxa"/>
          </w:tcPr>
          <w:p w:rsidR="00286CAE" w:rsidRPr="00286CAE" w:rsidRDefault="00286CAE" w:rsidP="00286CAE">
            <w:pPr>
              <w:tabs>
                <w:tab w:val="left" w:pos="5700"/>
              </w:tabs>
              <w:rPr>
                <w:rFonts w:ascii="Times New Roman" w:hAnsi="Times New Roman" w:cs="Times New Roman"/>
                <w:sz w:val="24"/>
                <w:szCs w:val="24"/>
              </w:rPr>
            </w:pP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Janar - Mars</w:t>
            </w:r>
          </w:p>
        </w:tc>
      </w:tr>
      <w:tr w:rsidR="00286CAE" w:rsidRPr="00286CAE" w:rsidTr="00286CAE">
        <w:trPr>
          <w:trHeight w:val="701"/>
          <w:jc w:val="center"/>
        </w:trPr>
        <w:tc>
          <w:tcPr>
            <w:tcW w:w="2919"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 xml:space="preserve">Menaxhimi  i procesit të hartimit të  Planit Rregullues të Hollësishëm të ish Parkut Memorial </w:t>
            </w:r>
            <w:proofErr w:type="spellStart"/>
            <w:r w:rsidRPr="00286CAE">
              <w:rPr>
                <w:rFonts w:ascii="Times New Roman" w:hAnsi="Times New Roman" w:cs="Times New Roman"/>
                <w:b/>
                <w:sz w:val="24"/>
                <w:szCs w:val="24"/>
              </w:rPr>
              <w:t>Çabrati</w:t>
            </w:r>
            <w:proofErr w:type="spellEnd"/>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“PEJISAZH I MBROJTUR"</w:t>
            </w:r>
          </w:p>
        </w:tc>
        <w:tc>
          <w:tcPr>
            <w:tcW w:w="3298" w:type="dxa"/>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Mbledhja e shënimeve, grumbullimi i dokumentacionit, caktimi i kufijve, hartimi i detyrës projektuese dhe përgatitja  për miratim të propozim Vendimit për hartimin e Planit Rregullues të Hollësishëm;</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Menaxhimi i procesit të hartimit të Planit, bashkëpunimi me kompaninë hartuese të planit, mbajtja e konsultimeve publike me grupet e interesit të përfshira me plan deri në arritjen e zgjidhjes urbanistike;</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lastRenderedPageBreak/>
              <w:t>Mbajtja e shqyrtimit publik për Planin aktual, përgatitja e Raportit nga diskutimi dhe dokumentacionit shtesë  për   procedim të mëtutjeshëm për miratim të Planit;</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sz w:val="24"/>
                <w:szCs w:val="24"/>
              </w:rPr>
              <w:t>Miratimi i PRRH-së pranë Komitetit për Politikë dhe Financa dhe Kuvendit Komunal;</w:t>
            </w:r>
          </w:p>
        </w:tc>
        <w:tc>
          <w:tcPr>
            <w:tcW w:w="285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lastRenderedPageBreak/>
              <w:t>Ligji nr. 04/L-174 për Planifikim Hapësinor, UA MMPH nr.01/2018 për elementet dhe kërkesat themelore për hartimin, zbatimin dhe monitorimin e Planeve Rregulluese të Hollësishme;</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Ligji nr. 04/L-174 për Planifikim Hapësinor, UA MMPH nr.05/2014 për përgjegjësitë e autoriteteve të planifikimit hapësinor si dhe parimet dhe procedurat për pjesëmarrjen e publikut në planifikim hapësinor</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40,000.00</w:t>
            </w: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Prill - Shtator</w:t>
            </w:r>
          </w:p>
        </w:tc>
      </w:tr>
      <w:tr w:rsidR="00286CAE" w:rsidRPr="00286CAE" w:rsidTr="00286CAE">
        <w:trPr>
          <w:trHeight w:val="701"/>
          <w:jc w:val="center"/>
        </w:trPr>
        <w:tc>
          <w:tcPr>
            <w:tcW w:w="2919" w:type="dxa"/>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Menaxhimi  i procesit të hartimit të  Planit Rregullues të Hollësishëm të “MAJA E KURORËS”.</w:t>
            </w:r>
          </w:p>
        </w:tc>
        <w:tc>
          <w:tcPr>
            <w:tcW w:w="3298" w:type="dxa"/>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Mbledhja e shënimeve, grumbullimi i dokumentacionit, caktimi i kufijve, hartimi i detyrës projektuese dhe përgatitja  për miratim të propozim Vendimit për hartimin e Planit Rregullues të Hollësishëm;</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Menaxhimi i procesit të hartimit të Planit, bashkëpunimi me kompaninë hartuese të planit, mbajtja e konsultimeve publike me grupet e interesit të përfshira me plan deri në arritjen e zgjidhjes urbanistike;</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 xml:space="preserve">Mbajtja e shqyrtimit publik për Planin aktual, përgatitja e Raportit nga diskutimi dhe dokumentacioni shtesë  për  </w:t>
            </w:r>
            <w:r w:rsidRPr="00286CAE">
              <w:rPr>
                <w:rFonts w:ascii="Times New Roman" w:hAnsi="Times New Roman" w:cs="Times New Roman"/>
                <w:sz w:val="24"/>
                <w:szCs w:val="24"/>
              </w:rPr>
              <w:lastRenderedPageBreak/>
              <w:t>procedim të mëtutjeshëm për miratim të Planit;</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Miratimi i PRRH-së pranë Komitetit për Politikë dhe Financa dhe Kuvendin Komunal;</w:t>
            </w:r>
          </w:p>
        </w:tc>
        <w:tc>
          <w:tcPr>
            <w:tcW w:w="2853" w:type="dxa"/>
          </w:tcPr>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lastRenderedPageBreak/>
              <w:t>Ligji nr. 04/L-174 për Planifikim Hapësinor, UA MMPH nr.01/2018 për elementet dhe kërkesat themelore për hartimin, zbatimin dhe monitorimin e Planeve Rregulluese të Hollësishme;</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Ligji nr. 04/L-174 për Planifikim Hapësinor, UA MMPH nr.05/2014 për përgjegjësitë e autoriteteve të planifikimit hapësinor si dhe parimet dhe procedurat për pjesëmarrjen e publikut në planifikim hapësinor</w:t>
            </w:r>
          </w:p>
        </w:tc>
        <w:tc>
          <w:tcPr>
            <w:tcW w:w="1643"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20,140.00</w:t>
            </w:r>
          </w:p>
        </w:tc>
        <w:tc>
          <w:tcPr>
            <w:tcW w:w="2237"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Prill - Shtator</w:t>
            </w:r>
          </w:p>
        </w:tc>
      </w:tr>
    </w:tbl>
    <w:p w:rsidR="00286CAE" w:rsidRPr="002113D0" w:rsidRDefault="00286CAE" w:rsidP="00286CAE">
      <w:pPr>
        <w:tabs>
          <w:tab w:val="left" w:pos="5700"/>
        </w:tabs>
        <w:rPr>
          <w:b/>
        </w:rPr>
      </w:pPr>
    </w:p>
    <w:p w:rsidR="00BD1592" w:rsidRDefault="00BD1592" w:rsidP="00BD1592"/>
    <w:p w:rsidR="00BD1592" w:rsidRDefault="00BD1592" w:rsidP="00BD1592"/>
    <w:p w:rsidR="00286CAE" w:rsidRDefault="00286CAE" w:rsidP="00286CAE">
      <w:pPr>
        <w:tabs>
          <w:tab w:val="left" w:pos="5700"/>
        </w:tabs>
        <w:jc w:val="center"/>
        <w:rPr>
          <w:b/>
        </w:rPr>
      </w:pPr>
      <w:r w:rsidRPr="00286CAE">
        <w:rPr>
          <w:rFonts w:ascii="Times New Roman" w:hAnsi="Times New Roman" w:cs="Times New Roman"/>
          <w:b/>
          <w:sz w:val="28"/>
          <w:szCs w:val="28"/>
          <w:u w:val="single"/>
        </w:rPr>
        <w:t>Drejtoria për Shërbimeve Publike</w:t>
      </w:r>
    </w:p>
    <w:tbl>
      <w:tblPr>
        <w:tblStyle w:val="TableGrid"/>
        <w:tblW w:w="0" w:type="auto"/>
        <w:jc w:val="center"/>
        <w:tblLayout w:type="fixed"/>
        <w:tblLook w:val="04A0" w:firstRow="1" w:lastRow="0" w:firstColumn="1" w:lastColumn="0" w:noHBand="0" w:noVBand="1"/>
      </w:tblPr>
      <w:tblGrid>
        <w:gridCol w:w="2785"/>
        <w:gridCol w:w="2700"/>
        <w:gridCol w:w="3510"/>
        <w:gridCol w:w="1800"/>
        <w:gridCol w:w="2155"/>
      </w:tblGrid>
      <w:tr w:rsidR="00286CAE" w:rsidTr="00286CAE">
        <w:trPr>
          <w:jc w:val="center"/>
        </w:trPr>
        <w:tc>
          <w:tcPr>
            <w:tcW w:w="2785"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Objektivat vjetore</w:t>
            </w:r>
          </w:p>
        </w:tc>
        <w:tc>
          <w:tcPr>
            <w:tcW w:w="2700"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Aktivitetet e planifikuara</w:t>
            </w:r>
          </w:p>
        </w:tc>
        <w:tc>
          <w:tcPr>
            <w:tcW w:w="3510"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Rezultatet që priten</w:t>
            </w:r>
          </w:p>
        </w:tc>
        <w:tc>
          <w:tcPr>
            <w:tcW w:w="1800"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Vlera Financiare</w:t>
            </w:r>
          </w:p>
        </w:tc>
        <w:tc>
          <w:tcPr>
            <w:tcW w:w="2155" w:type="dxa"/>
            <w:shd w:val="clear" w:color="auto" w:fill="D9D9D9" w:themeFill="background1" w:themeFillShade="D9"/>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Afati kohor</w:t>
            </w:r>
          </w:p>
        </w:tc>
      </w:tr>
      <w:tr w:rsidR="00286CAE" w:rsidTr="00286CAE">
        <w:trPr>
          <w:jc w:val="center"/>
        </w:trPr>
        <w:tc>
          <w:tcPr>
            <w:tcW w:w="2785" w:type="dxa"/>
            <w:shd w:val="clear" w:color="auto" w:fill="auto"/>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Kërkesat për kompensimin e dëmit</w:t>
            </w:r>
          </w:p>
        </w:tc>
        <w:tc>
          <w:tcPr>
            <w:tcW w:w="270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Kërkesë për kompensim dëmi për </w:t>
            </w:r>
            <w:proofErr w:type="spellStart"/>
            <w:r w:rsidRPr="00286CAE">
              <w:rPr>
                <w:rFonts w:ascii="Times New Roman" w:hAnsi="Times New Roman" w:cs="Times New Roman"/>
                <w:sz w:val="24"/>
                <w:szCs w:val="24"/>
              </w:rPr>
              <w:t>asetet</w:t>
            </w:r>
            <w:proofErr w:type="spellEnd"/>
            <w:r w:rsidRPr="00286CAE">
              <w:rPr>
                <w:rFonts w:ascii="Times New Roman" w:hAnsi="Times New Roman" w:cs="Times New Roman"/>
                <w:sz w:val="24"/>
                <w:szCs w:val="24"/>
              </w:rPr>
              <w:t xml:space="preserve"> publike nga aksidentet në trafik</w:t>
            </w:r>
          </w:p>
        </w:tc>
        <w:tc>
          <w:tcPr>
            <w:tcW w:w="351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tc>
        <w:tc>
          <w:tcPr>
            <w:tcW w:w="180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tc>
        <w:tc>
          <w:tcPr>
            <w:tcW w:w="2155" w:type="dxa"/>
            <w:shd w:val="clear" w:color="auto" w:fill="auto"/>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Janar – Dhjetor 2024</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(sipas nevojës dhe kërkesave)</w:t>
            </w:r>
          </w:p>
        </w:tc>
      </w:tr>
      <w:tr w:rsidR="00286CAE" w:rsidTr="00286CAE">
        <w:trPr>
          <w:jc w:val="center"/>
        </w:trPr>
        <w:tc>
          <w:tcPr>
            <w:tcW w:w="2785" w:type="dxa"/>
            <w:shd w:val="clear" w:color="auto" w:fill="auto"/>
            <w:vAlign w:val="center"/>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Furnizimi dhe mbjellja e fidanëve dhe drunjtëve dekorativ</w:t>
            </w:r>
          </w:p>
          <w:p w:rsidR="00286CAE" w:rsidRPr="00286CAE" w:rsidRDefault="00286CAE" w:rsidP="00286CAE">
            <w:pPr>
              <w:tabs>
                <w:tab w:val="left" w:pos="5700"/>
              </w:tabs>
              <w:jc w:val="center"/>
              <w:rPr>
                <w:rFonts w:ascii="Times New Roman" w:hAnsi="Times New Roman" w:cs="Times New Roman"/>
                <w:b/>
                <w:sz w:val="24"/>
                <w:szCs w:val="24"/>
              </w:rPr>
            </w:pPr>
          </w:p>
        </w:tc>
        <w:tc>
          <w:tcPr>
            <w:tcW w:w="2700" w:type="dxa"/>
            <w:shd w:val="clear" w:color="auto" w:fill="auto"/>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Mbjellja e fidanëve dhe drunjtëve dekorativ</w:t>
            </w:r>
          </w:p>
        </w:tc>
        <w:tc>
          <w:tcPr>
            <w:tcW w:w="351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Mbjellja e  fidanëve dhe drunjtëve dekorativ në pjesë të ndryshme të qytetit dhe fshatrave.</w:t>
            </w:r>
          </w:p>
        </w:tc>
        <w:tc>
          <w:tcPr>
            <w:tcW w:w="1800" w:type="dxa"/>
            <w:shd w:val="clear" w:color="auto" w:fill="auto"/>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300,000.00</w:t>
            </w:r>
          </w:p>
        </w:tc>
        <w:tc>
          <w:tcPr>
            <w:tcW w:w="2155" w:type="dxa"/>
            <w:shd w:val="clear" w:color="auto" w:fill="auto"/>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Janar 2024</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bCs/>
                <w:sz w:val="24"/>
                <w:szCs w:val="24"/>
              </w:rPr>
            </w:pPr>
            <w:r w:rsidRPr="00286CAE">
              <w:rPr>
                <w:rFonts w:ascii="Times New Roman" w:hAnsi="Times New Roman" w:cs="Times New Roman"/>
                <w:sz w:val="24"/>
                <w:szCs w:val="24"/>
              </w:rPr>
              <w:t>( Planifikim 2 vjeçar)</w:t>
            </w:r>
          </w:p>
        </w:tc>
      </w:tr>
      <w:tr w:rsidR="00286CAE" w:rsidTr="00286CAE">
        <w:trPr>
          <w:jc w:val="center"/>
        </w:trPr>
        <w:tc>
          <w:tcPr>
            <w:tcW w:w="2785" w:type="dxa"/>
            <w:shd w:val="clear" w:color="auto" w:fill="auto"/>
            <w:vAlign w:val="center"/>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Marrëveshja për mirëmbajtjen e gjelbërimit dhe mbjelljen e fidanëve të drunjtëve dekorativ dhe </w:t>
            </w:r>
            <w:r w:rsidRPr="00286CAE">
              <w:rPr>
                <w:rFonts w:ascii="Times New Roman" w:hAnsi="Times New Roman" w:cs="Times New Roman"/>
                <w:b/>
                <w:sz w:val="24"/>
                <w:szCs w:val="24"/>
              </w:rPr>
              <w:lastRenderedPageBreak/>
              <w:t>luleve si dhe për mirëmbajtjen e auto rrugëve.</w:t>
            </w:r>
          </w:p>
          <w:p w:rsidR="00286CAE" w:rsidRPr="00286CAE" w:rsidRDefault="00286CAE" w:rsidP="00286CAE">
            <w:pPr>
              <w:tabs>
                <w:tab w:val="left" w:pos="5700"/>
              </w:tabs>
              <w:jc w:val="center"/>
              <w:rPr>
                <w:rFonts w:ascii="Times New Roman" w:hAnsi="Times New Roman" w:cs="Times New Roman"/>
                <w:b/>
                <w:sz w:val="24"/>
                <w:szCs w:val="24"/>
              </w:rPr>
            </w:pPr>
          </w:p>
        </w:tc>
        <w:tc>
          <w:tcPr>
            <w:tcW w:w="2700" w:type="dxa"/>
            <w:shd w:val="clear" w:color="auto" w:fill="auto"/>
          </w:tcPr>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t>Mirëmbajtja e gjelbërimit dhe mbjellja e fidanëve të drunjtëve dekorativ;</w:t>
            </w:r>
          </w:p>
          <w:p w:rsidR="00286CAE" w:rsidRPr="00286CAE" w:rsidRDefault="00286CAE" w:rsidP="00286CAE">
            <w:pPr>
              <w:tabs>
                <w:tab w:val="left" w:pos="5700"/>
              </w:tabs>
              <w:rPr>
                <w:rFonts w:ascii="Times New Roman" w:hAnsi="Times New Roman" w:cs="Times New Roman"/>
                <w:sz w:val="24"/>
                <w:szCs w:val="24"/>
              </w:rPr>
            </w:pPr>
          </w:p>
          <w:p w:rsidR="00286CAE" w:rsidRPr="00286CAE" w:rsidRDefault="00286CAE" w:rsidP="00286CAE">
            <w:pPr>
              <w:tabs>
                <w:tab w:val="left" w:pos="5700"/>
              </w:tabs>
              <w:rPr>
                <w:rFonts w:ascii="Times New Roman" w:hAnsi="Times New Roman" w:cs="Times New Roman"/>
                <w:sz w:val="24"/>
                <w:szCs w:val="24"/>
              </w:rPr>
            </w:pPr>
            <w:r w:rsidRPr="00286CAE">
              <w:rPr>
                <w:rFonts w:ascii="Times New Roman" w:hAnsi="Times New Roman" w:cs="Times New Roman"/>
                <w:sz w:val="24"/>
                <w:szCs w:val="24"/>
              </w:rPr>
              <w:lastRenderedPageBreak/>
              <w:t>Mirëmbajtja e auto rrugëve</w:t>
            </w:r>
          </w:p>
        </w:tc>
        <w:tc>
          <w:tcPr>
            <w:tcW w:w="351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lastRenderedPageBreak/>
              <w:t xml:space="preserve">Planifikohet të bëhet  mirëmbajtjen e gjelbërimit dhe mbjellja e fidanëve të drunjtëve dekorativ në të gjithë Komunën e Gjakovës, Mirëmbajtja e auto rrugëve në të gjithë Komunën e </w:t>
            </w:r>
            <w:r w:rsidRPr="00286CAE">
              <w:rPr>
                <w:rFonts w:ascii="Times New Roman" w:hAnsi="Times New Roman" w:cs="Times New Roman"/>
                <w:sz w:val="24"/>
                <w:szCs w:val="24"/>
              </w:rPr>
              <w:lastRenderedPageBreak/>
              <w:t xml:space="preserve">Gjakovës, mirëmbajtja e </w:t>
            </w:r>
            <w:proofErr w:type="spellStart"/>
            <w:r w:rsidRPr="00286CAE">
              <w:rPr>
                <w:rFonts w:ascii="Times New Roman" w:hAnsi="Times New Roman" w:cs="Times New Roman"/>
                <w:sz w:val="24"/>
                <w:szCs w:val="24"/>
              </w:rPr>
              <w:t>fontanave</w:t>
            </w:r>
            <w:proofErr w:type="spellEnd"/>
            <w:r w:rsidRPr="00286CAE">
              <w:rPr>
                <w:rFonts w:ascii="Times New Roman" w:hAnsi="Times New Roman" w:cs="Times New Roman"/>
                <w:sz w:val="24"/>
                <w:szCs w:val="24"/>
              </w:rPr>
              <w:t xml:space="preserve"> në parqet e qytetit, tërheqja e </w:t>
            </w:r>
            <w:proofErr w:type="spellStart"/>
            <w:r w:rsidRPr="00286CAE">
              <w:rPr>
                <w:rFonts w:ascii="Times New Roman" w:hAnsi="Times New Roman" w:cs="Times New Roman"/>
                <w:sz w:val="24"/>
                <w:szCs w:val="24"/>
              </w:rPr>
              <w:t>deponive</w:t>
            </w:r>
            <w:proofErr w:type="spellEnd"/>
            <w:r w:rsidRPr="00286CAE">
              <w:rPr>
                <w:rFonts w:ascii="Times New Roman" w:hAnsi="Times New Roman" w:cs="Times New Roman"/>
                <w:sz w:val="24"/>
                <w:szCs w:val="24"/>
              </w:rPr>
              <w:t xml:space="preserve"> ilegale, </w:t>
            </w:r>
            <w:proofErr w:type="spellStart"/>
            <w:r w:rsidRPr="00286CAE">
              <w:rPr>
                <w:rFonts w:ascii="Times New Roman" w:hAnsi="Times New Roman" w:cs="Times New Roman"/>
                <w:sz w:val="24"/>
                <w:szCs w:val="24"/>
              </w:rPr>
              <w:t>etj</w:t>
            </w:r>
            <w:proofErr w:type="spellEnd"/>
          </w:p>
        </w:tc>
        <w:tc>
          <w:tcPr>
            <w:tcW w:w="1800" w:type="dxa"/>
            <w:shd w:val="clear" w:color="auto" w:fill="auto"/>
            <w:vAlign w:val="center"/>
          </w:tcPr>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350,000.00</w:t>
            </w:r>
          </w:p>
        </w:tc>
        <w:tc>
          <w:tcPr>
            <w:tcW w:w="2155" w:type="dxa"/>
            <w:shd w:val="clear" w:color="auto" w:fill="auto"/>
          </w:tcPr>
          <w:p w:rsidR="00286CAE" w:rsidRPr="00286CAE" w:rsidRDefault="00286CAE" w:rsidP="00286CAE">
            <w:pPr>
              <w:tabs>
                <w:tab w:val="left" w:pos="5700"/>
              </w:tabs>
              <w:jc w:val="center"/>
              <w:rPr>
                <w:rFonts w:ascii="Times New Roman" w:hAnsi="Times New Roman" w:cs="Times New Roman"/>
                <w:b/>
                <w:bCs/>
                <w:sz w:val="24"/>
                <w:szCs w:val="24"/>
              </w:rPr>
            </w:pPr>
            <w:r w:rsidRPr="00286CAE">
              <w:rPr>
                <w:rFonts w:ascii="Times New Roman" w:hAnsi="Times New Roman" w:cs="Times New Roman"/>
                <w:b/>
                <w:bCs/>
                <w:sz w:val="24"/>
                <w:szCs w:val="24"/>
              </w:rPr>
              <w:t>Janar-dhjetor 2024</w:t>
            </w:r>
          </w:p>
          <w:p w:rsidR="00286CAE" w:rsidRPr="00286CAE" w:rsidRDefault="00286CAE" w:rsidP="00286CAE">
            <w:pPr>
              <w:tabs>
                <w:tab w:val="left" w:pos="5700"/>
              </w:tabs>
              <w:jc w:val="center"/>
              <w:rPr>
                <w:rFonts w:ascii="Times New Roman" w:hAnsi="Times New Roman" w:cs="Times New Roman"/>
                <w:bCs/>
                <w:sz w:val="24"/>
                <w:szCs w:val="24"/>
              </w:rPr>
            </w:pPr>
          </w:p>
          <w:p w:rsidR="00286CAE" w:rsidRPr="00286CAE" w:rsidRDefault="00286CAE" w:rsidP="00286CAE">
            <w:pPr>
              <w:tabs>
                <w:tab w:val="left" w:pos="5700"/>
              </w:tabs>
              <w:jc w:val="center"/>
              <w:rPr>
                <w:rFonts w:ascii="Times New Roman" w:hAnsi="Times New Roman" w:cs="Times New Roman"/>
                <w:bCs/>
                <w:sz w:val="24"/>
                <w:szCs w:val="24"/>
              </w:rPr>
            </w:pPr>
            <w:r w:rsidRPr="00286CAE">
              <w:rPr>
                <w:rFonts w:ascii="Times New Roman" w:hAnsi="Times New Roman" w:cs="Times New Roman"/>
                <w:bCs/>
                <w:sz w:val="24"/>
                <w:szCs w:val="24"/>
              </w:rPr>
              <w:t xml:space="preserve">Marrëveshje me KRM </w:t>
            </w:r>
            <w:proofErr w:type="spellStart"/>
            <w:r w:rsidRPr="00286CAE">
              <w:rPr>
                <w:rFonts w:ascii="Times New Roman" w:hAnsi="Times New Roman" w:cs="Times New Roman"/>
                <w:bCs/>
                <w:sz w:val="24"/>
                <w:szCs w:val="24"/>
              </w:rPr>
              <w:t>Çabrati</w:t>
            </w:r>
            <w:proofErr w:type="spellEnd"/>
            <w:r w:rsidRPr="00286CAE">
              <w:rPr>
                <w:rFonts w:ascii="Times New Roman" w:hAnsi="Times New Roman" w:cs="Times New Roman"/>
                <w:bCs/>
                <w:sz w:val="24"/>
                <w:szCs w:val="24"/>
              </w:rPr>
              <w:t xml:space="preserve">, për </w:t>
            </w:r>
            <w:r w:rsidRPr="00286CAE">
              <w:rPr>
                <w:rFonts w:ascii="Times New Roman" w:hAnsi="Times New Roman" w:cs="Times New Roman"/>
                <w:bCs/>
                <w:sz w:val="24"/>
                <w:szCs w:val="24"/>
              </w:rPr>
              <w:lastRenderedPageBreak/>
              <w:t>mirëmbajtjen e hapësirave publike.</w:t>
            </w:r>
          </w:p>
        </w:tc>
      </w:tr>
      <w:tr w:rsidR="00286CAE" w:rsidTr="00286CAE">
        <w:trPr>
          <w:jc w:val="center"/>
        </w:trPr>
        <w:tc>
          <w:tcPr>
            <w:tcW w:w="2785" w:type="dxa"/>
            <w:shd w:val="clear" w:color="auto" w:fill="auto"/>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Zgjerimi i linjës së ndriçimit publik në Komunën e Gjakovës”</w:t>
            </w:r>
          </w:p>
          <w:p w:rsidR="00286CAE" w:rsidRPr="00286CAE" w:rsidRDefault="00286CAE" w:rsidP="00286CAE">
            <w:pPr>
              <w:tabs>
                <w:tab w:val="left" w:pos="5700"/>
              </w:tabs>
              <w:jc w:val="center"/>
              <w:rPr>
                <w:rFonts w:ascii="Times New Roman" w:hAnsi="Times New Roman" w:cs="Times New Roman"/>
                <w:b/>
                <w:sz w:val="24"/>
                <w:szCs w:val="24"/>
              </w:rPr>
            </w:pPr>
          </w:p>
        </w:tc>
        <w:tc>
          <w:tcPr>
            <w:tcW w:w="270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Rrjeti i ri, ku vendosen trupa ndriçues, hapja e kanalit dhe vendosja e kabllove për furnizim të trupave ndriçues. Po ashtu sipas nevojës të  vendosen orman i ri me pajisjet përcjellëse</w:t>
            </w:r>
          </w:p>
          <w:p w:rsidR="00286CAE" w:rsidRPr="00286CAE" w:rsidRDefault="00286CAE" w:rsidP="00286CAE">
            <w:pPr>
              <w:tabs>
                <w:tab w:val="left" w:pos="5700"/>
              </w:tabs>
              <w:jc w:val="center"/>
              <w:rPr>
                <w:rFonts w:ascii="Times New Roman" w:hAnsi="Times New Roman" w:cs="Times New Roman"/>
                <w:sz w:val="24"/>
                <w:szCs w:val="24"/>
              </w:rPr>
            </w:pPr>
          </w:p>
        </w:tc>
        <w:tc>
          <w:tcPr>
            <w:tcW w:w="351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Në Zonat Urbane dhe rurale</w:t>
            </w:r>
          </w:p>
        </w:tc>
        <w:tc>
          <w:tcPr>
            <w:tcW w:w="1800" w:type="dxa"/>
            <w:shd w:val="clear" w:color="auto" w:fill="auto"/>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500.000,00 €</w:t>
            </w:r>
          </w:p>
        </w:tc>
        <w:tc>
          <w:tcPr>
            <w:tcW w:w="2155" w:type="dxa"/>
            <w:shd w:val="clear" w:color="auto" w:fill="auto"/>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Janar 2024</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(Kontratë 2 vjeçare)</w:t>
            </w:r>
          </w:p>
        </w:tc>
      </w:tr>
      <w:tr w:rsidR="00286CAE" w:rsidTr="00286CAE">
        <w:trPr>
          <w:jc w:val="center"/>
        </w:trPr>
        <w:tc>
          <w:tcPr>
            <w:tcW w:w="2785" w:type="dxa"/>
            <w:shd w:val="clear" w:color="auto" w:fill="auto"/>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Mirëmbajta e Ndriçimit Publik</w:t>
            </w:r>
          </w:p>
          <w:p w:rsidR="00286CAE" w:rsidRPr="00286CAE" w:rsidRDefault="00286CAE" w:rsidP="00286CAE">
            <w:pPr>
              <w:tabs>
                <w:tab w:val="left" w:pos="5700"/>
              </w:tabs>
              <w:jc w:val="center"/>
              <w:rPr>
                <w:rFonts w:ascii="Times New Roman" w:hAnsi="Times New Roman" w:cs="Times New Roman"/>
                <w:b/>
                <w:sz w:val="24"/>
                <w:szCs w:val="24"/>
              </w:rPr>
            </w:pPr>
          </w:p>
        </w:tc>
        <w:tc>
          <w:tcPr>
            <w:tcW w:w="270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Vendosja e trupave ndriçues, shtyllave, kabllove etj.</w:t>
            </w:r>
          </w:p>
          <w:p w:rsidR="00286CAE" w:rsidRPr="00286CAE" w:rsidRDefault="00286CAE" w:rsidP="00286CAE">
            <w:pPr>
              <w:tabs>
                <w:tab w:val="left" w:pos="5700"/>
              </w:tabs>
              <w:jc w:val="center"/>
              <w:rPr>
                <w:rFonts w:ascii="Times New Roman" w:hAnsi="Times New Roman" w:cs="Times New Roman"/>
                <w:sz w:val="24"/>
                <w:szCs w:val="24"/>
              </w:rPr>
            </w:pPr>
          </w:p>
        </w:tc>
        <w:tc>
          <w:tcPr>
            <w:tcW w:w="3510" w:type="dxa"/>
            <w:shd w:val="clear" w:color="auto" w:fill="auto"/>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Në Zonat Urbane dhe rurale, varësisht prej nevojës së mirëmbajtjes.</w:t>
            </w:r>
          </w:p>
        </w:tc>
        <w:tc>
          <w:tcPr>
            <w:tcW w:w="1800" w:type="dxa"/>
            <w:shd w:val="clear" w:color="auto" w:fill="auto"/>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250.000,00 €</w:t>
            </w:r>
          </w:p>
        </w:tc>
        <w:tc>
          <w:tcPr>
            <w:tcW w:w="2155" w:type="dxa"/>
            <w:shd w:val="clear" w:color="auto" w:fill="auto"/>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Janar 2024</w:t>
            </w: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(Kontratë 2 vjeçare)</w:t>
            </w:r>
          </w:p>
        </w:tc>
      </w:tr>
      <w:tr w:rsidR="00286CAE"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w:t>
            </w:r>
            <w:proofErr w:type="spellStart"/>
            <w:r w:rsidRPr="00286CAE">
              <w:rPr>
                <w:rFonts w:ascii="Times New Roman" w:hAnsi="Times New Roman" w:cs="Times New Roman"/>
                <w:b/>
                <w:sz w:val="24"/>
                <w:szCs w:val="24"/>
              </w:rPr>
              <w:t>Eko</w:t>
            </w:r>
            <w:proofErr w:type="spellEnd"/>
            <w:r w:rsidRPr="00286CAE">
              <w:rPr>
                <w:rFonts w:ascii="Times New Roman" w:hAnsi="Times New Roman" w:cs="Times New Roman"/>
                <w:b/>
                <w:sz w:val="24"/>
                <w:szCs w:val="24"/>
              </w:rPr>
              <w:t>-Gjakova”</w:t>
            </w:r>
          </w:p>
        </w:tc>
        <w:tc>
          <w:tcPr>
            <w:tcW w:w="2700" w:type="dxa"/>
            <w:vAlign w:val="center"/>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Ligjërata rreth rëndësisë së riciklimit të xhamit nëpër shkolla ( në bashkëpunim me DKA dhe KGR)</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Vizitë në punëtorinë e KGR (shkollat e KK Gjakovë)</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Mbledhja e mbetjes së xhamit dhe aktivitete të ndryshme</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54 shkolla të përfitojnë ligjërata dhe  njohuri për rëndësinë e riciklimit të xhamit</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Shkollat dhe organizatat rinore.</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Në bashkëpunim me KRM “</w:t>
            </w:r>
            <w:proofErr w:type="spellStart"/>
            <w:r w:rsidRPr="00286CAE">
              <w:rPr>
                <w:rFonts w:ascii="Times New Roman" w:hAnsi="Times New Roman" w:cs="Times New Roman"/>
                <w:sz w:val="24"/>
                <w:szCs w:val="24"/>
              </w:rPr>
              <w:t>Çabrati</w:t>
            </w:r>
            <w:proofErr w:type="spellEnd"/>
            <w:r w:rsidRPr="00286CAE">
              <w:rPr>
                <w:rFonts w:ascii="Times New Roman" w:hAnsi="Times New Roman" w:cs="Times New Roman"/>
                <w:sz w:val="24"/>
                <w:szCs w:val="24"/>
              </w:rPr>
              <w:t>” dhe KGR</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30,000,00€</w:t>
            </w:r>
          </w:p>
        </w:tc>
        <w:tc>
          <w:tcPr>
            <w:tcW w:w="215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Janar 2024</w:t>
            </w: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sz w:val="24"/>
                <w:szCs w:val="24"/>
              </w:rPr>
              <w:t xml:space="preserve">Projekti të ketë vazhdimësi, pasi që  është e nevojshme </w:t>
            </w:r>
            <w:proofErr w:type="spellStart"/>
            <w:r w:rsidRPr="00286CAE">
              <w:rPr>
                <w:rFonts w:ascii="Times New Roman" w:hAnsi="Times New Roman" w:cs="Times New Roman"/>
                <w:sz w:val="24"/>
                <w:szCs w:val="24"/>
              </w:rPr>
              <w:t>vetëdijësimi</w:t>
            </w:r>
            <w:proofErr w:type="spellEnd"/>
            <w:r w:rsidRPr="00286CAE">
              <w:rPr>
                <w:rFonts w:ascii="Times New Roman" w:hAnsi="Times New Roman" w:cs="Times New Roman"/>
                <w:sz w:val="24"/>
                <w:szCs w:val="24"/>
              </w:rPr>
              <w:t xml:space="preserve"> i ri-</w:t>
            </w:r>
            <w:proofErr w:type="spellStart"/>
            <w:r w:rsidRPr="00286CAE">
              <w:rPr>
                <w:rFonts w:ascii="Times New Roman" w:hAnsi="Times New Roman" w:cs="Times New Roman"/>
                <w:sz w:val="24"/>
                <w:szCs w:val="24"/>
              </w:rPr>
              <w:t>ciklimit</w:t>
            </w:r>
            <w:proofErr w:type="spellEnd"/>
            <w:r w:rsidRPr="00286CAE">
              <w:rPr>
                <w:rFonts w:ascii="Times New Roman" w:hAnsi="Times New Roman" w:cs="Times New Roman"/>
                <w:sz w:val="24"/>
                <w:szCs w:val="24"/>
              </w:rPr>
              <w:t xml:space="preserve"> nëpër shkolla, duke vazhduar me edukimin rreth Ekonomisë qarkore </w:t>
            </w:r>
            <w:r w:rsidRPr="00286CAE">
              <w:rPr>
                <w:rFonts w:ascii="Times New Roman" w:hAnsi="Times New Roman" w:cs="Times New Roman"/>
                <w:sz w:val="24"/>
                <w:szCs w:val="24"/>
              </w:rPr>
              <w:lastRenderedPageBreak/>
              <w:t>(agjenda primare në BE)</w:t>
            </w:r>
          </w:p>
        </w:tc>
      </w:tr>
      <w:tr w:rsidR="00286CAE"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“Dezinfektimi, </w:t>
            </w:r>
            <w:proofErr w:type="spellStart"/>
            <w:r w:rsidRPr="00286CAE">
              <w:rPr>
                <w:rFonts w:ascii="Times New Roman" w:hAnsi="Times New Roman" w:cs="Times New Roman"/>
                <w:b/>
                <w:sz w:val="24"/>
                <w:szCs w:val="24"/>
              </w:rPr>
              <w:t>Dezinsektimi</w:t>
            </w:r>
            <w:proofErr w:type="spellEnd"/>
            <w:r w:rsidRPr="00286CAE">
              <w:rPr>
                <w:rFonts w:ascii="Times New Roman" w:hAnsi="Times New Roman" w:cs="Times New Roman"/>
                <w:b/>
                <w:sz w:val="24"/>
                <w:szCs w:val="24"/>
              </w:rPr>
              <w:t xml:space="preserve">, </w:t>
            </w:r>
            <w:proofErr w:type="spellStart"/>
            <w:r w:rsidRPr="00286CAE">
              <w:rPr>
                <w:rFonts w:ascii="Times New Roman" w:hAnsi="Times New Roman" w:cs="Times New Roman"/>
                <w:b/>
                <w:sz w:val="24"/>
                <w:szCs w:val="24"/>
              </w:rPr>
              <w:t>Deratizimi</w:t>
            </w:r>
            <w:proofErr w:type="spellEnd"/>
            <w:r w:rsidRPr="00286CAE">
              <w:rPr>
                <w:rFonts w:ascii="Times New Roman" w:hAnsi="Times New Roman" w:cs="Times New Roman"/>
                <w:b/>
                <w:sz w:val="24"/>
                <w:szCs w:val="24"/>
              </w:rPr>
              <w:t>”</w:t>
            </w:r>
          </w:p>
        </w:tc>
        <w:tc>
          <w:tcPr>
            <w:tcW w:w="2700" w:type="dxa"/>
            <w:vAlign w:val="center"/>
          </w:tcPr>
          <w:p w:rsidR="00286CAE" w:rsidRPr="00286CAE" w:rsidRDefault="00286CAE" w:rsidP="00286CAE">
            <w:pPr>
              <w:tabs>
                <w:tab w:val="left" w:pos="5700"/>
              </w:tabs>
              <w:jc w:val="center"/>
              <w:rPr>
                <w:rFonts w:ascii="Times New Roman" w:hAnsi="Times New Roman" w:cs="Times New Roman"/>
                <w:sz w:val="24"/>
                <w:szCs w:val="24"/>
              </w:rPr>
            </w:pPr>
            <w:proofErr w:type="spellStart"/>
            <w:r w:rsidRPr="00286CAE">
              <w:rPr>
                <w:rFonts w:ascii="Times New Roman" w:hAnsi="Times New Roman" w:cs="Times New Roman"/>
                <w:sz w:val="24"/>
                <w:szCs w:val="24"/>
              </w:rPr>
              <w:t>Dezinsektimi</w:t>
            </w:r>
            <w:proofErr w:type="spellEnd"/>
            <w:r w:rsidRPr="00286CAE">
              <w:rPr>
                <w:rFonts w:ascii="Times New Roman" w:hAnsi="Times New Roman" w:cs="Times New Roman"/>
                <w:sz w:val="24"/>
                <w:szCs w:val="24"/>
              </w:rPr>
              <w:t xml:space="preserve"> i mushkonjave nga toka;</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DDD i hapësirës së mbyllur (QKMF, Objektet parashkollore dhe objektet tjera Komunale);</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roofErr w:type="spellStart"/>
            <w:r w:rsidRPr="00286CAE">
              <w:rPr>
                <w:rFonts w:ascii="Times New Roman" w:hAnsi="Times New Roman" w:cs="Times New Roman"/>
                <w:sz w:val="24"/>
                <w:szCs w:val="24"/>
              </w:rPr>
              <w:t>Deratizimi</w:t>
            </w:r>
            <w:proofErr w:type="spellEnd"/>
            <w:r w:rsidRPr="00286CAE">
              <w:rPr>
                <w:rFonts w:ascii="Times New Roman" w:hAnsi="Times New Roman" w:cs="Times New Roman"/>
                <w:sz w:val="24"/>
                <w:szCs w:val="24"/>
              </w:rPr>
              <w:t xml:space="preserve"> i sistemit të kanalizimit – </w:t>
            </w:r>
            <w:proofErr w:type="spellStart"/>
            <w:r w:rsidRPr="00286CAE">
              <w:rPr>
                <w:rFonts w:ascii="Times New Roman" w:hAnsi="Times New Roman" w:cs="Times New Roman"/>
                <w:sz w:val="24"/>
                <w:szCs w:val="24"/>
              </w:rPr>
              <w:t>pusetave</w:t>
            </w:r>
            <w:proofErr w:type="spellEnd"/>
            <w:r w:rsidRPr="00286CAE">
              <w:rPr>
                <w:rFonts w:ascii="Times New Roman" w:hAnsi="Times New Roman" w:cs="Times New Roman"/>
                <w:sz w:val="24"/>
                <w:szCs w:val="24"/>
              </w:rPr>
              <w:t>;</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roofErr w:type="spellStart"/>
            <w:r w:rsidRPr="00286CAE">
              <w:rPr>
                <w:rFonts w:ascii="Times New Roman" w:hAnsi="Times New Roman" w:cs="Times New Roman"/>
                <w:sz w:val="24"/>
                <w:szCs w:val="24"/>
              </w:rPr>
              <w:t>Deratizimi</w:t>
            </w:r>
            <w:proofErr w:type="spellEnd"/>
            <w:r w:rsidRPr="00286CAE">
              <w:rPr>
                <w:rFonts w:ascii="Times New Roman" w:hAnsi="Times New Roman" w:cs="Times New Roman"/>
                <w:sz w:val="24"/>
                <w:szCs w:val="24"/>
              </w:rPr>
              <w:t xml:space="preserve"> i bodrumeve dhe garazheve të qytetit</w:t>
            </w:r>
          </w:p>
          <w:p w:rsidR="00286CAE" w:rsidRPr="00286CAE" w:rsidRDefault="00286CAE" w:rsidP="00286CAE">
            <w:pPr>
              <w:tabs>
                <w:tab w:val="left" w:pos="5700"/>
              </w:tabs>
              <w:jc w:val="center"/>
              <w:rPr>
                <w:rFonts w:ascii="Times New Roman" w:hAnsi="Times New Roman" w:cs="Times New Roman"/>
                <w:sz w:val="24"/>
                <w:szCs w:val="24"/>
              </w:rPr>
            </w:pP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Sipas nevojës në të gjitha hapësirat publike, shkolla, QMF dhe objekte komunale.</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60.000,00€</w:t>
            </w:r>
          </w:p>
        </w:tc>
        <w:tc>
          <w:tcPr>
            <w:tcW w:w="2155" w:type="dxa"/>
          </w:tcPr>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bCs/>
                <w:sz w:val="24"/>
                <w:szCs w:val="24"/>
              </w:rPr>
              <w:t>Shkurt 2024</w:t>
            </w:r>
          </w:p>
        </w:tc>
      </w:tr>
      <w:tr w:rsidR="00286CAE" w:rsidRPr="00DC79CE"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Sistemi i ujitjes Pik </w:t>
            </w:r>
            <w:proofErr w:type="spellStart"/>
            <w:r w:rsidRPr="00286CAE">
              <w:rPr>
                <w:rFonts w:ascii="Times New Roman" w:hAnsi="Times New Roman" w:cs="Times New Roman"/>
                <w:b/>
                <w:sz w:val="24"/>
                <w:szCs w:val="24"/>
              </w:rPr>
              <w:t>Pik</w:t>
            </w:r>
            <w:proofErr w:type="spellEnd"/>
          </w:p>
        </w:tc>
        <w:tc>
          <w:tcPr>
            <w:tcW w:w="2700" w:type="dxa"/>
          </w:tcPr>
          <w:p w:rsidR="00286CAE" w:rsidRPr="00286CAE" w:rsidRDefault="00286CAE" w:rsidP="00286CAE">
            <w:pPr>
              <w:pStyle w:val="ListParagraph"/>
              <w:tabs>
                <w:tab w:val="left" w:pos="5700"/>
              </w:tabs>
              <w:ind w:left="360"/>
              <w:rPr>
                <w:rFonts w:ascii="Times New Roman" w:hAnsi="Times New Roman" w:cs="Times New Roman"/>
                <w:sz w:val="24"/>
                <w:szCs w:val="24"/>
              </w:rPr>
            </w:pPr>
          </w:p>
          <w:p w:rsidR="00286CAE" w:rsidRPr="00286CAE" w:rsidRDefault="00286CAE" w:rsidP="00286CAE">
            <w:pPr>
              <w:pStyle w:val="ListParagraph"/>
              <w:tabs>
                <w:tab w:val="left" w:pos="5700"/>
              </w:tabs>
              <w:ind w:left="360"/>
              <w:rPr>
                <w:rFonts w:ascii="Times New Roman" w:hAnsi="Times New Roman" w:cs="Times New Roman"/>
                <w:sz w:val="24"/>
                <w:szCs w:val="24"/>
              </w:rPr>
            </w:pPr>
            <w:proofErr w:type="spellStart"/>
            <w:r w:rsidRPr="00286CAE">
              <w:rPr>
                <w:rFonts w:ascii="Times New Roman" w:hAnsi="Times New Roman" w:cs="Times New Roman"/>
                <w:sz w:val="24"/>
                <w:szCs w:val="24"/>
              </w:rPr>
              <w:t>Vendosja</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sistemit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pik</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pik</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hapësirat</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gjelbëruese</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në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parkun</w:t>
            </w:r>
            <w:proofErr w:type="spellEnd"/>
            <w:r w:rsidRPr="00286CAE">
              <w:rPr>
                <w:rFonts w:ascii="Times New Roman" w:hAnsi="Times New Roman" w:cs="Times New Roman"/>
                <w:sz w:val="24"/>
                <w:szCs w:val="24"/>
              </w:rPr>
              <w:t xml:space="preserve"> e </w:t>
            </w:r>
            <w:proofErr w:type="spellStart"/>
            <w:r w:rsidRPr="00286CAE">
              <w:rPr>
                <w:rFonts w:ascii="Times New Roman" w:hAnsi="Times New Roman" w:cs="Times New Roman"/>
                <w:sz w:val="24"/>
                <w:szCs w:val="24"/>
              </w:rPr>
              <w:t>madh</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të</w:t>
            </w:r>
            <w:proofErr w:type="spellEnd"/>
            <w:r w:rsidRPr="00286CAE">
              <w:rPr>
                <w:rFonts w:ascii="Times New Roman" w:hAnsi="Times New Roman" w:cs="Times New Roman"/>
                <w:sz w:val="24"/>
                <w:szCs w:val="24"/>
              </w:rPr>
              <w:t xml:space="preserve"> </w:t>
            </w:r>
            <w:proofErr w:type="spellStart"/>
            <w:r w:rsidRPr="00286CAE">
              <w:rPr>
                <w:rFonts w:ascii="Times New Roman" w:hAnsi="Times New Roman" w:cs="Times New Roman"/>
                <w:sz w:val="24"/>
                <w:szCs w:val="24"/>
              </w:rPr>
              <w:t>qytetit</w:t>
            </w:r>
            <w:proofErr w:type="spellEnd"/>
            <w:r w:rsidRPr="00286CAE">
              <w:rPr>
                <w:rFonts w:ascii="Times New Roman" w:hAnsi="Times New Roman" w:cs="Times New Roman"/>
                <w:sz w:val="24"/>
                <w:szCs w:val="24"/>
              </w:rPr>
              <w:t>.</w:t>
            </w:r>
          </w:p>
          <w:p w:rsidR="00286CAE" w:rsidRPr="00286CAE" w:rsidRDefault="00286CAE" w:rsidP="00286CAE">
            <w:pPr>
              <w:pStyle w:val="ListParagraph"/>
              <w:tabs>
                <w:tab w:val="left" w:pos="5700"/>
              </w:tabs>
              <w:ind w:left="360"/>
              <w:rPr>
                <w:rFonts w:ascii="Times New Roman" w:hAnsi="Times New Roman" w:cs="Times New Roman"/>
                <w:sz w:val="24"/>
                <w:szCs w:val="24"/>
              </w:rPr>
            </w:pP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Mirëmbajta efektive e gjelbërimit dhe fidanëve në parkun e madh të qytetit</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180.000,00€</w:t>
            </w:r>
          </w:p>
        </w:tc>
        <w:tc>
          <w:tcPr>
            <w:tcW w:w="2155" w:type="dxa"/>
          </w:tcPr>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b/>
                <w:bCs/>
                <w:sz w:val="24"/>
                <w:szCs w:val="24"/>
              </w:rPr>
              <w:t>Shkurt 2024</w:t>
            </w:r>
          </w:p>
        </w:tc>
      </w:tr>
      <w:tr w:rsidR="00286CAE"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 </w:t>
            </w:r>
            <w:proofErr w:type="spellStart"/>
            <w:r w:rsidRPr="00286CAE">
              <w:rPr>
                <w:rFonts w:ascii="Times New Roman" w:hAnsi="Times New Roman" w:cs="Times New Roman"/>
                <w:b/>
                <w:sz w:val="24"/>
                <w:szCs w:val="24"/>
              </w:rPr>
              <w:t>Sanimi</w:t>
            </w:r>
            <w:proofErr w:type="spellEnd"/>
            <w:r w:rsidRPr="00286CAE">
              <w:rPr>
                <w:rFonts w:ascii="Times New Roman" w:hAnsi="Times New Roman" w:cs="Times New Roman"/>
                <w:b/>
                <w:sz w:val="24"/>
                <w:szCs w:val="24"/>
              </w:rPr>
              <w:t xml:space="preserve"> i rrugëve me zhavorr</w:t>
            </w:r>
          </w:p>
          <w:p w:rsidR="00286CAE" w:rsidRPr="00286CAE" w:rsidRDefault="00286CAE" w:rsidP="00286CAE">
            <w:pPr>
              <w:tabs>
                <w:tab w:val="left" w:pos="5700"/>
              </w:tabs>
              <w:jc w:val="center"/>
              <w:rPr>
                <w:rFonts w:ascii="Times New Roman" w:hAnsi="Times New Roman" w:cs="Times New Roman"/>
                <w:b/>
                <w:sz w:val="24"/>
                <w:szCs w:val="24"/>
              </w:rPr>
            </w:pPr>
          </w:p>
        </w:tc>
        <w:tc>
          <w:tcPr>
            <w:tcW w:w="270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Rehabilitimi i rrugëve me zhavorr</w:t>
            </w: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Sipas nevojës</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p>
          <w:p w:rsidR="00286CAE" w:rsidRPr="00286CAE" w:rsidRDefault="00286CAE" w:rsidP="00286CAE">
            <w:pPr>
              <w:tabs>
                <w:tab w:val="left" w:pos="5700"/>
              </w:tabs>
              <w:rPr>
                <w:rFonts w:ascii="Times New Roman" w:hAnsi="Times New Roman" w:cs="Times New Roman"/>
                <w:b/>
                <w:sz w:val="24"/>
                <w:szCs w:val="24"/>
              </w:rPr>
            </w:pPr>
            <w:r w:rsidRPr="00286CAE">
              <w:rPr>
                <w:rFonts w:ascii="Times New Roman" w:hAnsi="Times New Roman" w:cs="Times New Roman"/>
                <w:b/>
                <w:sz w:val="24"/>
                <w:szCs w:val="24"/>
              </w:rPr>
              <w:t xml:space="preserve">   50.000,00€</w:t>
            </w:r>
          </w:p>
        </w:tc>
        <w:tc>
          <w:tcPr>
            <w:tcW w:w="2155" w:type="dxa"/>
          </w:tcPr>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b/>
                <w:bCs/>
                <w:sz w:val="24"/>
                <w:szCs w:val="24"/>
              </w:rPr>
              <w:t>Mars 2024</w:t>
            </w:r>
          </w:p>
        </w:tc>
      </w:tr>
      <w:tr w:rsidR="00286CAE"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 Qyteti i mençur</w:t>
            </w:r>
          </w:p>
        </w:tc>
        <w:tc>
          <w:tcPr>
            <w:tcW w:w="270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Vendosja e radarëve të mençur;</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lastRenderedPageBreak/>
              <w:t xml:space="preserve">Vendosja e shenjave  </w:t>
            </w:r>
            <w:proofErr w:type="spellStart"/>
            <w:r w:rsidRPr="00286CAE">
              <w:rPr>
                <w:rFonts w:ascii="Times New Roman" w:hAnsi="Times New Roman" w:cs="Times New Roman"/>
                <w:sz w:val="24"/>
                <w:szCs w:val="24"/>
              </w:rPr>
              <w:t>vetëdijësuese</w:t>
            </w:r>
            <w:proofErr w:type="spellEnd"/>
            <w:r w:rsidRPr="00286CAE">
              <w:rPr>
                <w:rFonts w:ascii="Times New Roman" w:hAnsi="Times New Roman" w:cs="Times New Roman"/>
                <w:sz w:val="24"/>
                <w:szCs w:val="24"/>
              </w:rPr>
              <w:t xml:space="preserve"> afër shkollave të komunës</w:t>
            </w: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roofErr w:type="spellStart"/>
            <w:r w:rsidRPr="00286CAE">
              <w:rPr>
                <w:rFonts w:ascii="Times New Roman" w:hAnsi="Times New Roman" w:cs="Times New Roman"/>
                <w:sz w:val="24"/>
                <w:szCs w:val="24"/>
              </w:rPr>
              <w:t>Vetëdijësimi</w:t>
            </w:r>
            <w:proofErr w:type="spellEnd"/>
            <w:r w:rsidRPr="00286CAE">
              <w:rPr>
                <w:rFonts w:ascii="Times New Roman" w:hAnsi="Times New Roman" w:cs="Times New Roman"/>
                <w:sz w:val="24"/>
                <w:szCs w:val="24"/>
              </w:rPr>
              <w:t xml:space="preserve"> i qytetarëve</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300.000,00€</w:t>
            </w:r>
          </w:p>
        </w:tc>
        <w:tc>
          <w:tcPr>
            <w:tcW w:w="2155" w:type="dxa"/>
          </w:tcPr>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r w:rsidRPr="00286CAE">
              <w:rPr>
                <w:rFonts w:ascii="Times New Roman" w:hAnsi="Times New Roman" w:cs="Times New Roman"/>
                <w:b/>
                <w:bCs/>
                <w:sz w:val="24"/>
                <w:szCs w:val="24"/>
              </w:rPr>
              <w:t>Mars 2024</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bCs/>
                <w:sz w:val="24"/>
                <w:szCs w:val="24"/>
              </w:rPr>
              <w:t>( Kontratë 2 vjeçare)</w:t>
            </w:r>
          </w:p>
        </w:tc>
      </w:tr>
      <w:tr w:rsidR="00286CAE" w:rsidTr="00286CAE">
        <w:tblPrEx>
          <w:jc w:val="left"/>
        </w:tblPrEx>
        <w:tc>
          <w:tcPr>
            <w:tcW w:w="2785" w:type="dxa"/>
            <w:vAlign w:val="center"/>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Trajtimi i </w:t>
            </w:r>
            <w:proofErr w:type="spellStart"/>
            <w:r w:rsidRPr="00286CAE">
              <w:rPr>
                <w:rFonts w:ascii="Times New Roman" w:hAnsi="Times New Roman" w:cs="Times New Roman"/>
                <w:b/>
                <w:sz w:val="24"/>
                <w:szCs w:val="24"/>
              </w:rPr>
              <w:t>qenëve</w:t>
            </w:r>
            <w:proofErr w:type="spellEnd"/>
            <w:r w:rsidRPr="00286CAE">
              <w:rPr>
                <w:rFonts w:ascii="Times New Roman" w:hAnsi="Times New Roman" w:cs="Times New Roman"/>
                <w:b/>
                <w:sz w:val="24"/>
                <w:szCs w:val="24"/>
              </w:rPr>
              <w:t xml:space="preserve"> endacak</w:t>
            </w:r>
          </w:p>
        </w:tc>
        <w:tc>
          <w:tcPr>
            <w:tcW w:w="2700"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Zënia/kapja e </w:t>
            </w:r>
            <w:proofErr w:type="spellStart"/>
            <w:r w:rsidRPr="00286CAE">
              <w:rPr>
                <w:rFonts w:ascii="Times New Roman" w:hAnsi="Times New Roman" w:cs="Times New Roman"/>
                <w:sz w:val="24"/>
                <w:szCs w:val="24"/>
              </w:rPr>
              <w:t>qenëve</w:t>
            </w:r>
            <w:proofErr w:type="spellEnd"/>
            <w:r w:rsidRPr="00286CAE">
              <w:rPr>
                <w:rFonts w:ascii="Times New Roman" w:hAnsi="Times New Roman" w:cs="Times New Roman"/>
                <w:sz w:val="24"/>
                <w:szCs w:val="24"/>
              </w:rPr>
              <w:t xml:space="preserve"> endacak;</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Trajtimi i </w:t>
            </w:r>
            <w:proofErr w:type="spellStart"/>
            <w:r w:rsidRPr="00286CAE">
              <w:rPr>
                <w:rFonts w:ascii="Times New Roman" w:hAnsi="Times New Roman" w:cs="Times New Roman"/>
                <w:sz w:val="24"/>
                <w:szCs w:val="24"/>
              </w:rPr>
              <w:t>qenëve</w:t>
            </w:r>
            <w:proofErr w:type="spellEnd"/>
            <w:r w:rsidRPr="00286CAE">
              <w:rPr>
                <w:rFonts w:ascii="Times New Roman" w:hAnsi="Times New Roman" w:cs="Times New Roman"/>
                <w:sz w:val="24"/>
                <w:szCs w:val="24"/>
              </w:rPr>
              <w:t xml:space="preserve"> endacak (kontroll,  ushqim, </w:t>
            </w:r>
            <w:proofErr w:type="spellStart"/>
            <w:r w:rsidRPr="00286CAE">
              <w:rPr>
                <w:rFonts w:ascii="Times New Roman" w:hAnsi="Times New Roman" w:cs="Times New Roman"/>
                <w:sz w:val="24"/>
                <w:szCs w:val="24"/>
              </w:rPr>
              <w:t>dehelmetizim</w:t>
            </w:r>
            <w:proofErr w:type="spellEnd"/>
            <w:r w:rsidRPr="00286CAE">
              <w:rPr>
                <w:rFonts w:ascii="Times New Roman" w:hAnsi="Times New Roman" w:cs="Times New Roman"/>
                <w:sz w:val="24"/>
                <w:szCs w:val="24"/>
              </w:rPr>
              <w:t>);</w:t>
            </w:r>
          </w:p>
          <w:p w:rsidR="00286CAE" w:rsidRPr="00286CAE" w:rsidRDefault="00286CAE" w:rsidP="00286CAE">
            <w:pPr>
              <w:pStyle w:val="ListParagraph"/>
              <w:tabs>
                <w:tab w:val="left" w:pos="5700"/>
              </w:tabs>
              <w:ind w:left="360"/>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Kastrimi/ Sterilizimi i </w:t>
            </w:r>
            <w:proofErr w:type="spellStart"/>
            <w:r w:rsidRPr="00286CAE">
              <w:rPr>
                <w:rFonts w:ascii="Times New Roman" w:hAnsi="Times New Roman" w:cs="Times New Roman"/>
                <w:sz w:val="24"/>
                <w:szCs w:val="24"/>
              </w:rPr>
              <w:t>qenëve</w:t>
            </w:r>
            <w:proofErr w:type="spellEnd"/>
            <w:r w:rsidRPr="00286CAE">
              <w:rPr>
                <w:rFonts w:ascii="Times New Roman" w:hAnsi="Times New Roman" w:cs="Times New Roman"/>
                <w:sz w:val="24"/>
                <w:szCs w:val="24"/>
              </w:rPr>
              <w:t xml:space="preserve"> endacak;</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Lëshimi i </w:t>
            </w:r>
            <w:proofErr w:type="spellStart"/>
            <w:r w:rsidRPr="00286CAE">
              <w:rPr>
                <w:rFonts w:ascii="Times New Roman" w:hAnsi="Times New Roman" w:cs="Times New Roman"/>
                <w:sz w:val="24"/>
                <w:szCs w:val="24"/>
              </w:rPr>
              <w:t>qenëve</w:t>
            </w:r>
            <w:proofErr w:type="spellEnd"/>
            <w:r w:rsidRPr="00286CAE">
              <w:rPr>
                <w:rFonts w:ascii="Times New Roman" w:hAnsi="Times New Roman" w:cs="Times New Roman"/>
                <w:sz w:val="24"/>
                <w:szCs w:val="24"/>
              </w:rPr>
              <w:t xml:space="preserve"> endacak në vendin e zënies.</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Eutanazia;</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roofErr w:type="spellStart"/>
            <w:r w:rsidRPr="00286CAE">
              <w:rPr>
                <w:rFonts w:ascii="Times New Roman" w:hAnsi="Times New Roman" w:cs="Times New Roman"/>
                <w:sz w:val="24"/>
                <w:szCs w:val="24"/>
              </w:rPr>
              <w:t>Hospitalizimi</w:t>
            </w:r>
            <w:proofErr w:type="spellEnd"/>
            <w:r w:rsidRPr="00286CAE">
              <w:rPr>
                <w:rFonts w:ascii="Times New Roman" w:hAnsi="Times New Roman" w:cs="Times New Roman"/>
                <w:sz w:val="24"/>
                <w:szCs w:val="24"/>
              </w:rPr>
              <w:t xml:space="preserve"> i </w:t>
            </w:r>
            <w:proofErr w:type="spellStart"/>
            <w:r w:rsidRPr="00286CAE">
              <w:rPr>
                <w:rFonts w:ascii="Times New Roman" w:hAnsi="Times New Roman" w:cs="Times New Roman"/>
                <w:sz w:val="24"/>
                <w:szCs w:val="24"/>
              </w:rPr>
              <w:t>qenëve</w:t>
            </w:r>
            <w:proofErr w:type="spellEnd"/>
            <w:r w:rsidRPr="00286CAE">
              <w:rPr>
                <w:rFonts w:ascii="Times New Roman" w:hAnsi="Times New Roman" w:cs="Times New Roman"/>
                <w:sz w:val="24"/>
                <w:szCs w:val="24"/>
              </w:rPr>
              <w:t xml:space="preserve"> endacak.</w:t>
            </w: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Sipas nevojës, të trajtohen të gjithë qentë endacak në komunën e Gjakovës</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60.000 €</w:t>
            </w:r>
          </w:p>
        </w:tc>
        <w:tc>
          <w:tcPr>
            <w:tcW w:w="215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Maj 2024</w:t>
            </w:r>
          </w:p>
        </w:tc>
      </w:tr>
      <w:tr w:rsidR="00286CAE" w:rsidRPr="00355705"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Rehabilitimi i ujërave të zeza</w:t>
            </w:r>
          </w:p>
        </w:tc>
        <w:tc>
          <w:tcPr>
            <w:tcW w:w="2700"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Përmirësimi i infrastrukturës (kanalizimeve dhe ujërave atmosferik )</w:t>
            </w: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100.000,00 €</w:t>
            </w: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tc>
        <w:tc>
          <w:tcPr>
            <w:tcW w:w="2155" w:type="dxa"/>
          </w:tcPr>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p>
          <w:p w:rsidR="00286CAE" w:rsidRPr="00286CAE" w:rsidRDefault="00286CAE" w:rsidP="00286CAE">
            <w:pPr>
              <w:tabs>
                <w:tab w:val="left" w:pos="5700"/>
              </w:tabs>
              <w:jc w:val="center"/>
              <w:rPr>
                <w:rFonts w:ascii="Times New Roman" w:hAnsi="Times New Roman" w:cs="Times New Roman"/>
                <w:b/>
                <w:bCs/>
                <w:sz w:val="24"/>
                <w:szCs w:val="24"/>
              </w:rPr>
            </w:pPr>
            <w:r w:rsidRPr="00286CAE">
              <w:rPr>
                <w:rFonts w:ascii="Times New Roman" w:hAnsi="Times New Roman" w:cs="Times New Roman"/>
                <w:b/>
                <w:bCs/>
                <w:sz w:val="24"/>
                <w:szCs w:val="24"/>
              </w:rPr>
              <w:t>Qershor 2024</w:t>
            </w:r>
          </w:p>
          <w:p w:rsidR="00286CAE" w:rsidRPr="00286CAE" w:rsidRDefault="00286CAE" w:rsidP="00286CAE">
            <w:pPr>
              <w:tabs>
                <w:tab w:val="left" w:pos="5700"/>
              </w:tabs>
              <w:jc w:val="center"/>
              <w:rPr>
                <w:rFonts w:ascii="Times New Roman" w:hAnsi="Times New Roman" w:cs="Times New Roman"/>
                <w:bCs/>
                <w:sz w:val="24"/>
                <w:szCs w:val="24"/>
              </w:rPr>
            </w:pPr>
          </w:p>
          <w:p w:rsidR="00286CAE" w:rsidRPr="00286CAE" w:rsidRDefault="00286CAE" w:rsidP="00286CAE">
            <w:pPr>
              <w:tabs>
                <w:tab w:val="left" w:pos="5700"/>
              </w:tabs>
              <w:jc w:val="center"/>
              <w:rPr>
                <w:rFonts w:ascii="Times New Roman" w:hAnsi="Times New Roman" w:cs="Times New Roman"/>
                <w:bCs/>
                <w:sz w:val="24"/>
                <w:szCs w:val="24"/>
              </w:rPr>
            </w:pPr>
          </w:p>
        </w:tc>
      </w:tr>
      <w:tr w:rsidR="00286CAE" w:rsidRPr="00CB499F" w:rsidTr="00286CAE">
        <w:tblPrEx>
          <w:jc w:val="left"/>
        </w:tblPrEx>
        <w:tc>
          <w:tcPr>
            <w:tcW w:w="2785" w:type="dxa"/>
            <w:vAlign w:val="center"/>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Ndërtimi dhe mirëmbajtja e varrezave të dëshmorëve</w:t>
            </w:r>
          </w:p>
        </w:tc>
        <w:tc>
          <w:tcPr>
            <w:tcW w:w="2700"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Punët e dheut;</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Ndërtimi i podiumit;</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lastRenderedPageBreak/>
              <w:t>Rrethimi në hapësirat e podiumit;</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Punimi i varrezave dhe gurëve;</w:t>
            </w: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lastRenderedPageBreak/>
              <w:t>Përfundimi i varrezave të dëshmorëve për Qytetin e Gjakovës</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lastRenderedPageBreak/>
              <w:t>49,146.02 Euro</w:t>
            </w:r>
          </w:p>
          <w:p w:rsidR="00286CAE" w:rsidRPr="00286CAE" w:rsidRDefault="00286CAE" w:rsidP="00286CAE">
            <w:pPr>
              <w:tabs>
                <w:tab w:val="left" w:pos="5700"/>
              </w:tabs>
              <w:jc w:val="center"/>
              <w:rPr>
                <w:rFonts w:ascii="Times New Roman" w:hAnsi="Times New Roman" w:cs="Times New Roman"/>
                <w:b/>
                <w:sz w:val="24"/>
                <w:szCs w:val="24"/>
              </w:rPr>
            </w:pPr>
          </w:p>
        </w:tc>
        <w:tc>
          <w:tcPr>
            <w:tcW w:w="2155" w:type="dxa"/>
          </w:tcPr>
          <w:p w:rsidR="00286CAE" w:rsidRPr="00286CAE" w:rsidRDefault="00286CAE" w:rsidP="00286CAE">
            <w:pPr>
              <w:tabs>
                <w:tab w:val="left" w:pos="5700"/>
              </w:tabs>
              <w:jc w:val="center"/>
              <w:rPr>
                <w:rFonts w:ascii="Times New Roman" w:hAnsi="Times New Roman" w:cs="Times New Roman"/>
                <w:bCs/>
                <w:sz w:val="24"/>
                <w:szCs w:val="24"/>
              </w:rPr>
            </w:pPr>
          </w:p>
          <w:p w:rsidR="00286CAE" w:rsidRPr="00286CAE" w:rsidRDefault="00286CAE" w:rsidP="00286CAE">
            <w:pPr>
              <w:tabs>
                <w:tab w:val="left" w:pos="5700"/>
              </w:tabs>
              <w:jc w:val="center"/>
              <w:rPr>
                <w:rFonts w:ascii="Times New Roman" w:hAnsi="Times New Roman" w:cs="Times New Roman"/>
                <w:bCs/>
                <w:sz w:val="24"/>
                <w:szCs w:val="24"/>
              </w:rPr>
            </w:pPr>
            <w:r w:rsidRPr="00286CAE">
              <w:rPr>
                <w:rFonts w:ascii="Times New Roman" w:hAnsi="Times New Roman" w:cs="Times New Roman"/>
                <w:bCs/>
                <w:sz w:val="24"/>
                <w:szCs w:val="24"/>
              </w:rPr>
              <w:lastRenderedPageBreak/>
              <w:t>Varrezat e dëshmorëve të qytetit të Gjakovës.</w:t>
            </w:r>
          </w:p>
          <w:p w:rsidR="00286CAE" w:rsidRPr="00286CAE" w:rsidRDefault="00286CAE" w:rsidP="00286CAE">
            <w:pPr>
              <w:tabs>
                <w:tab w:val="left" w:pos="5700"/>
              </w:tabs>
              <w:jc w:val="center"/>
              <w:rPr>
                <w:rFonts w:ascii="Times New Roman" w:hAnsi="Times New Roman" w:cs="Times New Roman"/>
                <w:bCs/>
                <w:sz w:val="24"/>
                <w:szCs w:val="24"/>
              </w:rPr>
            </w:pPr>
            <w:r w:rsidRPr="00286CAE">
              <w:rPr>
                <w:rFonts w:ascii="Times New Roman" w:hAnsi="Times New Roman" w:cs="Times New Roman"/>
                <w:b/>
                <w:sz w:val="24"/>
                <w:szCs w:val="24"/>
              </w:rPr>
              <w:t>( projekt, vazhdimësi nga viti 2023)</w:t>
            </w:r>
          </w:p>
        </w:tc>
      </w:tr>
      <w:tr w:rsidR="00286CAE" w:rsidRPr="00746ABB"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 xml:space="preserve">Furnizimi dhe vendosja e kapakëve të </w:t>
            </w:r>
            <w:proofErr w:type="spellStart"/>
            <w:r w:rsidRPr="00286CAE">
              <w:rPr>
                <w:rFonts w:ascii="Times New Roman" w:hAnsi="Times New Roman" w:cs="Times New Roman"/>
                <w:b/>
                <w:sz w:val="24"/>
                <w:szCs w:val="24"/>
              </w:rPr>
              <w:t>pusetave</w:t>
            </w:r>
            <w:proofErr w:type="spellEnd"/>
            <w:r w:rsidRPr="00286CAE">
              <w:rPr>
                <w:rFonts w:ascii="Times New Roman" w:hAnsi="Times New Roman" w:cs="Times New Roman"/>
                <w:b/>
                <w:sz w:val="24"/>
                <w:szCs w:val="24"/>
              </w:rPr>
              <w:t xml:space="preserve"> dhe ujëmbledhësve, ulëseve për parqe dhe kontejnerëve</w:t>
            </w:r>
          </w:p>
          <w:p w:rsidR="00286CAE" w:rsidRPr="00286CAE" w:rsidRDefault="00286CAE" w:rsidP="00286CAE">
            <w:pPr>
              <w:tabs>
                <w:tab w:val="left" w:pos="5700"/>
              </w:tabs>
              <w:jc w:val="center"/>
              <w:rPr>
                <w:rFonts w:ascii="Times New Roman" w:hAnsi="Times New Roman" w:cs="Times New Roman"/>
                <w:b/>
                <w:sz w:val="24"/>
                <w:szCs w:val="24"/>
              </w:rPr>
            </w:pPr>
          </w:p>
        </w:tc>
        <w:tc>
          <w:tcPr>
            <w:tcW w:w="2700" w:type="dxa"/>
            <w:vAlign w:val="center"/>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Përmirësimi i infrastrukturës në parqe dhe hapësira publike, krijimi i kushteve më të mira për pushim dhe rekreacion në parqe.</w:t>
            </w:r>
          </w:p>
          <w:p w:rsidR="00286CAE" w:rsidRPr="00286CAE" w:rsidRDefault="00286CAE" w:rsidP="00286CAE">
            <w:pPr>
              <w:tabs>
                <w:tab w:val="left" w:pos="5700"/>
              </w:tabs>
              <w:jc w:val="center"/>
              <w:rPr>
                <w:rFonts w:ascii="Times New Roman" w:hAnsi="Times New Roman" w:cs="Times New Roman"/>
                <w:sz w:val="24"/>
                <w:szCs w:val="24"/>
              </w:rPr>
            </w:pP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Vendosja e ulëseve dhe shportave të mbeturinave në parqe të qytetit dhe parqet në zonën rurale</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Po ashtu ne rrugët dhe trotuaret e qytetit të jenë të vendosura kapak të </w:t>
            </w:r>
            <w:proofErr w:type="spellStart"/>
            <w:r w:rsidRPr="00286CAE">
              <w:rPr>
                <w:rFonts w:ascii="Times New Roman" w:hAnsi="Times New Roman" w:cs="Times New Roman"/>
                <w:sz w:val="24"/>
                <w:szCs w:val="24"/>
              </w:rPr>
              <w:t>pusetave</w:t>
            </w:r>
            <w:proofErr w:type="spellEnd"/>
            <w:r w:rsidRPr="00286CAE">
              <w:rPr>
                <w:rFonts w:ascii="Times New Roman" w:hAnsi="Times New Roman" w:cs="Times New Roman"/>
                <w:sz w:val="24"/>
                <w:szCs w:val="24"/>
              </w:rPr>
              <w:t xml:space="preserve"> dhe grila të ujëmbledhësve</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33,050.00 euro</w:t>
            </w:r>
          </w:p>
        </w:tc>
        <w:tc>
          <w:tcPr>
            <w:tcW w:w="215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b/>
                <w:sz w:val="24"/>
                <w:szCs w:val="24"/>
              </w:rPr>
              <w:t>( projekt, vazhdimësi nga viti 2023)</w:t>
            </w:r>
          </w:p>
        </w:tc>
      </w:tr>
      <w:tr w:rsidR="00286CAE" w:rsidRPr="00D27F67" w:rsidTr="00286CAE">
        <w:tblPrEx>
          <w:jc w:val="left"/>
        </w:tblPrEx>
        <w:tc>
          <w:tcPr>
            <w:tcW w:w="2785"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Rehabilitimi i hapësirave publike</w:t>
            </w:r>
          </w:p>
          <w:p w:rsidR="00286CAE" w:rsidRPr="00286CAE" w:rsidRDefault="00286CAE" w:rsidP="00286CAE">
            <w:pPr>
              <w:tabs>
                <w:tab w:val="left" w:pos="5700"/>
              </w:tabs>
              <w:jc w:val="center"/>
              <w:rPr>
                <w:rFonts w:ascii="Times New Roman" w:hAnsi="Times New Roman" w:cs="Times New Roman"/>
                <w:b/>
                <w:sz w:val="24"/>
                <w:szCs w:val="24"/>
              </w:rPr>
            </w:pPr>
          </w:p>
        </w:tc>
        <w:tc>
          <w:tcPr>
            <w:tcW w:w="2700" w:type="dxa"/>
            <w:vAlign w:val="center"/>
          </w:tcPr>
          <w:p w:rsidR="00286CAE" w:rsidRPr="00286CAE" w:rsidRDefault="00286CAE" w:rsidP="00286CAE">
            <w:pPr>
              <w:pStyle w:val="ListParagraph"/>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Rehabilitimi dhe ndërtimi i hapësirave publike/parqeve;</w:t>
            </w:r>
          </w:p>
          <w:p w:rsidR="00286CAE" w:rsidRPr="00286CAE" w:rsidRDefault="00286CAE" w:rsidP="00286CAE">
            <w:pPr>
              <w:pStyle w:val="ListParagraph"/>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Ndërtimi i parqeve të reja;</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Furnizimi me ulëse dhe kontejnerë të mbeturinave;</w:t>
            </w: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Ndërtimi me </w:t>
            </w:r>
            <w:proofErr w:type="spellStart"/>
            <w:r w:rsidRPr="00286CAE">
              <w:rPr>
                <w:rFonts w:ascii="Times New Roman" w:hAnsi="Times New Roman" w:cs="Times New Roman"/>
                <w:sz w:val="24"/>
                <w:szCs w:val="24"/>
              </w:rPr>
              <w:t>kubëza</w:t>
            </w:r>
            <w:proofErr w:type="spellEnd"/>
            <w:r w:rsidRPr="00286CAE">
              <w:rPr>
                <w:rFonts w:ascii="Times New Roman" w:hAnsi="Times New Roman" w:cs="Times New Roman"/>
                <w:sz w:val="24"/>
                <w:szCs w:val="24"/>
              </w:rPr>
              <w:t xml:space="preserve"> betoni dhe hapësira gjelbëruese në parqe.</w:t>
            </w:r>
          </w:p>
        </w:tc>
        <w:tc>
          <w:tcPr>
            <w:tcW w:w="3510"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 Përmirësimi i infrastrukturës në të gjitha parqet e Komunës së Gjakovës</w:t>
            </w:r>
          </w:p>
        </w:tc>
        <w:tc>
          <w:tcPr>
            <w:tcW w:w="1800" w:type="dxa"/>
          </w:tcPr>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p>
          <w:p w:rsidR="00286CAE" w:rsidRPr="00286CAE" w:rsidRDefault="00286CAE" w:rsidP="00286CAE">
            <w:pPr>
              <w:tabs>
                <w:tab w:val="left" w:pos="5700"/>
              </w:tabs>
              <w:jc w:val="center"/>
              <w:rPr>
                <w:rFonts w:ascii="Times New Roman" w:hAnsi="Times New Roman" w:cs="Times New Roman"/>
                <w:b/>
                <w:sz w:val="24"/>
                <w:szCs w:val="24"/>
              </w:rPr>
            </w:pPr>
            <w:r w:rsidRPr="00286CAE">
              <w:rPr>
                <w:rFonts w:ascii="Times New Roman" w:hAnsi="Times New Roman" w:cs="Times New Roman"/>
                <w:b/>
                <w:sz w:val="24"/>
                <w:szCs w:val="24"/>
              </w:rPr>
              <w:t>1.500.000,00 €</w:t>
            </w:r>
          </w:p>
        </w:tc>
        <w:tc>
          <w:tcPr>
            <w:tcW w:w="2155" w:type="dxa"/>
          </w:tcPr>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p>
          <w:p w:rsidR="00286CAE" w:rsidRPr="00286CAE" w:rsidRDefault="00286CAE" w:rsidP="00286CAE">
            <w:pPr>
              <w:tabs>
                <w:tab w:val="left" w:pos="5700"/>
              </w:tabs>
              <w:jc w:val="center"/>
              <w:rPr>
                <w:rFonts w:ascii="Times New Roman" w:hAnsi="Times New Roman" w:cs="Times New Roman"/>
                <w:sz w:val="24"/>
                <w:szCs w:val="24"/>
              </w:rPr>
            </w:pPr>
            <w:r w:rsidRPr="00286CAE">
              <w:rPr>
                <w:rFonts w:ascii="Times New Roman" w:hAnsi="Times New Roman" w:cs="Times New Roman"/>
                <w:sz w:val="24"/>
                <w:szCs w:val="24"/>
              </w:rPr>
              <w:t xml:space="preserve">Procedurë në prokurim nga viti </w:t>
            </w:r>
            <w:r w:rsidRPr="00286CAE">
              <w:rPr>
                <w:rFonts w:ascii="Times New Roman" w:hAnsi="Times New Roman" w:cs="Times New Roman"/>
                <w:b/>
                <w:sz w:val="24"/>
                <w:szCs w:val="24"/>
              </w:rPr>
              <w:t>2023</w:t>
            </w:r>
          </w:p>
        </w:tc>
      </w:tr>
    </w:tbl>
    <w:p w:rsidR="00286CAE" w:rsidRDefault="00286CAE" w:rsidP="00286CAE">
      <w:pPr>
        <w:tabs>
          <w:tab w:val="left" w:pos="5700"/>
        </w:tabs>
        <w:rPr>
          <w:b/>
        </w:rPr>
      </w:pPr>
    </w:p>
    <w:p w:rsidR="00BD1592" w:rsidRDefault="00BD1592" w:rsidP="00BD1592"/>
    <w:p w:rsidR="00BD1592" w:rsidRDefault="00BD1592" w:rsidP="00BD1592"/>
    <w:p w:rsidR="00286CAE" w:rsidRDefault="00286CAE" w:rsidP="00286CAE">
      <w:pPr>
        <w:tabs>
          <w:tab w:val="left" w:pos="5700"/>
        </w:tabs>
        <w:jc w:val="center"/>
        <w:rPr>
          <w:b/>
        </w:rPr>
      </w:pPr>
      <w:r w:rsidRPr="00286CAE">
        <w:rPr>
          <w:rFonts w:ascii="Times New Roman" w:hAnsi="Times New Roman" w:cs="Times New Roman"/>
          <w:b/>
          <w:sz w:val="28"/>
          <w:szCs w:val="28"/>
          <w:u w:val="single"/>
        </w:rPr>
        <w:lastRenderedPageBreak/>
        <w:t>Drejtoria për Gjeodezi, Kadastër dhe Pronë</w:t>
      </w:r>
    </w:p>
    <w:tbl>
      <w:tblPr>
        <w:tblStyle w:val="TableGrid"/>
        <w:tblW w:w="0" w:type="auto"/>
        <w:jc w:val="center"/>
        <w:tblLook w:val="04A0" w:firstRow="1" w:lastRow="0" w:firstColumn="1" w:lastColumn="0" w:noHBand="0" w:noVBand="1"/>
      </w:tblPr>
      <w:tblGrid>
        <w:gridCol w:w="3055"/>
        <w:gridCol w:w="3202"/>
        <w:gridCol w:w="2848"/>
        <w:gridCol w:w="1643"/>
        <w:gridCol w:w="2202"/>
      </w:tblGrid>
      <w:tr w:rsidR="00286CAE" w:rsidRPr="004D691A" w:rsidTr="00286CAE">
        <w:trPr>
          <w:jc w:val="center"/>
        </w:trPr>
        <w:tc>
          <w:tcPr>
            <w:tcW w:w="3055" w:type="dxa"/>
            <w:shd w:val="clear" w:color="auto" w:fill="D9D9D9" w:themeFill="background1" w:themeFillShade="D9"/>
            <w:vAlign w:val="center"/>
          </w:tcPr>
          <w:p w:rsidR="00286CAE" w:rsidRPr="004D691A" w:rsidRDefault="00286CAE" w:rsidP="00286CAE">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Objektivat vjetore</w:t>
            </w:r>
          </w:p>
        </w:tc>
        <w:tc>
          <w:tcPr>
            <w:tcW w:w="3202" w:type="dxa"/>
            <w:shd w:val="clear" w:color="auto" w:fill="D9D9D9" w:themeFill="background1" w:themeFillShade="D9"/>
            <w:vAlign w:val="center"/>
          </w:tcPr>
          <w:p w:rsidR="00286CAE" w:rsidRPr="004D691A" w:rsidRDefault="00286CAE" w:rsidP="00286CAE">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Aktivitetet e planifikuara</w:t>
            </w:r>
          </w:p>
        </w:tc>
        <w:tc>
          <w:tcPr>
            <w:tcW w:w="2848" w:type="dxa"/>
            <w:shd w:val="clear" w:color="auto" w:fill="D9D9D9" w:themeFill="background1" w:themeFillShade="D9"/>
            <w:vAlign w:val="center"/>
          </w:tcPr>
          <w:p w:rsidR="00286CAE" w:rsidRPr="004D691A" w:rsidRDefault="00286CAE" w:rsidP="00286CAE">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Rezultatet që priten</w:t>
            </w:r>
          </w:p>
        </w:tc>
        <w:tc>
          <w:tcPr>
            <w:tcW w:w="1643" w:type="dxa"/>
            <w:shd w:val="clear" w:color="auto" w:fill="D9D9D9" w:themeFill="background1" w:themeFillShade="D9"/>
            <w:vAlign w:val="center"/>
          </w:tcPr>
          <w:p w:rsidR="00286CAE" w:rsidRPr="004D691A" w:rsidRDefault="00286CAE" w:rsidP="00286CAE">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Vlera Financiare</w:t>
            </w:r>
          </w:p>
        </w:tc>
        <w:tc>
          <w:tcPr>
            <w:tcW w:w="2202" w:type="dxa"/>
            <w:shd w:val="clear" w:color="auto" w:fill="D9D9D9" w:themeFill="background1" w:themeFillShade="D9"/>
            <w:vAlign w:val="center"/>
          </w:tcPr>
          <w:p w:rsidR="00286CAE" w:rsidRPr="004D691A" w:rsidRDefault="00286CAE" w:rsidP="00286CAE">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Afati kohor</w:t>
            </w:r>
          </w:p>
        </w:tc>
      </w:tr>
      <w:tr w:rsidR="00286CAE" w:rsidRPr="004D691A" w:rsidTr="00286CAE">
        <w:trPr>
          <w:jc w:val="center"/>
        </w:trPr>
        <w:tc>
          <w:tcPr>
            <w:tcW w:w="3055" w:type="dxa"/>
            <w:vAlign w:val="center"/>
          </w:tcPr>
          <w:p w:rsidR="00286CAE" w:rsidRPr="004D691A" w:rsidRDefault="00286CAE" w:rsidP="00286CAE">
            <w:pPr>
              <w:pStyle w:val="ListParagraph"/>
              <w:tabs>
                <w:tab w:val="left" w:pos="5700"/>
              </w:tabs>
              <w:rPr>
                <w:rFonts w:ascii="Times New Roman" w:hAnsi="Times New Roman" w:cs="Times New Roman"/>
                <w:b/>
                <w:sz w:val="24"/>
                <w:szCs w:val="24"/>
              </w:rPr>
            </w:pPr>
            <w:r w:rsidRPr="004D691A">
              <w:rPr>
                <w:rFonts w:ascii="Times New Roman" w:hAnsi="Times New Roman" w:cs="Times New Roman"/>
                <w:b/>
                <w:sz w:val="24"/>
                <w:szCs w:val="24"/>
              </w:rPr>
              <w:t>KADASTRI I PËRÇOJAVE</w:t>
            </w:r>
          </w:p>
        </w:tc>
        <w:tc>
          <w:tcPr>
            <w:tcW w:w="3202" w:type="dxa"/>
            <w:vAlign w:val="center"/>
          </w:tcPr>
          <w:p w:rsidR="00286CAE" w:rsidRPr="004D691A" w:rsidRDefault="00286CAE" w:rsidP="00286CAE">
            <w:pPr>
              <w:jc w:val="center"/>
              <w:rPr>
                <w:rFonts w:ascii="Times New Roman" w:eastAsia="Times New Roman" w:hAnsi="Times New Roman" w:cs="Times New Roman"/>
                <w:color w:val="000000"/>
                <w:sz w:val="24"/>
                <w:szCs w:val="24"/>
              </w:rPr>
            </w:pPr>
          </w:p>
          <w:p w:rsidR="00286CAE" w:rsidRPr="004D691A" w:rsidRDefault="00286CAE" w:rsidP="00286CAE">
            <w:pPr>
              <w:jc w:val="center"/>
              <w:rPr>
                <w:rFonts w:ascii="Times New Roman" w:eastAsia="Times New Roman" w:hAnsi="Times New Roman" w:cs="Times New Roman"/>
                <w:color w:val="000000"/>
                <w:sz w:val="24"/>
                <w:szCs w:val="24"/>
              </w:rPr>
            </w:pPr>
            <w:r w:rsidRPr="004D691A">
              <w:rPr>
                <w:rFonts w:ascii="Times New Roman" w:eastAsia="Times New Roman" w:hAnsi="Times New Roman" w:cs="Times New Roman"/>
                <w:color w:val="000000"/>
                <w:sz w:val="24"/>
                <w:szCs w:val="24"/>
              </w:rPr>
              <w:t xml:space="preserve">Ndërtimi që shërben për qëllime të </w:t>
            </w:r>
            <w:proofErr w:type="spellStart"/>
            <w:r w:rsidRPr="004D691A">
              <w:rPr>
                <w:rFonts w:ascii="Times New Roman" w:eastAsia="Times New Roman" w:hAnsi="Times New Roman" w:cs="Times New Roman"/>
                <w:color w:val="000000"/>
                <w:sz w:val="24"/>
                <w:szCs w:val="24"/>
              </w:rPr>
              <w:t>insfrastrukturës</w:t>
            </w:r>
            <w:proofErr w:type="spellEnd"/>
            <w:r w:rsidRPr="004D691A">
              <w:rPr>
                <w:rFonts w:ascii="Times New Roman" w:eastAsia="Times New Roman" w:hAnsi="Times New Roman" w:cs="Times New Roman"/>
                <w:color w:val="000000"/>
                <w:sz w:val="24"/>
                <w:szCs w:val="24"/>
              </w:rPr>
              <w:t xml:space="preserve"> si: linjat e tensionit të lartë të energjisë elektrike, gypat e ujësjellësit dhe kanalizimit, gypat për ngrohje qendrore etj.</w:t>
            </w:r>
          </w:p>
          <w:p w:rsidR="00286CAE" w:rsidRPr="004D691A" w:rsidRDefault="00286CAE" w:rsidP="00286CAE">
            <w:pPr>
              <w:jc w:val="center"/>
              <w:rPr>
                <w:rFonts w:ascii="Times New Roman" w:eastAsia="Times New Roman" w:hAnsi="Times New Roman" w:cs="Times New Roman"/>
                <w:color w:val="000000"/>
                <w:sz w:val="24"/>
                <w:szCs w:val="24"/>
              </w:rPr>
            </w:pPr>
          </w:p>
        </w:tc>
        <w:tc>
          <w:tcPr>
            <w:tcW w:w="2848" w:type="dxa"/>
            <w:vAlign w:val="center"/>
          </w:tcPr>
          <w:p w:rsidR="00286CAE" w:rsidRPr="004D691A" w:rsidRDefault="00286CAE" w:rsidP="00286CAE">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 xml:space="preserve">Pas identifikimit të rrjetit e </w:t>
            </w:r>
            <w:proofErr w:type="spellStart"/>
            <w:r w:rsidRPr="004D691A">
              <w:rPr>
                <w:rFonts w:ascii="Times New Roman" w:hAnsi="Times New Roman" w:cs="Times New Roman"/>
                <w:sz w:val="24"/>
                <w:szCs w:val="24"/>
              </w:rPr>
              <w:t>përçojave</w:t>
            </w:r>
            <w:proofErr w:type="spellEnd"/>
            <w:r w:rsidRPr="004D691A">
              <w:rPr>
                <w:rFonts w:ascii="Times New Roman" w:hAnsi="Times New Roman" w:cs="Times New Roman"/>
                <w:sz w:val="24"/>
                <w:szCs w:val="24"/>
              </w:rPr>
              <w:t xml:space="preserve"> kursehet kohë dhe buxhet në implementimin e projekteve të tjera.</w:t>
            </w:r>
          </w:p>
        </w:tc>
        <w:tc>
          <w:tcPr>
            <w:tcW w:w="1643" w:type="dxa"/>
            <w:vAlign w:val="center"/>
          </w:tcPr>
          <w:p w:rsidR="00286CAE" w:rsidRPr="004D691A" w:rsidRDefault="00286CAE" w:rsidP="00286CAE">
            <w:pPr>
              <w:jc w:val="center"/>
              <w:rPr>
                <w:rFonts w:ascii="Times New Roman" w:eastAsia="Times New Roman" w:hAnsi="Times New Roman" w:cs="Times New Roman"/>
                <w:color w:val="000000"/>
                <w:sz w:val="24"/>
                <w:szCs w:val="24"/>
              </w:rPr>
            </w:pPr>
            <w:r w:rsidRPr="004D691A">
              <w:rPr>
                <w:rFonts w:ascii="Times New Roman" w:eastAsia="Times New Roman" w:hAnsi="Times New Roman" w:cs="Times New Roman"/>
                <w:color w:val="000000"/>
                <w:sz w:val="24"/>
                <w:szCs w:val="24"/>
              </w:rPr>
              <w:t>//</w:t>
            </w:r>
          </w:p>
        </w:tc>
        <w:tc>
          <w:tcPr>
            <w:tcW w:w="2202" w:type="dxa"/>
            <w:vAlign w:val="center"/>
          </w:tcPr>
          <w:p w:rsidR="00286CAE" w:rsidRPr="004D691A" w:rsidRDefault="00286CAE" w:rsidP="00286CAE">
            <w:pPr>
              <w:jc w:val="center"/>
              <w:rPr>
                <w:rFonts w:ascii="Times New Roman" w:hAnsi="Times New Roman" w:cs="Times New Roman"/>
                <w:sz w:val="24"/>
                <w:szCs w:val="24"/>
              </w:rPr>
            </w:pPr>
            <w:r w:rsidRPr="004D691A">
              <w:rPr>
                <w:rFonts w:ascii="Times New Roman" w:hAnsi="Times New Roman" w:cs="Times New Roman"/>
                <w:sz w:val="24"/>
                <w:szCs w:val="24"/>
              </w:rPr>
              <w:t>Mars – Dhjetor</w:t>
            </w:r>
          </w:p>
        </w:tc>
      </w:tr>
      <w:tr w:rsidR="00286CAE" w:rsidRPr="004D691A" w:rsidTr="00286CAE">
        <w:trPr>
          <w:jc w:val="center"/>
        </w:trPr>
        <w:tc>
          <w:tcPr>
            <w:tcW w:w="3055" w:type="dxa"/>
            <w:vAlign w:val="center"/>
          </w:tcPr>
          <w:p w:rsidR="00286CAE" w:rsidRPr="004D691A" w:rsidRDefault="00286CAE" w:rsidP="00286CAE">
            <w:pPr>
              <w:pStyle w:val="ListParagraph"/>
              <w:tabs>
                <w:tab w:val="left" w:pos="5700"/>
              </w:tabs>
              <w:rPr>
                <w:rFonts w:ascii="Times New Roman" w:hAnsi="Times New Roman" w:cs="Times New Roman"/>
                <w:b/>
                <w:sz w:val="24"/>
                <w:szCs w:val="24"/>
              </w:rPr>
            </w:pPr>
            <w:r w:rsidRPr="004D691A">
              <w:rPr>
                <w:rFonts w:ascii="Times New Roman" w:hAnsi="Times New Roman" w:cs="Times New Roman"/>
                <w:b/>
                <w:sz w:val="24"/>
                <w:szCs w:val="24"/>
              </w:rPr>
              <w:t>SHPRONËSIMET</w:t>
            </w:r>
          </w:p>
        </w:tc>
        <w:tc>
          <w:tcPr>
            <w:tcW w:w="3202" w:type="dxa"/>
            <w:vAlign w:val="center"/>
          </w:tcPr>
          <w:p w:rsidR="00286CAE" w:rsidRPr="004D691A" w:rsidRDefault="00286CAE" w:rsidP="00286CAE">
            <w:pPr>
              <w:jc w:val="center"/>
              <w:rPr>
                <w:rFonts w:ascii="Times New Roman" w:hAnsi="Times New Roman" w:cs="Times New Roman"/>
                <w:sz w:val="24"/>
                <w:szCs w:val="24"/>
              </w:rPr>
            </w:pPr>
          </w:p>
          <w:p w:rsidR="00286CAE" w:rsidRPr="004D691A" w:rsidRDefault="00286CAE" w:rsidP="00286CAE">
            <w:pPr>
              <w:jc w:val="center"/>
              <w:rPr>
                <w:rFonts w:ascii="Times New Roman" w:hAnsi="Times New Roman" w:cs="Times New Roman"/>
                <w:sz w:val="24"/>
                <w:szCs w:val="24"/>
              </w:rPr>
            </w:pPr>
            <w:r w:rsidRPr="004D691A">
              <w:rPr>
                <w:rFonts w:ascii="Times New Roman" w:hAnsi="Times New Roman" w:cs="Times New Roman"/>
                <w:sz w:val="24"/>
                <w:szCs w:val="24"/>
              </w:rPr>
              <w:t xml:space="preserve">Janë në procedurë të shpronësimit zgjerimi i rrugës për Pejë (dy segmente), zgjerimi i rrugës nga Ura e Tabakut deri tek Ura e </w:t>
            </w:r>
            <w:proofErr w:type="spellStart"/>
            <w:r w:rsidRPr="004D691A">
              <w:rPr>
                <w:rFonts w:ascii="Times New Roman" w:hAnsi="Times New Roman" w:cs="Times New Roman"/>
                <w:sz w:val="24"/>
                <w:szCs w:val="24"/>
              </w:rPr>
              <w:t>Tahir</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Efendisë</w:t>
            </w:r>
            <w:proofErr w:type="spellEnd"/>
            <w:r w:rsidRPr="004D691A">
              <w:rPr>
                <w:rFonts w:ascii="Times New Roman" w:hAnsi="Times New Roman" w:cs="Times New Roman"/>
                <w:sz w:val="24"/>
                <w:szCs w:val="24"/>
              </w:rPr>
              <w:t xml:space="preserve"> si dhe janë planifikuar të </w:t>
            </w:r>
            <w:proofErr w:type="spellStart"/>
            <w:r w:rsidRPr="004D691A">
              <w:rPr>
                <w:rFonts w:ascii="Times New Roman" w:hAnsi="Times New Roman" w:cs="Times New Roman"/>
                <w:sz w:val="24"/>
                <w:szCs w:val="24"/>
              </w:rPr>
              <w:t>fillojne</w:t>
            </w:r>
            <w:proofErr w:type="spellEnd"/>
            <w:r w:rsidRPr="004D691A">
              <w:rPr>
                <w:rFonts w:ascii="Times New Roman" w:hAnsi="Times New Roman" w:cs="Times New Roman"/>
                <w:sz w:val="24"/>
                <w:szCs w:val="24"/>
              </w:rPr>
              <w:t xml:space="preserve"> projektet tjera si: Shpronësimi i pronave të AKP-së për katër projekte, </w:t>
            </w:r>
            <w:proofErr w:type="spellStart"/>
            <w:r w:rsidRPr="004D691A">
              <w:rPr>
                <w:rFonts w:ascii="Times New Roman" w:hAnsi="Times New Roman" w:cs="Times New Roman"/>
                <w:sz w:val="24"/>
                <w:szCs w:val="24"/>
              </w:rPr>
              <w:t>procesimi</w:t>
            </w:r>
            <w:proofErr w:type="spellEnd"/>
            <w:r w:rsidRPr="004D691A">
              <w:rPr>
                <w:rFonts w:ascii="Times New Roman" w:hAnsi="Times New Roman" w:cs="Times New Roman"/>
                <w:sz w:val="24"/>
                <w:szCs w:val="24"/>
              </w:rPr>
              <w:t xml:space="preserve"> i pagesave për të gjitha këto projekte si dhe për projektet paraprake të cilat kanë përfunduar.</w:t>
            </w:r>
          </w:p>
          <w:p w:rsidR="00286CAE" w:rsidRPr="004D691A" w:rsidRDefault="00286CAE" w:rsidP="00286CAE">
            <w:pPr>
              <w:jc w:val="center"/>
              <w:rPr>
                <w:rFonts w:ascii="Times New Roman" w:hAnsi="Times New Roman" w:cs="Times New Roman"/>
                <w:sz w:val="24"/>
                <w:szCs w:val="24"/>
              </w:rPr>
            </w:pPr>
          </w:p>
        </w:tc>
        <w:tc>
          <w:tcPr>
            <w:tcW w:w="2848" w:type="dxa"/>
            <w:vAlign w:val="center"/>
          </w:tcPr>
          <w:p w:rsidR="00286CAE" w:rsidRPr="004D691A" w:rsidRDefault="00286CAE" w:rsidP="00286CAE">
            <w:pPr>
              <w:jc w:val="center"/>
              <w:rPr>
                <w:rFonts w:ascii="Times New Roman" w:hAnsi="Times New Roman" w:cs="Times New Roman"/>
                <w:sz w:val="24"/>
                <w:szCs w:val="24"/>
              </w:rPr>
            </w:pPr>
          </w:p>
          <w:p w:rsidR="00286CAE" w:rsidRPr="004D691A" w:rsidRDefault="00286CAE" w:rsidP="00286CAE">
            <w:pPr>
              <w:jc w:val="center"/>
              <w:rPr>
                <w:rFonts w:ascii="Times New Roman" w:hAnsi="Times New Roman" w:cs="Times New Roman"/>
                <w:sz w:val="24"/>
                <w:szCs w:val="24"/>
              </w:rPr>
            </w:pPr>
          </w:p>
          <w:p w:rsidR="00286CAE" w:rsidRPr="004D691A" w:rsidRDefault="00286CAE" w:rsidP="00286CAE">
            <w:pPr>
              <w:jc w:val="center"/>
              <w:rPr>
                <w:rFonts w:ascii="Times New Roman" w:hAnsi="Times New Roman" w:cs="Times New Roman"/>
                <w:sz w:val="24"/>
                <w:szCs w:val="24"/>
              </w:rPr>
            </w:pPr>
            <w:r w:rsidRPr="004D691A">
              <w:rPr>
                <w:rFonts w:ascii="Times New Roman" w:hAnsi="Times New Roman" w:cs="Times New Roman"/>
                <w:sz w:val="24"/>
                <w:szCs w:val="24"/>
              </w:rPr>
              <w:t>Ndryshimi i titullarit të pronës dhe krijimi i kushteve më të mira infrastrukturore</w:t>
            </w:r>
          </w:p>
        </w:tc>
        <w:tc>
          <w:tcPr>
            <w:tcW w:w="1643" w:type="dxa"/>
            <w:vAlign w:val="center"/>
          </w:tcPr>
          <w:p w:rsidR="00286CAE" w:rsidRPr="004D691A" w:rsidRDefault="00286CAE" w:rsidP="00286CAE">
            <w:pPr>
              <w:jc w:val="center"/>
              <w:rPr>
                <w:rFonts w:ascii="Times New Roman" w:hAnsi="Times New Roman" w:cs="Times New Roman"/>
                <w:color w:val="000000"/>
                <w:sz w:val="24"/>
                <w:szCs w:val="24"/>
              </w:rPr>
            </w:pPr>
            <w:r w:rsidRPr="004D691A">
              <w:rPr>
                <w:rFonts w:ascii="Times New Roman" w:hAnsi="Times New Roman" w:cs="Times New Roman"/>
                <w:color w:val="000000"/>
                <w:sz w:val="24"/>
                <w:szCs w:val="24"/>
              </w:rPr>
              <w:t xml:space="preserve">Kosto e shpronësimit është rreth 5,000,000.00 </w:t>
            </w:r>
            <w:r w:rsidRPr="004D691A">
              <w:rPr>
                <w:rFonts w:ascii="Times New Roman" w:hAnsi="Times New Roman" w:cs="Times New Roman"/>
                <w:sz w:val="24"/>
                <w:szCs w:val="24"/>
              </w:rPr>
              <w:t>€</w:t>
            </w:r>
          </w:p>
        </w:tc>
        <w:tc>
          <w:tcPr>
            <w:tcW w:w="2202" w:type="dxa"/>
            <w:vAlign w:val="center"/>
          </w:tcPr>
          <w:p w:rsidR="00286CAE" w:rsidRPr="004D691A" w:rsidRDefault="00286CAE" w:rsidP="00286CAE">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Mars-Dhjetor</w:t>
            </w:r>
          </w:p>
        </w:tc>
      </w:tr>
      <w:tr w:rsidR="00286CAE" w:rsidRPr="004D691A" w:rsidTr="00286CAE">
        <w:trPr>
          <w:jc w:val="center"/>
        </w:trPr>
        <w:tc>
          <w:tcPr>
            <w:tcW w:w="3055" w:type="dxa"/>
            <w:vAlign w:val="center"/>
          </w:tcPr>
          <w:p w:rsidR="00286CAE" w:rsidRPr="004D691A" w:rsidRDefault="00286CAE" w:rsidP="00286CAE">
            <w:pPr>
              <w:pStyle w:val="ListParagraph"/>
              <w:tabs>
                <w:tab w:val="left" w:pos="5700"/>
              </w:tabs>
              <w:rPr>
                <w:rFonts w:ascii="Times New Roman" w:hAnsi="Times New Roman" w:cs="Times New Roman"/>
                <w:b/>
                <w:sz w:val="24"/>
                <w:szCs w:val="24"/>
              </w:rPr>
            </w:pPr>
            <w:proofErr w:type="spellStart"/>
            <w:r w:rsidRPr="004D691A">
              <w:rPr>
                <w:rFonts w:ascii="Times New Roman" w:hAnsi="Times New Roman" w:cs="Times New Roman"/>
                <w:b/>
                <w:sz w:val="24"/>
                <w:szCs w:val="24"/>
              </w:rPr>
              <w:t>Punët</w:t>
            </w:r>
            <w:proofErr w:type="spellEnd"/>
            <w:r w:rsidRPr="004D691A">
              <w:rPr>
                <w:rFonts w:ascii="Times New Roman" w:hAnsi="Times New Roman" w:cs="Times New Roman"/>
                <w:b/>
                <w:sz w:val="24"/>
                <w:szCs w:val="24"/>
              </w:rPr>
              <w:t xml:space="preserve"> e </w:t>
            </w:r>
            <w:proofErr w:type="spellStart"/>
            <w:r w:rsidRPr="004D691A">
              <w:rPr>
                <w:rFonts w:ascii="Times New Roman" w:hAnsi="Times New Roman" w:cs="Times New Roman"/>
                <w:b/>
                <w:sz w:val="24"/>
                <w:szCs w:val="24"/>
              </w:rPr>
              <w:t>përditshme</w:t>
            </w:r>
            <w:proofErr w:type="spellEnd"/>
          </w:p>
        </w:tc>
        <w:tc>
          <w:tcPr>
            <w:tcW w:w="3202" w:type="dxa"/>
            <w:vAlign w:val="center"/>
          </w:tcPr>
          <w:p w:rsidR="00286CAE" w:rsidRPr="004D691A" w:rsidRDefault="00286CAE" w:rsidP="00286CAE">
            <w:pPr>
              <w:jc w:val="center"/>
              <w:rPr>
                <w:rFonts w:ascii="Times New Roman" w:hAnsi="Times New Roman" w:cs="Times New Roman"/>
                <w:sz w:val="24"/>
                <w:szCs w:val="24"/>
              </w:rPr>
            </w:pPr>
            <w:r w:rsidRPr="004D691A">
              <w:rPr>
                <w:rFonts w:ascii="Times New Roman" w:hAnsi="Times New Roman" w:cs="Times New Roman"/>
                <w:sz w:val="24"/>
                <w:szCs w:val="24"/>
              </w:rPr>
              <w:t xml:space="preserve">Regjistrimi i lëndëve juridike dhe teknike, regjistrimi i akteve juridike nga institucionet publike si dhe </w:t>
            </w:r>
            <w:r w:rsidRPr="004D691A">
              <w:rPr>
                <w:rFonts w:ascii="Times New Roman" w:hAnsi="Times New Roman" w:cs="Times New Roman"/>
                <w:sz w:val="24"/>
                <w:szCs w:val="24"/>
              </w:rPr>
              <w:lastRenderedPageBreak/>
              <w:t>shqyrtimi i kërkesave të palëve private.</w:t>
            </w:r>
          </w:p>
        </w:tc>
        <w:tc>
          <w:tcPr>
            <w:tcW w:w="2848" w:type="dxa"/>
            <w:vAlign w:val="center"/>
          </w:tcPr>
          <w:p w:rsidR="00286CAE" w:rsidRPr="004D691A" w:rsidRDefault="00286CAE" w:rsidP="00286CAE">
            <w:pPr>
              <w:tabs>
                <w:tab w:val="left" w:pos="5700"/>
              </w:tabs>
              <w:jc w:val="center"/>
              <w:rPr>
                <w:rFonts w:ascii="Times New Roman" w:hAnsi="Times New Roman" w:cs="Times New Roman"/>
                <w:sz w:val="24"/>
                <w:szCs w:val="24"/>
              </w:rPr>
            </w:pPr>
          </w:p>
          <w:p w:rsidR="00286CAE" w:rsidRPr="004D691A" w:rsidRDefault="00286CAE" w:rsidP="00286CAE">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 xml:space="preserve">Azhurnimi në SIKTK- pjesa tekstuale dhe grafike për lëndët teknike, ndërsa për lëndët juridike </w:t>
            </w:r>
            <w:r w:rsidRPr="004D691A">
              <w:rPr>
                <w:rFonts w:ascii="Times New Roman" w:hAnsi="Times New Roman" w:cs="Times New Roman"/>
                <w:sz w:val="24"/>
                <w:szCs w:val="24"/>
              </w:rPr>
              <w:lastRenderedPageBreak/>
              <w:t>azhurnimi i titullarit të pronës në certifikatën e pronësisë. Përgatitja e elaboratit të shpronësimit.</w:t>
            </w:r>
          </w:p>
          <w:p w:rsidR="00286CAE" w:rsidRPr="004D691A" w:rsidRDefault="00286CAE" w:rsidP="00286CAE">
            <w:pPr>
              <w:tabs>
                <w:tab w:val="left" w:pos="5700"/>
              </w:tabs>
              <w:jc w:val="center"/>
              <w:rPr>
                <w:rFonts w:ascii="Times New Roman" w:hAnsi="Times New Roman" w:cs="Times New Roman"/>
                <w:sz w:val="24"/>
                <w:szCs w:val="24"/>
              </w:rPr>
            </w:pPr>
          </w:p>
        </w:tc>
        <w:tc>
          <w:tcPr>
            <w:tcW w:w="1643" w:type="dxa"/>
            <w:vAlign w:val="center"/>
          </w:tcPr>
          <w:p w:rsidR="00286CAE" w:rsidRPr="004D691A" w:rsidRDefault="00286CAE" w:rsidP="00286CAE">
            <w:pPr>
              <w:jc w:val="center"/>
              <w:rPr>
                <w:rFonts w:ascii="Times New Roman" w:hAnsi="Times New Roman" w:cs="Times New Roman"/>
                <w:color w:val="000000"/>
                <w:sz w:val="24"/>
                <w:szCs w:val="24"/>
              </w:rPr>
            </w:pPr>
            <w:r w:rsidRPr="004D691A">
              <w:rPr>
                <w:rFonts w:ascii="Times New Roman" w:hAnsi="Times New Roman" w:cs="Times New Roman"/>
                <w:color w:val="000000"/>
                <w:sz w:val="24"/>
                <w:szCs w:val="24"/>
              </w:rPr>
              <w:lastRenderedPageBreak/>
              <w:t>/</w:t>
            </w:r>
          </w:p>
        </w:tc>
        <w:tc>
          <w:tcPr>
            <w:tcW w:w="2202" w:type="dxa"/>
            <w:vAlign w:val="center"/>
          </w:tcPr>
          <w:p w:rsidR="00286CAE" w:rsidRPr="004D691A" w:rsidRDefault="00286CAE" w:rsidP="00286CAE">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 – Dhjetor</w:t>
            </w:r>
          </w:p>
        </w:tc>
      </w:tr>
      <w:tr w:rsidR="00286CAE" w:rsidRPr="004D691A" w:rsidTr="00286CAE">
        <w:trPr>
          <w:trHeight w:val="1007"/>
          <w:jc w:val="center"/>
        </w:trPr>
        <w:tc>
          <w:tcPr>
            <w:tcW w:w="3055" w:type="dxa"/>
            <w:vAlign w:val="center"/>
          </w:tcPr>
          <w:p w:rsidR="00286CAE" w:rsidRPr="004D691A" w:rsidRDefault="00286CAE" w:rsidP="00286CAE">
            <w:pPr>
              <w:pStyle w:val="ListParagraph"/>
              <w:tabs>
                <w:tab w:val="left" w:pos="5700"/>
              </w:tabs>
              <w:rPr>
                <w:rFonts w:ascii="Times New Roman" w:hAnsi="Times New Roman" w:cs="Times New Roman"/>
                <w:b/>
                <w:sz w:val="24"/>
                <w:szCs w:val="24"/>
              </w:rPr>
            </w:pPr>
            <w:proofErr w:type="spellStart"/>
            <w:r w:rsidRPr="004D691A">
              <w:rPr>
                <w:rFonts w:ascii="Times New Roman" w:hAnsi="Times New Roman" w:cs="Times New Roman"/>
                <w:b/>
                <w:sz w:val="24"/>
                <w:szCs w:val="24"/>
              </w:rPr>
              <w:lastRenderedPageBreak/>
              <w:t>Shqyrtimi</w:t>
            </w:r>
            <w:proofErr w:type="spellEnd"/>
            <w:r w:rsidRPr="004D691A">
              <w:rPr>
                <w:rFonts w:ascii="Times New Roman" w:hAnsi="Times New Roman" w:cs="Times New Roman"/>
                <w:b/>
                <w:sz w:val="24"/>
                <w:szCs w:val="24"/>
              </w:rPr>
              <w:t xml:space="preserve"> </w:t>
            </w:r>
            <w:proofErr w:type="spellStart"/>
            <w:r w:rsidRPr="004D691A">
              <w:rPr>
                <w:rFonts w:ascii="Times New Roman" w:hAnsi="Times New Roman" w:cs="Times New Roman"/>
                <w:b/>
                <w:sz w:val="24"/>
                <w:szCs w:val="24"/>
              </w:rPr>
              <w:t>i</w:t>
            </w:r>
            <w:proofErr w:type="spellEnd"/>
            <w:r w:rsidRPr="004D691A">
              <w:rPr>
                <w:rFonts w:ascii="Times New Roman" w:hAnsi="Times New Roman" w:cs="Times New Roman"/>
                <w:b/>
                <w:sz w:val="24"/>
                <w:szCs w:val="24"/>
              </w:rPr>
              <w:t xml:space="preserve"> </w:t>
            </w:r>
            <w:proofErr w:type="spellStart"/>
            <w:r w:rsidRPr="004D691A">
              <w:rPr>
                <w:rFonts w:ascii="Times New Roman" w:hAnsi="Times New Roman" w:cs="Times New Roman"/>
                <w:b/>
                <w:sz w:val="24"/>
                <w:szCs w:val="24"/>
              </w:rPr>
              <w:t>kërkesave</w:t>
            </w:r>
            <w:proofErr w:type="spellEnd"/>
            <w:r w:rsidRPr="004D691A">
              <w:rPr>
                <w:rFonts w:ascii="Times New Roman" w:hAnsi="Times New Roman" w:cs="Times New Roman"/>
                <w:b/>
                <w:sz w:val="24"/>
                <w:szCs w:val="24"/>
              </w:rPr>
              <w:t xml:space="preserve"> </w:t>
            </w:r>
            <w:proofErr w:type="spellStart"/>
            <w:r w:rsidRPr="004D691A">
              <w:rPr>
                <w:rFonts w:ascii="Times New Roman" w:hAnsi="Times New Roman" w:cs="Times New Roman"/>
                <w:b/>
                <w:sz w:val="24"/>
                <w:szCs w:val="24"/>
              </w:rPr>
              <w:t>nga</w:t>
            </w:r>
            <w:proofErr w:type="spellEnd"/>
            <w:r w:rsidRPr="004D691A">
              <w:rPr>
                <w:rFonts w:ascii="Times New Roman" w:hAnsi="Times New Roman" w:cs="Times New Roman"/>
                <w:b/>
                <w:sz w:val="24"/>
                <w:szCs w:val="24"/>
              </w:rPr>
              <w:t xml:space="preserve"> </w:t>
            </w:r>
            <w:proofErr w:type="spellStart"/>
            <w:r w:rsidRPr="004D691A">
              <w:rPr>
                <w:rFonts w:ascii="Times New Roman" w:hAnsi="Times New Roman" w:cs="Times New Roman"/>
                <w:b/>
                <w:sz w:val="24"/>
                <w:szCs w:val="24"/>
              </w:rPr>
              <w:t>palët</w:t>
            </w:r>
            <w:proofErr w:type="spellEnd"/>
            <w:r w:rsidRPr="004D691A">
              <w:rPr>
                <w:rFonts w:ascii="Times New Roman" w:hAnsi="Times New Roman" w:cs="Times New Roman"/>
                <w:b/>
                <w:sz w:val="24"/>
                <w:szCs w:val="24"/>
              </w:rPr>
              <w:t xml:space="preserve"> private </w:t>
            </w:r>
            <w:proofErr w:type="spellStart"/>
            <w:r w:rsidRPr="004D691A">
              <w:rPr>
                <w:rFonts w:ascii="Times New Roman" w:hAnsi="Times New Roman" w:cs="Times New Roman"/>
                <w:b/>
                <w:sz w:val="24"/>
                <w:szCs w:val="24"/>
              </w:rPr>
              <w:t>dhe</w:t>
            </w:r>
            <w:proofErr w:type="spellEnd"/>
            <w:r w:rsidRPr="004D691A">
              <w:rPr>
                <w:rFonts w:ascii="Times New Roman" w:hAnsi="Times New Roman" w:cs="Times New Roman"/>
                <w:b/>
                <w:sz w:val="24"/>
                <w:szCs w:val="24"/>
              </w:rPr>
              <w:t xml:space="preserve"> </w:t>
            </w:r>
            <w:proofErr w:type="spellStart"/>
            <w:r w:rsidRPr="004D691A">
              <w:rPr>
                <w:rFonts w:ascii="Times New Roman" w:hAnsi="Times New Roman" w:cs="Times New Roman"/>
                <w:b/>
                <w:sz w:val="24"/>
                <w:szCs w:val="24"/>
              </w:rPr>
              <w:t>institucionet</w:t>
            </w:r>
            <w:proofErr w:type="spellEnd"/>
            <w:r w:rsidRPr="004D691A">
              <w:rPr>
                <w:rFonts w:ascii="Times New Roman" w:hAnsi="Times New Roman" w:cs="Times New Roman"/>
                <w:b/>
                <w:sz w:val="24"/>
                <w:szCs w:val="24"/>
              </w:rPr>
              <w:t xml:space="preserve"> </w:t>
            </w:r>
            <w:proofErr w:type="spellStart"/>
            <w:r w:rsidRPr="004D691A">
              <w:rPr>
                <w:rFonts w:ascii="Times New Roman" w:hAnsi="Times New Roman" w:cs="Times New Roman"/>
                <w:b/>
                <w:sz w:val="24"/>
                <w:szCs w:val="24"/>
              </w:rPr>
              <w:t>publike</w:t>
            </w:r>
            <w:proofErr w:type="spellEnd"/>
          </w:p>
        </w:tc>
        <w:tc>
          <w:tcPr>
            <w:tcW w:w="3202" w:type="dxa"/>
            <w:vAlign w:val="center"/>
          </w:tcPr>
          <w:p w:rsidR="00286CAE" w:rsidRPr="004D691A" w:rsidRDefault="00286CAE" w:rsidP="00286CAE">
            <w:pPr>
              <w:rPr>
                <w:rFonts w:ascii="Times New Roman" w:eastAsia="Times New Roman" w:hAnsi="Times New Roman" w:cs="Times New Roman"/>
                <w:color w:val="000000"/>
                <w:sz w:val="24"/>
                <w:szCs w:val="24"/>
              </w:rPr>
            </w:pPr>
            <w:r w:rsidRPr="004D691A">
              <w:rPr>
                <w:rFonts w:ascii="Times New Roman" w:eastAsia="Times New Roman" w:hAnsi="Times New Roman" w:cs="Times New Roman"/>
                <w:color w:val="000000"/>
                <w:sz w:val="24"/>
                <w:szCs w:val="24"/>
              </w:rPr>
              <w:t>Zgjidhja e problemeve pronësore mes Komunës së Gjakovës dhe palëve private.</w:t>
            </w:r>
          </w:p>
        </w:tc>
        <w:tc>
          <w:tcPr>
            <w:tcW w:w="2848" w:type="dxa"/>
            <w:vAlign w:val="center"/>
          </w:tcPr>
          <w:p w:rsidR="00286CAE" w:rsidRPr="004D691A" w:rsidRDefault="00286CAE" w:rsidP="00286CAE">
            <w:pPr>
              <w:tabs>
                <w:tab w:val="left" w:pos="5700"/>
              </w:tabs>
              <w:rPr>
                <w:rFonts w:ascii="Times New Roman" w:hAnsi="Times New Roman" w:cs="Times New Roman"/>
                <w:sz w:val="24"/>
                <w:szCs w:val="24"/>
              </w:rPr>
            </w:pPr>
          </w:p>
          <w:p w:rsidR="00286CAE" w:rsidRPr="004D691A" w:rsidRDefault="00286CAE" w:rsidP="00286CAE">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Mbajtja e seancave dëgjimore, </w:t>
            </w:r>
            <w:proofErr w:type="spellStart"/>
            <w:r w:rsidRPr="004D691A">
              <w:rPr>
                <w:rFonts w:ascii="Times New Roman" w:hAnsi="Times New Roman" w:cs="Times New Roman"/>
                <w:sz w:val="24"/>
                <w:szCs w:val="24"/>
              </w:rPr>
              <w:t>kompenzimi</w:t>
            </w:r>
            <w:proofErr w:type="spellEnd"/>
            <w:r w:rsidRPr="004D691A">
              <w:rPr>
                <w:rFonts w:ascii="Times New Roman" w:hAnsi="Times New Roman" w:cs="Times New Roman"/>
                <w:sz w:val="24"/>
                <w:szCs w:val="24"/>
              </w:rPr>
              <w:t xml:space="preserve"> i pronave private të shpronësuara para vitit 1999.</w:t>
            </w:r>
          </w:p>
          <w:p w:rsidR="00286CAE" w:rsidRPr="004D691A" w:rsidRDefault="00286CAE" w:rsidP="00286CAE">
            <w:pPr>
              <w:tabs>
                <w:tab w:val="left" w:pos="5700"/>
              </w:tabs>
              <w:rPr>
                <w:rFonts w:ascii="Times New Roman" w:hAnsi="Times New Roman" w:cs="Times New Roman"/>
                <w:sz w:val="24"/>
                <w:szCs w:val="24"/>
              </w:rPr>
            </w:pPr>
          </w:p>
        </w:tc>
        <w:tc>
          <w:tcPr>
            <w:tcW w:w="1643" w:type="dxa"/>
            <w:vAlign w:val="center"/>
          </w:tcPr>
          <w:p w:rsidR="00286CAE" w:rsidRPr="004D691A" w:rsidRDefault="00286CAE" w:rsidP="00286CAE">
            <w:pPr>
              <w:jc w:val="center"/>
              <w:rPr>
                <w:rFonts w:ascii="Times New Roman" w:eastAsia="Times New Roman" w:hAnsi="Times New Roman" w:cs="Times New Roman"/>
                <w:color w:val="000000"/>
                <w:sz w:val="24"/>
                <w:szCs w:val="24"/>
              </w:rPr>
            </w:pPr>
            <w:r w:rsidRPr="004D691A">
              <w:rPr>
                <w:rFonts w:ascii="Times New Roman" w:eastAsia="Times New Roman" w:hAnsi="Times New Roman" w:cs="Times New Roman"/>
                <w:color w:val="000000"/>
                <w:sz w:val="24"/>
                <w:szCs w:val="24"/>
              </w:rPr>
              <w:t>Varësisht nga vlera e pronës ose këmbimi i saj.</w:t>
            </w:r>
          </w:p>
          <w:p w:rsidR="00286CAE" w:rsidRPr="004D691A" w:rsidRDefault="00286CAE" w:rsidP="00286CAE">
            <w:pPr>
              <w:jc w:val="center"/>
              <w:rPr>
                <w:rFonts w:ascii="Times New Roman" w:eastAsia="Times New Roman" w:hAnsi="Times New Roman" w:cs="Times New Roman"/>
                <w:color w:val="000000"/>
                <w:sz w:val="24"/>
                <w:szCs w:val="24"/>
              </w:rPr>
            </w:pPr>
          </w:p>
        </w:tc>
        <w:tc>
          <w:tcPr>
            <w:tcW w:w="2202" w:type="dxa"/>
            <w:vAlign w:val="center"/>
          </w:tcPr>
          <w:p w:rsidR="00286CAE" w:rsidRPr="004D691A" w:rsidRDefault="00286CAE" w:rsidP="00286CAE">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 – Dhjetor</w:t>
            </w:r>
          </w:p>
        </w:tc>
      </w:tr>
    </w:tbl>
    <w:p w:rsidR="00162DED" w:rsidRDefault="00162DED" w:rsidP="004D691A">
      <w:pPr>
        <w:tabs>
          <w:tab w:val="left" w:pos="5700"/>
        </w:tabs>
        <w:jc w:val="center"/>
        <w:rPr>
          <w:rFonts w:ascii="Times New Roman" w:hAnsi="Times New Roman" w:cs="Times New Roman"/>
          <w:b/>
          <w:sz w:val="28"/>
          <w:szCs w:val="28"/>
          <w:u w:val="single"/>
        </w:rPr>
      </w:pPr>
    </w:p>
    <w:p w:rsidR="00162DED" w:rsidRDefault="00162DED" w:rsidP="004D691A">
      <w:pPr>
        <w:tabs>
          <w:tab w:val="left" w:pos="5700"/>
        </w:tabs>
        <w:jc w:val="center"/>
        <w:rPr>
          <w:rFonts w:ascii="Times New Roman" w:hAnsi="Times New Roman" w:cs="Times New Roman"/>
          <w:b/>
          <w:sz w:val="28"/>
          <w:szCs w:val="28"/>
          <w:u w:val="single"/>
        </w:rPr>
      </w:pPr>
    </w:p>
    <w:p w:rsidR="004D691A" w:rsidRPr="004D691A" w:rsidRDefault="004D691A" w:rsidP="004D691A">
      <w:pPr>
        <w:tabs>
          <w:tab w:val="left" w:pos="5700"/>
        </w:tabs>
        <w:jc w:val="center"/>
        <w:rPr>
          <w:rFonts w:ascii="Times New Roman" w:hAnsi="Times New Roman" w:cs="Times New Roman"/>
          <w:b/>
          <w:sz w:val="28"/>
          <w:szCs w:val="28"/>
        </w:rPr>
      </w:pPr>
      <w:r w:rsidRPr="004D691A">
        <w:rPr>
          <w:rFonts w:ascii="Times New Roman" w:hAnsi="Times New Roman" w:cs="Times New Roman"/>
          <w:b/>
          <w:sz w:val="28"/>
          <w:szCs w:val="28"/>
          <w:u w:val="single"/>
        </w:rPr>
        <w:t>Drejtoria për Bujqësi, Pylltari dhe Zhvillim Rural</w:t>
      </w:r>
    </w:p>
    <w:tbl>
      <w:tblPr>
        <w:tblStyle w:val="TableGrid"/>
        <w:tblW w:w="0" w:type="auto"/>
        <w:jc w:val="center"/>
        <w:tblLook w:val="04A0" w:firstRow="1" w:lastRow="0" w:firstColumn="1" w:lastColumn="0" w:noHBand="0" w:noVBand="1"/>
      </w:tblPr>
      <w:tblGrid>
        <w:gridCol w:w="3122"/>
        <w:gridCol w:w="3417"/>
        <w:gridCol w:w="2821"/>
        <w:gridCol w:w="1568"/>
        <w:gridCol w:w="2022"/>
      </w:tblGrid>
      <w:tr w:rsidR="004D691A" w:rsidRPr="004D691A" w:rsidTr="00FE7CDB">
        <w:trPr>
          <w:jc w:val="center"/>
        </w:trPr>
        <w:tc>
          <w:tcPr>
            <w:tcW w:w="3122"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Objektivat vjetore</w:t>
            </w:r>
          </w:p>
        </w:tc>
        <w:tc>
          <w:tcPr>
            <w:tcW w:w="3417"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Aktivitetet e planifikuara</w:t>
            </w:r>
          </w:p>
        </w:tc>
        <w:tc>
          <w:tcPr>
            <w:tcW w:w="2821"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Rezultatet që priten</w:t>
            </w:r>
          </w:p>
        </w:tc>
        <w:tc>
          <w:tcPr>
            <w:tcW w:w="1568"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Vlera Financiare</w:t>
            </w:r>
          </w:p>
        </w:tc>
        <w:tc>
          <w:tcPr>
            <w:tcW w:w="2022"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Afati kohor</w:t>
            </w:r>
          </w:p>
        </w:tc>
      </w:tr>
      <w:tr w:rsidR="004D691A" w:rsidRPr="004D691A" w:rsidTr="00FE7CDB">
        <w:trPr>
          <w:jc w:val="center"/>
        </w:trPr>
        <w:tc>
          <w:tcPr>
            <w:tcW w:w="3122" w:type="dxa"/>
            <w:shd w:val="clear" w:color="auto" w:fill="auto"/>
            <w:vAlign w:val="center"/>
          </w:tcPr>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b/>
                <w:sz w:val="24"/>
                <w:szCs w:val="24"/>
              </w:rPr>
              <w:t>FUQIZIMI I FERMERËVE PËRMES MBËSHTETJES FINANCIARE DHE NGRITJES SË KAPACITETEVE</w:t>
            </w:r>
          </w:p>
        </w:tc>
        <w:tc>
          <w:tcPr>
            <w:tcW w:w="3417" w:type="dxa"/>
            <w:shd w:val="clear" w:color="auto" w:fill="auto"/>
            <w:vAlign w:val="center"/>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Shpërndarja e subvencioneve, </w:t>
            </w:r>
            <w:proofErr w:type="spellStart"/>
            <w:r w:rsidRPr="004D691A">
              <w:rPr>
                <w:rFonts w:ascii="Times New Roman" w:hAnsi="Times New Roman" w:cs="Times New Roman"/>
                <w:sz w:val="24"/>
                <w:szCs w:val="24"/>
              </w:rPr>
              <w:t>specifikisht</w:t>
            </w:r>
            <w:proofErr w:type="spellEnd"/>
            <w:r w:rsidRPr="004D691A">
              <w:rPr>
                <w:rFonts w:ascii="Times New Roman" w:hAnsi="Times New Roman" w:cs="Times New Roman"/>
                <w:sz w:val="24"/>
                <w:szCs w:val="24"/>
              </w:rPr>
              <w:t xml:space="preserve"> mekanizëm bujqësor dhe pajisje për bletari për fermerët e Komunës së Gjakovës</w:t>
            </w:r>
          </w:p>
        </w:tc>
        <w:tc>
          <w:tcPr>
            <w:tcW w:w="2821" w:type="dxa"/>
            <w:shd w:val="clear" w:color="auto" w:fill="auto"/>
            <w:vAlign w:val="center"/>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 xml:space="preserve">Subvencionimi i një numri të fermerëve me mekanizëm bujqësor dhe pajisje për bletari duke përmirësuar kushtet e punës për fermerët për të ju reduktuar kohën për zhvillimin e një aktiviteti bujqësor, duke rritur cilësinë e produktit bujqësor dhe rritjen e </w:t>
            </w:r>
            <w:r w:rsidRPr="004D691A">
              <w:rPr>
                <w:rFonts w:ascii="Times New Roman" w:hAnsi="Times New Roman" w:cs="Times New Roman"/>
                <w:sz w:val="24"/>
                <w:szCs w:val="24"/>
              </w:rPr>
              <w:lastRenderedPageBreak/>
              <w:t>rendimentit në të gjitha kulturat bujqësore.</w:t>
            </w:r>
          </w:p>
          <w:p w:rsidR="004D691A" w:rsidRPr="004D691A" w:rsidRDefault="004D691A" w:rsidP="00FE7CDB">
            <w:pPr>
              <w:tabs>
                <w:tab w:val="left" w:pos="5700"/>
              </w:tabs>
              <w:jc w:val="center"/>
              <w:rPr>
                <w:rFonts w:ascii="Times New Roman" w:hAnsi="Times New Roman" w:cs="Times New Roman"/>
                <w:sz w:val="24"/>
                <w:szCs w:val="24"/>
              </w:rPr>
            </w:pPr>
          </w:p>
        </w:tc>
        <w:tc>
          <w:tcPr>
            <w:tcW w:w="1568" w:type="dxa"/>
            <w:shd w:val="clear" w:color="auto" w:fill="auto"/>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lastRenderedPageBreak/>
              <w:t>130,000.00</w:t>
            </w:r>
          </w:p>
        </w:tc>
        <w:tc>
          <w:tcPr>
            <w:tcW w:w="2022" w:type="dxa"/>
            <w:shd w:val="clear" w:color="auto" w:fill="auto"/>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Shtator</w:t>
            </w:r>
          </w:p>
        </w:tc>
      </w:tr>
      <w:tr w:rsidR="004D691A" w:rsidRPr="004D691A" w:rsidTr="00FE7CDB">
        <w:trPr>
          <w:jc w:val="center"/>
        </w:trPr>
        <w:tc>
          <w:tcPr>
            <w:tcW w:w="3122" w:type="dxa"/>
            <w:vAlign w:val="center"/>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PËRMIRËSIMI I SISTEMIT TË UJITJES DHE RRITJE TË SIPËRFAQEVE PUNUESE ME SISTEM TË UJITJES NË FUNKSION TË RRITJES SË RENDIMENTIT.</w:t>
            </w:r>
          </w:p>
        </w:tc>
        <w:tc>
          <w:tcPr>
            <w:tcW w:w="3417"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Ndërtimi i kanaleve të ujitjes në zonat Rurale.  </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roofErr w:type="spellStart"/>
            <w:r w:rsidRPr="004D691A">
              <w:rPr>
                <w:rFonts w:ascii="Times New Roman" w:hAnsi="Times New Roman" w:cs="Times New Roman"/>
                <w:sz w:val="24"/>
                <w:szCs w:val="24"/>
              </w:rPr>
              <w:t>Sanimi</w:t>
            </w:r>
            <w:proofErr w:type="spellEnd"/>
            <w:r w:rsidRPr="004D691A">
              <w:rPr>
                <w:rFonts w:ascii="Times New Roman" w:hAnsi="Times New Roman" w:cs="Times New Roman"/>
                <w:sz w:val="24"/>
                <w:szCs w:val="24"/>
              </w:rPr>
              <w:t xml:space="preserve"> dhe Renovimi i </w:t>
            </w:r>
            <w:proofErr w:type="spellStart"/>
            <w:r w:rsidRPr="004D691A">
              <w:rPr>
                <w:rFonts w:ascii="Times New Roman" w:hAnsi="Times New Roman" w:cs="Times New Roman"/>
                <w:sz w:val="24"/>
                <w:szCs w:val="24"/>
              </w:rPr>
              <w:t>Pendave</w:t>
            </w:r>
            <w:proofErr w:type="spellEnd"/>
            <w:r w:rsidRPr="004D691A">
              <w:rPr>
                <w:rFonts w:ascii="Times New Roman" w:hAnsi="Times New Roman" w:cs="Times New Roman"/>
                <w:sz w:val="24"/>
                <w:szCs w:val="24"/>
              </w:rPr>
              <w:t xml:space="preserve"> dhe Kanaleve të Ujitjes</w:t>
            </w:r>
          </w:p>
        </w:tc>
        <w:tc>
          <w:tcPr>
            <w:tcW w:w="2821"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Ndërtimi i x metra kanal të ujitjes varësisht prej kontratës së kontraktuar për të ndihmuar fermerët në ujitjen e parcelave të tyre të kultivuara me kultura bujqësore  me qëllim të rritjes së sipërfaqeve të punuara dhe rritjes së rendimentit bujqësor.</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 Investimi në </w:t>
            </w:r>
            <w:proofErr w:type="spellStart"/>
            <w:r w:rsidRPr="004D691A">
              <w:rPr>
                <w:rFonts w:ascii="Times New Roman" w:hAnsi="Times New Roman" w:cs="Times New Roman"/>
                <w:sz w:val="24"/>
                <w:szCs w:val="24"/>
              </w:rPr>
              <w:t>sanim</w:t>
            </w:r>
            <w:proofErr w:type="spellEnd"/>
            <w:r w:rsidRPr="004D691A">
              <w:rPr>
                <w:rFonts w:ascii="Times New Roman" w:hAnsi="Times New Roman" w:cs="Times New Roman"/>
                <w:sz w:val="24"/>
                <w:szCs w:val="24"/>
              </w:rPr>
              <w:t xml:space="preserve"> dhe renovim të </w:t>
            </w:r>
            <w:proofErr w:type="spellStart"/>
            <w:r w:rsidRPr="004D691A">
              <w:rPr>
                <w:rFonts w:ascii="Times New Roman" w:hAnsi="Times New Roman" w:cs="Times New Roman"/>
                <w:sz w:val="24"/>
                <w:szCs w:val="24"/>
              </w:rPr>
              <w:t>pendave</w:t>
            </w:r>
            <w:proofErr w:type="spellEnd"/>
            <w:r w:rsidRPr="004D691A">
              <w:rPr>
                <w:rFonts w:ascii="Times New Roman" w:hAnsi="Times New Roman" w:cs="Times New Roman"/>
                <w:sz w:val="24"/>
                <w:szCs w:val="24"/>
              </w:rPr>
              <w:t xml:space="preserve"> dhe kanaleve duke intervenuar në ato pjesë të cilat kanë qenë në funksion në mënyrë që të ketë vazhdimësi në ujitje dhe rritje të sipërfaqeve punuese.</w:t>
            </w:r>
          </w:p>
          <w:p w:rsidR="004D691A" w:rsidRPr="004D691A" w:rsidRDefault="004D691A" w:rsidP="00FE7CDB">
            <w:pPr>
              <w:tabs>
                <w:tab w:val="left" w:pos="5700"/>
              </w:tabs>
              <w:rPr>
                <w:rFonts w:ascii="Times New Roman" w:hAnsi="Times New Roman" w:cs="Times New Roman"/>
                <w:sz w:val="24"/>
                <w:szCs w:val="24"/>
              </w:rPr>
            </w:pPr>
          </w:p>
        </w:tc>
        <w:tc>
          <w:tcPr>
            <w:tcW w:w="1568"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2.1. </w:t>
            </w:r>
            <w:r w:rsidRPr="004D691A">
              <w:rPr>
                <w:rFonts w:ascii="Times New Roman" w:hAnsi="Times New Roman" w:cs="Times New Roman"/>
                <w:b/>
                <w:sz w:val="24"/>
                <w:szCs w:val="24"/>
              </w:rPr>
              <w:t>200,000.00</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2.2.</w:t>
            </w: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100,000.00</w:t>
            </w:r>
          </w:p>
        </w:tc>
        <w:tc>
          <w:tcPr>
            <w:tcW w:w="2022" w:type="dxa"/>
            <w:vAlign w:val="center"/>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Mars</w:t>
            </w:r>
          </w:p>
          <w:p w:rsidR="004D691A" w:rsidRPr="004D691A" w:rsidRDefault="004D691A" w:rsidP="00FE7CDB">
            <w:pPr>
              <w:tabs>
                <w:tab w:val="left" w:pos="5700"/>
              </w:tabs>
              <w:ind w:left="360"/>
              <w:jc w:val="center"/>
              <w:rPr>
                <w:rFonts w:ascii="Times New Roman" w:hAnsi="Times New Roman" w:cs="Times New Roman"/>
                <w:sz w:val="24"/>
                <w:szCs w:val="24"/>
              </w:rPr>
            </w:pPr>
          </w:p>
          <w:p w:rsidR="004D691A" w:rsidRPr="004D691A" w:rsidRDefault="004D691A" w:rsidP="00FE7CDB">
            <w:pPr>
              <w:tabs>
                <w:tab w:val="left" w:pos="5700"/>
              </w:tabs>
              <w:ind w:left="360"/>
              <w:jc w:val="center"/>
              <w:rPr>
                <w:rFonts w:ascii="Times New Roman" w:hAnsi="Times New Roman" w:cs="Times New Roman"/>
                <w:sz w:val="24"/>
                <w:szCs w:val="24"/>
              </w:rPr>
            </w:pPr>
          </w:p>
          <w:p w:rsidR="004D691A" w:rsidRPr="004D691A" w:rsidRDefault="004D691A" w:rsidP="00FE7CDB">
            <w:pPr>
              <w:tabs>
                <w:tab w:val="left" w:pos="5700"/>
              </w:tabs>
              <w:ind w:left="360"/>
              <w:jc w:val="center"/>
              <w:rPr>
                <w:rFonts w:ascii="Times New Roman" w:hAnsi="Times New Roman" w:cs="Times New Roman"/>
                <w:sz w:val="24"/>
                <w:szCs w:val="24"/>
              </w:rPr>
            </w:pPr>
          </w:p>
          <w:p w:rsidR="004D691A" w:rsidRPr="004D691A" w:rsidRDefault="004D691A" w:rsidP="00FE7CDB">
            <w:pPr>
              <w:tabs>
                <w:tab w:val="left" w:pos="5700"/>
              </w:tabs>
              <w:ind w:left="360"/>
              <w:jc w:val="center"/>
              <w:rPr>
                <w:rFonts w:ascii="Times New Roman" w:hAnsi="Times New Roman" w:cs="Times New Roman"/>
                <w:sz w:val="24"/>
                <w:szCs w:val="24"/>
              </w:rPr>
            </w:pPr>
          </w:p>
          <w:p w:rsidR="004D691A" w:rsidRPr="004D691A" w:rsidRDefault="004D691A" w:rsidP="00FE7CDB">
            <w:pPr>
              <w:tabs>
                <w:tab w:val="left" w:pos="5700"/>
              </w:tabs>
              <w:ind w:left="360"/>
              <w:jc w:val="center"/>
              <w:rPr>
                <w:rFonts w:ascii="Times New Roman" w:hAnsi="Times New Roman" w:cs="Times New Roman"/>
                <w:sz w:val="24"/>
                <w:szCs w:val="24"/>
              </w:rPr>
            </w:pPr>
          </w:p>
          <w:p w:rsidR="004D691A" w:rsidRPr="004D691A" w:rsidRDefault="004D691A" w:rsidP="00FE7CDB">
            <w:pPr>
              <w:tabs>
                <w:tab w:val="left" w:pos="5700"/>
              </w:tabs>
              <w:ind w:left="360"/>
              <w:jc w:val="center"/>
              <w:rPr>
                <w:rFonts w:ascii="Times New Roman" w:hAnsi="Times New Roman" w:cs="Times New Roman"/>
                <w:sz w:val="24"/>
                <w:szCs w:val="24"/>
              </w:rPr>
            </w:pPr>
          </w:p>
          <w:p w:rsidR="004D691A" w:rsidRPr="004D691A" w:rsidRDefault="004D691A" w:rsidP="00FE7CDB">
            <w:pPr>
              <w:tabs>
                <w:tab w:val="left" w:pos="5700"/>
              </w:tabs>
              <w:ind w:left="360"/>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Maj</w:t>
            </w:r>
          </w:p>
        </w:tc>
      </w:tr>
      <w:tr w:rsidR="004D691A" w:rsidRPr="004D691A" w:rsidTr="00FE7CDB">
        <w:trPr>
          <w:jc w:val="center"/>
        </w:trPr>
        <w:tc>
          <w:tcPr>
            <w:tcW w:w="3122" w:type="dxa"/>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PËRMIRËSIMI I INFRASTRUKTURËS RRUGORE FUSHORE</w:t>
            </w:r>
          </w:p>
        </w:tc>
        <w:tc>
          <w:tcPr>
            <w:tcW w:w="3417"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 Rregullimi i rrugëve fushore</w:t>
            </w:r>
          </w:p>
        </w:tc>
        <w:tc>
          <w:tcPr>
            <w:tcW w:w="2821"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*Rregullimi i rrugëve fushore sipas kërkesës së fermerëve dhe komuniteteve të cilët e kanë të nevojshme.</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lastRenderedPageBreak/>
              <w:t xml:space="preserve">Sa më shumë rrugë fushore të rregulluara aq më shumë sipërfaqe lehtë të depërtueshme. </w:t>
            </w:r>
          </w:p>
        </w:tc>
        <w:tc>
          <w:tcPr>
            <w:tcW w:w="1568"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100,000.00</w:t>
            </w:r>
          </w:p>
        </w:tc>
        <w:tc>
          <w:tcPr>
            <w:tcW w:w="2022" w:type="dxa"/>
          </w:tcPr>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Mars</w:t>
            </w:r>
          </w:p>
        </w:tc>
      </w:tr>
      <w:tr w:rsidR="004D691A" w:rsidRPr="004D691A" w:rsidTr="00FE7CDB">
        <w:trPr>
          <w:jc w:val="center"/>
        </w:trPr>
        <w:tc>
          <w:tcPr>
            <w:tcW w:w="3122"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ANALIZA STATISTIKORE E TË MBJELLAVE DHE TË KORRURAVE</w:t>
            </w:r>
          </w:p>
        </w:tc>
        <w:tc>
          <w:tcPr>
            <w:tcW w:w="3417"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Planifikimi dhe hartimi i planeve i mbjelljeve pranverore dhe vjeshtore.</w:t>
            </w:r>
          </w:p>
        </w:tc>
        <w:tc>
          <w:tcPr>
            <w:tcW w:w="2821" w:type="dxa"/>
          </w:tcPr>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w:t>
            </w:r>
            <w:r w:rsidRPr="004D691A">
              <w:rPr>
                <w:rFonts w:ascii="Times New Roman" w:hAnsi="Times New Roman" w:cs="Times New Roman"/>
                <w:sz w:val="24"/>
                <w:szCs w:val="24"/>
              </w:rPr>
              <w:t xml:space="preserve"> Të dhëna sa më të sakta dhe relevante në kuadër të sipërfaqeve të </w:t>
            </w:r>
            <w:proofErr w:type="spellStart"/>
            <w:r w:rsidRPr="004D691A">
              <w:rPr>
                <w:rFonts w:ascii="Times New Roman" w:hAnsi="Times New Roman" w:cs="Times New Roman"/>
                <w:sz w:val="24"/>
                <w:szCs w:val="24"/>
              </w:rPr>
              <w:t>mbjellura</w:t>
            </w:r>
            <w:proofErr w:type="spellEnd"/>
            <w:r w:rsidRPr="004D691A">
              <w:rPr>
                <w:rFonts w:ascii="Times New Roman" w:hAnsi="Times New Roman" w:cs="Times New Roman"/>
                <w:sz w:val="24"/>
                <w:szCs w:val="24"/>
              </w:rPr>
              <w:t xml:space="preserve"> me kultura pranverore dhe vjeshtore. Gjithashtu monitorimi i fushatës së Korrje Shirjes</w:t>
            </w:r>
          </w:p>
        </w:tc>
        <w:tc>
          <w:tcPr>
            <w:tcW w:w="1568" w:type="dxa"/>
          </w:tcPr>
          <w:p w:rsidR="004D691A" w:rsidRPr="004D691A" w:rsidRDefault="004D691A" w:rsidP="00FE7CDB">
            <w:pPr>
              <w:tabs>
                <w:tab w:val="left" w:pos="5700"/>
              </w:tabs>
              <w:rPr>
                <w:rFonts w:ascii="Times New Roman" w:hAnsi="Times New Roman" w:cs="Times New Roman"/>
                <w:b/>
                <w:sz w:val="24"/>
                <w:szCs w:val="24"/>
              </w:rPr>
            </w:pPr>
          </w:p>
        </w:tc>
        <w:tc>
          <w:tcPr>
            <w:tcW w:w="2022" w:type="dxa"/>
          </w:tcPr>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Gjatë gjithë vitit</w:t>
            </w:r>
          </w:p>
        </w:tc>
      </w:tr>
      <w:tr w:rsidR="004D691A" w:rsidRPr="004D691A" w:rsidTr="00FE7CDB">
        <w:trPr>
          <w:jc w:val="center"/>
        </w:trPr>
        <w:tc>
          <w:tcPr>
            <w:tcW w:w="3122"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Rrjetëzimi, asistimi dhe krijimi i hapësirës së përshtatshme për fermerët për të përfituar ose kompensuar.</w:t>
            </w:r>
          </w:p>
        </w:tc>
        <w:tc>
          <w:tcPr>
            <w:tcW w:w="3417"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Organizimi i Sesioneve informuese në bashkëpunim me organizata të ndryshme  për trajnime/Grande për fermerët.</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Skema e aplikimit në kuadër të Pagesave </w:t>
            </w:r>
            <w:proofErr w:type="spellStart"/>
            <w:r w:rsidRPr="004D691A">
              <w:rPr>
                <w:rFonts w:ascii="Times New Roman" w:hAnsi="Times New Roman" w:cs="Times New Roman"/>
                <w:sz w:val="24"/>
                <w:szCs w:val="24"/>
              </w:rPr>
              <w:t>Direkte</w:t>
            </w:r>
            <w:proofErr w:type="spellEnd"/>
            <w:r w:rsidRPr="004D691A">
              <w:rPr>
                <w:rFonts w:ascii="Times New Roman" w:hAnsi="Times New Roman" w:cs="Times New Roman"/>
                <w:sz w:val="24"/>
                <w:szCs w:val="24"/>
              </w:rPr>
              <w:t xml:space="preserve"> - MBPZHR                                                                                                                                                                                                                                                                                                                                                        </w:t>
            </w:r>
          </w:p>
        </w:tc>
        <w:tc>
          <w:tcPr>
            <w:tcW w:w="2821"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*Sesione të organizuara dhe zhvillim i aktiviteteve në bashkëpunim me çdo organizatë të interesuar në lëmin e bujqësisë.</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sz w:val="24"/>
                <w:szCs w:val="24"/>
              </w:rPr>
              <w:t xml:space="preserve">*Ofrimi i shërbimeve, asistencës teknike në kuadër të aplikimit të rreth 2500 fermerëve për subvencione / Pagesa </w:t>
            </w:r>
            <w:proofErr w:type="spellStart"/>
            <w:r w:rsidRPr="004D691A">
              <w:rPr>
                <w:rFonts w:ascii="Times New Roman" w:hAnsi="Times New Roman" w:cs="Times New Roman"/>
                <w:sz w:val="24"/>
                <w:szCs w:val="24"/>
              </w:rPr>
              <w:t>Direkte</w:t>
            </w:r>
            <w:proofErr w:type="spellEnd"/>
            <w:r w:rsidRPr="004D691A">
              <w:rPr>
                <w:rFonts w:ascii="Times New Roman" w:hAnsi="Times New Roman" w:cs="Times New Roman"/>
                <w:b/>
                <w:sz w:val="24"/>
                <w:szCs w:val="24"/>
              </w:rPr>
              <w:t>.</w:t>
            </w:r>
          </w:p>
        </w:tc>
        <w:tc>
          <w:tcPr>
            <w:tcW w:w="1568" w:type="dxa"/>
          </w:tcPr>
          <w:p w:rsidR="004D691A" w:rsidRPr="004D691A" w:rsidRDefault="004D691A" w:rsidP="00FE7CDB">
            <w:pPr>
              <w:tabs>
                <w:tab w:val="left" w:pos="5700"/>
              </w:tabs>
              <w:rPr>
                <w:rFonts w:ascii="Times New Roman" w:hAnsi="Times New Roman" w:cs="Times New Roman"/>
                <w:b/>
                <w:sz w:val="24"/>
                <w:szCs w:val="24"/>
              </w:rPr>
            </w:pPr>
          </w:p>
        </w:tc>
        <w:tc>
          <w:tcPr>
            <w:tcW w:w="2022"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Gjatë gjithë vitit</w:t>
            </w:r>
          </w:p>
        </w:tc>
      </w:tr>
    </w:tbl>
    <w:p w:rsidR="004D691A" w:rsidRDefault="004D691A" w:rsidP="004D691A">
      <w:pPr>
        <w:tabs>
          <w:tab w:val="left" w:pos="5700"/>
        </w:tabs>
        <w:rPr>
          <w:b/>
        </w:rPr>
      </w:pPr>
    </w:p>
    <w:p w:rsidR="004D691A" w:rsidRDefault="004D691A" w:rsidP="004D691A"/>
    <w:p w:rsidR="00162DED" w:rsidRDefault="00162DED" w:rsidP="004D691A"/>
    <w:p w:rsidR="00162DED" w:rsidRDefault="00162DED" w:rsidP="004D691A"/>
    <w:p w:rsidR="004D691A" w:rsidRDefault="004D691A" w:rsidP="004D691A">
      <w:pPr>
        <w:tabs>
          <w:tab w:val="left" w:pos="5700"/>
        </w:tabs>
        <w:jc w:val="center"/>
        <w:rPr>
          <w:b/>
        </w:rPr>
      </w:pPr>
      <w:r w:rsidRPr="004D691A">
        <w:rPr>
          <w:rFonts w:ascii="Times New Roman" w:hAnsi="Times New Roman" w:cs="Times New Roman"/>
          <w:b/>
          <w:sz w:val="28"/>
          <w:szCs w:val="28"/>
          <w:u w:val="single"/>
        </w:rPr>
        <w:lastRenderedPageBreak/>
        <w:t xml:space="preserve">Drejtoria për </w:t>
      </w:r>
      <w:proofErr w:type="spellStart"/>
      <w:r w:rsidRPr="004D691A">
        <w:rPr>
          <w:rFonts w:ascii="Times New Roman" w:hAnsi="Times New Roman" w:cs="Times New Roman"/>
          <w:b/>
          <w:sz w:val="28"/>
          <w:szCs w:val="28"/>
          <w:u w:val="single"/>
        </w:rPr>
        <w:t>Inspektoriat</w:t>
      </w:r>
      <w:proofErr w:type="spellEnd"/>
    </w:p>
    <w:tbl>
      <w:tblPr>
        <w:tblStyle w:val="TableGrid"/>
        <w:tblW w:w="0" w:type="auto"/>
        <w:jc w:val="center"/>
        <w:tblLook w:val="04A0" w:firstRow="1" w:lastRow="0" w:firstColumn="1" w:lastColumn="0" w:noHBand="0" w:noVBand="1"/>
      </w:tblPr>
      <w:tblGrid>
        <w:gridCol w:w="2919"/>
        <w:gridCol w:w="3298"/>
        <w:gridCol w:w="2853"/>
        <w:gridCol w:w="1643"/>
        <w:gridCol w:w="2237"/>
      </w:tblGrid>
      <w:tr w:rsidR="004D691A" w:rsidRPr="004D691A" w:rsidTr="00FE7CDB">
        <w:trPr>
          <w:jc w:val="center"/>
        </w:trPr>
        <w:tc>
          <w:tcPr>
            <w:tcW w:w="2919"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Objektivat vjetore</w:t>
            </w:r>
          </w:p>
        </w:tc>
        <w:tc>
          <w:tcPr>
            <w:tcW w:w="3298"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Aktivitetet e planifikuara</w:t>
            </w:r>
          </w:p>
        </w:tc>
        <w:tc>
          <w:tcPr>
            <w:tcW w:w="2853"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Rezultatet që priten</w:t>
            </w:r>
          </w:p>
        </w:tc>
        <w:tc>
          <w:tcPr>
            <w:tcW w:w="1643"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Vlera Financiare</w:t>
            </w:r>
          </w:p>
        </w:tc>
        <w:tc>
          <w:tcPr>
            <w:tcW w:w="2237" w:type="dxa"/>
            <w:shd w:val="clear" w:color="auto" w:fill="D9D9D9" w:themeFill="background1" w:themeFillShade="D9"/>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Afati kohor</w:t>
            </w:r>
          </w:p>
        </w:tc>
      </w:tr>
      <w:tr w:rsidR="004D691A" w:rsidRPr="004D691A" w:rsidTr="00FE7CDB">
        <w:trPr>
          <w:jc w:val="center"/>
        </w:trPr>
        <w:tc>
          <w:tcPr>
            <w:tcW w:w="2919" w:type="dxa"/>
            <w:vAlign w:val="center"/>
          </w:tcPr>
          <w:p w:rsidR="004D691A" w:rsidRPr="004D691A" w:rsidRDefault="004D691A" w:rsidP="00FE7CDB">
            <w:pPr>
              <w:pStyle w:val="NoSpacing"/>
              <w:jc w:val="center"/>
              <w:rPr>
                <w:rFonts w:ascii="Times New Roman" w:hAnsi="Times New Roman" w:cs="Times New Roman"/>
                <w:b/>
                <w:sz w:val="24"/>
                <w:szCs w:val="24"/>
              </w:rPr>
            </w:pPr>
            <w:r w:rsidRPr="004D691A">
              <w:rPr>
                <w:rFonts w:ascii="Times New Roman" w:hAnsi="Times New Roman" w:cs="Times New Roman"/>
                <w:b/>
                <w:sz w:val="24"/>
                <w:szCs w:val="24"/>
              </w:rPr>
              <w:t>Planifikimi i të hyrave</w:t>
            </w:r>
          </w:p>
        </w:tc>
        <w:tc>
          <w:tcPr>
            <w:tcW w:w="3298" w:type="dxa"/>
            <w:vAlign w:val="center"/>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Të hyrat nga gjobat</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sz w:val="24"/>
                <w:szCs w:val="24"/>
              </w:rPr>
              <w:t>Të hyrat nga pëlqimet teknike sanitare</w:t>
            </w:r>
          </w:p>
        </w:tc>
        <w:tc>
          <w:tcPr>
            <w:tcW w:w="2853" w:type="dxa"/>
            <w:vAlign w:val="center"/>
          </w:tcPr>
          <w:p w:rsidR="004D691A" w:rsidRPr="004D691A" w:rsidRDefault="004D691A" w:rsidP="00FE7CDB">
            <w:pPr>
              <w:tabs>
                <w:tab w:val="left" w:pos="5700"/>
              </w:tabs>
              <w:rPr>
                <w:rFonts w:ascii="Times New Roman" w:hAnsi="Times New Roman" w:cs="Times New Roman"/>
                <w:sz w:val="24"/>
                <w:szCs w:val="24"/>
              </w:rPr>
            </w:pPr>
            <w:proofErr w:type="spellStart"/>
            <w:r w:rsidRPr="004D691A">
              <w:rPr>
                <w:rFonts w:ascii="Times New Roman" w:hAnsi="Times New Roman" w:cs="Times New Roman"/>
                <w:sz w:val="24"/>
                <w:szCs w:val="24"/>
              </w:rPr>
              <w:t>Inkasimi</w:t>
            </w:r>
            <w:proofErr w:type="spellEnd"/>
            <w:r w:rsidRPr="004D691A">
              <w:rPr>
                <w:rFonts w:ascii="Times New Roman" w:hAnsi="Times New Roman" w:cs="Times New Roman"/>
                <w:sz w:val="24"/>
                <w:szCs w:val="24"/>
              </w:rPr>
              <w:t xml:space="preserve"> i 25,000.00 €  nga shqiptimi i gjobave.</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roofErr w:type="spellStart"/>
            <w:r w:rsidRPr="004D691A">
              <w:rPr>
                <w:rFonts w:ascii="Times New Roman" w:hAnsi="Times New Roman" w:cs="Times New Roman"/>
                <w:sz w:val="24"/>
                <w:szCs w:val="24"/>
              </w:rPr>
              <w:t>Inkasimi</w:t>
            </w:r>
            <w:proofErr w:type="spellEnd"/>
            <w:r w:rsidRPr="004D691A">
              <w:rPr>
                <w:rFonts w:ascii="Times New Roman" w:hAnsi="Times New Roman" w:cs="Times New Roman"/>
                <w:sz w:val="24"/>
                <w:szCs w:val="24"/>
              </w:rPr>
              <w:t xml:space="preserve"> i 45,000.00 € nga lëshimi i pëlqimeve për lokale afariste dhe për pëlqime sanitare në fushën e ndërtimit.</w:t>
            </w:r>
          </w:p>
          <w:p w:rsidR="004D691A" w:rsidRPr="004D691A" w:rsidRDefault="004D691A" w:rsidP="00FE7CDB">
            <w:pPr>
              <w:tabs>
                <w:tab w:val="left" w:pos="5700"/>
              </w:tabs>
              <w:rPr>
                <w:rFonts w:ascii="Times New Roman" w:hAnsi="Times New Roman" w:cs="Times New Roman"/>
                <w:b/>
                <w:sz w:val="24"/>
                <w:szCs w:val="24"/>
              </w:rPr>
            </w:pPr>
          </w:p>
        </w:tc>
        <w:tc>
          <w:tcPr>
            <w:tcW w:w="1643" w:type="dxa"/>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sz w:val="24"/>
                <w:szCs w:val="24"/>
              </w:rPr>
              <w:t>70,000.00 €</w:t>
            </w:r>
          </w:p>
        </w:tc>
        <w:tc>
          <w:tcPr>
            <w:tcW w:w="2237" w:type="dxa"/>
            <w:vAlign w:val="center"/>
          </w:tcPr>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 xml:space="preserve">Janar - Dhjetor </w:t>
            </w:r>
          </w:p>
        </w:tc>
      </w:tr>
      <w:tr w:rsidR="004D691A" w:rsidRPr="004D691A" w:rsidTr="00FE7CDB">
        <w:trPr>
          <w:jc w:val="center"/>
        </w:trPr>
        <w:tc>
          <w:tcPr>
            <w:tcW w:w="2919" w:type="dxa"/>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Planifikimi i inspektimeve</w:t>
            </w:r>
          </w:p>
        </w:tc>
        <w:tc>
          <w:tcPr>
            <w:tcW w:w="3298" w:type="dxa"/>
          </w:tcPr>
          <w:p w:rsidR="004D691A" w:rsidRPr="004D691A" w:rsidRDefault="004D691A" w:rsidP="00FE7CDB">
            <w:pPr>
              <w:tabs>
                <w:tab w:val="left" w:pos="5700"/>
              </w:tabs>
              <w:jc w:val="both"/>
              <w:rPr>
                <w:rFonts w:ascii="Times New Roman" w:hAnsi="Times New Roman" w:cs="Times New Roman"/>
                <w:b/>
                <w:sz w:val="24"/>
                <w:szCs w:val="24"/>
              </w:rPr>
            </w:pPr>
            <w:r w:rsidRPr="004D691A">
              <w:rPr>
                <w:rFonts w:ascii="Times New Roman" w:hAnsi="Times New Roman" w:cs="Times New Roman"/>
                <w:sz w:val="24"/>
                <w:szCs w:val="24"/>
              </w:rPr>
              <w:t>Inspektime nga ana e Inspektorëve të Ndërtimit, Mbrojtjes së Mjedisit, Shërbimeve Publike dhe Tregut.</w:t>
            </w:r>
          </w:p>
        </w:tc>
        <w:tc>
          <w:tcPr>
            <w:tcW w:w="2853" w:type="dxa"/>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sz w:val="24"/>
                <w:szCs w:val="24"/>
              </w:rPr>
              <w:t>Realizimi i</w:t>
            </w:r>
            <w:r w:rsidRPr="004D691A">
              <w:rPr>
                <w:rFonts w:ascii="Times New Roman" w:hAnsi="Times New Roman" w:cs="Times New Roman"/>
                <w:b/>
                <w:sz w:val="24"/>
                <w:szCs w:val="24"/>
              </w:rPr>
              <w:t xml:space="preserve"> </w:t>
            </w:r>
            <w:r w:rsidRPr="004D691A">
              <w:rPr>
                <w:rFonts w:ascii="Times New Roman" w:hAnsi="Times New Roman" w:cs="Times New Roman"/>
                <w:sz w:val="24"/>
                <w:szCs w:val="24"/>
              </w:rPr>
              <w:t>4650 inspektimeve</w:t>
            </w:r>
          </w:p>
        </w:tc>
        <w:tc>
          <w:tcPr>
            <w:tcW w:w="1643" w:type="dxa"/>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w:t>
            </w:r>
          </w:p>
        </w:tc>
        <w:tc>
          <w:tcPr>
            <w:tcW w:w="2237" w:type="dxa"/>
            <w:vAlign w:val="center"/>
          </w:tcPr>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 - Dhjetor</w:t>
            </w:r>
          </w:p>
        </w:tc>
      </w:tr>
      <w:tr w:rsidR="004D691A" w:rsidRPr="004D691A" w:rsidTr="00FE7CDB">
        <w:trPr>
          <w:jc w:val="center"/>
        </w:trPr>
        <w:tc>
          <w:tcPr>
            <w:tcW w:w="2919" w:type="dxa"/>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Planifikimi i prokurimit</w:t>
            </w:r>
          </w:p>
          <w:p w:rsidR="004D691A" w:rsidRPr="004D691A" w:rsidRDefault="004D691A" w:rsidP="00FE7CDB">
            <w:pPr>
              <w:pStyle w:val="NoSpacing"/>
              <w:jc w:val="center"/>
              <w:rPr>
                <w:rFonts w:ascii="Times New Roman" w:hAnsi="Times New Roman" w:cs="Times New Roman"/>
                <w:b/>
                <w:sz w:val="24"/>
                <w:szCs w:val="24"/>
              </w:rPr>
            </w:pPr>
          </w:p>
        </w:tc>
        <w:tc>
          <w:tcPr>
            <w:tcW w:w="3298"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Furnizim me veshmbathje;</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br/>
              <w:t>Blerja veturës;</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br/>
              <w:t>Furnizim me kompjuter</w:t>
            </w:r>
          </w:p>
        </w:tc>
        <w:tc>
          <w:tcPr>
            <w:tcW w:w="2853"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Realizimi i blerjeve te veshmbathjeve, veturës dhe kompjuterëve në vlerë totale prej 25,500.00 €</w:t>
            </w:r>
          </w:p>
        </w:tc>
        <w:tc>
          <w:tcPr>
            <w:tcW w:w="1643" w:type="dxa"/>
            <w:vAlign w:val="center"/>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sz w:val="24"/>
                <w:szCs w:val="24"/>
              </w:rPr>
              <w:t>25,500.00 €</w:t>
            </w:r>
          </w:p>
        </w:tc>
        <w:tc>
          <w:tcPr>
            <w:tcW w:w="2237" w:type="dxa"/>
            <w:vAlign w:val="center"/>
          </w:tcPr>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Shkurt - Mars</w:t>
            </w:r>
          </w:p>
        </w:tc>
      </w:tr>
    </w:tbl>
    <w:p w:rsidR="004D691A" w:rsidRPr="004D691A" w:rsidRDefault="004D691A" w:rsidP="004D691A">
      <w:pPr>
        <w:rPr>
          <w:rFonts w:ascii="Times New Roman" w:hAnsi="Times New Roman" w:cs="Times New Roman"/>
          <w:sz w:val="24"/>
          <w:szCs w:val="24"/>
        </w:rPr>
      </w:pPr>
    </w:p>
    <w:p w:rsidR="00286CAE" w:rsidRDefault="00286CAE" w:rsidP="004D691A">
      <w:pPr>
        <w:tabs>
          <w:tab w:val="left" w:pos="5700"/>
        </w:tabs>
        <w:jc w:val="center"/>
        <w:rPr>
          <w:rFonts w:ascii="Times New Roman" w:hAnsi="Times New Roman" w:cs="Times New Roman"/>
          <w:b/>
          <w:sz w:val="28"/>
          <w:szCs w:val="28"/>
        </w:rPr>
      </w:pPr>
    </w:p>
    <w:p w:rsidR="00162DED" w:rsidRDefault="00162DED" w:rsidP="004D691A">
      <w:pPr>
        <w:tabs>
          <w:tab w:val="left" w:pos="5700"/>
        </w:tabs>
        <w:jc w:val="center"/>
        <w:rPr>
          <w:rFonts w:ascii="Times New Roman" w:hAnsi="Times New Roman" w:cs="Times New Roman"/>
          <w:b/>
          <w:sz w:val="28"/>
          <w:szCs w:val="28"/>
        </w:rPr>
      </w:pPr>
    </w:p>
    <w:p w:rsidR="00162DED" w:rsidRDefault="00162DED" w:rsidP="004D691A">
      <w:pPr>
        <w:tabs>
          <w:tab w:val="left" w:pos="5700"/>
        </w:tabs>
        <w:jc w:val="center"/>
        <w:rPr>
          <w:rFonts w:ascii="Times New Roman" w:hAnsi="Times New Roman" w:cs="Times New Roman"/>
          <w:b/>
          <w:sz w:val="28"/>
          <w:szCs w:val="28"/>
        </w:rPr>
      </w:pPr>
    </w:p>
    <w:p w:rsidR="00162DED" w:rsidRPr="004D691A" w:rsidRDefault="00162DED" w:rsidP="004D691A">
      <w:pPr>
        <w:tabs>
          <w:tab w:val="left" w:pos="5700"/>
        </w:tabs>
        <w:jc w:val="center"/>
        <w:rPr>
          <w:rFonts w:ascii="Times New Roman" w:hAnsi="Times New Roman" w:cs="Times New Roman"/>
          <w:b/>
          <w:sz w:val="28"/>
          <w:szCs w:val="28"/>
        </w:rPr>
      </w:pPr>
    </w:p>
    <w:p w:rsidR="004D691A" w:rsidRDefault="004D691A" w:rsidP="004D691A">
      <w:pPr>
        <w:tabs>
          <w:tab w:val="left" w:pos="5700"/>
        </w:tabs>
        <w:jc w:val="center"/>
        <w:rPr>
          <w:b/>
        </w:rPr>
      </w:pPr>
      <w:r w:rsidRPr="004D691A">
        <w:rPr>
          <w:rFonts w:ascii="Times New Roman" w:hAnsi="Times New Roman" w:cs="Times New Roman"/>
          <w:b/>
          <w:sz w:val="28"/>
          <w:szCs w:val="28"/>
          <w:u w:val="single"/>
        </w:rPr>
        <w:lastRenderedPageBreak/>
        <w:t>Drejtoria për Mbrojtje dhe Shpëtim</w:t>
      </w:r>
    </w:p>
    <w:tbl>
      <w:tblPr>
        <w:tblStyle w:val="TableGrid"/>
        <w:tblW w:w="0" w:type="auto"/>
        <w:jc w:val="center"/>
        <w:tblLook w:val="04A0" w:firstRow="1" w:lastRow="0" w:firstColumn="1" w:lastColumn="0" w:noHBand="0" w:noVBand="1"/>
      </w:tblPr>
      <w:tblGrid>
        <w:gridCol w:w="2256"/>
        <w:gridCol w:w="3010"/>
        <w:gridCol w:w="2723"/>
        <w:gridCol w:w="2673"/>
        <w:gridCol w:w="2288"/>
      </w:tblGrid>
      <w:tr w:rsidR="004D691A" w:rsidRPr="004D691A" w:rsidTr="00FE7CDB">
        <w:trPr>
          <w:jc w:val="center"/>
        </w:trPr>
        <w:tc>
          <w:tcPr>
            <w:tcW w:w="2256" w:type="dxa"/>
            <w:shd w:val="clear" w:color="auto" w:fill="D9D9D9" w:themeFill="background1" w:themeFillShade="D9"/>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Objektivat vjetore</w:t>
            </w:r>
          </w:p>
        </w:tc>
        <w:tc>
          <w:tcPr>
            <w:tcW w:w="3010" w:type="dxa"/>
            <w:shd w:val="clear" w:color="auto" w:fill="D9D9D9" w:themeFill="background1" w:themeFillShade="D9"/>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Aktivitetet e planifikuara</w:t>
            </w:r>
          </w:p>
        </w:tc>
        <w:tc>
          <w:tcPr>
            <w:tcW w:w="2723" w:type="dxa"/>
            <w:shd w:val="clear" w:color="auto" w:fill="D9D9D9" w:themeFill="background1" w:themeFillShade="D9"/>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Rezultatet që priten</w:t>
            </w:r>
          </w:p>
        </w:tc>
        <w:tc>
          <w:tcPr>
            <w:tcW w:w="2673" w:type="dxa"/>
            <w:shd w:val="clear" w:color="auto" w:fill="D9D9D9" w:themeFill="background1" w:themeFillShade="D9"/>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Vlera Financiare</w:t>
            </w:r>
          </w:p>
        </w:tc>
        <w:tc>
          <w:tcPr>
            <w:tcW w:w="2288" w:type="dxa"/>
            <w:shd w:val="clear" w:color="auto" w:fill="D9D9D9" w:themeFill="background1" w:themeFillShade="D9"/>
          </w:tcPr>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Afati kohor</w:t>
            </w:r>
          </w:p>
        </w:tc>
      </w:tr>
      <w:tr w:rsidR="004D691A" w:rsidRPr="004D691A" w:rsidTr="004D691A">
        <w:trPr>
          <w:trHeight w:val="780"/>
          <w:jc w:val="center"/>
        </w:trPr>
        <w:tc>
          <w:tcPr>
            <w:tcW w:w="2256" w:type="dxa"/>
            <w:vAlign w:val="center"/>
          </w:tcPr>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Hartimi i dokumenteve të shkruara</w:t>
            </w: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sz w:val="24"/>
                <w:szCs w:val="24"/>
              </w:rPr>
            </w:pPr>
          </w:p>
        </w:tc>
        <w:tc>
          <w:tcPr>
            <w:tcW w:w="3010" w:type="dxa"/>
          </w:tcPr>
          <w:p w:rsidR="004D691A" w:rsidRPr="00860ACB" w:rsidRDefault="004D691A" w:rsidP="004D691A">
            <w:pPr>
              <w:pStyle w:val="ListParagraph"/>
              <w:widowControl/>
              <w:numPr>
                <w:ilvl w:val="1"/>
                <w:numId w:val="8"/>
              </w:numPr>
              <w:autoSpaceDE/>
              <w:autoSpaceDN/>
              <w:adjustRightInd/>
              <w:rPr>
                <w:rFonts w:ascii="Times New Roman" w:hAnsi="Times New Roman" w:cs="Times New Roman"/>
                <w:sz w:val="24"/>
                <w:szCs w:val="24"/>
                <w:lang w:val="sq-AL"/>
              </w:rPr>
            </w:pPr>
            <w:r w:rsidRPr="00860ACB">
              <w:rPr>
                <w:rFonts w:ascii="Times New Roman" w:hAnsi="Times New Roman" w:cs="Times New Roman"/>
                <w:sz w:val="24"/>
                <w:szCs w:val="24"/>
                <w:lang w:val="sq-AL"/>
              </w:rPr>
              <w:t>Përpilimi i Raportit vjetor të Punës për v.2023;</w:t>
            </w:r>
          </w:p>
          <w:p w:rsidR="004D691A" w:rsidRPr="004D691A" w:rsidRDefault="004D691A" w:rsidP="004D691A">
            <w:pPr>
              <w:pStyle w:val="ListParagraph"/>
              <w:widowControl/>
              <w:numPr>
                <w:ilvl w:val="1"/>
                <w:numId w:val="8"/>
              </w:numPr>
              <w:autoSpaceDE/>
              <w:autoSpaceDN/>
              <w:adjustRightInd/>
              <w:rPr>
                <w:rFonts w:ascii="Times New Roman" w:hAnsi="Times New Roman" w:cs="Times New Roman"/>
                <w:sz w:val="24"/>
                <w:szCs w:val="24"/>
              </w:rPr>
            </w:pPr>
            <w:proofErr w:type="spellStart"/>
            <w:r w:rsidRPr="004D691A">
              <w:rPr>
                <w:rFonts w:ascii="Times New Roman" w:hAnsi="Times New Roman" w:cs="Times New Roman"/>
                <w:sz w:val="24"/>
                <w:szCs w:val="24"/>
              </w:rPr>
              <w:t>Analiza</w:t>
            </w:r>
            <w:proofErr w:type="spellEnd"/>
            <w:r w:rsidRPr="004D691A">
              <w:rPr>
                <w:rFonts w:ascii="Times New Roman" w:hAnsi="Times New Roman" w:cs="Times New Roman"/>
                <w:sz w:val="24"/>
                <w:szCs w:val="24"/>
              </w:rPr>
              <w:t xml:space="preserve"> e </w:t>
            </w:r>
            <w:proofErr w:type="spellStart"/>
            <w:r w:rsidRPr="004D691A">
              <w:rPr>
                <w:rFonts w:ascii="Times New Roman" w:hAnsi="Times New Roman" w:cs="Times New Roman"/>
                <w:sz w:val="24"/>
                <w:szCs w:val="24"/>
              </w:rPr>
              <w:t>realizimit</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të</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planit</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vjetor</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të</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punës</w:t>
            </w:r>
            <w:proofErr w:type="spellEnd"/>
            <w:r w:rsidRPr="004D691A">
              <w:rPr>
                <w:rFonts w:ascii="Times New Roman" w:hAnsi="Times New Roman" w:cs="Times New Roman"/>
                <w:sz w:val="24"/>
                <w:szCs w:val="24"/>
              </w:rPr>
              <w:t>;</w:t>
            </w:r>
          </w:p>
          <w:p w:rsidR="004D691A" w:rsidRPr="004D691A" w:rsidRDefault="004D691A" w:rsidP="004D691A">
            <w:pPr>
              <w:pStyle w:val="ListParagraph"/>
              <w:widowControl/>
              <w:numPr>
                <w:ilvl w:val="1"/>
                <w:numId w:val="8"/>
              </w:numPr>
              <w:autoSpaceDE/>
              <w:autoSpaceDN/>
              <w:adjustRightInd/>
              <w:rPr>
                <w:rFonts w:ascii="Times New Roman" w:hAnsi="Times New Roman" w:cs="Times New Roman"/>
                <w:sz w:val="24"/>
                <w:szCs w:val="24"/>
              </w:rPr>
            </w:pPr>
            <w:proofErr w:type="spellStart"/>
            <w:r w:rsidRPr="004D691A">
              <w:rPr>
                <w:rFonts w:ascii="Times New Roman" w:hAnsi="Times New Roman" w:cs="Times New Roman"/>
                <w:sz w:val="24"/>
                <w:szCs w:val="24"/>
              </w:rPr>
              <w:t>Përpilimi</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i</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Raporteve</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mujore</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dhe</w:t>
            </w:r>
            <w:proofErr w:type="spellEnd"/>
            <w:r w:rsidRPr="004D691A">
              <w:rPr>
                <w:rFonts w:ascii="Times New Roman" w:hAnsi="Times New Roman" w:cs="Times New Roman"/>
                <w:sz w:val="24"/>
                <w:szCs w:val="24"/>
              </w:rPr>
              <w:t xml:space="preserve"> </w:t>
            </w:r>
            <w:proofErr w:type="spellStart"/>
            <w:r w:rsidRPr="004D691A">
              <w:rPr>
                <w:rFonts w:ascii="Times New Roman" w:hAnsi="Times New Roman" w:cs="Times New Roman"/>
                <w:sz w:val="24"/>
                <w:szCs w:val="24"/>
              </w:rPr>
              <w:t>periodike</w:t>
            </w:r>
            <w:proofErr w:type="spellEnd"/>
          </w:p>
          <w:p w:rsidR="004D691A" w:rsidRPr="004D691A" w:rsidRDefault="004D691A" w:rsidP="00FE7CDB">
            <w:pPr>
              <w:tabs>
                <w:tab w:val="left" w:pos="5700"/>
              </w:tabs>
              <w:rPr>
                <w:rFonts w:ascii="Times New Roman" w:hAnsi="Times New Roman" w:cs="Times New Roman"/>
                <w:sz w:val="24"/>
                <w:szCs w:val="24"/>
              </w:rPr>
            </w:pPr>
          </w:p>
        </w:tc>
        <w:tc>
          <w:tcPr>
            <w:tcW w:w="2723" w:type="dxa"/>
          </w:tcPr>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DMSH  &amp; ZJARRFIKËSIT</w:t>
            </w: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DMSH  &amp; ZJARRFIKËSIT</w:t>
            </w:r>
          </w:p>
        </w:tc>
        <w:tc>
          <w:tcPr>
            <w:tcW w:w="2673"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w:t>
            </w:r>
          </w:p>
        </w:tc>
        <w:tc>
          <w:tcPr>
            <w:tcW w:w="2288"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    </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     Janar/2024</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     Janar/2024</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Mujor, tremujor, gjashtëmujor dhe vjetor</w:t>
            </w:r>
          </w:p>
        </w:tc>
      </w:tr>
      <w:tr w:rsidR="004D691A" w:rsidRPr="004D691A" w:rsidTr="004D691A">
        <w:trPr>
          <w:trHeight w:val="2805"/>
          <w:jc w:val="center"/>
        </w:trPr>
        <w:tc>
          <w:tcPr>
            <w:tcW w:w="2256" w:type="dxa"/>
            <w:vAlign w:val="center"/>
          </w:tcPr>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r>
              <w:rPr>
                <w:rFonts w:ascii="Times New Roman" w:hAnsi="Times New Roman" w:cs="Times New Roman"/>
                <w:b/>
                <w:sz w:val="24"/>
                <w:szCs w:val="24"/>
              </w:rPr>
              <w:t>Planifikimi dhe Menaxhimi i bux</w:t>
            </w:r>
            <w:r w:rsidRPr="004D691A">
              <w:rPr>
                <w:rFonts w:ascii="Times New Roman" w:hAnsi="Times New Roman" w:cs="Times New Roman"/>
                <w:b/>
                <w:sz w:val="24"/>
                <w:szCs w:val="24"/>
              </w:rPr>
              <w:t>hetit</w:t>
            </w:r>
          </w:p>
          <w:p w:rsidR="004D691A" w:rsidRPr="004D691A" w:rsidRDefault="004D691A" w:rsidP="004D691A">
            <w:pPr>
              <w:tabs>
                <w:tab w:val="left" w:pos="5700"/>
              </w:tabs>
              <w:jc w:val="center"/>
              <w:rPr>
                <w:rFonts w:ascii="Times New Roman" w:hAnsi="Times New Roman" w:cs="Times New Roman"/>
                <w:b/>
                <w:sz w:val="24"/>
                <w:szCs w:val="24"/>
              </w:rPr>
            </w:pPr>
          </w:p>
        </w:tc>
        <w:tc>
          <w:tcPr>
            <w:tcW w:w="3010" w:type="dxa"/>
          </w:tcPr>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1.Përpilimi i Kornizës afatmesme buxhetore 2024-2026;</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2. Planifikimi tenderues (preliminar dhe përfundimtar);</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3.Plani dinamik i rrjedhjes së parasë;</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Inicimi i procedurave tenderuese;</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4. Inicimi i procedurave tenderuese;</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5.Evidentimi dhe realizimi i procedurave për likuidimin e faturave, e të tjera</w:t>
            </w:r>
          </w:p>
        </w:tc>
        <w:tc>
          <w:tcPr>
            <w:tcW w:w="2723" w:type="dxa"/>
          </w:tcPr>
          <w:p w:rsidR="004D691A" w:rsidRPr="004D691A" w:rsidRDefault="004D691A" w:rsidP="00FE7CDB">
            <w:pPr>
              <w:spacing w:after="120"/>
              <w:rPr>
                <w:rFonts w:ascii="Times New Roman" w:hAnsi="Times New Roman" w:cs="Times New Roman"/>
                <w:sz w:val="24"/>
                <w:szCs w:val="24"/>
              </w:rPr>
            </w:pPr>
          </w:p>
          <w:p w:rsidR="004D691A" w:rsidRPr="004D691A" w:rsidRDefault="004D691A" w:rsidP="00FE7CDB">
            <w:pPr>
              <w:spacing w:after="120"/>
              <w:rPr>
                <w:rFonts w:ascii="Times New Roman" w:hAnsi="Times New Roman" w:cs="Times New Roman"/>
                <w:sz w:val="24"/>
                <w:szCs w:val="24"/>
              </w:rPr>
            </w:pPr>
          </w:p>
          <w:p w:rsidR="004D691A" w:rsidRPr="004D691A" w:rsidRDefault="004D691A" w:rsidP="00FE7CDB">
            <w:pPr>
              <w:spacing w:after="120"/>
              <w:rPr>
                <w:rFonts w:ascii="Times New Roman" w:hAnsi="Times New Roman" w:cs="Times New Roman"/>
                <w:sz w:val="24"/>
                <w:szCs w:val="24"/>
              </w:rPr>
            </w:pPr>
          </w:p>
          <w:p w:rsidR="004D691A" w:rsidRPr="004D691A" w:rsidRDefault="004D691A" w:rsidP="00FE7CDB">
            <w:pPr>
              <w:spacing w:after="120"/>
              <w:rPr>
                <w:rFonts w:ascii="Times New Roman" w:hAnsi="Times New Roman" w:cs="Times New Roman"/>
                <w:sz w:val="24"/>
                <w:szCs w:val="24"/>
              </w:rPr>
            </w:pPr>
          </w:p>
          <w:p w:rsidR="004D691A" w:rsidRPr="004D691A" w:rsidRDefault="004D691A" w:rsidP="00FE7CDB">
            <w:pPr>
              <w:spacing w:after="120"/>
              <w:rPr>
                <w:rFonts w:ascii="Times New Roman" w:hAnsi="Times New Roman" w:cs="Times New Roman"/>
                <w:sz w:val="24"/>
                <w:szCs w:val="24"/>
              </w:rPr>
            </w:pPr>
          </w:p>
          <w:p w:rsidR="004D691A" w:rsidRPr="004D691A" w:rsidRDefault="004D691A" w:rsidP="00FE7CDB">
            <w:pPr>
              <w:spacing w:after="120"/>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w:t>
            </w:r>
          </w:p>
        </w:tc>
        <w:tc>
          <w:tcPr>
            <w:tcW w:w="2673" w:type="dxa"/>
          </w:tcPr>
          <w:p w:rsidR="004D691A" w:rsidRPr="004D691A" w:rsidRDefault="004D691A" w:rsidP="00FE7CDB">
            <w:pPr>
              <w:tabs>
                <w:tab w:val="left" w:pos="5700"/>
              </w:tabs>
              <w:spacing w:after="120"/>
              <w:jc w:val="center"/>
              <w:rPr>
                <w:rFonts w:ascii="Times New Roman" w:hAnsi="Times New Roman" w:cs="Times New Roman"/>
                <w:sz w:val="24"/>
                <w:szCs w:val="24"/>
              </w:rPr>
            </w:pPr>
          </w:p>
          <w:p w:rsidR="004D691A" w:rsidRPr="004D691A" w:rsidRDefault="004D691A" w:rsidP="00FE7CDB">
            <w:pPr>
              <w:tabs>
                <w:tab w:val="left" w:pos="5700"/>
              </w:tabs>
              <w:spacing w:after="120"/>
              <w:jc w:val="center"/>
              <w:rPr>
                <w:rFonts w:ascii="Times New Roman" w:hAnsi="Times New Roman" w:cs="Times New Roman"/>
                <w:sz w:val="24"/>
                <w:szCs w:val="24"/>
              </w:rPr>
            </w:pPr>
            <w:r w:rsidRPr="004D691A">
              <w:rPr>
                <w:rFonts w:ascii="Times New Roman" w:hAnsi="Times New Roman" w:cs="Times New Roman"/>
                <w:sz w:val="24"/>
                <w:szCs w:val="24"/>
              </w:rPr>
              <w:t>-Furnizimi me uniforma verore dhe dimërore për personelin zjarrfikës;</w:t>
            </w: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-Furnizimi me pije dhe ushqim të zjarrfikësve gjatë mobilizimit</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25,000.00 €</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2,000.00 €</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___________</w:t>
            </w: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 xml:space="preserve">            27,000.00 €</w:t>
            </w:r>
          </w:p>
          <w:p w:rsidR="004D691A" w:rsidRPr="004D691A" w:rsidRDefault="004D691A" w:rsidP="00FE7CDB">
            <w:pPr>
              <w:tabs>
                <w:tab w:val="left" w:pos="5700"/>
              </w:tabs>
              <w:jc w:val="center"/>
              <w:rPr>
                <w:rFonts w:ascii="Times New Roman" w:hAnsi="Times New Roman" w:cs="Times New Roman"/>
                <w:sz w:val="24"/>
                <w:szCs w:val="24"/>
              </w:rPr>
            </w:pPr>
          </w:p>
        </w:tc>
        <w:tc>
          <w:tcPr>
            <w:tcW w:w="2288" w:type="dxa"/>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Maj-Shtator/2024</w:t>
            </w: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Shtator/2024 Tetor/2024</w:t>
            </w: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Janar/2024</w:t>
            </w: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Janar-Shtator/2024</w:t>
            </w: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Janar-Dhjetor/2024</w:t>
            </w:r>
          </w:p>
        </w:tc>
      </w:tr>
      <w:tr w:rsidR="004D691A" w:rsidRPr="004D691A" w:rsidTr="00FE7CDB">
        <w:trPr>
          <w:trHeight w:val="1880"/>
          <w:jc w:val="center"/>
        </w:trPr>
        <w:tc>
          <w:tcPr>
            <w:tcW w:w="2256"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b/>
                <w:sz w:val="24"/>
                <w:szCs w:val="24"/>
              </w:rPr>
              <w:lastRenderedPageBreak/>
              <w:t>Menaxhimi i situatave Emergjente:</w:t>
            </w:r>
            <w:r w:rsidRPr="004D691A">
              <w:rPr>
                <w:rFonts w:ascii="Times New Roman" w:hAnsi="Times New Roman" w:cs="Times New Roman"/>
                <w:sz w:val="24"/>
                <w:szCs w:val="24"/>
              </w:rPr>
              <w:t xml:space="preserve">                              1. Vërshimet                  2. Zjarret                </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3. Erërat e forta                             4. Tërmetet                                       5. Bora, ngricat dhe mjegullat                           6. </w:t>
            </w:r>
            <w:proofErr w:type="spellStart"/>
            <w:r w:rsidRPr="004D691A">
              <w:rPr>
                <w:rFonts w:ascii="Times New Roman" w:hAnsi="Times New Roman" w:cs="Times New Roman"/>
                <w:sz w:val="24"/>
                <w:szCs w:val="24"/>
              </w:rPr>
              <w:t>Thatësitë</w:t>
            </w:r>
            <w:proofErr w:type="spellEnd"/>
            <w:r w:rsidRPr="004D691A">
              <w:rPr>
                <w:rFonts w:ascii="Times New Roman" w:hAnsi="Times New Roman" w:cs="Times New Roman"/>
                <w:sz w:val="24"/>
                <w:szCs w:val="24"/>
              </w:rPr>
              <w:t xml:space="preserve">                  7. Epidemitë            </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8. Mjetet e pashpërthyera mino-eksplozive               </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9. Eksplodimet në biznese dhe amvisëri etj.</w:t>
            </w:r>
          </w:p>
        </w:tc>
        <w:tc>
          <w:tcPr>
            <w:tcW w:w="3010"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1.Zbatimi i masave për parandalimin e fatkeqësive dhe zbutja e pasojave nga ato;</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2. Ngritja e nivelit të </w:t>
            </w:r>
            <w:proofErr w:type="spellStart"/>
            <w:r w:rsidRPr="004D691A">
              <w:rPr>
                <w:rFonts w:ascii="Times New Roman" w:hAnsi="Times New Roman" w:cs="Times New Roman"/>
                <w:sz w:val="24"/>
                <w:szCs w:val="24"/>
              </w:rPr>
              <w:t>gadishmërisë</w:t>
            </w:r>
            <w:proofErr w:type="spellEnd"/>
            <w:r w:rsidRPr="004D691A">
              <w:rPr>
                <w:rFonts w:ascii="Times New Roman" w:hAnsi="Times New Roman" w:cs="Times New Roman"/>
                <w:sz w:val="24"/>
                <w:szCs w:val="24"/>
              </w:rPr>
              <w:t>;</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3. Reagimi emergjent;</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4. </w:t>
            </w:r>
            <w:proofErr w:type="spellStart"/>
            <w:r w:rsidRPr="004D691A">
              <w:rPr>
                <w:rFonts w:ascii="Times New Roman" w:hAnsi="Times New Roman" w:cs="Times New Roman"/>
                <w:sz w:val="24"/>
                <w:szCs w:val="24"/>
              </w:rPr>
              <w:t>Sanimi</w:t>
            </w:r>
            <w:proofErr w:type="spellEnd"/>
            <w:r w:rsidRPr="004D691A">
              <w:rPr>
                <w:rFonts w:ascii="Times New Roman" w:hAnsi="Times New Roman" w:cs="Times New Roman"/>
                <w:sz w:val="24"/>
                <w:szCs w:val="24"/>
              </w:rPr>
              <w:t xml:space="preserve"> i gjendjes pas fatkeqësisë</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tc>
        <w:tc>
          <w:tcPr>
            <w:tcW w:w="2723" w:type="dxa"/>
          </w:tcPr>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DMSH&amp;ZJARRFIKËSIT</w:t>
            </w: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DMSH &amp; KRYETARI &amp; SHTABI EMERGJENT</w:t>
            </w: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DMSH &amp; SHTABI EMERGJENT &amp; DHE STRUKTURAT INVOLVUESE SIPAS  SIME</w:t>
            </w: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SHTABI KOMUNAL &amp; EKZEKUTIVI</w:t>
            </w: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tc>
        <w:tc>
          <w:tcPr>
            <w:tcW w:w="2673" w:type="dxa"/>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w:t>
            </w:r>
          </w:p>
        </w:tc>
        <w:tc>
          <w:tcPr>
            <w:tcW w:w="2288" w:type="dxa"/>
          </w:tcPr>
          <w:p w:rsidR="004D691A" w:rsidRPr="004D691A" w:rsidRDefault="004D691A" w:rsidP="00FE7CDB">
            <w:pP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b/>
                <w:sz w:val="24"/>
                <w:szCs w:val="24"/>
              </w:rPr>
            </w:pPr>
          </w:p>
        </w:tc>
      </w:tr>
      <w:tr w:rsidR="004D691A" w:rsidRPr="004D691A" w:rsidTr="004D691A">
        <w:trPr>
          <w:trHeight w:val="1880"/>
          <w:jc w:val="center"/>
        </w:trPr>
        <w:tc>
          <w:tcPr>
            <w:tcW w:w="2256" w:type="dxa"/>
            <w:vAlign w:val="center"/>
          </w:tcPr>
          <w:p w:rsidR="004D691A" w:rsidRPr="004D691A" w:rsidRDefault="004D691A" w:rsidP="004D691A">
            <w:pPr>
              <w:pStyle w:val="ListParagraph"/>
              <w:tabs>
                <w:tab w:val="left" w:pos="5700"/>
              </w:tabs>
              <w:jc w:val="center"/>
              <w:rPr>
                <w:rFonts w:ascii="Times New Roman" w:hAnsi="Times New Roman" w:cs="Times New Roman"/>
                <w:sz w:val="24"/>
                <w:szCs w:val="24"/>
              </w:rPr>
            </w:pPr>
          </w:p>
          <w:p w:rsidR="004D691A" w:rsidRPr="004D691A" w:rsidRDefault="004D691A" w:rsidP="004D691A">
            <w:pPr>
              <w:pStyle w:val="ListParagraph"/>
              <w:tabs>
                <w:tab w:val="left" w:pos="5700"/>
              </w:tabs>
              <w:jc w:val="center"/>
              <w:rPr>
                <w:rFonts w:ascii="Times New Roman" w:hAnsi="Times New Roman" w:cs="Times New Roman"/>
                <w:sz w:val="24"/>
                <w:szCs w:val="24"/>
              </w:rPr>
            </w:pPr>
          </w:p>
          <w:p w:rsidR="004D691A" w:rsidRPr="004D691A" w:rsidRDefault="004D691A" w:rsidP="004D691A">
            <w:pPr>
              <w:pStyle w:val="ListParagraph"/>
              <w:tabs>
                <w:tab w:val="left" w:pos="5700"/>
              </w:tabs>
              <w:jc w:val="center"/>
              <w:rPr>
                <w:rFonts w:ascii="Times New Roman" w:hAnsi="Times New Roman" w:cs="Times New Roman"/>
                <w:sz w:val="24"/>
                <w:szCs w:val="24"/>
              </w:rPr>
            </w:pPr>
          </w:p>
          <w:p w:rsidR="004D691A" w:rsidRPr="004D691A" w:rsidRDefault="004D691A" w:rsidP="004D691A">
            <w:pPr>
              <w:pStyle w:val="ListParagraph"/>
              <w:tabs>
                <w:tab w:val="left" w:pos="5700"/>
              </w:tabs>
              <w:jc w:val="center"/>
              <w:rPr>
                <w:rFonts w:ascii="Times New Roman" w:hAnsi="Times New Roman" w:cs="Times New Roman"/>
                <w:sz w:val="24"/>
                <w:szCs w:val="24"/>
              </w:rPr>
            </w:pPr>
          </w:p>
          <w:p w:rsidR="004D691A" w:rsidRPr="004D691A" w:rsidRDefault="004D691A" w:rsidP="004D691A">
            <w:pPr>
              <w:pStyle w:val="ListParagraph"/>
              <w:tabs>
                <w:tab w:val="left" w:pos="5700"/>
              </w:tabs>
              <w:jc w:val="center"/>
              <w:rPr>
                <w:rFonts w:ascii="Times New Roman" w:hAnsi="Times New Roman" w:cs="Times New Roman"/>
                <w:sz w:val="24"/>
                <w:szCs w:val="24"/>
              </w:rPr>
            </w:pPr>
          </w:p>
          <w:p w:rsidR="004D691A" w:rsidRPr="004D691A" w:rsidRDefault="004D691A" w:rsidP="004D691A">
            <w:pPr>
              <w:pStyle w:val="ListParagraph"/>
              <w:tabs>
                <w:tab w:val="left" w:pos="5700"/>
              </w:tabs>
              <w:jc w:val="center"/>
              <w:rPr>
                <w:rFonts w:ascii="Times New Roman" w:hAnsi="Times New Roman" w:cs="Times New Roman"/>
                <w:sz w:val="24"/>
                <w:szCs w:val="24"/>
              </w:rPr>
            </w:pPr>
          </w:p>
          <w:p w:rsidR="004D691A" w:rsidRPr="004D691A" w:rsidRDefault="004D691A" w:rsidP="004D691A">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Planifikimi Emergjent</w:t>
            </w:r>
          </w:p>
        </w:tc>
        <w:tc>
          <w:tcPr>
            <w:tcW w:w="3010"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1.Hartimi i masave për parandalimin e fatkeqësive dhe zbutja e pasojave nga ato;</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2.Hartimi-azhurnimi i Vlerësimit të rrezikut  nga fatkeqësitë natyrore për territorin e Komunës së Gjakovës;</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3. Mobilizimi dhe aktivizimi i mekanizmave për mbrojtje dhe shpëtim dhe Strukturave për mbrojtje dhe shpëtim, </w:t>
            </w:r>
            <w:r w:rsidRPr="004D691A">
              <w:rPr>
                <w:rFonts w:ascii="Times New Roman" w:hAnsi="Times New Roman" w:cs="Times New Roman"/>
                <w:sz w:val="24"/>
                <w:szCs w:val="24"/>
              </w:rPr>
              <w:lastRenderedPageBreak/>
              <w:t>resurseve për mbrojtje, shpëtim dhe ndihmë;</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4. Bashkëpunimi </w:t>
            </w:r>
            <w:proofErr w:type="spellStart"/>
            <w:r w:rsidRPr="004D691A">
              <w:rPr>
                <w:rFonts w:ascii="Times New Roman" w:hAnsi="Times New Roman" w:cs="Times New Roman"/>
                <w:sz w:val="24"/>
                <w:szCs w:val="24"/>
              </w:rPr>
              <w:t>ndërkomunal</w:t>
            </w:r>
            <w:proofErr w:type="spellEnd"/>
            <w:r w:rsidRPr="004D691A">
              <w:rPr>
                <w:rFonts w:ascii="Times New Roman" w:hAnsi="Times New Roman" w:cs="Times New Roman"/>
                <w:sz w:val="24"/>
                <w:szCs w:val="24"/>
              </w:rPr>
              <w:t xml:space="preserve"> dhe ndërkufitar lidhur me zbatimin e mbrojtjes nga fatkeqësitë natyrore dhe fatkeqësitë tjera;</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5. Mbajtja e ushtrimeve në tavolinë dhe ushtrimeve fushore për testimin e skenarëve  Planeve të reagimit emergjent.</w:t>
            </w:r>
          </w:p>
        </w:tc>
        <w:tc>
          <w:tcPr>
            <w:tcW w:w="2723" w:type="dxa"/>
          </w:tcPr>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p>
          <w:p w:rsidR="004D691A" w:rsidRPr="004D691A" w:rsidRDefault="004D691A" w:rsidP="00FE7CDB">
            <w:pPr>
              <w:spacing w:after="120"/>
              <w:jc w:val="center"/>
              <w:rPr>
                <w:rFonts w:ascii="Times New Roman" w:hAnsi="Times New Roman" w:cs="Times New Roman"/>
                <w:sz w:val="24"/>
                <w:szCs w:val="24"/>
              </w:rPr>
            </w:pPr>
            <w:r w:rsidRPr="004D691A">
              <w:rPr>
                <w:rFonts w:ascii="Times New Roman" w:hAnsi="Times New Roman" w:cs="Times New Roman"/>
                <w:sz w:val="24"/>
                <w:szCs w:val="24"/>
              </w:rPr>
              <w:t>/</w:t>
            </w:r>
          </w:p>
        </w:tc>
        <w:tc>
          <w:tcPr>
            <w:tcW w:w="2673" w:type="dxa"/>
          </w:tcPr>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w:t>
            </w:r>
          </w:p>
        </w:tc>
        <w:tc>
          <w:tcPr>
            <w:tcW w:w="2288" w:type="dxa"/>
          </w:tcPr>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Janar-Mars/2024</w:t>
            </w: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Janar-Mars/2024</w:t>
            </w: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Janar-Dhjetor/2023</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Shkurt-Shtator/2023</w:t>
            </w:r>
          </w:p>
        </w:tc>
      </w:tr>
      <w:tr w:rsidR="004D691A" w:rsidRPr="004D691A" w:rsidTr="004D691A">
        <w:trPr>
          <w:trHeight w:val="765"/>
          <w:jc w:val="center"/>
        </w:trPr>
        <w:tc>
          <w:tcPr>
            <w:tcW w:w="2256" w:type="dxa"/>
            <w:vAlign w:val="center"/>
          </w:tcPr>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Intervenime Emergjente</w:t>
            </w:r>
          </w:p>
          <w:p w:rsidR="004D691A" w:rsidRPr="004D691A" w:rsidRDefault="004D691A" w:rsidP="004D691A">
            <w:pPr>
              <w:pStyle w:val="ListParagraph"/>
              <w:tabs>
                <w:tab w:val="left" w:pos="5700"/>
              </w:tabs>
              <w:ind w:left="420"/>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pStyle w:val="ListParagraph"/>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p>
        </w:tc>
        <w:tc>
          <w:tcPr>
            <w:tcW w:w="3010" w:type="dxa"/>
          </w:tcPr>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 xml:space="preserve">1.Pastrimi </w:t>
            </w:r>
            <w:proofErr w:type="spellStart"/>
            <w:r w:rsidRPr="004D691A">
              <w:rPr>
                <w:rFonts w:ascii="Times New Roman" w:hAnsi="Times New Roman" w:cs="Times New Roman"/>
                <w:sz w:val="24"/>
                <w:szCs w:val="24"/>
              </w:rPr>
              <w:t>sezonal</w:t>
            </w:r>
            <w:proofErr w:type="spellEnd"/>
            <w:r w:rsidRPr="004D691A">
              <w:rPr>
                <w:rFonts w:ascii="Times New Roman" w:hAnsi="Times New Roman" w:cs="Times New Roman"/>
                <w:sz w:val="24"/>
                <w:szCs w:val="24"/>
              </w:rPr>
              <w:t xml:space="preserve"> i shtretërve të </w:t>
            </w:r>
            <w:proofErr w:type="spellStart"/>
            <w:r w:rsidRPr="004D691A">
              <w:rPr>
                <w:rFonts w:ascii="Times New Roman" w:hAnsi="Times New Roman" w:cs="Times New Roman"/>
                <w:sz w:val="24"/>
                <w:szCs w:val="24"/>
              </w:rPr>
              <w:t>lumenjëve</w:t>
            </w:r>
            <w:proofErr w:type="spellEnd"/>
            <w:r w:rsidRPr="004D691A">
              <w:rPr>
                <w:rFonts w:ascii="Times New Roman" w:hAnsi="Times New Roman" w:cs="Times New Roman"/>
                <w:sz w:val="24"/>
                <w:szCs w:val="24"/>
              </w:rPr>
              <w:t xml:space="preserve">, të </w:t>
            </w:r>
            <w:proofErr w:type="spellStart"/>
            <w:r w:rsidRPr="004D691A">
              <w:rPr>
                <w:rFonts w:ascii="Times New Roman" w:hAnsi="Times New Roman" w:cs="Times New Roman"/>
                <w:sz w:val="24"/>
                <w:szCs w:val="24"/>
              </w:rPr>
              <w:t>përrockave</w:t>
            </w:r>
            <w:proofErr w:type="spellEnd"/>
            <w:r w:rsidRPr="004D691A">
              <w:rPr>
                <w:rFonts w:ascii="Times New Roman" w:hAnsi="Times New Roman" w:cs="Times New Roman"/>
                <w:sz w:val="24"/>
                <w:szCs w:val="24"/>
              </w:rPr>
              <w:t xml:space="preserve"> dhe kanaleve të hapura për parandalimin e vërshimeve në segmentet e rrezikuara;</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2. Ngritja mureve mbrojtëse në pikat kritike për shembje të tokës dhe qarkullim të përkohshëm emergjent;</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t xml:space="preserve">3.Heqja e bllokadave në rrugë të shkaktuara nga </w:t>
            </w:r>
            <w:proofErr w:type="spellStart"/>
            <w:r w:rsidRPr="004D691A">
              <w:rPr>
                <w:rFonts w:ascii="Times New Roman" w:hAnsi="Times New Roman" w:cs="Times New Roman"/>
                <w:sz w:val="24"/>
                <w:szCs w:val="24"/>
              </w:rPr>
              <w:t>fatekqësitë</w:t>
            </w:r>
            <w:proofErr w:type="spellEnd"/>
            <w:r w:rsidRPr="004D691A">
              <w:rPr>
                <w:rFonts w:ascii="Times New Roman" w:hAnsi="Times New Roman" w:cs="Times New Roman"/>
                <w:sz w:val="24"/>
                <w:szCs w:val="24"/>
              </w:rPr>
              <w:t xml:space="preserve"> natyrore, hapja e kanaleve kulluese, prerja e lisave me rrezikshmëri, ndërtimi i mbikalimeve të improvizuara në </w:t>
            </w:r>
            <w:proofErr w:type="spellStart"/>
            <w:r w:rsidRPr="004D691A">
              <w:rPr>
                <w:rFonts w:ascii="Times New Roman" w:hAnsi="Times New Roman" w:cs="Times New Roman"/>
                <w:sz w:val="24"/>
                <w:szCs w:val="24"/>
              </w:rPr>
              <w:t>përrocka</w:t>
            </w:r>
            <w:proofErr w:type="spellEnd"/>
            <w:r w:rsidRPr="004D691A">
              <w:rPr>
                <w:rFonts w:ascii="Times New Roman" w:hAnsi="Times New Roman" w:cs="Times New Roman"/>
                <w:sz w:val="24"/>
                <w:szCs w:val="24"/>
              </w:rPr>
              <w:t xml:space="preserve"> e </w:t>
            </w:r>
            <w:proofErr w:type="spellStart"/>
            <w:r w:rsidRPr="004D691A">
              <w:rPr>
                <w:rFonts w:ascii="Times New Roman" w:hAnsi="Times New Roman" w:cs="Times New Roman"/>
                <w:sz w:val="24"/>
                <w:szCs w:val="24"/>
              </w:rPr>
              <w:t>lumenjë</w:t>
            </w:r>
            <w:proofErr w:type="spellEnd"/>
            <w:r w:rsidRPr="004D691A">
              <w:rPr>
                <w:rFonts w:ascii="Times New Roman" w:hAnsi="Times New Roman" w:cs="Times New Roman"/>
                <w:sz w:val="24"/>
                <w:szCs w:val="24"/>
              </w:rPr>
              <w:t>;</w:t>
            </w:r>
          </w:p>
          <w:p w:rsidR="004D691A" w:rsidRPr="004D691A" w:rsidRDefault="004D691A" w:rsidP="00FE7CDB">
            <w:pPr>
              <w:rPr>
                <w:rFonts w:ascii="Times New Roman" w:hAnsi="Times New Roman" w:cs="Times New Roman"/>
                <w:sz w:val="24"/>
                <w:szCs w:val="24"/>
              </w:rPr>
            </w:pPr>
            <w:r w:rsidRPr="004D691A">
              <w:rPr>
                <w:rFonts w:ascii="Times New Roman" w:hAnsi="Times New Roman" w:cs="Times New Roman"/>
                <w:sz w:val="24"/>
                <w:szCs w:val="24"/>
              </w:rPr>
              <w:lastRenderedPageBreak/>
              <w:t xml:space="preserve">4. Mbushja e 500 thasëve me rërë për ngritjen e pritave  për pengimin e depërtimit të </w:t>
            </w:r>
            <w:proofErr w:type="spellStart"/>
            <w:r w:rsidRPr="004D691A">
              <w:rPr>
                <w:rFonts w:ascii="Times New Roman" w:hAnsi="Times New Roman" w:cs="Times New Roman"/>
                <w:sz w:val="24"/>
                <w:szCs w:val="24"/>
              </w:rPr>
              <w:t>uijit</w:t>
            </w:r>
            <w:proofErr w:type="spellEnd"/>
            <w:r w:rsidRPr="004D691A">
              <w:rPr>
                <w:rFonts w:ascii="Times New Roman" w:hAnsi="Times New Roman" w:cs="Times New Roman"/>
                <w:sz w:val="24"/>
                <w:szCs w:val="24"/>
              </w:rPr>
              <w:t xml:space="preserve"> në lokacione të rrezikuara.</w:t>
            </w:r>
          </w:p>
          <w:p w:rsidR="004D691A" w:rsidRPr="004D691A" w:rsidRDefault="004D691A" w:rsidP="00FE7CDB">
            <w:pPr>
              <w:tabs>
                <w:tab w:val="left" w:pos="5700"/>
              </w:tabs>
              <w:rPr>
                <w:rFonts w:ascii="Times New Roman" w:hAnsi="Times New Roman" w:cs="Times New Roman"/>
                <w:b/>
                <w:sz w:val="24"/>
                <w:szCs w:val="24"/>
              </w:rPr>
            </w:pPr>
          </w:p>
        </w:tc>
        <w:tc>
          <w:tcPr>
            <w:tcW w:w="2723"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w:t>
            </w:r>
          </w:p>
        </w:tc>
        <w:tc>
          <w:tcPr>
            <w:tcW w:w="2673" w:type="dxa"/>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 xml:space="preserve">Kontratë dy </w:t>
            </w:r>
            <w:proofErr w:type="spellStart"/>
            <w:r w:rsidRPr="004D691A">
              <w:rPr>
                <w:rFonts w:ascii="Times New Roman" w:hAnsi="Times New Roman" w:cs="Times New Roman"/>
                <w:sz w:val="24"/>
                <w:szCs w:val="24"/>
              </w:rPr>
              <w:t>vjeqare</w:t>
            </w:r>
            <w:proofErr w:type="spellEnd"/>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Intervenime Emergjente</w:t>
            </w:r>
          </w:p>
          <w:p w:rsidR="004D691A" w:rsidRPr="004D691A" w:rsidRDefault="004D691A" w:rsidP="00FE7CDB">
            <w:pPr>
              <w:jc w:val="center"/>
              <w:rPr>
                <w:rFonts w:ascii="Times New Roman" w:hAnsi="Times New Roman" w:cs="Times New Roman"/>
                <w:sz w:val="24"/>
                <w:szCs w:val="24"/>
              </w:rPr>
            </w:pPr>
            <w:r w:rsidRPr="004D691A">
              <w:rPr>
                <w:rFonts w:ascii="Times New Roman" w:hAnsi="Times New Roman" w:cs="Times New Roman"/>
                <w:sz w:val="24"/>
                <w:szCs w:val="24"/>
              </w:rPr>
              <w:t>37,400.00 €</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tc>
        <w:tc>
          <w:tcPr>
            <w:tcW w:w="2288" w:type="dxa"/>
          </w:tcPr>
          <w:p w:rsidR="004D691A" w:rsidRPr="004D691A" w:rsidRDefault="004D691A" w:rsidP="00FE7CDB">
            <w:pPr>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Shtator-Nëntor/2024</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lastRenderedPageBreak/>
              <w:t>Shkurt/2024</w:t>
            </w:r>
          </w:p>
        </w:tc>
      </w:tr>
      <w:tr w:rsidR="004D691A" w:rsidRPr="004D691A" w:rsidTr="00FE7CDB">
        <w:trPr>
          <w:trHeight w:val="3375"/>
          <w:jc w:val="center"/>
        </w:trPr>
        <w:tc>
          <w:tcPr>
            <w:tcW w:w="2256" w:type="dxa"/>
          </w:tcPr>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4D691A">
            <w:pPr>
              <w:tabs>
                <w:tab w:val="left" w:pos="5700"/>
              </w:tabs>
              <w:rPr>
                <w:rFonts w:ascii="Times New Roman" w:hAnsi="Times New Roman" w:cs="Times New Roman"/>
                <w:b/>
                <w:sz w:val="24"/>
                <w:szCs w:val="24"/>
              </w:rPr>
            </w:pPr>
            <w:r w:rsidRPr="004D691A">
              <w:rPr>
                <w:rFonts w:ascii="Times New Roman" w:hAnsi="Times New Roman" w:cs="Times New Roman"/>
                <w:b/>
                <w:sz w:val="24"/>
                <w:szCs w:val="24"/>
              </w:rPr>
              <w:t>Qendra operative Emergjente -112</w:t>
            </w:r>
          </w:p>
        </w:tc>
        <w:tc>
          <w:tcPr>
            <w:tcW w:w="3010"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1.Pranimi, verifikimi, evidentimi dhe shpërndarja e informacioneve tek Shërbimet Emergjente gjegjëse;</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2.Shkëmbimin e informatave me qendrat tjera QOE-112  komunale si dhe QOER, me Shërbimet Emergjente dhe organizata relevante dhe ato </w:t>
            </w:r>
            <w:proofErr w:type="spellStart"/>
            <w:r w:rsidRPr="004D691A">
              <w:rPr>
                <w:rFonts w:ascii="Times New Roman" w:hAnsi="Times New Roman" w:cs="Times New Roman"/>
                <w:sz w:val="24"/>
                <w:szCs w:val="24"/>
              </w:rPr>
              <w:t>involvuese</w:t>
            </w:r>
            <w:proofErr w:type="spellEnd"/>
            <w:r w:rsidRPr="004D691A">
              <w:rPr>
                <w:rFonts w:ascii="Times New Roman" w:hAnsi="Times New Roman" w:cs="Times New Roman"/>
                <w:sz w:val="24"/>
                <w:szCs w:val="24"/>
              </w:rPr>
              <w:t xml:space="preserve"> në situata emergjente ;</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3.Ekspediocioni i  ditarit operativ ;                                      - përgatitja raportit të aktiviteteve gjatë ndërrimit ;       - hartimi i raportit statistikor  -  arkivimi i  dokumentacionit -  Plotësimi i SURS (Qendra Nacionale -112) ;</w:t>
            </w:r>
          </w:p>
        </w:tc>
        <w:tc>
          <w:tcPr>
            <w:tcW w:w="2723"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DMSH &amp; QOE-112 &amp; QEOE-112 &amp;192 &amp;193 &amp;194</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DMSH &amp; QOE-112 &amp; QOER-112 &amp;192 &amp;193 &amp;194 &amp; FSK &amp; Kompanitë publike vitale</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DMSH &amp; QOE-112 &amp; SISTEMI SURS AME/MPB</w:t>
            </w:r>
          </w:p>
        </w:tc>
        <w:tc>
          <w:tcPr>
            <w:tcW w:w="2673" w:type="dxa"/>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w:t>
            </w:r>
          </w:p>
        </w:tc>
        <w:tc>
          <w:tcPr>
            <w:tcW w:w="2288" w:type="dxa"/>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24/7</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24/7</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24/7</w:t>
            </w:r>
          </w:p>
        </w:tc>
      </w:tr>
      <w:tr w:rsidR="004D691A" w:rsidRPr="004D691A" w:rsidTr="004D691A">
        <w:trPr>
          <w:jc w:val="center"/>
        </w:trPr>
        <w:tc>
          <w:tcPr>
            <w:tcW w:w="2256" w:type="dxa"/>
            <w:vAlign w:val="center"/>
          </w:tcPr>
          <w:p w:rsidR="004D691A" w:rsidRPr="004D691A" w:rsidRDefault="004D691A" w:rsidP="004D691A">
            <w:pPr>
              <w:pStyle w:val="ListParagraph"/>
              <w:tabs>
                <w:tab w:val="left" w:pos="5700"/>
              </w:tabs>
              <w:ind w:left="420"/>
              <w:jc w:val="center"/>
              <w:rPr>
                <w:rFonts w:ascii="Times New Roman" w:hAnsi="Times New Roman" w:cs="Times New Roman"/>
                <w:b/>
                <w:sz w:val="24"/>
                <w:szCs w:val="24"/>
              </w:rPr>
            </w:pPr>
          </w:p>
          <w:p w:rsidR="004D691A" w:rsidRPr="004D691A" w:rsidRDefault="004D691A" w:rsidP="004D691A">
            <w:pPr>
              <w:pStyle w:val="ListParagraph"/>
              <w:tabs>
                <w:tab w:val="left" w:pos="5700"/>
              </w:tabs>
              <w:ind w:left="420"/>
              <w:jc w:val="center"/>
              <w:rPr>
                <w:rFonts w:ascii="Times New Roman" w:hAnsi="Times New Roman" w:cs="Times New Roman"/>
                <w:b/>
                <w:sz w:val="24"/>
                <w:szCs w:val="24"/>
              </w:rPr>
            </w:pPr>
          </w:p>
          <w:p w:rsidR="004D691A" w:rsidRPr="004D691A" w:rsidRDefault="004D691A" w:rsidP="004D691A">
            <w:pPr>
              <w:pStyle w:val="ListParagraph"/>
              <w:tabs>
                <w:tab w:val="left" w:pos="5700"/>
              </w:tabs>
              <w:ind w:left="420"/>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proofErr w:type="spellStart"/>
            <w:r w:rsidRPr="004D691A">
              <w:rPr>
                <w:rFonts w:ascii="Times New Roman" w:hAnsi="Times New Roman" w:cs="Times New Roman"/>
                <w:b/>
                <w:sz w:val="24"/>
                <w:szCs w:val="24"/>
              </w:rPr>
              <w:t>Zjarrëfikje</w:t>
            </w:r>
            <w:proofErr w:type="spellEnd"/>
            <w:r w:rsidRPr="004D691A">
              <w:rPr>
                <w:rFonts w:ascii="Times New Roman" w:hAnsi="Times New Roman" w:cs="Times New Roman"/>
                <w:b/>
                <w:sz w:val="24"/>
                <w:szCs w:val="24"/>
              </w:rPr>
              <w:t xml:space="preserve"> dhe Shpëtim</w:t>
            </w:r>
          </w:p>
        </w:tc>
        <w:tc>
          <w:tcPr>
            <w:tcW w:w="3010"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1.Ngritja e kapaciteteve humane dhe teknike në shërbimin Zjarrfikës;</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2. verifikimi gatishmërinë operative të ekipeve </w:t>
            </w:r>
            <w:r w:rsidRPr="004D691A">
              <w:rPr>
                <w:rFonts w:ascii="Times New Roman" w:hAnsi="Times New Roman" w:cs="Times New Roman"/>
                <w:sz w:val="24"/>
                <w:szCs w:val="24"/>
              </w:rPr>
              <w:lastRenderedPageBreak/>
              <w:t>zjarrfikëse për reagim dhe aspekte të mobilizimit;</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3. Koordinimi me </w:t>
            </w:r>
            <w:proofErr w:type="spellStart"/>
            <w:r w:rsidRPr="004D691A">
              <w:rPr>
                <w:rFonts w:ascii="Times New Roman" w:hAnsi="Times New Roman" w:cs="Times New Roman"/>
                <w:sz w:val="24"/>
                <w:szCs w:val="24"/>
              </w:rPr>
              <w:t>NjPZSH</w:t>
            </w:r>
            <w:proofErr w:type="spellEnd"/>
            <w:r w:rsidRPr="004D691A">
              <w:rPr>
                <w:rFonts w:ascii="Times New Roman" w:hAnsi="Times New Roman" w:cs="Times New Roman"/>
                <w:sz w:val="24"/>
                <w:szCs w:val="24"/>
              </w:rPr>
              <w:t xml:space="preserve"> e komunave fqinje, unionet dhe shoqatat vullnetare zjarrfikëse komunale dhe për reagim në situata të zjarreve.</w:t>
            </w:r>
          </w:p>
        </w:tc>
        <w:tc>
          <w:tcPr>
            <w:tcW w:w="2723" w:type="dxa"/>
          </w:tcPr>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lastRenderedPageBreak/>
              <w:t>DMSH+ZJARRFIKSAT &amp; DBF</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DMSH+ZJARRFIKSAT &amp; AME/MPB</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DMSH &amp; NJPZSH &amp; KOMUNAT FQINJE &amp; AME/MPB</w:t>
            </w:r>
          </w:p>
        </w:tc>
        <w:tc>
          <w:tcPr>
            <w:tcW w:w="2673" w:type="dxa"/>
          </w:tcPr>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w:t>
            </w:r>
          </w:p>
        </w:tc>
        <w:tc>
          <w:tcPr>
            <w:tcW w:w="2288"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Janar-Dhjetor/2024</w:t>
            </w:r>
          </w:p>
        </w:tc>
      </w:tr>
      <w:tr w:rsidR="004D691A" w:rsidRPr="004D691A" w:rsidTr="004D691A">
        <w:trPr>
          <w:jc w:val="center"/>
        </w:trPr>
        <w:tc>
          <w:tcPr>
            <w:tcW w:w="2256" w:type="dxa"/>
            <w:vAlign w:val="center"/>
          </w:tcPr>
          <w:p w:rsidR="004D691A" w:rsidRPr="004D691A" w:rsidRDefault="004D691A" w:rsidP="004D691A">
            <w:pPr>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Planifikimi tenderues</w:t>
            </w:r>
          </w:p>
        </w:tc>
        <w:tc>
          <w:tcPr>
            <w:tcW w:w="3010"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1.Mirëmbjatja dhe renovimi i objektit dhe </w:t>
            </w:r>
            <w:proofErr w:type="spellStart"/>
            <w:r w:rsidRPr="004D691A">
              <w:rPr>
                <w:rFonts w:ascii="Times New Roman" w:hAnsi="Times New Roman" w:cs="Times New Roman"/>
                <w:sz w:val="24"/>
                <w:szCs w:val="24"/>
              </w:rPr>
              <w:t>garazhave</w:t>
            </w:r>
            <w:proofErr w:type="spellEnd"/>
            <w:r w:rsidRPr="004D691A">
              <w:rPr>
                <w:rFonts w:ascii="Times New Roman" w:hAnsi="Times New Roman" w:cs="Times New Roman"/>
                <w:sz w:val="24"/>
                <w:szCs w:val="24"/>
              </w:rPr>
              <w:t xml:space="preserve"> në Shërbimin zjarrfikës;</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2. Mirëmbajtja dhe </w:t>
            </w:r>
            <w:proofErr w:type="spellStart"/>
            <w:r w:rsidRPr="004D691A">
              <w:rPr>
                <w:rFonts w:ascii="Times New Roman" w:hAnsi="Times New Roman" w:cs="Times New Roman"/>
                <w:sz w:val="24"/>
                <w:szCs w:val="24"/>
              </w:rPr>
              <w:t>servisimi</w:t>
            </w:r>
            <w:proofErr w:type="spellEnd"/>
            <w:r w:rsidRPr="004D691A">
              <w:rPr>
                <w:rFonts w:ascii="Times New Roman" w:hAnsi="Times New Roman" w:cs="Times New Roman"/>
                <w:sz w:val="24"/>
                <w:szCs w:val="24"/>
              </w:rPr>
              <w:t xml:space="preserve"> i automjeteve  zjarrfikëse;</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3.Furnizimi me derivate automjete zjarrfikëse, naftë për ngrohje dhe gjenerator për objektet e Shërbimit Zjarrfikës;                 4.Koordinimi me </w:t>
            </w:r>
            <w:proofErr w:type="spellStart"/>
            <w:r w:rsidRPr="004D691A">
              <w:rPr>
                <w:rFonts w:ascii="Times New Roman" w:hAnsi="Times New Roman" w:cs="Times New Roman"/>
                <w:sz w:val="24"/>
                <w:szCs w:val="24"/>
              </w:rPr>
              <w:t>Agjensionin</w:t>
            </w:r>
            <w:proofErr w:type="spellEnd"/>
            <w:r w:rsidRPr="004D691A">
              <w:rPr>
                <w:rFonts w:ascii="Times New Roman" w:hAnsi="Times New Roman" w:cs="Times New Roman"/>
                <w:sz w:val="24"/>
                <w:szCs w:val="24"/>
              </w:rPr>
              <w:t xml:space="preserve"> e Menaxhimit Emergjent/MPB për çështje logjistike dhe operative</w:t>
            </w:r>
          </w:p>
        </w:tc>
        <w:tc>
          <w:tcPr>
            <w:tcW w:w="2723" w:type="dxa"/>
            <w:vAlign w:val="center"/>
          </w:tcPr>
          <w:p w:rsidR="004D691A" w:rsidRPr="004D691A" w:rsidRDefault="004D691A" w:rsidP="004D691A">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DMSH &amp; DBF &amp; ZYRA E PROKURIMIT</w:t>
            </w:r>
          </w:p>
          <w:p w:rsidR="004D691A" w:rsidRPr="004D691A" w:rsidRDefault="004D691A" w:rsidP="004D691A">
            <w:pPr>
              <w:tabs>
                <w:tab w:val="left" w:pos="5700"/>
              </w:tabs>
              <w:jc w:val="center"/>
              <w:rPr>
                <w:rFonts w:ascii="Times New Roman" w:hAnsi="Times New Roman" w:cs="Times New Roman"/>
                <w:sz w:val="24"/>
                <w:szCs w:val="24"/>
              </w:rPr>
            </w:pPr>
          </w:p>
          <w:p w:rsidR="004D691A" w:rsidRPr="004D691A" w:rsidRDefault="004D691A" w:rsidP="004D691A">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DMSH &amp; DBF &amp; ZYRA E PROKURIMIT</w:t>
            </w:r>
          </w:p>
          <w:p w:rsidR="004D691A" w:rsidRPr="004D691A" w:rsidRDefault="004D691A" w:rsidP="004D691A">
            <w:pPr>
              <w:tabs>
                <w:tab w:val="left" w:pos="5700"/>
              </w:tabs>
              <w:jc w:val="center"/>
              <w:rPr>
                <w:rFonts w:ascii="Times New Roman" w:hAnsi="Times New Roman" w:cs="Times New Roman"/>
                <w:sz w:val="24"/>
                <w:szCs w:val="24"/>
              </w:rPr>
            </w:pPr>
          </w:p>
          <w:p w:rsidR="004D691A" w:rsidRPr="004D691A" w:rsidRDefault="004D691A" w:rsidP="004D691A">
            <w:pPr>
              <w:tabs>
                <w:tab w:val="left" w:pos="5700"/>
              </w:tabs>
              <w:jc w:val="center"/>
              <w:rPr>
                <w:rFonts w:ascii="Times New Roman" w:hAnsi="Times New Roman" w:cs="Times New Roman"/>
                <w:sz w:val="24"/>
                <w:szCs w:val="24"/>
              </w:rPr>
            </w:pPr>
          </w:p>
          <w:p w:rsidR="004D691A" w:rsidRPr="004D691A" w:rsidRDefault="004D691A" w:rsidP="004D691A">
            <w:pPr>
              <w:tabs>
                <w:tab w:val="left" w:pos="5700"/>
              </w:tabs>
              <w:jc w:val="center"/>
              <w:rPr>
                <w:rFonts w:ascii="Times New Roman" w:hAnsi="Times New Roman" w:cs="Times New Roman"/>
                <w:sz w:val="24"/>
                <w:szCs w:val="24"/>
              </w:rPr>
            </w:pPr>
          </w:p>
          <w:p w:rsidR="004D691A" w:rsidRPr="004D691A" w:rsidRDefault="004D691A" w:rsidP="004D691A">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DMSH &amp; DBF &amp;ZYRA E PROKURIMIT</w:t>
            </w:r>
          </w:p>
        </w:tc>
        <w:tc>
          <w:tcPr>
            <w:tcW w:w="2673" w:type="dxa"/>
          </w:tcPr>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5,000.00 €</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23,650.70 €</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Derivate për automjete 20,000.00 €, Naftë për ngrohje 8,000.00 €, Naftë për gjenerator 1,000.00 €         Kontratë / AQP</w:t>
            </w:r>
          </w:p>
        </w:tc>
        <w:tc>
          <w:tcPr>
            <w:tcW w:w="2288" w:type="dxa"/>
          </w:tcPr>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 -Dhjetor 2023</w:t>
            </w: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Janar -Dhjetor 2024</w:t>
            </w:r>
          </w:p>
        </w:tc>
      </w:tr>
      <w:tr w:rsidR="004D691A" w:rsidRPr="004D691A" w:rsidTr="004D691A">
        <w:trPr>
          <w:jc w:val="center"/>
        </w:trPr>
        <w:tc>
          <w:tcPr>
            <w:tcW w:w="2256" w:type="dxa"/>
            <w:vAlign w:val="center"/>
          </w:tcPr>
          <w:p w:rsidR="004D691A" w:rsidRPr="004D691A" w:rsidRDefault="004D691A" w:rsidP="004D691A">
            <w:pPr>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Partneriteti</w:t>
            </w:r>
          </w:p>
        </w:tc>
        <w:tc>
          <w:tcPr>
            <w:tcW w:w="3010"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1.Krijimi  i partneriteteve të qëndrueshme me strukturat reaguese institucionale dhe jo institucionale;</w:t>
            </w:r>
          </w:p>
          <w:p w:rsidR="004D691A" w:rsidRPr="004D691A" w:rsidRDefault="004D691A" w:rsidP="00FE7CDB">
            <w:pPr>
              <w:tabs>
                <w:tab w:val="left" w:pos="5700"/>
              </w:tabs>
              <w:rPr>
                <w:rFonts w:ascii="Times New Roman" w:hAnsi="Times New Roman" w:cs="Times New Roman"/>
                <w:b/>
                <w:sz w:val="24"/>
                <w:szCs w:val="24"/>
              </w:rPr>
            </w:pPr>
            <w:r w:rsidRPr="004D691A">
              <w:rPr>
                <w:rFonts w:ascii="Times New Roman" w:hAnsi="Times New Roman" w:cs="Times New Roman"/>
                <w:sz w:val="24"/>
                <w:szCs w:val="24"/>
              </w:rPr>
              <w:t>2. Angazhimi për hartimin e planeve të përbashkëta për reagim në situata emergjente</w:t>
            </w:r>
          </w:p>
        </w:tc>
        <w:tc>
          <w:tcPr>
            <w:tcW w:w="2723" w:type="dxa"/>
          </w:tcPr>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t>DMSH &amp; SHTABI EMERGJENT KOMUNAL &amp; POLICIA E KOSOVËS &amp; KKSB &amp; FSK &amp; KFOR &amp; ZJARRFIKSIT &amp; SHME &amp; KOMPANITË PUBLIKE VITALE</w:t>
            </w:r>
          </w:p>
        </w:tc>
        <w:tc>
          <w:tcPr>
            <w:tcW w:w="2673" w:type="dxa"/>
          </w:tcPr>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t>/</w:t>
            </w:r>
          </w:p>
        </w:tc>
        <w:tc>
          <w:tcPr>
            <w:tcW w:w="2288"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Janar-Dhjetor/2024</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Mars-Qershor/2024</w:t>
            </w:r>
          </w:p>
        </w:tc>
      </w:tr>
      <w:tr w:rsidR="004D691A" w:rsidRPr="004D691A" w:rsidTr="004D691A">
        <w:trPr>
          <w:jc w:val="center"/>
        </w:trPr>
        <w:tc>
          <w:tcPr>
            <w:tcW w:w="2256" w:type="dxa"/>
            <w:vAlign w:val="center"/>
          </w:tcPr>
          <w:p w:rsidR="004D691A" w:rsidRPr="004D691A" w:rsidRDefault="004D691A" w:rsidP="004D691A">
            <w:pPr>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p>
          <w:p w:rsidR="004D691A" w:rsidRPr="004D691A" w:rsidRDefault="004D691A" w:rsidP="004D691A">
            <w:pPr>
              <w:tabs>
                <w:tab w:val="left" w:pos="5700"/>
              </w:tabs>
              <w:jc w:val="center"/>
              <w:rPr>
                <w:rFonts w:ascii="Times New Roman" w:hAnsi="Times New Roman" w:cs="Times New Roman"/>
                <w:b/>
                <w:sz w:val="24"/>
                <w:szCs w:val="24"/>
              </w:rPr>
            </w:pPr>
            <w:r w:rsidRPr="004D691A">
              <w:rPr>
                <w:rFonts w:ascii="Times New Roman" w:hAnsi="Times New Roman" w:cs="Times New Roman"/>
                <w:b/>
                <w:sz w:val="24"/>
                <w:szCs w:val="24"/>
              </w:rPr>
              <w:lastRenderedPageBreak/>
              <w:t>Trajnime dhe ushtrime</w:t>
            </w:r>
          </w:p>
        </w:tc>
        <w:tc>
          <w:tcPr>
            <w:tcW w:w="3010" w:type="dxa"/>
          </w:tcPr>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lastRenderedPageBreak/>
              <w:t>1. Ndihmë të parë;</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lastRenderedPageBreak/>
              <w:t>2. Përdorimi i mjeteve themelore për shuarjen zjarreve;</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3. Bazat e Menaxhimit Emergjent;</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 xml:space="preserve">4. Trajnimet bazike dyjavore për </w:t>
            </w:r>
            <w:proofErr w:type="spellStart"/>
            <w:r w:rsidRPr="004D691A">
              <w:rPr>
                <w:rFonts w:ascii="Times New Roman" w:hAnsi="Times New Roman" w:cs="Times New Roman"/>
                <w:sz w:val="24"/>
                <w:szCs w:val="24"/>
              </w:rPr>
              <w:t>zjarrëfikje</w:t>
            </w:r>
            <w:proofErr w:type="spellEnd"/>
            <w:r w:rsidRPr="004D691A">
              <w:rPr>
                <w:rFonts w:ascii="Times New Roman" w:hAnsi="Times New Roman" w:cs="Times New Roman"/>
                <w:sz w:val="24"/>
                <w:szCs w:val="24"/>
              </w:rPr>
              <w:t xml:space="preserve"> dhe shpëtim;</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5. Planifikimi emergjent;</w:t>
            </w: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6.Ruajtja e gjurmëve të shuarjes së zjarrit</w:t>
            </w:r>
          </w:p>
        </w:tc>
        <w:tc>
          <w:tcPr>
            <w:tcW w:w="2723" w:type="dxa"/>
            <w:vAlign w:val="center"/>
          </w:tcPr>
          <w:p w:rsidR="004D691A" w:rsidRPr="004D691A" w:rsidRDefault="004D691A" w:rsidP="004D691A">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lastRenderedPageBreak/>
              <w:t xml:space="preserve">DMSH - ZJARRFIKËSIT- QENDRA E </w:t>
            </w:r>
            <w:r w:rsidRPr="004D691A">
              <w:rPr>
                <w:rFonts w:ascii="Times New Roman" w:hAnsi="Times New Roman" w:cs="Times New Roman"/>
                <w:sz w:val="24"/>
                <w:szCs w:val="24"/>
              </w:rPr>
              <w:lastRenderedPageBreak/>
              <w:t>TRAJNIMEVE TË INTEGRIMEVE- VUSHTRRI</w:t>
            </w:r>
          </w:p>
        </w:tc>
        <w:tc>
          <w:tcPr>
            <w:tcW w:w="2673" w:type="dxa"/>
          </w:tcPr>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rPr>
                <w:rFonts w:ascii="Times New Roman" w:hAnsi="Times New Roman" w:cs="Times New Roman"/>
                <w:b/>
                <w:sz w:val="24"/>
                <w:szCs w:val="24"/>
              </w:rPr>
            </w:pPr>
          </w:p>
          <w:p w:rsidR="004D691A" w:rsidRPr="004D691A" w:rsidRDefault="004D691A" w:rsidP="00FE7CDB">
            <w:pPr>
              <w:tabs>
                <w:tab w:val="left" w:pos="5700"/>
              </w:tabs>
              <w:jc w:val="center"/>
              <w:rPr>
                <w:rFonts w:ascii="Times New Roman" w:hAnsi="Times New Roman" w:cs="Times New Roman"/>
                <w:sz w:val="24"/>
                <w:szCs w:val="24"/>
              </w:rPr>
            </w:pPr>
            <w:r w:rsidRPr="004D691A">
              <w:rPr>
                <w:rFonts w:ascii="Times New Roman" w:hAnsi="Times New Roman" w:cs="Times New Roman"/>
                <w:sz w:val="24"/>
                <w:szCs w:val="24"/>
              </w:rPr>
              <w:lastRenderedPageBreak/>
              <w:t>1000</w:t>
            </w:r>
          </w:p>
        </w:tc>
        <w:tc>
          <w:tcPr>
            <w:tcW w:w="2288" w:type="dxa"/>
          </w:tcPr>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FE7CDB">
            <w:pPr>
              <w:tabs>
                <w:tab w:val="left" w:pos="5700"/>
              </w:tabs>
              <w:rPr>
                <w:rFonts w:ascii="Times New Roman" w:hAnsi="Times New Roman" w:cs="Times New Roman"/>
                <w:sz w:val="24"/>
                <w:szCs w:val="24"/>
              </w:rPr>
            </w:pPr>
            <w:r w:rsidRPr="004D691A">
              <w:rPr>
                <w:rFonts w:ascii="Times New Roman" w:hAnsi="Times New Roman" w:cs="Times New Roman"/>
                <w:sz w:val="24"/>
                <w:szCs w:val="24"/>
              </w:rPr>
              <w:t>Shkurt-Shtator/ 2024</w:t>
            </w:r>
          </w:p>
          <w:p w:rsidR="004D691A" w:rsidRPr="004D691A" w:rsidRDefault="004D691A" w:rsidP="00FE7CDB">
            <w:pPr>
              <w:tabs>
                <w:tab w:val="left" w:pos="5700"/>
              </w:tabs>
              <w:rPr>
                <w:rFonts w:ascii="Times New Roman" w:hAnsi="Times New Roman" w:cs="Times New Roman"/>
                <w:sz w:val="24"/>
                <w:szCs w:val="24"/>
              </w:rPr>
            </w:pPr>
          </w:p>
          <w:p w:rsidR="004D691A" w:rsidRPr="004D691A" w:rsidRDefault="004D691A" w:rsidP="004D691A">
            <w:pPr>
              <w:tabs>
                <w:tab w:val="left" w:pos="5700"/>
              </w:tabs>
              <w:rPr>
                <w:rFonts w:ascii="Times New Roman" w:hAnsi="Times New Roman" w:cs="Times New Roman"/>
                <w:sz w:val="24"/>
                <w:szCs w:val="24"/>
              </w:rPr>
            </w:pPr>
            <w:r w:rsidRPr="004D691A">
              <w:rPr>
                <w:rFonts w:ascii="Times New Roman" w:hAnsi="Times New Roman" w:cs="Times New Roman"/>
                <w:sz w:val="24"/>
                <w:szCs w:val="24"/>
              </w:rPr>
              <w:t>Programi  trajnimit dhe Agjenda  me numrin e pjesëmarrësve dhe profilin e tyre e përcakton Akademia e Sigurisë Publike - Vushtrri                (vetëm shpenzimet e transportit)</w:t>
            </w:r>
          </w:p>
        </w:tc>
      </w:tr>
    </w:tbl>
    <w:p w:rsidR="00286CAE" w:rsidRPr="004D691A" w:rsidRDefault="00286CAE" w:rsidP="00286CAE">
      <w:pPr>
        <w:tabs>
          <w:tab w:val="left" w:pos="5700"/>
        </w:tabs>
        <w:rPr>
          <w:rFonts w:ascii="Times New Roman" w:hAnsi="Times New Roman" w:cs="Times New Roman"/>
          <w:b/>
          <w:sz w:val="24"/>
          <w:szCs w:val="24"/>
        </w:rPr>
      </w:pPr>
    </w:p>
    <w:p w:rsidR="00286CAE" w:rsidRPr="004D691A" w:rsidRDefault="00286CAE" w:rsidP="00286CAE">
      <w:pPr>
        <w:tabs>
          <w:tab w:val="left" w:pos="5700"/>
        </w:tabs>
        <w:rPr>
          <w:rFonts w:ascii="Times New Roman" w:hAnsi="Times New Roman" w:cs="Times New Roman"/>
          <w:b/>
          <w:sz w:val="24"/>
          <w:szCs w:val="24"/>
        </w:rPr>
      </w:pPr>
    </w:p>
    <w:p w:rsidR="00162DED" w:rsidRPr="00162DED" w:rsidRDefault="00162DED" w:rsidP="00162DED">
      <w:pPr>
        <w:tabs>
          <w:tab w:val="left" w:pos="5700"/>
        </w:tabs>
        <w:jc w:val="center"/>
        <w:rPr>
          <w:rFonts w:ascii="Times New Roman" w:hAnsi="Times New Roman" w:cs="Times New Roman"/>
          <w:b/>
          <w:sz w:val="28"/>
          <w:szCs w:val="28"/>
        </w:rPr>
      </w:pPr>
      <w:r w:rsidRPr="00162DED">
        <w:rPr>
          <w:rFonts w:ascii="Times New Roman" w:hAnsi="Times New Roman" w:cs="Times New Roman"/>
          <w:b/>
          <w:sz w:val="28"/>
          <w:szCs w:val="28"/>
        </w:rPr>
        <w:t xml:space="preserve">Drejtoria për  </w:t>
      </w:r>
      <w:r w:rsidRPr="00162DED">
        <w:rPr>
          <w:rFonts w:ascii="Times New Roman" w:hAnsi="Times New Roman" w:cs="Times New Roman"/>
          <w:b/>
          <w:sz w:val="28"/>
          <w:szCs w:val="28"/>
          <w:u w:val="single"/>
        </w:rPr>
        <w:t>INFRASTRUKTURË</w:t>
      </w:r>
    </w:p>
    <w:tbl>
      <w:tblPr>
        <w:tblStyle w:val="TableGrid"/>
        <w:tblW w:w="0" w:type="auto"/>
        <w:jc w:val="center"/>
        <w:tblLook w:val="04A0" w:firstRow="1" w:lastRow="0" w:firstColumn="1" w:lastColumn="0" w:noHBand="0" w:noVBand="1"/>
      </w:tblPr>
      <w:tblGrid>
        <w:gridCol w:w="2968"/>
        <w:gridCol w:w="3326"/>
        <w:gridCol w:w="2838"/>
        <w:gridCol w:w="1637"/>
        <w:gridCol w:w="2181"/>
      </w:tblGrid>
      <w:tr w:rsidR="00162DED" w:rsidRPr="00162DED" w:rsidTr="00162DED">
        <w:trPr>
          <w:jc w:val="center"/>
        </w:trPr>
        <w:tc>
          <w:tcPr>
            <w:tcW w:w="2968" w:type="dxa"/>
            <w:shd w:val="clear" w:color="auto" w:fill="D9D9D9" w:themeFill="background1" w:themeFillShade="D9"/>
            <w:vAlign w:val="center"/>
          </w:tcPr>
          <w:p w:rsidR="00162DED" w:rsidRPr="00162DED" w:rsidRDefault="00162DED" w:rsidP="00162DED">
            <w:pPr>
              <w:tabs>
                <w:tab w:val="left" w:pos="5700"/>
              </w:tabs>
              <w:jc w:val="center"/>
              <w:rPr>
                <w:rFonts w:ascii="Times New Roman" w:hAnsi="Times New Roman" w:cs="Times New Roman"/>
                <w:b/>
                <w:sz w:val="24"/>
                <w:szCs w:val="24"/>
              </w:rPr>
            </w:pPr>
            <w:r w:rsidRPr="00162DED">
              <w:rPr>
                <w:rFonts w:ascii="Times New Roman" w:hAnsi="Times New Roman" w:cs="Times New Roman"/>
                <w:b/>
                <w:sz w:val="24"/>
                <w:szCs w:val="24"/>
              </w:rPr>
              <w:t>Objektivat vjetore</w:t>
            </w:r>
          </w:p>
        </w:tc>
        <w:tc>
          <w:tcPr>
            <w:tcW w:w="3326" w:type="dxa"/>
            <w:shd w:val="clear" w:color="auto" w:fill="D9D9D9" w:themeFill="background1" w:themeFillShade="D9"/>
            <w:vAlign w:val="center"/>
          </w:tcPr>
          <w:p w:rsidR="00162DED" w:rsidRPr="00162DED" w:rsidRDefault="00162DED" w:rsidP="00162DED">
            <w:pPr>
              <w:tabs>
                <w:tab w:val="left" w:pos="5700"/>
              </w:tabs>
              <w:jc w:val="center"/>
              <w:rPr>
                <w:rFonts w:ascii="Times New Roman" w:hAnsi="Times New Roman" w:cs="Times New Roman"/>
                <w:b/>
                <w:sz w:val="24"/>
                <w:szCs w:val="24"/>
              </w:rPr>
            </w:pPr>
            <w:r w:rsidRPr="00162DED">
              <w:rPr>
                <w:rFonts w:ascii="Times New Roman" w:hAnsi="Times New Roman" w:cs="Times New Roman"/>
                <w:b/>
                <w:sz w:val="24"/>
                <w:szCs w:val="24"/>
              </w:rPr>
              <w:t>Aktivitetet e planifikuara</w:t>
            </w:r>
          </w:p>
        </w:tc>
        <w:tc>
          <w:tcPr>
            <w:tcW w:w="2838" w:type="dxa"/>
            <w:shd w:val="clear" w:color="auto" w:fill="D9D9D9" w:themeFill="background1" w:themeFillShade="D9"/>
            <w:vAlign w:val="center"/>
          </w:tcPr>
          <w:p w:rsidR="00162DED" w:rsidRPr="00162DED" w:rsidRDefault="00162DED" w:rsidP="00162DED">
            <w:pPr>
              <w:tabs>
                <w:tab w:val="left" w:pos="5700"/>
              </w:tabs>
              <w:jc w:val="center"/>
              <w:rPr>
                <w:rFonts w:ascii="Times New Roman" w:hAnsi="Times New Roman" w:cs="Times New Roman"/>
                <w:b/>
                <w:sz w:val="24"/>
                <w:szCs w:val="24"/>
              </w:rPr>
            </w:pPr>
            <w:r w:rsidRPr="00162DED">
              <w:rPr>
                <w:rFonts w:ascii="Times New Roman" w:hAnsi="Times New Roman" w:cs="Times New Roman"/>
                <w:b/>
                <w:sz w:val="24"/>
                <w:szCs w:val="24"/>
              </w:rPr>
              <w:t>Rezultatet që priten</w:t>
            </w:r>
          </w:p>
        </w:tc>
        <w:tc>
          <w:tcPr>
            <w:tcW w:w="1637" w:type="dxa"/>
            <w:shd w:val="clear" w:color="auto" w:fill="D9D9D9" w:themeFill="background1" w:themeFillShade="D9"/>
            <w:vAlign w:val="center"/>
          </w:tcPr>
          <w:p w:rsidR="00162DED" w:rsidRPr="00162DED" w:rsidRDefault="00162DED" w:rsidP="00162DED">
            <w:pPr>
              <w:tabs>
                <w:tab w:val="left" w:pos="5700"/>
              </w:tabs>
              <w:jc w:val="center"/>
              <w:rPr>
                <w:rFonts w:ascii="Times New Roman" w:hAnsi="Times New Roman" w:cs="Times New Roman"/>
                <w:b/>
                <w:sz w:val="24"/>
                <w:szCs w:val="24"/>
              </w:rPr>
            </w:pPr>
            <w:r w:rsidRPr="00162DED">
              <w:rPr>
                <w:rFonts w:ascii="Times New Roman" w:hAnsi="Times New Roman" w:cs="Times New Roman"/>
                <w:b/>
                <w:sz w:val="24"/>
                <w:szCs w:val="24"/>
              </w:rPr>
              <w:t>Vlera Financiare</w:t>
            </w:r>
          </w:p>
        </w:tc>
        <w:tc>
          <w:tcPr>
            <w:tcW w:w="2181" w:type="dxa"/>
            <w:shd w:val="clear" w:color="auto" w:fill="D9D9D9" w:themeFill="background1" w:themeFillShade="D9"/>
            <w:vAlign w:val="center"/>
          </w:tcPr>
          <w:p w:rsidR="00162DED" w:rsidRPr="00162DED" w:rsidRDefault="00162DED" w:rsidP="00162DED">
            <w:pPr>
              <w:tabs>
                <w:tab w:val="left" w:pos="5700"/>
              </w:tabs>
              <w:jc w:val="center"/>
              <w:rPr>
                <w:rFonts w:ascii="Times New Roman" w:hAnsi="Times New Roman" w:cs="Times New Roman"/>
                <w:b/>
                <w:sz w:val="24"/>
                <w:szCs w:val="24"/>
              </w:rPr>
            </w:pPr>
            <w:r w:rsidRPr="00162DED">
              <w:rPr>
                <w:rFonts w:ascii="Times New Roman" w:hAnsi="Times New Roman" w:cs="Times New Roman"/>
                <w:b/>
                <w:sz w:val="24"/>
                <w:szCs w:val="24"/>
              </w:rPr>
              <w:t>Afati kohor</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tabs>
                <w:tab w:val="left" w:pos="5700"/>
              </w:tabs>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Rehabilitimi i rrugëve me asfalt </w:t>
            </w:r>
            <w:proofErr w:type="spellStart"/>
            <w:r w:rsidRPr="00162DED">
              <w:rPr>
                <w:rFonts w:ascii="Times New Roman" w:hAnsi="Times New Roman" w:cs="Times New Roman"/>
                <w:color w:val="000000"/>
                <w:sz w:val="24"/>
                <w:szCs w:val="24"/>
              </w:rPr>
              <w:t>Qerim</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Piskotë</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Brekoc</w:t>
            </w:r>
            <w:proofErr w:type="spellEnd"/>
            <w:r w:rsidRPr="00162DED">
              <w:rPr>
                <w:rFonts w:ascii="Times New Roman" w:hAnsi="Times New Roman" w:cs="Times New Roman"/>
                <w:color w:val="000000"/>
                <w:sz w:val="24"/>
                <w:szCs w:val="24"/>
              </w:rPr>
              <w:t>, Blloku i Ri, Has, Rekë e Keqe, Rekë e Mirë, Dushkajë</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350,000.00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Pajimet dhe Sinjalizimi i Trafikut Rrugorë në Rekë të Keqe, Rekë të Mirë, Dushkajë, Has</w:t>
            </w:r>
          </w:p>
          <w:p w:rsidR="00162DED" w:rsidRPr="00162DED" w:rsidRDefault="00162DED" w:rsidP="0088491E">
            <w:pPr>
              <w:tabs>
                <w:tab w:val="left" w:pos="5700"/>
              </w:tabs>
              <w:jc w:val="center"/>
              <w:rPr>
                <w:rFonts w:ascii="Times New Roman" w:hAnsi="Times New Roman" w:cs="Times New Roman"/>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Rritja e sigurisë rrugore dhe rregullimi i trafikut rrugor</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50,000.00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dhe </w:t>
            </w:r>
            <w:proofErr w:type="spellStart"/>
            <w:r w:rsidRPr="00162DED">
              <w:rPr>
                <w:rFonts w:ascii="Times New Roman" w:hAnsi="Times New Roman" w:cs="Times New Roman"/>
                <w:color w:val="000000"/>
                <w:sz w:val="24"/>
                <w:szCs w:val="24"/>
              </w:rPr>
              <w:t>sanimi</w:t>
            </w:r>
            <w:proofErr w:type="spellEnd"/>
            <w:r w:rsidRPr="00162DED">
              <w:rPr>
                <w:rFonts w:ascii="Times New Roman" w:hAnsi="Times New Roman" w:cs="Times New Roman"/>
                <w:color w:val="000000"/>
                <w:sz w:val="24"/>
                <w:szCs w:val="24"/>
              </w:rPr>
              <w:t xml:space="preserve"> i Urave në Has, Rekë të Mirë, Rekë e Keqe, në Dushkajë</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50,000.00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w:t>
            </w:r>
            <w:proofErr w:type="spellStart"/>
            <w:r w:rsidRPr="00162DED">
              <w:rPr>
                <w:rFonts w:ascii="Times New Roman" w:hAnsi="Times New Roman" w:cs="Times New Roman"/>
                <w:color w:val="000000"/>
                <w:sz w:val="24"/>
                <w:szCs w:val="24"/>
              </w:rPr>
              <w:t>Sanimi</w:t>
            </w:r>
            <w:proofErr w:type="spellEnd"/>
            <w:r w:rsidRPr="00162DED">
              <w:rPr>
                <w:rFonts w:ascii="Times New Roman" w:hAnsi="Times New Roman" w:cs="Times New Roman"/>
                <w:color w:val="000000"/>
                <w:sz w:val="24"/>
                <w:szCs w:val="24"/>
              </w:rPr>
              <w:t xml:space="preserve"> i rrugëve dhe trotuareve me </w:t>
            </w:r>
            <w:proofErr w:type="spellStart"/>
            <w:r w:rsidRPr="00162DED">
              <w:rPr>
                <w:rFonts w:ascii="Times New Roman" w:hAnsi="Times New Roman" w:cs="Times New Roman"/>
                <w:color w:val="000000"/>
                <w:sz w:val="24"/>
                <w:szCs w:val="24"/>
              </w:rPr>
              <w:t>kubëza</w:t>
            </w:r>
            <w:proofErr w:type="spellEnd"/>
            <w:r w:rsidRPr="00162DED">
              <w:rPr>
                <w:rFonts w:ascii="Times New Roman" w:hAnsi="Times New Roman" w:cs="Times New Roman"/>
                <w:color w:val="000000"/>
                <w:sz w:val="24"/>
                <w:szCs w:val="24"/>
              </w:rPr>
              <w:t xml:space="preserve"> në </w:t>
            </w:r>
            <w:proofErr w:type="spellStart"/>
            <w:r w:rsidRPr="00162DED">
              <w:rPr>
                <w:rFonts w:ascii="Times New Roman" w:hAnsi="Times New Roman" w:cs="Times New Roman"/>
                <w:color w:val="000000"/>
                <w:sz w:val="24"/>
                <w:szCs w:val="24"/>
              </w:rPr>
              <w:t>Brekoc</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Piskotë</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Qerim</w:t>
            </w:r>
            <w:proofErr w:type="spellEnd"/>
            <w:r w:rsidRPr="00162DED">
              <w:rPr>
                <w:rFonts w:ascii="Times New Roman" w:hAnsi="Times New Roman" w:cs="Times New Roman"/>
                <w:color w:val="000000"/>
                <w:sz w:val="24"/>
                <w:szCs w:val="24"/>
              </w:rPr>
              <w:t>, Blloku i Ri, Has, Rekë e Mirë, Rekë e Keqe, Dushkajë</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250,000.00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lastRenderedPageBreak/>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rrugës “Kodra e Sukës” - </w:t>
            </w:r>
            <w:proofErr w:type="spellStart"/>
            <w:r w:rsidRPr="00162DED">
              <w:rPr>
                <w:rFonts w:ascii="Times New Roman" w:hAnsi="Times New Roman" w:cs="Times New Roman"/>
                <w:color w:val="000000"/>
                <w:sz w:val="24"/>
                <w:szCs w:val="24"/>
              </w:rPr>
              <w:t>fsh</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Cërmjan</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74,000.00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Ndërtimi-asfaltimi i rrugëve në fshatrat </w:t>
            </w:r>
            <w:proofErr w:type="spellStart"/>
            <w:r w:rsidRPr="00162DED">
              <w:rPr>
                <w:rFonts w:ascii="Times New Roman" w:hAnsi="Times New Roman" w:cs="Times New Roman"/>
                <w:color w:val="000000"/>
                <w:sz w:val="24"/>
                <w:szCs w:val="24"/>
              </w:rPr>
              <w:t>Jabllanicë</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Gërgoc</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Zhabel</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Bardhaniq</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Ndërtimi i rrugës Dalja për Pejë - Pjesë e Qarkores së Qytetit</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2,300,000.00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i rrugëve në </w:t>
            </w:r>
            <w:proofErr w:type="spellStart"/>
            <w:r w:rsidRPr="00162DED">
              <w:rPr>
                <w:rFonts w:ascii="Times New Roman" w:hAnsi="Times New Roman" w:cs="Times New Roman"/>
                <w:color w:val="000000"/>
                <w:sz w:val="24"/>
                <w:szCs w:val="24"/>
              </w:rPr>
              <w:t>Rezinë</w:t>
            </w:r>
            <w:proofErr w:type="spellEnd"/>
          </w:p>
          <w:p w:rsidR="00162DED" w:rsidRPr="00162DED" w:rsidRDefault="00162DED" w:rsidP="0088491E">
            <w:pPr>
              <w:tabs>
                <w:tab w:val="left" w:pos="5700"/>
              </w:tabs>
              <w:jc w:val="center"/>
              <w:rPr>
                <w:rFonts w:ascii="Times New Roman" w:hAnsi="Times New Roman" w:cs="Times New Roman"/>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100,000.00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Rregullimi i shtratit të lumit "</w:t>
            </w:r>
            <w:proofErr w:type="spellStart"/>
            <w:r w:rsidRPr="00162DED">
              <w:rPr>
                <w:rFonts w:ascii="Times New Roman" w:hAnsi="Times New Roman" w:cs="Times New Roman"/>
                <w:color w:val="000000"/>
                <w:sz w:val="24"/>
                <w:szCs w:val="24"/>
              </w:rPr>
              <w:t>Krena</w:t>
            </w:r>
            <w:proofErr w:type="spellEnd"/>
            <w:r w:rsidRPr="00162DED">
              <w:rPr>
                <w:rFonts w:ascii="Times New Roman" w:hAnsi="Times New Roman" w:cs="Times New Roman"/>
                <w:color w:val="000000"/>
                <w:sz w:val="24"/>
                <w:szCs w:val="24"/>
              </w:rPr>
              <w:t>"</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500,000.00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Zgjerimi dhe rregullimi i rrugës “</w:t>
            </w:r>
            <w:proofErr w:type="spellStart"/>
            <w:r w:rsidRPr="00162DED">
              <w:rPr>
                <w:rFonts w:ascii="Times New Roman" w:hAnsi="Times New Roman" w:cs="Times New Roman"/>
                <w:color w:val="000000"/>
                <w:sz w:val="24"/>
                <w:szCs w:val="24"/>
              </w:rPr>
              <w:t>Tranziti</w:t>
            </w:r>
            <w:proofErr w:type="spellEnd"/>
            <w:r w:rsidRPr="00162DED">
              <w:rPr>
                <w:rFonts w:ascii="Times New Roman" w:hAnsi="Times New Roman" w:cs="Times New Roman"/>
                <w:color w:val="000000"/>
                <w:sz w:val="24"/>
                <w:szCs w:val="24"/>
              </w:rPr>
              <w:t xml:space="preserve"> i qytetit”</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50,000.00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Rregullimi i shtratit të lumit "</w:t>
            </w:r>
            <w:proofErr w:type="spellStart"/>
            <w:r w:rsidRPr="00162DED">
              <w:rPr>
                <w:rFonts w:ascii="Times New Roman" w:hAnsi="Times New Roman" w:cs="Times New Roman"/>
                <w:color w:val="000000"/>
                <w:sz w:val="24"/>
                <w:szCs w:val="24"/>
              </w:rPr>
              <w:t>Llukac</w:t>
            </w:r>
            <w:proofErr w:type="spellEnd"/>
            <w:r w:rsidRPr="00162DED">
              <w:rPr>
                <w:rFonts w:ascii="Times New Roman" w:hAnsi="Times New Roman" w:cs="Times New Roman"/>
                <w:color w:val="000000"/>
                <w:sz w:val="24"/>
                <w:szCs w:val="24"/>
              </w:rPr>
              <w:t>"</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300,000.00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 - asfaltimi i rrugës "Qafa e </w:t>
            </w:r>
            <w:proofErr w:type="spellStart"/>
            <w:r w:rsidRPr="00162DED">
              <w:rPr>
                <w:rFonts w:ascii="Times New Roman" w:hAnsi="Times New Roman" w:cs="Times New Roman"/>
                <w:color w:val="000000"/>
                <w:sz w:val="24"/>
                <w:szCs w:val="24"/>
              </w:rPr>
              <w:t>Osekut</w:t>
            </w:r>
            <w:proofErr w:type="spellEnd"/>
            <w:r w:rsidRPr="00162DED">
              <w:rPr>
                <w:rFonts w:ascii="Times New Roman" w:hAnsi="Times New Roman" w:cs="Times New Roman"/>
                <w:color w:val="000000"/>
                <w:sz w:val="24"/>
                <w:szCs w:val="24"/>
              </w:rPr>
              <w:t>"</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110,000.00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lastRenderedPageBreak/>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Ndërtimi - asfaltimi i rrugëve në</w:t>
            </w: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fshatrat Bec, </w:t>
            </w:r>
            <w:proofErr w:type="spellStart"/>
            <w:r w:rsidRPr="00162DED">
              <w:rPr>
                <w:rFonts w:ascii="Times New Roman" w:hAnsi="Times New Roman" w:cs="Times New Roman"/>
                <w:color w:val="000000"/>
                <w:sz w:val="24"/>
                <w:szCs w:val="24"/>
              </w:rPr>
              <w:t>Zhdrellë</w:t>
            </w:r>
            <w:proofErr w:type="spellEnd"/>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65,161.00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Ndërtimi-asfaltimi i rrugëve në fshatrat  </w:t>
            </w:r>
            <w:proofErr w:type="spellStart"/>
            <w:r w:rsidRPr="00162DED">
              <w:rPr>
                <w:rFonts w:ascii="Times New Roman" w:hAnsi="Times New Roman" w:cs="Times New Roman"/>
                <w:color w:val="000000"/>
                <w:sz w:val="24"/>
                <w:szCs w:val="24"/>
              </w:rPr>
              <w:t>Pjetërshan</w:t>
            </w:r>
            <w:proofErr w:type="spellEnd"/>
            <w:r w:rsidRPr="00162DED">
              <w:rPr>
                <w:rFonts w:ascii="Times New Roman" w:hAnsi="Times New Roman" w:cs="Times New Roman"/>
                <w:color w:val="000000"/>
                <w:sz w:val="24"/>
                <w:szCs w:val="24"/>
              </w:rPr>
              <w:t>, Kusar, Dol</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81,340.00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Marmull</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Bishtazhin</w:t>
            </w:r>
            <w:proofErr w:type="spellEnd"/>
            <w:r w:rsidRPr="00162DED">
              <w:rPr>
                <w:rFonts w:ascii="Times New Roman" w:hAnsi="Times New Roman" w:cs="Times New Roman"/>
                <w:color w:val="000000"/>
                <w:sz w:val="24"/>
                <w:szCs w:val="24"/>
              </w:rPr>
              <w:t xml:space="preserve">, Fshaj, </w:t>
            </w:r>
            <w:proofErr w:type="spellStart"/>
            <w:r w:rsidRPr="00162DED">
              <w:rPr>
                <w:rFonts w:ascii="Times New Roman" w:hAnsi="Times New Roman" w:cs="Times New Roman"/>
                <w:color w:val="000000"/>
                <w:sz w:val="24"/>
                <w:szCs w:val="24"/>
              </w:rPr>
              <w:t>Kushavec</w:t>
            </w:r>
            <w:proofErr w:type="spellEnd"/>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119,478.00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Hereç</w:t>
            </w:r>
            <w:proofErr w:type="spellEnd"/>
            <w:r w:rsidRPr="00162DED">
              <w:rPr>
                <w:rFonts w:ascii="Times New Roman" w:hAnsi="Times New Roman" w:cs="Times New Roman"/>
                <w:color w:val="000000"/>
                <w:sz w:val="24"/>
                <w:szCs w:val="24"/>
              </w:rPr>
              <w:t xml:space="preserve"> dhe </w:t>
            </w:r>
            <w:proofErr w:type="spellStart"/>
            <w:r w:rsidRPr="00162DED">
              <w:rPr>
                <w:rFonts w:ascii="Times New Roman" w:hAnsi="Times New Roman" w:cs="Times New Roman"/>
                <w:color w:val="000000"/>
                <w:sz w:val="24"/>
                <w:szCs w:val="24"/>
              </w:rPr>
              <w:t>Dujakë</w:t>
            </w:r>
            <w:proofErr w:type="spellEnd"/>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42,768.00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Firzë</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Brekoc</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80,000.00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Cërmjan</w:t>
            </w:r>
            <w:proofErr w:type="spellEnd"/>
            <w:r w:rsidRPr="00162DED">
              <w:rPr>
                <w:rFonts w:ascii="Times New Roman" w:hAnsi="Times New Roman" w:cs="Times New Roman"/>
                <w:color w:val="000000"/>
                <w:sz w:val="24"/>
                <w:szCs w:val="24"/>
              </w:rPr>
              <w:t>, Meqë</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60,000.00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fshatin </w:t>
            </w:r>
            <w:proofErr w:type="spellStart"/>
            <w:r w:rsidRPr="00162DED">
              <w:rPr>
                <w:rFonts w:ascii="Times New Roman" w:hAnsi="Times New Roman" w:cs="Times New Roman"/>
                <w:color w:val="000000"/>
                <w:sz w:val="24"/>
                <w:szCs w:val="24"/>
              </w:rPr>
              <w:t>Rogovë</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53,500.00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fshatin </w:t>
            </w:r>
            <w:proofErr w:type="spellStart"/>
            <w:r w:rsidRPr="00162DED">
              <w:rPr>
                <w:rFonts w:ascii="Times New Roman" w:hAnsi="Times New Roman" w:cs="Times New Roman"/>
                <w:color w:val="000000"/>
                <w:sz w:val="24"/>
                <w:szCs w:val="24"/>
              </w:rPr>
              <w:t>Kralan</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90,000.00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Babaj</w:t>
            </w:r>
            <w:proofErr w:type="spellEnd"/>
            <w:r w:rsidRPr="00162DED">
              <w:rPr>
                <w:rFonts w:ascii="Times New Roman" w:hAnsi="Times New Roman" w:cs="Times New Roman"/>
                <w:color w:val="000000"/>
                <w:sz w:val="24"/>
                <w:szCs w:val="24"/>
              </w:rPr>
              <w:t xml:space="preserve"> Bokës, Shishman, </w:t>
            </w:r>
            <w:proofErr w:type="spellStart"/>
            <w:r w:rsidRPr="00162DED">
              <w:rPr>
                <w:rFonts w:ascii="Times New Roman" w:hAnsi="Times New Roman" w:cs="Times New Roman"/>
                <w:color w:val="000000"/>
                <w:sz w:val="24"/>
                <w:szCs w:val="24"/>
              </w:rPr>
              <w:t>Duzhnje</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80,200.00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Lipovec</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Gërqinë</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76,571.00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Molliq</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Nivokaz</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Brovinë</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72,100.00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Nec</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Korenicë</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Orize</w:t>
            </w:r>
            <w:proofErr w:type="spellEnd"/>
            <w:r w:rsidRPr="00162DED">
              <w:rPr>
                <w:rFonts w:ascii="Times New Roman" w:hAnsi="Times New Roman" w:cs="Times New Roman"/>
                <w:color w:val="000000"/>
                <w:sz w:val="24"/>
                <w:szCs w:val="24"/>
              </w:rPr>
              <w:t xml:space="preserve">, Meje, </w:t>
            </w:r>
            <w:proofErr w:type="spellStart"/>
            <w:r w:rsidRPr="00162DED">
              <w:rPr>
                <w:rFonts w:ascii="Times New Roman" w:hAnsi="Times New Roman" w:cs="Times New Roman"/>
                <w:color w:val="000000"/>
                <w:sz w:val="24"/>
                <w:szCs w:val="24"/>
              </w:rPr>
              <w:t>Jahoc</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105,000.00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Ponoshec</w:t>
            </w:r>
            <w:proofErr w:type="spellEnd"/>
            <w:r w:rsidRPr="00162DED">
              <w:rPr>
                <w:rFonts w:ascii="Times New Roman" w:hAnsi="Times New Roman" w:cs="Times New Roman"/>
                <w:color w:val="000000"/>
                <w:sz w:val="24"/>
                <w:szCs w:val="24"/>
              </w:rPr>
              <w:t xml:space="preserve">, Morinë, </w:t>
            </w:r>
            <w:proofErr w:type="spellStart"/>
            <w:r w:rsidRPr="00162DED">
              <w:rPr>
                <w:rFonts w:ascii="Times New Roman" w:hAnsi="Times New Roman" w:cs="Times New Roman"/>
                <w:color w:val="000000"/>
                <w:sz w:val="24"/>
                <w:szCs w:val="24"/>
              </w:rPr>
              <w:t>Popoc</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135,000.00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Doblibare</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Bërdosanë</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Vraniq</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Rezinë</w:t>
            </w:r>
            <w:proofErr w:type="spellEnd"/>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96,000.00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Demjan</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Pnish</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Muhadër</w:t>
            </w:r>
            <w:proofErr w:type="spellEnd"/>
            <w:r w:rsidRPr="00162DED">
              <w:rPr>
                <w:rFonts w:ascii="Times New Roman" w:hAnsi="Times New Roman" w:cs="Times New Roman"/>
                <w:color w:val="000000"/>
                <w:sz w:val="24"/>
                <w:szCs w:val="24"/>
              </w:rPr>
              <w:t xml:space="preserve">, L. Shehut, </w:t>
            </w:r>
            <w:proofErr w:type="spellStart"/>
            <w:r w:rsidRPr="00162DED">
              <w:rPr>
                <w:rFonts w:ascii="Times New Roman" w:hAnsi="Times New Roman" w:cs="Times New Roman"/>
                <w:color w:val="000000"/>
                <w:sz w:val="24"/>
                <w:szCs w:val="24"/>
              </w:rPr>
              <w:t>Marosh</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116,100.00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Ndërtimi - asfaltimi i rrugës "</w:t>
            </w:r>
            <w:proofErr w:type="spellStart"/>
            <w:r w:rsidRPr="00162DED">
              <w:rPr>
                <w:rFonts w:ascii="Times New Roman" w:hAnsi="Times New Roman" w:cs="Times New Roman"/>
                <w:color w:val="000000"/>
                <w:sz w:val="24"/>
                <w:szCs w:val="24"/>
              </w:rPr>
              <w:t>Dërgut</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Vokshi</w:t>
            </w:r>
            <w:proofErr w:type="spellEnd"/>
            <w:r w:rsidRPr="00162DED">
              <w:rPr>
                <w:rFonts w:ascii="Times New Roman" w:hAnsi="Times New Roman" w:cs="Times New Roman"/>
                <w:color w:val="000000"/>
                <w:sz w:val="24"/>
                <w:szCs w:val="24"/>
              </w:rPr>
              <w:t>"</w:t>
            </w:r>
          </w:p>
        </w:tc>
        <w:tc>
          <w:tcPr>
            <w:tcW w:w="2838" w:type="dxa"/>
          </w:tcPr>
          <w:p w:rsidR="00162DED" w:rsidRPr="00162DED" w:rsidRDefault="00162DED" w:rsidP="0088491E">
            <w:pPr>
              <w:tabs>
                <w:tab w:val="left" w:pos="5700"/>
              </w:tabs>
              <w:rPr>
                <w:rFonts w:ascii="Times New Roman" w:hAnsi="Times New Roman" w:cs="Times New Roman"/>
                <w:sz w:val="24"/>
                <w:szCs w:val="24"/>
              </w:rPr>
            </w:pPr>
          </w:p>
          <w:p w:rsidR="00162DED" w:rsidRPr="00162DED" w:rsidRDefault="00162DED" w:rsidP="0088491E">
            <w:pPr>
              <w:tabs>
                <w:tab w:val="left" w:pos="5700"/>
              </w:tabs>
              <w:rPr>
                <w:rFonts w:ascii="Times New Roman" w:hAnsi="Times New Roman" w:cs="Times New Roman"/>
                <w:sz w:val="24"/>
                <w:szCs w:val="24"/>
              </w:rPr>
            </w:pPr>
          </w:p>
          <w:p w:rsidR="00162DED" w:rsidRPr="00162DED" w:rsidRDefault="00162DED" w:rsidP="0088491E">
            <w:pPr>
              <w:tabs>
                <w:tab w:val="left" w:pos="5700"/>
              </w:tabs>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65,000.00</w:t>
            </w: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Rregullimi i rrugës dhe parkingjeve tek </w:t>
            </w:r>
            <w:proofErr w:type="spellStart"/>
            <w:r w:rsidRPr="00162DED">
              <w:rPr>
                <w:rFonts w:ascii="Times New Roman" w:hAnsi="Times New Roman" w:cs="Times New Roman"/>
                <w:color w:val="000000"/>
                <w:sz w:val="24"/>
                <w:szCs w:val="24"/>
              </w:rPr>
              <w:t>Ambulanta</w:t>
            </w:r>
            <w:proofErr w:type="spellEnd"/>
            <w:r w:rsidRPr="00162DED">
              <w:rPr>
                <w:rFonts w:ascii="Times New Roman" w:hAnsi="Times New Roman" w:cs="Times New Roman"/>
                <w:color w:val="000000"/>
                <w:sz w:val="24"/>
                <w:szCs w:val="24"/>
              </w:rPr>
              <w:t xml:space="preserve"> e Vjetër</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98,000.00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rrugës në fshatin </w:t>
            </w:r>
            <w:proofErr w:type="spellStart"/>
            <w:r w:rsidRPr="00162DED">
              <w:rPr>
                <w:rFonts w:ascii="Times New Roman" w:hAnsi="Times New Roman" w:cs="Times New Roman"/>
                <w:color w:val="000000"/>
                <w:sz w:val="24"/>
                <w:szCs w:val="24"/>
              </w:rPr>
              <w:t>Bitesh</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38,200.00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w:t>
            </w:r>
            <w:proofErr w:type="spellStart"/>
            <w:r w:rsidRPr="00162DED">
              <w:rPr>
                <w:rFonts w:ascii="Times New Roman" w:hAnsi="Times New Roman" w:cs="Times New Roman"/>
                <w:color w:val="000000"/>
                <w:sz w:val="24"/>
                <w:szCs w:val="24"/>
              </w:rPr>
              <w:t>Petro</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Nini</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Luarasi</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98,000.00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Qerim</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Lugbunar</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36,000.00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rrugëve në fshatrat </w:t>
            </w:r>
            <w:proofErr w:type="spellStart"/>
            <w:r w:rsidRPr="00162DED">
              <w:rPr>
                <w:rFonts w:ascii="Times New Roman" w:hAnsi="Times New Roman" w:cs="Times New Roman"/>
                <w:color w:val="000000"/>
                <w:sz w:val="24"/>
                <w:szCs w:val="24"/>
              </w:rPr>
              <w:t>Devë</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Guskë</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16,550.00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i rrugëve </w:t>
            </w:r>
            <w:proofErr w:type="spellStart"/>
            <w:r w:rsidRPr="00162DED">
              <w:rPr>
                <w:rFonts w:ascii="Times New Roman" w:hAnsi="Times New Roman" w:cs="Times New Roman"/>
                <w:color w:val="000000"/>
                <w:sz w:val="24"/>
                <w:szCs w:val="24"/>
              </w:rPr>
              <w:t>Sylejman</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Hadum</w:t>
            </w:r>
            <w:proofErr w:type="spellEnd"/>
            <w:r w:rsidRPr="00162DED">
              <w:rPr>
                <w:rFonts w:ascii="Times New Roman" w:hAnsi="Times New Roman" w:cs="Times New Roman"/>
                <w:color w:val="000000"/>
                <w:sz w:val="24"/>
                <w:szCs w:val="24"/>
              </w:rPr>
              <w:t xml:space="preserve"> Aga dhe </w:t>
            </w:r>
            <w:proofErr w:type="spellStart"/>
            <w:r w:rsidRPr="00162DED">
              <w:rPr>
                <w:rFonts w:ascii="Times New Roman" w:hAnsi="Times New Roman" w:cs="Times New Roman"/>
                <w:color w:val="000000"/>
                <w:sz w:val="24"/>
                <w:szCs w:val="24"/>
              </w:rPr>
              <w:t>Ismajl</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Qemajli</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250,000.00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lastRenderedPageBreak/>
              <w:t>Ndërtimi i rrugës "</w:t>
            </w:r>
            <w:proofErr w:type="spellStart"/>
            <w:r w:rsidRPr="00162DED">
              <w:rPr>
                <w:rFonts w:ascii="Times New Roman" w:hAnsi="Times New Roman" w:cs="Times New Roman"/>
                <w:color w:val="000000"/>
                <w:sz w:val="24"/>
                <w:szCs w:val="24"/>
              </w:rPr>
              <w:t>Sali</w:t>
            </w:r>
            <w:proofErr w:type="spellEnd"/>
            <w:r w:rsidRPr="00162DED">
              <w:rPr>
                <w:rFonts w:ascii="Times New Roman" w:hAnsi="Times New Roman" w:cs="Times New Roman"/>
                <w:color w:val="000000"/>
                <w:sz w:val="24"/>
                <w:szCs w:val="24"/>
              </w:rPr>
              <w:t xml:space="preserve"> Çeku" në </w:t>
            </w:r>
            <w:proofErr w:type="spellStart"/>
            <w:r w:rsidRPr="00162DED">
              <w:rPr>
                <w:rFonts w:ascii="Times New Roman" w:hAnsi="Times New Roman" w:cs="Times New Roman"/>
                <w:color w:val="000000"/>
                <w:sz w:val="24"/>
                <w:szCs w:val="24"/>
              </w:rPr>
              <w:t>Osek</w:t>
            </w:r>
            <w:proofErr w:type="spellEnd"/>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80,000.00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Ndërtimi - asfaltimi i rrugëve në fshatin Meqë</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70,000.00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Ndërtimi - asfaltimi i rrugës lagjja e Bajraktarëve në fshatin Morinë</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50,000.00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Mirëmbajtja dimërore e rrugëve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Mirëmbajtja Dimërore e rrugëve Urbane dhe Rurale</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Rrugë të kalueshme funksionale</w:t>
            </w:r>
          </w:p>
        </w:tc>
        <w:tc>
          <w:tcPr>
            <w:tcW w:w="1637"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100,000.00</w:t>
            </w: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i </w:t>
            </w:r>
            <w:proofErr w:type="spellStart"/>
            <w:r w:rsidRPr="00162DED">
              <w:rPr>
                <w:rFonts w:ascii="Times New Roman" w:hAnsi="Times New Roman" w:cs="Times New Roman"/>
                <w:color w:val="000000"/>
                <w:sz w:val="24"/>
                <w:szCs w:val="24"/>
              </w:rPr>
              <w:t>Qarkorës</w:t>
            </w:r>
            <w:proofErr w:type="spellEnd"/>
            <w:r w:rsidRPr="00162DED">
              <w:rPr>
                <w:rFonts w:ascii="Times New Roman" w:hAnsi="Times New Roman" w:cs="Times New Roman"/>
                <w:color w:val="000000"/>
                <w:sz w:val="24"/>
                <w:szCs w:val="24"/>
              </w:rPr>
              <w:t xml:space="preserve"> - Transiti i Ri  (</w:t>
            </w:r>
            <w:proofErr w:type="spellStart"/>
            <w:r w:rsidRPr="00162DED">
              <w:rPr>
                <w:rFonts w:ascii="Times New Roman" w:hAnsi="Times New Roman" w:cs="Times New Roman"/>
                <w:color w:val="000000"/>
                <w:sz w:val="24"/>
                <w:szCs w:val="24"/>
              </w:rPr>
              <w:t>Rezinë</w:t>
            </w:r>
            <w:proofErr w:type="spellEnd"/>
            <w:r w:rsidRPr="00162DED">
              <w:rPr>
                <w:rFonts w:ascii="Times New Roman" w:hAnsi="Times New Roman" w:cs="Times New Roman"/>
                <w:color w:val="000000"/>
                <w:sz w:val="24"/>
                <w:szCs w:val="24"/>
              </w:rPr>
              <w:t xml:space="preserve">, Gjakovë Pika e Zezë - </w:t>
            </w:r>
            <w:proofErr w:type="spellStart"/>
            <w:r w:rsidRPr="00162DED">
              <w:rPr>
                <w:rFonts w:ascii="Times New Roman" w:hAnsi="Times New Roman" w:cs="Times New Roman"/>
                <w:color w:val="000000"/>
                <w:sz w:val="24"/>
                <w:szCs w:val="24"/>
              </w:rPr>
              <w:t>Nakarade</w:t>
            </w:r>
            <w:proofErr w:type="spellEnd"/>
            <w:r w:rsidRPr="00162DED">
              <w:rPr>
                <w:rFonts w:ascii="Times New Roman" w:hAnsi="Times New Roman" w:cs="Times New Roman"/>
                <w:color w:val="000000"/>
                <w:sz w:val="24"/>
                <w:szCs w:val="24"/>
              </w:rPr>
              <w:t>) -  BASHK</w:t>
            </w:r>
            <w:r>
              <w:rPr>
                <w:rFonts w:ascii="Times New Roman" w:hAnsi="Times New Roman" w:cs="Times New Roman"/>
                <w:color w:val="000000"/>
                <w:sz w:val="24"/>
                <w:szCs w:val="24"/>
              </w:rPr>
              <w:t>Ë</w:t>
            </w:r>
            <w:bookmarkStart w:id="0" w:name="_GoBack"/>
            <w:bookmarkEnd w:id="0"/>
            <w:r w:rsidRPr="00162DED">
              <w:rPr>
                <w:rFonts w:ascii="Times New Roman" w:hAnsi="Times New Roman" w:cs="Times New Roman"/>
                <w:color w:val="000000"/>
                <w:sz w:val="24"/>
                <w:szCs w:val="24"/>
              </w:rPr>
              <w:t>FINANCIM</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346,922.00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rrugës Shqiponjë - </w:t>
            </w:r>
            <w:proofErr w:type="spellStart"/>
            <w:r w:rsidRPr="00162DED">
              <w:rPr>
                <w:rFonts w:ascii="Times New Roman" w:hAnsi="Times New Roman" w:cs="Times New Roman"/>
                <w:color w:val="000000"/>
                <w:sz w:val="24"/>
                <w:szCs w:val="24"/>
              </w:rPr>
              <w:t>Kralan</w:t>
            </w:r>
            <w:proofErr w:type="spellEnd"/>
            <w:r w:rsidRPr="00162DED">
              <w:rPr>
                <w:rFonts w:ascii="Times New Roman" w:hAnsi="Times New Roman" w:cs="Times New Roman"/>
                <w:color w:val="000000"/>
                <w:sz w:val="24"/>
                <w:szCs w:val="24"/>
              </w:rPr>
              <w:t xml:space="preserve"> dhe rruga “Shaban Zeka” -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719,710.00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Zgjerimi i rrugës M-9/1 Gjakovë – </w:t>
            </w:r>
            <w:proofErr w:type="spellStart"/>
            <w:r w:rsidRPr="00162DED">
              <w:rPr>
                <w:rFonts w:ascii="Times New Roman" w:hAnsi="Times New Roman" w:cs="Times New Roman"/>
                <w:color w:val="000000"/>
                <w:sz w:val="24"/>
                <w:szCs w:val="24"/>
              </w:rPr>
              <w:t>Dollc</w:t>
            </w:r>
            <w:proofErr w:type="spellEnd"/>
            <w:r w:rsidRPr="00162DED">
              <w:rPr>
                <w:rFonts w:ascii="Times New Roman" w:hAnsi="Times New Roman" w:cs="Times New Roman"/>
                <w:color w:val="000000"/>
                <w:sz w:val="24"/>
                <w:szCs w:val="24"/>
              </w:rPr>
              <w:t xml:space="preserve"> (segmenti i parë, nga Pika e Zezë deri te Ura e </w:t>
            </w:r>
            <w:proofErr w:type="spellStart"/>
            <w:r w:rsidRPr="00162DED">
              <w:rPr>
                <w:rFonts w:ascii="Times New Roman" w:hAnsi="Times New Roman" w:cs="Times New Roman"/>
                <w:color w:val="000000"/>
                <w:sz w:val="24"/>
                <w:szCs w:val="24"/>
              </w:rPr>
              <w:t>Rakovinës</w:t>
            </w:r>
            <w:proofErr w:type="spellEnd"/>
            <w:r w:rsidRPr="00162DED">
              <w:rPr>
                <w:rFonts w:ascii="Times New Roman" w:hAnsi="Times New Roman" w:cs="Times New Roman"/>
                <w:color w:val="000000"/>
                <w:sz w:val="24"/>
                <w:szCs w:val="24"/>
              </w:rPr>
              <w:t>) - MI</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4,000,000.00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trHeight w:val="602"/>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lastRenderedPageBreak/>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i Qarkores së Gjakovës Rr. Bujar </w:t>
            </w:r>
            <w:proofErr w:type="spellStart"/>
            <w:r w:rsidRPr="00162DED">
              <w:rPr>
                <w:rFonts w:ascii="Times New Roman" w:hAnsi="Times New Roman" w:cs="Times New Roman"/>
                <w:color w:val="000000"/>
                <w:sz w:val="24"/>
                <w:szCs w:val="24"/>
              </w:rPr>
              <w:t>Roka</w:t>
            </w:r>
            <w:proofErr w:type="spellEnd"/>
            <w:r w:rsidRPr="00162DED">
              <w:rPr>
                <w:rFonts w:ascii="Times New Roman" w:hAnsi="Times New Roman" w:cs="Times New Roman"/>
                <w:color w:val="000000"/>
                <w:sz w:val="24"/>
                <w:szCs w:val="24"/>
              </w:rPr>
              <w:t xml:space="preserve"> (Segmenti i dytë) -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p w:rsidR="00162DED" w:rsidRPr="00162DED" w:rsidRDefault="00162DED" w:rsidP="0088491E">
            <w:pPr>
              <w:tabs>
                <w:tab w:val="left" w:pos="5700"/>
              </w:tabs>
              <w:jc w:val="center"/>
              <w:rPr>
                <w:rFonts w:ascii="Times New Roman" w:hAnsi="Times New Roman" w:cs="Times New Roman"/>
                <w:sz w:val="24"/>
                <w:szCs w:val="24"/>
              </w:rPr>
            </w:pP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353,078.00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Zgjerimi i rrugës Martirët e Kombit (hyrja Perëndimore e qytetit nga ura e Tabakut deri te ura e </w:t>
            </w:r>
            <w:proofErr w:type="spellStart"/>
            <w:r w:rsidRPr="00162DED">
              <w:rPr>
                <w:rFonts w:ascii="Times New Roman" w:hAnsi="Times New Roman" w:cs="Times New Roman"/>
                <w:color w:val="000000"/>
                <w:sz w:val="24"/>
                <w:szCs w:val="24"/>
              </w:rPr>
              <w:t>Efendisë</w:t>
            </w:r>
            <w:proofErr w:type="spellEnd"/>
            <w:r w:rsidRPr="00162DED">
              <w:rPr>
                <w:rFonts w:ascii="Times New Roman" w:hAnsi="Times New Roman" w:cs="Times New Roman"/>
                <w:color w:val="000000"/>
                <w:sz w:val="24"/>
                <w:szCs w:val="24"/>
              </w:rPr>
              <w:t>) -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574,366.09</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Eliminimi i ujërave të ndotura në Jug-Perëndim të Kosovës Faza V + VI – Gjakova -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p w:rsidR="00162DED" w:rsidRPr="00162DED" w:rsidRDefault="00162DED" w:rsidP="0088491E">
            <w:pPr>
              <w:jc w:val="center"/>
              <w:rPr>
                <w:rFonts w:ascii="Times New Roman" w:hAnsi="Times New Roman" w:cs="Times New Roman"/>
                <w:color w:val="000000"/>
                <w:sz w:val="24"/>
                <w:szCs w:val="24"/>
              </w:rPr>
            </w:pP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sipas standardeve</w:t>
            </w:r>
          </w:p>
        </w:tc>
        <w:tc>
          <w:tcPr>
            <w:tcW w:w="1637" w:type="dxa"/>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4,191,238.00</w:t>
            </w:r>
          </w:p>
          <w:p w:rsidR="00162DED" w:rsidRPr="00162DED" w:rsidRDefault="00162DED" w:rsidP="0088491E">
            <w:pPr>
              <w:tabs>
                <w:tab w:val="left" w:pos="5700"/>
              </w:tabs>
              <w:jc w:val="center"/>
              <w:rPr>
                <w:rFonts w:ascii="Times New Roman" w:hAnsi="Times New Roman" w:cs="Times New Roman"/>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trHeight w:val="2420"/>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162DED">
            <w:pPr>
              <w:jc w:val="center"/>
              <w:rPr>
                <w:rFonts w:ascii="Times New Roman" w:hAnsi="Times New Roman" w:cs="Times New Roman"/>
                <w:b/>
                <w:sz w:val="24"/>
                <w:szCs w:val="24"/>
              </w:rPr>
            </w:pPr>
            <w:r w:rsidRPr="00162DED">
              <w:rPr>
                <w:rFonts w:ascii="Times New Roman" w:hAnsi="Times New Roman" w:cs="Times New Roman"/>
                <w:b/>
                <w:color w:val="000000"/>
                <w:sz w:val="24"/>
                <w:szCs w:val="24"/>
              </w:rPr>
              <w:t>Rregullimi - ndërtimi i Infrastrukturës Rrugore</w:t>
            </w: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zgjerimi i urës mbi lumin "Drin" në </w:t>
            </w:r>
            <w:proofErr w:type="spellStart"/>
            <w:r w:rsidRPr="00162DED">
              <w:rPr>
                <w:rFonts w:ascii="Times New Roman" w:hAnsi="Times New Roman" w:cs="Times New Roman"/>
                <w:color w:val="000000"/>
                <w:sz w:val="24"/>
                <w:szCs w:val="24"/>
              </w:rPr>
              <w:t>Rakovinë</w:t>
            </w:r>
            <w:proofErr w:type="spellEnd"/>
            <w:r w:rsidRPr="00162DED">
              <w:rPr>
                <w:rFonts w:ascii="Times New Roman" w:hAnsi="Times New Roman" w:cs="Times New Roman"/>
                <w:color w:val="000000"/>
                <w:sz w:val="24"/>
                <w:szCs w:val="24"/>
              </w:rPr>
              <w:t>- MI</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2,468,000.00</w:t>
            </w:r>
          </w:p>
          <w:p w:rsidR="00162DED" w:rsidRPr="00162DED" w:rsidRDefault="00162DED" w:rsidP="0088491E">
            <w:pPr>
              <w:tabs>
                <w:tab w:val="left" w:pos="5700"/>
              </w:tabs>
              <w:jc w:val="center"/>
              <w:rPr>
                <w:rFonts w:ascii="Times New Roman" w:hAnsi="Times New Roman" w:cs="Times New Roman"/>
                <w:b/>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lastRenderedPageBreak/>
              <w:t xml:space="preserve">Ndërtimi  i urës mbi lumin "Drin" në </w:t>
            </w:r>
            <w:proofErr w:type="spellStart"/>
            <w:r w:rsidRPr="00162DED">
              <w:rPr>
                <w:rFonts w:ascii="Times New Roman" w:hAnsi="Times New Roman" w:cs="Times New Roman"/>
                <w:color w:val="000000"/>
                <w:sz w:val="24"/>
                <w:szCs w:val="24"/>
              </w:rPr>
              <w:t>fsh</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Rogovë</w:t>
            </w:r>
            <w:proofErr w:type="spellEnd"/>
            <w:r w:rsidRPr="00162DED">
              <w:rPr>
                <w:rFonts w:ascii="Times New Roman" w:hAnsi="Times New Roman" w:cs="Times New Roman"/>
                <w:color w:val="000000"/>
                <w:sz w:val="24"/>
                <w:szCs w:val="24"/>
              </w:rPr>
              <w:t>-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1,000.000</w:t>
            </w:r>
          </w:p>
          <w:p w:rsidR="00162DED" w:rsidRPr="00162DED" w:rsidRDefault="00162DED" w:rsidP="0088491E">
            <w:pPr>
              <w:tabs>
                <w:tab w:val="left" w:pos="5700"/>
              </w:tabs>
              <w:jc w:val="center"/>
              <w:rPr>
                <w:rFonts w:ascii="Times New Roman" w:hAnsi="Times New Roman" w:cs="Times New Roman"/>
                <w:b/>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rrugës </w:t>
            </w:r>
            <w:proofErr w:type="spellStart"/>
            <w:r w:rsidRPr="00162DED">
              <w:rPr>
                <w:rFonts w:ascii="Times New Roman" w:hAnsi="Times New Roman" w:cs="Times New Roman"/>
                <w:color w:val="000000"/>
                <w:sz w:val="24"/>
                <w:szCs w:val="24"/>
              </w:rPr>
              <w:t>Lipovec</w:t>
            </w:r>
            <w:proofErr w:type="spellEnd"/>
            <w:r w:rsidRPr="00162DED">
              <w:rPr>
                <w:rFonts w:ascii="Times New Roman" w:hAnsi="Times New Roman" w:cs="Times New Roman"/>
                <w:color w:val="000000"/>
                <w:sz w:val="24"/>
                <w:szCs w:val="24"/>
              </w:rPr>
              <w:t xml:space="preserve"> – </w:t>
            </w:r>
            <w:proofErr w:type="spellStart"/>
            <w:r w:rsidRPr="00162DED">
              <w:rPr>
                <w:rFonts w:ascii="Times New Roman" w:hAnsi="Times New Roman" w:cs="Times New Roman"/>
                <w:color w:val="000000"/>
                <w:sz w:val="24"/>
                <w:szCs w:val="24"/>
              </w:rPr>
              <w:t>Goden</w:t>
            </w:r>
            <w:proofErr w:type="spellEnd"/>
            <w:r w:rsidRPr="00162DED">
              <w:rPr>
                <w:rFonts w:ascii="Times New Roman" w:hAnsi="Times New Roman" w:cs="Times New Roman"/>
                <w:color w:val="000000"/>
                <w:sz w:val="24"/>
                <w:szCs w:val="24"/>
              </w:rPr>
              <w:t xml:space="preserve"> -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262,039.00</w:t>
            </w:r>
          </w:p>
          <w:p w:rsidR="00162DED" w:rsidRPr="00162DED" w:rsidRDefault="00162DED" w:rsidP="0088491E">
            <w:pPr>
              <w:tabs>
                <w:tab w:val="left" w:pos="5700"/>
              </w:tabs>
              <w:jc w:val="center"/>
              <w:rPr>
                <w:rFonts w:ascii="Times New Roman" w:hAnsi="Times New Roman" w:cs="Times New Roman"/>
                <w:b/>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 asfaltimi i rrugës së </w:t>
            </w:r>
            <w:proofErr w:type="spellStart"/>
            <w:r w:rsidRPr="00162DED">
              <w:rPr>
                <w:rFonts w:ascii="Times New Roman" w:hAnsi="Times New Roman" w:cs="Times New Roman"/>
                <w:color w:val="000000"/>
                <w:sz w:val="24"/>
                <w:szCs w:val="24"/>
              </w:rPr>
              <w:t>Radoniqit</w:t>
            </w:r>
            <w:proofErr w:type="spellEnd"/>
            <w:r w:rsidRPr="00162DED">
              <w:rPr>
                <w:rFonts w:ascii="Times New Roman" w:hAnsi="Times New Roman" w:cs="Times New Roman"/>
                <w:color w:val="000000"/>
                <w:sz w:val="24"/>
                <w:szCs w:val="24"/>
              </w:rPr>
              <w:t xml:space="preserve"> -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399,092.00</w:t>
            </w:r>
          </w:p>
          <w:p w:rsidR="00162DED" w:rsidRPr="00162DED" w:rsidRDefault="00162DED" w:rsidP="0088491E">
            <w:pPr>
              <w:tabs>
                <w:tab w:val="left" w:pos="5700"/>
              </w:tabs>
              <w:jc w:val="center"/>
              <w:rPr>
                <w:rFonts w:ascii="Times New Roman" w:hAnsi="Times New Roman" w:cs="Times New Roman"/>
                <w:b/>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r w:rsidR="00162DED" w:rsidRPr="00162DED" w:rsidTr="0088491E">
        <w:trPr>
          <w:jc w:val="center"/>
        </w:trPr>
        <w:tc>
          <w:tcPr>
            <w:tcW w:w="2968" w:type="dxa"/>
            <w:vAlign w:val="center"/>
          </w:tcPr>
          <w:p w:rsidR="00162DED" w:rsidRPr="00162DED" w:rsidRDefault="00162DED" w:rsidP="0088491E">
            <w:pPr>
              <w:jc w:val="center"/>
              <w:rPr>
                <w:rFonts w:ascii="Times New Roman" w:hAnsi="Times New Roman" w:cs="Times New Roman"/>
                <w:b/>
                <w:color w:val="000000"/>
                <w:sz w:val="24"/>
                <w:szCs w:val="24"/>
              </w:rPr>
            </w:pPr>
          </w:p>
          <w:p w:rsidR="00162DED" w:rsidRPr="00162DED" w:rsidRDefault="00162DED" w:rsidP="0088491E">
            <w:pPr>
              <w:jc w:val="center"/>
              <w:rPr>
                <w:rFonts w:ascii="Times New Roman" w:hAnsi="Times New Roman" w:cs="Times New Roman"/>
                <w:b/>
                <w:color w:val="000000"/>
                <w:sz w:val="24"/>
                <w:szCs w:val="24"/>
              </w:rPr>
            </w:pPr>
            <w:r w:rsidRPr="00162DED">
              <w:rPr>
                <w:rFonts w:ascii="Times New Roman" w:hAnsi="Times New Roman" w:cs="Times New Roman"/>
                <w:b/>
                <w:color w:val="000000"/>
                <w:sz w:val="24"/>
                <w:szCs w:val="24"/>
              </w:rPr>
              <w:t>Rregullimi - ndërtimi i Infrastrukturës Rrugore</w:t>
            </w:r>
          </w:p>
          <w:p w:rsidR="00162DED" w:rsidRPr="00162DED" w:rsidRDefault="00162DED" w:rsidP="0088491E">
            <w:pPr>
              <w:jc w:val="center"/>
              <w:rPr>
                <w:rFonts w:ascii="Times New Roman" w:hAnsi="Times New Roman" w:cs="Times New Roman"/>
                <w:b/>
                <w:sz w:val="24"/>
                <w:szCs w:val="24"/>
              </w:rPr>
            </w:pPr>
          </w:p>
        </w:tc>
        <w:tc>
          <w:tcPr>
            <w:tcW w:w="3326"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 xml:space="preserve">Ndërtimi i rrugëve të komuniteteve (Rr. </w:t>
            </w:r>
            <w:proofErr w:type="spellStart"/>
            <w:r w:rsidRPr="00162DED">
              <w:rPr>
                <w:rFonts w:ascii="Times New Roman" w:hAnsi="Times New Roman" w:cs="Times New Roman"/>
                <w:color w:val="000000"/>
                <w:sz w:val="24"/>
                <w:szCs w:val="24"/>
              </w:rPr>
              <w:t>Ali</w:t>
            </w:r>
            <w:proofErr w:type="spellEnd"/>
            <w:r w:rsidRPr="00162DED">
              <w:rPr>
                <w:rFonts w:ascii="Times New Roman" w:hAnsi="Times New Roman" w:cs="Times New Roman"/>
                <w:color w:val="000000"/>
                <w:sz w:val="24"/>
                <w:szCs w:val="24"/>
              </w:rPr>
              <w:t xml:space="preserve"> </w:t>
            </w:r>
            <w:proofErr w:type="spellStart"/>
            <w:r w:rsidRPr="00162DED">
              <w:rPr>
                <w:rFonts w:ascii="Times New Roman" w:hAnsi="Times New Roman" w:cs="Times New Roman"/>
                <w:color w:val="000000"/>
                <w:sz w:val="24"/>
                <w:szCs w:val="24"/>
              </w:rPr>
              <w:t>Ibra</w:t>
            </w:r>
            <w:proofErr w:type="spellEnd"/>
            <w:r w:rsidRPr="00162DED">
              <w:rPr>
                <w:rFonts w:ascii="Times New Roman" w:hAnsi="Times New Roman" w:cs="Times New Roman"/>
                <w:color w:val="000000"/>
                <w:sz w:val="24"/>
                <w:szCs w:val="24"/>
              </w:rPr>
              <w:t>) - BASHK</w:t>
            </w:r>
            <w:r>
              <w:rPr>
                <w:rFonts w:ascii="Times New Roman" w:hAnsi="Times New Roman" w:cs="Times New Roman"/>
                <w:color w:val="000000"/>
                <w:sz w:val="24"/>
                <w:szCs w:val="24"/>
              </w:rPr>
              <w:t>Ë</w:t>
            </w:r>
            <w:r w:rsidRPr="00162DED">
              <w:rPr>
                <w:rFonts w:ascii="Times New Roman" w:hAnsi="Times New Roman" w:cs="Times New Roman"/>
                <w:color w:val="000000"/>
                <w:sz w:val="24"/>
                <w:szCs w:val="24"/>
              </w:rPr>
              <w:t>FINANCIM</w:t>
            </w:r>
          </w:p>
        </w:tc>
        <w:tc>
          <w:tcPr>
            <w:tcW w:w="2838" w:type="dxa"/>
            <w:vAlign w:val="center"/>
          </w:tcPr>
          <w:p w:rsidR="00162DED" w:rsidRPr="00162DED" w:rsidRDefault="00162DED" w:rsidP="0088491E">
            <w:pPr>
              <w:tabs>
                <w:tab w:val="left" w:pos="5700"/>
              </w:tabs>
              <w:jc w:val="center"/>
              <w:rPr>
                <w:rFonts w:ascii="Times New Roman" w:hAnsi="Times New Roman" w:cs="Times New Roman"/>
                <w:sz w:val="24"/>
                <w:szCs w:val="24"/>
              </w:rPr>
            </w:pPr>
          </w:p>
          <w:p w:rsidR="00162DED" w:rsidRPr="00162DED" w:rsidRDefault="00162DED" w:rsidP="0088491E">
            <w:pPr>
              <w:tabs>
                <w:tab w:val="left" w:pos="5700"/>
              </w:tabs>
              <w:jc w:val="center"/>
              <w:rPr>
                <w:rFonts w:ascii="Times New Roman" w:hAnsi="Times New Roman" w:cs="Times New Roman"/>
                <w:sz w:val="24"/>
                <w:szCs w:val="24"/>
              </w:rPr>
            </w:pPr>
            <w:r w:rsidRPr="00162DED">
              <w:rPr>
                <w:rFonts w:ascii="Times New Roman" w:hAnsi="Times New Roman" w:cs="Times New Roman"/>
                <w:sz w:val="24"/>
                <w:szCs w:val="24"/>
              </w:rPr>
              <w:t>Infrastrukturë rrugore sipas standardeve</w:t>
            </w:r>
          </w:p>
        </w:tc>
        <w:tc>
          <w:tcPr>
            <w:tcW w:w="1637"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118,142.00</w:t>
            </w:r>
          </w:p>
          <w:p w:rsidR="00162DED" w:rsidRPr="00162DED" w:rsidRDefault="00162DED" w:rsidP="0088491E">
            <w:pPr>
              <w:tabs>
                <w:tab w:val="left" w:pos="5700"/>
              </w:tabs>
              <w:jc w:val="center"/>
              <w:rPr>
                <w:rFonts w:ascii="Times New Roman" w:hAnsi="Times New Roman" w:cs="Times New Roman"/>
                <w:b/>
                <w:sz w:val="24"/>
                <w:szCs w:val="24"/>
              </w:rPr>
            </w:pPr>
          </w:p>
        </w:tc>
        <w:tc>
          <w:tcPr>
            <w:tcW w:w="2181" w:type="dxa"/>
            <w:vAlign w:val="center"/>
          </w:tcPr>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p>
          <w:p w:rsidR="00162DED" w:rsidRPr="00162DED" w:rsidRDefault="00162DED" w:rsidP="0088491E">
            <w:pPr>
              <w:jc w:val="center"/>
              <w:rPr>
                <w:rFonts w:ascii="Times New Roman" w:hAnsi="Times New Roman" w:cs="Times New Roman"/>
                <w:color w:val="000000"/>
                <w:sz w:val="24"/>
                <w:szCs w:val="24"/>
              </w:rPr>
            </w:pPr>
            <w:r w:rsidRPr="00162DED">
              <w:rPr>
                <w:rFonts w:ascii="Times New Roman" w:hAnsi="Times New Roman" w:cs="Times New Roman"/>
                <w:color w:val="000000"/>
                <w:sz w:val="24"/>
                <w:szCs w:val="24"/>
              </w:rPr>
              <w:t>2024</w:t>
            </w:r>
          </w:p>
        </w:tc>
      </w:tr>
    </w:tbl>
    <w:p w:rsidR="00162DED" w:rsidRPr="00162DED" w:rsidRDefault="00162DED" w:rsidP="00162DED">
      <w:pPr>
        <w:tabs>
          <w:tab w:val="left" w:pos="5700"/>
        </w:tabs>
        <w:ind w:left="810"/>
        <w:rPr>
          <w:rFonts w:ascii="Times New Roman" w:hAnsi="Times New Roman" w:cs="Times New Roman"/>
          <w:b/>
          <w:i/>
          <w:sz w:val="24"/>
          <w:szCs w:val="24"/>
        </w:rPr>
      </w:pPr>
    </w:p>
    <w:p w:rsidR="00BD1592" w:rsidRPr="00162DED" w:rsidRDefault="00BD1592" w:rsidP="00BD1592">
      <w:pPr>
        <w:rPr>
          <w:rFonts w:ascii="Times New Roman" w:hAnsi="Times New Roman" w:cs="Times New Roman"/>
          <w:sz w:val="24"/>
          <w:szCs w:val="24"/>
        </w:rPr>
      </w:pPr>
    </w:p>
    <w:sectPr w:rsidR="00BD1592" w:rsidRPr="00162DED" w:rsidSect="00BD1592">
      <w:headerReference w:type="default" r:id="rId9"/>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595" w:rsidRDefault="00C73595" w:rsidP="00494C4C">
      <w:pPr>
        <w:spacing w:after="0" w:line="240" w:lineRule="auto"/>
      </w:pPr>
      <w:r>
        <w:separator/>
      </w:r>
    </w:p>
  </w:endnote>
  <w:endnote w:type="continuationSeparator" w:id="0">
    <w:p w:rsidR="00C73595" w:rsidRDefault="00C73595" w:rsidP="0049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4C" w:rsidRDefault="00494C4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62DED">
      <w:rPr>
        <w:caps/>
        <w:noProof/>
        <w:color w:val="5B9BD5" w:themeColor="accent1"/>
      </w:rPr>
      <w:t>47</w:t>
    </w:r>
    <w:r>
      <w:rPr>
        <w:caps/>
        <w:noProof/>
        <w:color w:val="5B9BD5" w:themeColor="accent1"/>
      </w:rPr>
      <w:fldChar w:fldCharType="end"/>
    </w:r>
  </w:p>
  <w:p w:rsidR="00494C4C" w:rsidRDefault="00494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595" w:rsidRDefault="00C73595" w:rsidP="00494C4C">
      <w:pPr>
        <w:spacing w:after="0" w:line="240" w:lineRule="auto"/>
      </w:pPr>
      <w:r>
        <w:separator/>
      </w:r>
    </w:p>
  </w:footnote>
  <w:footnote w:type="continuationSeparator" w:id="0">
    <w:p w:rsidR="00C73595" w:rsidRDefault="00C73595" w:rsidP="0049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4C" w:rsidRDefault="00494C4C">
    <w:pPr>
      <w:pStyle w:val="Header"/>
      <w:jc w:val="center"/>
    </w:pPr>
  </w:p>
  <w:p w:rsidR="00494C4C" w:rsidRDefault="00494C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3D7"/>
    <w:multiLevelType w:val="multilevel"/>
    <w:tmpl w:val="565EC7B2"/>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6E23799"/>
    <w:multiLevelType w:val="hybridMultilevel"/>
    <w:tmpl w:val="F3D0276E"/>
    <w:lvl w:ilvl="0" w:tplc="6C3A866A">
      <w:start w:val="20"/>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C76CF"/>
    <w:multiLevelType w:val="multilevel"/>
    <w:tmpl w:val="6BDA057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17FCC"/>
    <w:multiLevelType w:val="multilevel"/>
    <w:tmpl w:val="F5DED3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3271C"/>
    <w:multiLevelType w:val="multilevel"/>
    <w:tmpl w:val="AC98C0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F110F0"/>
    <w:multiLevelType w:val="multilevel"/>
    <w:tmpl w:val="D74ACB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C359CE"/>
    <w:multiLevelType w:val="hybridMultilevel"/>
    <w:tmpl w:val="189A4EC0"/>
    <w:lvl w:ilvl="0" w:tplc="71EA9DEC">
      <w:start w:val="6"/>
      <w:numFmt w:val="decimal"/>
      <w:lvlText w:val="%1."/>
      <w:lvlJc w:val="left"/>
      <w:pPr>
        <w:ind w:left="780" w:hanging="360"/>
      </w:pPr>
      <w:rPr>
        <w:rFonts w:hint="default"/>
      </w:r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7" w15:restartNumberingAfterBreak="0">
    <w:nsid w:val="7384705B"/>
    <w:multiLevelType w:val="hybridMultilevel"/>
    <w:tmpl w:val="1FEC180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7C836E27"/>
    <w:multiLevelType w:val="hybridMultilevel"/>
    <w:tmpl w:val="A67EDF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8"/>
  </w:num>
  <w:num w:numId="6">
    <w:abstractNumId w:val="4"/>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92"/>
    <w:rsid w:val="00162DED"/>
    <w:rsid w:val="00265C72"/>
    <w:rsid w:val="00286CAE"/>
    <w:rsid w:val="00302B8D"/>
    <w:rsid w:val="0044039E"/>
    <w:rsid w:val="00494C4C"/>
    <w:rsid w:val="004D691A"/>
    <w:rsid w:val="006D74F5"/>
    <w:rsid w:val="00860ACB"/>
    <w:rsid w:val="00935A7D"/>
    <w:rsid w:val="00BD1592"/>
    <w:rsid w:val="00C73595"/>
    <w:rsid w:val="00CC2039"/>
    <w:rsid w:val="00DA29A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DA1C"/>
  <w15:chartTrackingRefBased/>
  <w15:docId w15:val="{DF83E2DC-7CAA-42BC-A38C-39CA1742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1592"/>
    <w:pPr>
      <w:spacing w:after="0" w:line="240" w:lineRule="auto"/>
    </w:pPr>
  </w:style>
  <w:style w:type="paragraph" w:styleId="ListParagraph">
    <w:name w:val="List Paragraph"/>
    <w:aliases w:val="Indent Paragraph,Lettre d'introduction,Paragraphe de liste PBLH,Graph &amp; Table tite"/>
    <w:basedOn w:val="Normal"/>
    <w:link w:val="ListParagraphChar"/>
    <w:uiPriority w:val="34"/>
    <w:qFormat/>
    <w:rsid w:val="00BD1592"/>
    <w:pPr>
      <w:widowControl w:val="0"/>
      <w:autoSpaceDE w:val="0"/>
      <w:autoSpaceDN w:val="0"/>
      <w:adjustRightInd w:val="0"/>
      <w:spacing w:after="0" w:line="240" w:lineRule="auto"/>
      <w:ind w:left="720"/>
      <w:contextualSpacing/>
    </w:pPr>
    <w:rPr>
      <w:rFonts w:ascii="Arial" w:eastAsia="MS Mincho" w:hAnsi="Arial" w:cs="Arial"/>
      <w:sz w:val="20"/>
      <w:szCs w:val="20"/>
      <w:lang w:val="en-GB"/>
    </w:rPr>
  </w:style>
  <w:style w:type="character" w:customStyle="1" w:styleId="ListParagraphChar">
    <w:name w:val="List Paragraph Char"/>
    <w:aliases w:val="Indent Paragraph Char,Lettre d'introduction Char,Paragraphe de liste PBLH Char,Graph &amp; Table tite Char"/>
    <w:basedOn w:val="DefaultParagraphFont"/>
    <w:link w:val="ListParagraph"/>
    <w:uiPriority w:val="34"/>
    <w:rsid w:val="00BD1592"/>
    <w:rPr>
      <w:rFonts w:ascii="Arial" w:eastAsia="MS Mincho" w:hAnsi="Arial" w:cs="Arial"/>
      <w:sz w:val="20"/>
      <w:szCs w:val="20"/>
      <w:lang w:val="en-GB"/>
    </w:rPr>
  </w:style>
  <w:style w:type="paragraph" w:styleId="Header">
    <w:name w:val="header"/>
    <w:basedOn w:val="Normal"/>
    <w:link w:val="HeaderChar"/>
    <w:uiPriority w:val="99"/>
    <w:unhideWhenUsed/>
    <w:rsid w:val="0049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C4C"/>
  </w:style>
  <w:style w:type="paragraph" w:styleId="Footer">
    <w:name w:val="footer"/>
    <w:basedOn w:val="Normal"/>
    <w:link w:val="FooterChar"/>
    <w:uiPriority w:val="99"/>
    <w:unhideWhenUsed/>
    <w:rsid w:val="0049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C4C"/>
  </w:style>
  <w:style w:type="paragraph" w:customStyle="1" w:styleId="CharCharChar">
    <w:name w:val="Char Char Char"/>
    <w:basedOn w:val="Normal"/>
    <w:rsid w:val="00860ACB"/>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47</Pages>
  <Words>7394</Words>
  <Characters>42150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2024-01-15T07:53:00Z</dcterms:created>
  <dcterms:modified xsi:type="dcterms:W3CDTF">2024-01-23T13:00:00Z</dcterms:modified>
</cp:coreProperties>
</file>