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58415" w14:textId="1A50F4CF" w:rsidR="007E6B6B" w:rsidRPr="00483BC0" w:rsidRDefault="00913663" w:rsidP="00C8018A">
      <w:pPr>
        <w:jc w:val="center"/>
        <w:rPr>
          <w:rFonts w:cs="Times New Roman"/>
          <w:szCs w:val="24"/>
        </w:rPr>
      </w:pPr>
      <w:r>
        <w:rPr>
          <w:rFonts w:cs="Times New Roman"/>
          <w:noProof/>
          <w:szCs w:val="24"/>
        </w:rPr>
        <w:drawing>
          <wp:anchor distT="0" distB="0" distL="114300" distR="114300" simplePos="0" relativeHeight="251659264" behindDoc="0" locked="0" layoutInCell="1" allowOverlap="1" wp14:anchorId="2ECC5BB4" wp14:editId="2411E6D8">
            <wp:simplePos x="0" y="0"/>
            <wp:positionH relativeFrom="margin">
              <wp:align>center</wp:align>
            </wp:positionH>
            <wp:positionV relativeFrom="paragraph">
              <wp:posOffset>-428625</wp:posOffset>
            </wp:positionV>
            <wp:extent cx="1514475" cy="1514475"/>
            <wp:effectExtent l="0" t="0" r="0" b="0"/>
            <wp:wrapNone/>
            <wp:docPr id="1057413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3927" name="Picture 10574139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anchor>
        </w:drawing>
      </w:r>
    </w:p>
    <w:p w14:paraId="6C87BFB8" w14:textId="77777777" w:rsidR="00913663" w:rsidRDefault="007E6B6B" w:rsidP="00382C6E">
      <w:pPr>
        <w:jc w:val="center"/>
        <w:rPr>
          <w:rFonts w:cs="Times New Roman"/>
          <w:b/>
          <w:szCs w:val="24"/>
        </w:rPr>
      </w:pPr>
      <w:r w:rsidRPr="00483BC0">
        <w:rPr>
          <w:rFonts w:cs="Times New Roman"/>
          <w:b/>
          <w:szCs w:val="24"/>
        </w:rPr>
        <w:t xml:space="preserve"> </w:t>
      </w:r>
    </w:p>
    <w:p w14:paraId="6EA33730" w14:textId="77777777" w:rsidR="00913663" w:rsidRDefault="00913663" w:rsidP="00382C6E">
      <w:pPr>
        <w:jc w:val="center"/>
        <w:rPr>
          <w:rFonts w:cs="Times New Roman"/>
          <w:b/>
          <w:szCs w:val="24"/>
        </w:rPr>
      </w:pPr>
    </w:p>
    <w:p w14:paraId="4154558F" w14:textId="06893004" w:rsidR="007E6B6B" w:rsidRPr="00483BC0" w:rsidRDefault="007E6B6B" w:rsidP="00382C6E">
      <w:pPr>
        <w:jc w:val="center"/>
        <w:rPr>
          <w:rFonts w:cs="Times New Roman"/>
          <w:b/>
          <w:szCs w:val="24"/>
        </w:rPr>
      </w:pPr>
      <w:r w:rsidRPr="00483BC0">
        <w:rPr>
          <w:rFonts w:cs="Times New Roman"/>
          <w:b/>
          <w:szCs w:val="24"/>
        </w:rPr>
        <w:t xml:space="preserve">  KOMUNA E</w:t>
      </w:r>
      <w:r w:rsidR="00C8018A" w:rsidRPr="00483BC0">
        <w:rPr>
          <w:rFonts w:cs="Times New Roman"/>
          <w:b/>
          <w:szCs w:val="24"/>
        </w:rPr>
        <w:t xml:space="preserve"> GJAKO</w:t>
      </w:r>
      <w:r w:rsidRPr="00483BC0">
        <w:rPr>
          <w:rFonts w:cs="Times New Roman"/>
          <w:b/>
          <w:szCs w:val="24"/>
        </w:rPr>
        <w:t>VËS</w:t>
      </w:r>
    </w:p>
    <w:p w14:paraId="5B632B2F" w14:textId="77777777" w:rsidR="007E6B6B" w:rsidRPr="00483BC0" w:rsidRDefault="007E6B6B" w:rsidP="007E6B6B">
      <w:pPr>
        <w:pStyle w:val="P68B1DB1-Normal3"/>
        <w:spacing w:afterLines="100" w:after="240"/>
        <w:jc w:val="left"/>
        <w:rPr>
          <w:rFonts w:asciiTheme="majorHAnsi" w:hAnsiTheme="majorHAnsi" w:cs="Times New Roman"/>
          <w:b/>
          <w:sz w:val="24"/>
          <w:szCs w:val="24"/>
        </w:rPr>
      </w:pPr>
    </w:p>
    <w:p w14:paraId="067C9AEC" w14:textId="77777777" w:rsidR="007E6B6B" w:rsidRPr="00483BC0" w:rsidRDefault="007E6B6B" w:rsidP="007E6B6B">
      <w:pPr>
        <w:pStyle w:val="P68B1DB1-Normal3"/>
        <w:spacing w:afterLines="100" w:after="240"/>
        <w:jc w:val="left"/>
        <w:rPr>
          <w:rFonts w:asciiTheme="majorHAnsi" w:hAnsiTheme="majorHAnsi" w:cs="Times New Roman"/>
          <w:b/>
          <w:sz w:val="24"/>
          <w:szCs w:val="24"/>
        </w:rPr>
      </w:pPr>
    </w:p>
    <w:p w14:paraId="754FF1F9" w14:textId="77777777" w:rsidR="007E6B6B" w:rsidRPr="00483BC0" w:rsidRDefault="007E6B6B" w:rsidP="007E6B6B">
      <w:pPr>
        <w:pStyle w:val="P68B1DB1-Normal3"/>
        <w:spacing w:afterLines="100" w:after="240"/>
        <w:jc w:val="left"/>
        <w:rPr>
          <w:rFonts w:asciiTheme="majorHAnsi" w:hAnsiTheme="majorHAnsi" w:cs="Times New Roman"/>
          <w:b/>
          <w:sz w:val="24"/>
          <w:szCs w:val="24"/>
        </w:rPr>
      </w:pPr>
    </w:p>
    <w:p w14:paraId="1702DE09" w14:textId="77777777" w:rsidR="007E6B6B" w:rsidRPr="00483BC0" w:rsidRDefault="007E6B6B" w:rsidP="007E6B6B">
      <w:pPr>
        <w:pStyle w:val="P68B1DB1-Normal3"/>
        <w:spacing w:afterLines="100" w:after="240"/>
        <w:jc w:val="left"/>
        <w:rPr>
          <w:rFonts w:asciiTheme="majorHAnsi" w:hAnsiTheme="majorHAnsi" w:cs="Times New Roman"/>
          <w:b/>
          <w:sz w:val="24"/>
          <w:szCs w:val="24"/>
        </w:rPr>
      </w:pPr>
    </w:p>
    <w:p w14:paraId="640CCD6B" w14:textId="77777777" w:rsidR="007E6B6B" w:rsidRPr="00483BC0" w:rsidRDefault="007E6B6B" w:rsidP="007E6B6B">
      <w:pPr>
        <w:pStyle w:val="P68B1DB1-Normal3"/>
        <w:spacing w:afterLines="100" w:after="240"/>
        <w:jc w:val="left"/>
        <w:rPr>
          <w:rFonts w:asciiTheme="majorHAnsi" w:hAnsiTheme="majorHAnsi" w:cs="Times New Roman"/>
          <w:b/>
          <w:sz w:val="24"/>
          <w:szCs w:val="24"/>
        </w:rPr>
      </w:pPr>
    </w:p>
    <w:p w14:paraId="5A316D04" w14:textId="77777777" w:rsidR="007E6B6B" w:rsidRPr="00483BC0" w:rsidRDefault="007E6B6B" w:rsidP="007E6B6B">
      <w:pPr>
        <w:pStyle w:val="P68B1DB1-Normal3"/>
        <w:spacing w:afterLines="100" w:after="240"/>
        <w:jc w:val="center"/>
        <w:rPr>
          <w:rFonts w:asciiTheme="majorHAnsi" w:hAnsiTheme="majorHAnsi" w:cs="Times New Roman"/>
          <w:b/>
          <w:color w:val="FF0000"/>
          <w:sz w:val="24"/>
          <w:szCs w:val="24"/>
        </w:rPr>
      </w:pPr>
      <w:r w:rsidRPr="00483BC0">
        <w:rPr>
          <w:rFonts w:asciiTheme="majorHAnsi" w:hAnsiTheme="majorHAnsi" w:cs="Times New Roman"/>
          <w:b/>
          <w:sz w:val="24"/>
          <w:szCs w:val="24"/>
        </w:rPr>
        <w:t>Plani Komunal i Veprimit për Energjinë dhe Klimë (PKVEK) 2023 - 2030</w:t>
      </w:r>
    </w:p>
    <w:p w14:paraId="353028EA" w14:textId="77777777" w:rsidR="007E6B6B" w:rsidRPr="00483BC0" w:rsidRDefault="007E6B6B" w:rsidP="007E6B6B">
      <w:pPr>
        <w:pStyle w:val="P68B1DB1-Normal3"/>
        <w:spacing w:afterLines="100" w:after="240"/>
        <w:jc w:val="center"/>
        <w:rPr>
          <w:rFonts w:asciiTheme="majorHAnsi" w:hAnsiTheme="majorHAnsi" w:cs="Times New Roman"/>
          <w:sz w:val="24"/>
          <w:szCs w:val="24"/>
        </w:rPr>
      </w:pPr>
    </w:p>
    <w:p w14:paraId="139E7985" w14:textId="77777777" w:rsidR="007E6B6B" w:rsidRPr="00483BC0" w:rsidRDefault="007E6B6B" w:rsidP="007E6B6B">
      <w:pPr>
        <w:pStyle w:val="P68B1DB1-Normal3"/>
        <w:spacing w:afterLines="100" w:after="240"/>
        <w:jc w:val="center"/>
        <w:rPr>
          <w:rFonts w:asciiTheme="majorHAnsi" w:hAnsiTheme="majorHAnsi" w:cs="Times New Roman"/>
          <w:sz w:val="24"/>
          <w:szCs w:val="24"/>
        </w:rPr>
      </w:pPr>
    </w:p>
    <w:p w14:paraId="41A894FE" w14:textId="77777777" w:rsidR="007E6B6B" w:rsidRPr="00483BC0" w:rsidRDefault="007E6B6B" w:rsidP="007E6B6B">
      <w:pPr>
        <w:pStyle w:val="P68B1DB1-Normal3"/>
        <w:spacing w:afterLines="100" w:after="240"/>
        <w:jc w:val="center"/>
        <w:rPr>
          <w:rFonts w:asciiTheme="majorHAnsi" w:hAnsiTheme="majorHAnsi" w:cs="Times New Roman"/>
          <w:sz w:val="24"/>
          <w:szCs w:val="24"/>
        </w:rPr>
      </w:pPr>
    </w:p>
    <w:p w14:paraId="7B68BE85" w14:textId="77777777" w:rsidR="007E6B6B" w:rsidRPr="00483BC0" w:rsidRDefault="007E6B6B" w:rsidP="007E6B6B">
      <w:pPr>
        <w:pStyle w:val="P68B1DB1-Normal3"/>
        <w:spacing w:afterLines="100" w:after="240"/>
        <w:jc w:val="center"/>
        <w:rPr>
          <w:rFonts w:asciiTheme="majorHAnsi" w:hAnsiTheme="majorHAnsi" w:cs="Times New Roman"/>
          <w:sz w:val="24"/>
          <w:szCs w:val="24"/>
        </w:rPr>
      </w:pPr>
    </w:p>
    <w:p w14:paraId="7C61E3E2" w14:textId="628BD917" w:rsidR="007E6B6B" w:rsidRPr="00483BC0" w:rsidRDefault="007E6B6B" w:rsidP="007E6B6B">
      <w:pPr>
        <w:pStyle w:val="P68B1DB1-Normal3"/>
        <w:spacing w:afterLines="100" w:after="240"/>
        <w:jc w:val="center"/>
        <w:rPr>
          <w:rFonts w:asciiTheme="majorHAnsi" w:hAnsiTheme="majorHAnsi" w:cs="Times New Roman"/>
          <w:sz w:val="24"/>
          <w:szCs w:val="24"/>
        </w:rPr>
      </w:pPr>
    </w:p>
    <w:p w14:paraId="42054A73" w14:textId="027B36D0" w:rsidR="00505E01" w:rsidRPr="00483BC0" w:rsidRDefault="00505E01" w:rsidP="007E6B6B">
      <w:pPr>
        <w:pStyle w:val="P68B1DB1-Normal3"/>
        <w:spacing w:afterLines="100" w:after="240"/>
        <w:jc w:val="center"/>
        <w:rPr>
          <w:rFonts w:asciiTheme="majorHAnsi" w:hAnsiTheme="majorHAnsi" w:cs="Times New Roman"/>
          <w:sz w:val="24"/>
          <w:szCs w:val="24"/>
        </w:rPr>
      </w:pPr>
    </w:p>
    <w:p w14:paraId="527040C6" w14:textId="343588CF" w:rsidR="007E6B6B" w:rsidRPr="00483BC0" w:rsidRDefault="007E6B6B" w:rsidP="007E6B6B">
      <w:pPr>
        <w:pStyle w:val="P68B1DB1-Normal3"/>
        <w:spacing w:afterLines="100" w:after="240"/>
        <w:rPr>
          <w:rFonts w:asciiTheme="majorHAnsi" w:hAnsiTheme="majorHAnsi" w:cs="Times New Roman"/>
          <w:sz w:val="24"/>
          <w:szCs w:val="24"/>
        </w:rPr>
      </w:pPr>
    </w:p>
    <w:p w14:paraId="517BE4A9" w14:textId="295FE9C0" w:rsidR="00505E01" w:rsidRPr="00483BC0" w:rsidRDefault="00505E01" w:rsidP="007E6B6B">
      <w:pPr>
        <w:pStyle w:val="P68B1DB1-Normal3"/>
        <w:spacing w:afterLines="100" w:after="240"/>
        <w:jc w:val="center"/>
        <w:rPr>
          <w:rFonts w:asciiTheme="majorHAnsi" w:hAnsiTheme="majorHAnsi" w:cs="Times New Roman"/>
          <w:sz w:val="24"/>
          <w:szCs w:val="24"/>
        </w:rPr>
      </w:pPr>
    </w:p>
    <w:p w14:paraId="50CDE41B" w14:textId="47C74A3F" w:rsidR="00505E01" w:rsidRPr="00483BC0" w:rsidRDefault="00505E01" w:rsidP="007E6B6B">
      <w:pPr>
        <w:pStyle w:val="P68B1DB1-Normal3"/>
        <w:spacing w:afterLines="100" w:after="240"/>
        <w:jc w:val="center"/>
        <w:rPr>
          <w:rFonts w:asciiTheme="majorHAnsi" w:hAnsiTheme="majorHAnsi" w:cs="Times New Roman"/>
          <w:sz w:val="24"/>
          <w:szCs w:val="24"/>
        </w:rPr>
      </w:pPr>
    </w:p>
    <w:p w14:paraId="47119AFE" w14:textId="77777777" w:rsidR="00505E01" w:rsidRPr="00483BC0" w:rsidRDefault="00505E01" w:rsidP="007E6B6B">
      <w:pPr>
        <w:pStyle w:val="P68B1DB1-Normal3"/>
        <w:spacing w:afterLines="100" w:after="240"/>
        <w:jc w:val="center"/>
        <w:rPr>
          <w:rFonts w:asciiTheme="majorHAnsi" w:hAnsiTheme="majorHAnsi" w:cs="Times New Roman"/>
          <w:sz w:val="24"/>
          <w:szCs w:val="24"/>
        </w:rPr>
      </w:pPr>
    </w:p>
    <w:p w14:paraId="7A64BE24" w14:textId="77777777" w:rsidR="00505E01" w:rsidRDefault="00505E01" w:rsidP="007E6B6B">
      <w:pPr>
        <w:pStyle w:val="P68B1DB1-Normal3"/>
        <w:spacing w:afterLines="100" w:after="240"/>
        <w:jc w:val="center"/>
        <w:rPr>
          <w:rFonts w:asciiTheme="majorHAnsi" w:hAnsiTheme="majorHAnsi" w:cs="Times New Roman"/>
          <w:sz w:val="24"/>
          <w:szCs w:val="24"/>
        </w:rPr>
      </w:pPr>
    </w:p>
    <w:p w14:paraId="11472D3F" w14:textId="77777777" w:rsidR="00913663" w:rsidRDefault="00913663" w:rsidP="00913663">
      <w:pPr>
        <w:pStyle w:val="P68B1DB1-Normal3"/>
        <w:spacing w:afterLines="100" w:after="240"/>
        <w:rPr>
          <w:rFonts w:asciiTheme="majorHAnsi" w:hAnsiTheme="majorHAnsi" w:cs="Times New Roman"/>
          <w:sz w:val="24"/>
          <w:szCs w:val="24"/>
        </w:rPr>
      </w:pPr>
    </w:p>
    <w:p w14:paraId="5178D861" w14:textId="77777777" w:rsidR="00913663" w:rsidRPr="00483BC0" w:rsidRDefault="00913663" w:rsidP="00913663">
      <w:pPr>
        <w:pStyle w:val="P68B1DB1-Normal3"/>
        <w:spacing w:afterLines="100" w:after="240"/>
        <w:rPr>
          <w:rFonts w:asciiTheme="majorHAnsi" w:hAnsiTheme="majorHAnsi" w:cs="Times New Roman"/>
          <w:sz w:val="24"/>
          <w:szCs w:val="24"/>
        </w:rPr>
      </w:pPr>
    </w:p>
    <w:p w14:paraId="35C86791" w14:textId="4CC64A44" w:rsidR="00C8018A" w:rsidRPr="00483BC0" w:rsidRDefault="00B86607" w:rsidP="00B86607">
      <w:pPr>
        <w:pStyle w:val="P68B1DB1-Normal3"/>
        <w:spacing w:afterLines="100" w:after="240"/>
        <w:jc w:val="center"/>
        <w:rPr>
          <w:rFonts w:asciiTheme="majorHAnsi" w:hAnsiTheme="majorHAnsi" w:cs="Times New Roman"/>
        </w:rPr>
      </w:pPr>
      <w:r>
        <w:rPr>
          <w:rFonts w:asciiTheme="majorHAnsi" w:hAnsiTheme="majorHAnsi" w:cs="Times New Roman"/>
          <w:szCs w:val="24"/>
        </w:rPr>
        <w:t>Gusht</w:t>
      </w:r>
      <w:r w:rsidR="007E6B6B" w:rsidRPr="00483BC0">
        <w:rPr>
          <w:rFonts w:asciiTheme="majorHAnsi" w:hAnsiTheme="majorHAnsi" w:cs="Times New Roman"/>
          <w:szCs w:val="24"/>
        </w:rPr>
        <w:t xml:space="preserve"> 202</w:t>
      </w:r>
      <w:r w:rsidR="00505E01" w:rsidRPr="00483BC0">
        <w:rPr>
          <w:rFonts w:asciiTheme="majorHAnsi" w:hAnsiTheme="majorHAnsi" w:cs="Times New Roman"/>
          <w:szCs w:val="24"/>
        </w:rPr>
        <w:t>3</w:t>
      </w:r>
      <w:r w:rsidR="00B4115F" w:rsidRPr="00483BC0">
        <w:rPr>
          <w:rFonts w:asciiTheme="majorHAnsi" w:hAnsiTheme="majorHAnsi" w:cs="Times New Roman"/>
        </w:rPr>
        <w:t xml:space="preserve">    </w:t>
      </w:r>
    </w:p>
    <w:p w14:paraId="03D15574" w14:textId="77777777" w:rsidR="007E6B6B" w:rsidRPr="00483BC0" w:rsidRDefault="007E6B6B" w:rsidP="007E6B6B">
      <w:pPr>
        <w:pStyle w:val="P68B1DB1-Normal3"/>
        <w:spacing w:afterLines="100" w:after="240"/>
        <w:jc w:val="left"/>
        <w:rPr>
          <w:rFonts w:asciiTheme="majorHAnsi" w:hAnsiTheme="majorHAnsi" w:cs="Times New Roman"/>
          <w:b/>
          <w:bCs/>
          <w:color w:val="4F81BD" w:themeColor="accent1"/>
          <w:sz w:val="28"/>
          <w:szCs w:val="24"/>
        </w:rPr>
      </w:pPr>
      <w:bookmarkStart w:id="0" w:name="_Hlk133480711"/>
      <w:r w:rsidRPr="00483BC0">
        <w:rPr>
          <w:rFonts w:asciiTheme="majorHAnsi" w:hAnsiTheme="majorHAnsi" w:cs="Times New Roman"/>
          <w:b/>
          <w:bCs/>
          <w:color w:val="4F81BD" w:themeColor="accent1"/>
          <w:sz w:val="28"/>
          <w:szCs w:val="24"/>
        </w:rPr>
        <w:lastRenderedPageBreak/>
        <w:t>Deklarim:</w:t>
      </w:r>
    </w:p>
    <w:p w14:paraId="606A012B" w14:textId="53D8A33D" w:rsidR="007E6B6B" w:rsidRPr="00483BC0" w:rsidRDefault="007E6B6B" w:rsidP="007E6B6B">
      <w:pPr>
        <w:pStyle w:val="P68B1DB1-Normal3"/>
        <w:spacing w:afterLines="100" w:after="240"/>
        <w:jc w:val="left"/>
        <w:rPr>
          <w:rFonts w:asciiTheme="majorHAnsi" w:hAnsiTheme="majorHAnsi" w:cs="Times New Roman"/>
        </w:rPr>
      </w:pPr>
      <w:r w:rsidRPr="00483BC0">
        <w:rPr>
          <w:rFonts w:asciiTheme="majorHAnsi" w:hAnsiTheme="majorHAnsi" w:cs="Times New Roman"/>
        </w:rPr>
        <w:t>Studimi, mbledhja e të dhënave dhe hartimi i planit është realizuar nga</w:t>
      </w:r>
      <w:r w:rsidR="00C8018A" w:rsidRPr="00483BC0">
        <w:rPr>
          <w:rFonts w:asciiTheme="majorHAnsi" w:hAnsiTheme="majorHAnsi" w:cs="Times New Roman"/>
        </w:rPr>
        <w:t xml:space="preserve"> kompania EVERLIGHT SH.P.K </w:t>
      </w:r>
    </w:p>
    <w:p w14:paraId="79B6C9A7" w14:textId="438F44C3" w:rsidR="00747F35" w:rsidRPr="00483BC0" w:rsidRDefault="00747F35" w:rsidP="007E6B6B">
      <w:pPr>
        <w:pStyle w:val="P68B1DB1-Normal3"/>
        <w:spacing w:afterLines="100" w:after="240"/>
        <w:jc w:val="left"/>
        <w:rPr>
          <w:rFonts w:asciiTheme="majorHAnsi" w:hAnsiTheme="majorHAnsi" w:cs="Times New Roman"/>
        </w:rPr>
      </w:pPr>
    </w:p>
    <w:p w14:paraId="69BEB008" w14:textId="77777777" w:rsidR="00747F35" w:rsidRPr="00483BC0" w:rsidRDefault="00747F35" w:rsidP="00747F35">
      <w:pPr>
        <w:autoSpaceDE w:val="0"/>
        <w:autoSpaceDN w:val="0"/>
        <w:adjustRightInd w:val="0"/>
        <w:spacing w:after="0" w:line="240" w:lineRule="auto"/>
        <w:jc w:val="left"/>
        <w:rPr>
          <w:rFonts w:cs="Arial"/>
          <w:b/>
          <w:bCs/>
          <w:color w:val="4F81BD" w:themeColor="accent1"/>
          <w:sz w:val="28"/>
          <w:szCs w:val="28"/>
          <w:lang w:val="en-US"/>
        </w:rPr>
      </w:pPr>
      <w:proofErr w:type="spellStart"/>
      <w:r w:rsidRPr="00483BC0">
        <w:rPr>
          <w:rFonts w:cs="Arial"/>
          <w:b/>
          <w:bCs/>
          <w:color w:val="4F81BD" w:themeColor="accent1"/>
          <w:sz w:val="28"/>
          <w:szCs w:val="28"/>
          <w:lang w:val="en-US"/>
        </w:rPr>
        <w:t>Mirënjohje</w:t>
      </w:r>
      <w:proofErr w:type="spellEnd"/>
      <w:r w:rsidRPr="00483BC0">
        <w:rPr>
          <w:rFonts w:cs="Arial"/>
          <w:b/>
          <w:bCs/>
          <w:color w:val="4F81BD" w:themeColor="accent1"/>
          <w:sz w:val="28"/>
          <w:szCs w:val="28"/>
          <w:lang w:val="en-US"/>
        </w:rPr>
        <w:t>:</w:t>
      </w:r>
    </w:p>
    <w:p w14:paraId="5374085C" w14:textId="77777777" w:rsidR="00747F35" w:rsidRPr="00483BC0" w:rsidRDefault="00747F35" w:rsidP="00747F35">
      <w:pPr>
        <w:autoSpaceDE w:val="0"/>
        <w:autoSpaceDN w:val="0"/>
        <w:adjustRightInd w:val="0"/>
        <w:spacing w:after="0" w:line="240" w:lineRule="auto"/>
        <w:jc w:val="left"/>
        <w:rPr>
          <w:rFonts w:cs="Arial"/>
          <w:color w:val="000000"/>
          <w:sz w:val="22"/>
          <w:szCs w:val="22"/>
          <w:lang w:val="en-US"/>
        </w:rPr>
      </w:pPr>
      <w:r w:rsidRPr="00483BC0">
        <w:rPr>
          <w:rFonts w:cs="Arial"/>
          <w:color w:val="000000"/>
          <w:sz w:val="22"/>
          <w:szCs w:val="22"/>
          <w:lang w:val="en-US"/>
        </w:rPr>
        <w:t xml:space="preserve"> </w:t>
      </w:r>
    </w:p>
    <w:p w14:paraId="25718904" w14:textId="38FB2D95" w:rsidR="00747F35" w:rsidRPr="00483BC0" w:rsidRDefault="00747F35" w:rsidP="00747F35">
      <w:pPr>
        <w:spacing w:afterLines="60" w:after="144" w:line="240" w:lineRule="auto"/>
        <w:jc w:val="left"/>
        <w:rPr>
          <w:rFonts w:cs="Arial"/>
          <w:color w:val="000000"/>
          <w:sz w:val="22"/>
          <w:szCs w:val="22"/>
          <w:lang w:val="en-US"/>
        </w:rPr>
      </w:pPr>
      <w:proofErr w:type="spellStart"/>
      <w:r w:rsidRPr="00483BC0">
        <w:rPr>
          <w:rFonts w:cs="Arial"/>
          <w:color w:val="000000"/>
          <w:sz w:val="22"/>
          <w:szCs w:val="22"/>
          <w:lang w:val="en-US"/>
        </w:rPr>
        <w:t>Grupi</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punues</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i</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emëruar</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nga</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Kryetari</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i</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Komunës</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së</w:t>
      </w:r>
      <w:proofErr w:type="spellEnd"/>
      <w:r w:rsidRPr="00483BC0">
        <w:rPr>
          <w:rFonts w:cs="Arial"/>
          <w:color w:val="000000"/>
          <w:sz w:val="22"/>
          <w:szCs w:val="22"/>
          <w:lang w:val="en-US"/>
        </w:rPr>
        <w:t xml:space="preserve"> </w:t>
      </w:r>
      <w:proofErr w:type="spellStart"/>
      <w:r w:rsidR="00C8018A" w:rsidRPr="00483BC0">
        <w:rPr>
          <w:rFonts w:cs="Arial"/>
          <w:color w:val="000000"/>
          <w:sz w:val="22"/>
          <w:szCs w:val="22"/>
          <w:lang w:val="en-US"/>
        </w:rPr>
        <w:t>Gjakovës</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për</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hartimin</w:t>
      </w:r>
      <w:proofErr w:type="spellEnd"/>
      <w:r w:rsidRPr="00483BC0">
        <w:rPr>
          <w:rFonts w:cs="Arial"/>
          <w:color w:val="000000"/>
          <w:sz w:val="22"/>
          <w:szCs w:val="22"/>
          <w:lang w:val="en-US"/>
        </w:rPr>
        <w:t xml:space="preserve"> e Planit </w:t>
      </w:r>
      <w:proofErr w:type="spellStart"/>
      <w:r w:rsidRPr="00483BC0">
        <w:rPr>
          <w:rFonts w:cs="Arial"/>
          <w:color w:val="000000"/>
          <w:sz w:val="22"/>
          <w:szCs w:val="22"/>
          <w:lang w:val="en-US"/>
        </w:rPr>
        <w:t>Komunal</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të</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Veprimit</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për</w:t>
      </w:r>
      <w:proofErr w:type="spellEnd"/>
      <w:r w:rsidRPr="00483BC0">
        <w:rPr>
          <w:rFonts w:cs="Arial"/>
          <w:color w:val="000000"/>
          <w:sz w:val="22"/>
          <w:szCs w:val="22"/>
          <w:lang w:val="en-US"/>
        </w:rPr>
        <w:t xml:space="preserve"> </w:t>
      </w:r>
      <w:proofErr w:type="spellStart"/>
      <w:r w:rsidRPr="00483BC0">
        <w:rPr>
          <w:rFonts w:cs="Arial"/>
          <w:color w:val="000000"/>
          <w:sz w:val="22"/>
          <w:szCs w:val="22"/>
          <w:lang w:val="en-US"/>
        </w:rPr>
        <w:t>Energji</w:t>
      </w:r>
      <w:proofErr w:type="spellEnd"/>
      <w:r w:rsidRPr="00483BC0">
        <w:rPr>
          <w:rFonts w:cs="Arial"/>
          <w:color w:val="000000"/>
          <w:sz w:val="22"/>
          <w:szCs w:val="22"/>
          <w:lang w:val="en-US"/>
        </w:rPr>
        <w:t xml:space="preserve"> dhe </w:t>
      </w:r>
      <w:proofErr w:type="spellStart"/>
      <w:r w:rsidRPr="00483BC0">
        <w:rPr>
          <w:rFonts w:cs="Arial"/>
          <w:color w:val="000000"/>
          <w:sz w:val="22"/>
          <w:szCs w:val="22"/>
          <w:lang w:val="en-US"/>
        </w:rPr>
        <w:t>Klimë</w:t>
      </w:r>
      <w:proofErr w:type="spellEnd"/>
      <w:r w:rsidRPr="00483BC0">
        <w:rPr>
          <w:rFonts w:cs="Arial"/>
          <w:color w:val="000000"/>
          <w:sz w:val="22"/>
          <w:szCs w:val="22"/>
          <w:lang w:val="en-US"/>
        </w:rPr>
        <w:t>:</w:t>
      </w:r>
    </w:p>
    <w:p w14:paraId="6F8B8F67" w14:textId="536C226A" w:rsidR="00C45913" w:rsidRPr="00483BC0" w:rsidRDefault="00C45913" w:rsidP="00DE60AA">
      <w:pPr>
        <w:pStyle w:val="P68B1DB1-Normal3"/>
        <w:spacing w:afterLines="100" w:after="240"/>
        <w:jc w:val="left"/>
        <w:rPr>
          <w:rFonts w:asciiTheme="majorHAnsi" w:hAnsiTheme="majorHAnsi" w:cs="Times New Roman"/>
          <w:b/>
          <w:bCs/>
        </w:rPr>
      </w:pPr>
      <w:r w:rsidRPr="00483BC0">
        <w:rPr>
          <w:rFonts w:asciiTheme="majorHAnsi" w:hAnsiTheme="majorHAnsi" w:cs="Times New Roman"/>
          <w:b/>
          <w:bCs/>
        </w:rPr>
        <w:t>•</w:t>
      </w:r>
      <w:r w:rsidR="00C8018A" w:rsidRPr="00483BC0">
        <w:rPr>
          <w:rFonts w:asciiTheme="majorHAnsi" w:hAnsiTheme="majorHAnsi" w:cs="Times New Roman"/>
          <w:b/>
          <w:bCs/>
        </w:rPr>
        <w:t xml:space="preserve"> Albana Bakalli</w:t>
      </w:r>
      <w:r w:rsidRPr="00483BC0">
        <w:rPr>
          <w:rFonts w:asciiTheme="majorHAnsi" w:hAnsiTheme="majorHAnsi" w:cs="Times New Roman"/>
          <w:b/>
          <w:bCs/>
        </w:rPr>
        <w:t xml:space="preserve"> – </w:t>
      </w:r>
      <w:r w:rsidRPr="00483BC0">
        <w:rPr>
          <w:rFonts w:asciiTheme="majorHAnsi" w:hAnsiTheme="majorHAnsi" w:cs="Times New Roman"/>
        </w:rPr>
        <w:t xml:space="preserve">Menaxher i projektit </w:t>
      </w:r>
    </w:p>
    <w:p w14:paraId="580957FB" w14:textId="40758211" w:rsidR="00C45913" w:rsidRPr="00483BC0" w:rsidRDefault="00C45913" w:rsidP="00DE60AA">
      <w:pPr>
        <w:pStyle w:val="P68B1DB1-Normal3"/>
        <w:spacing w:afterLines="100" w:after="240"/>
        <w:jc w:val="left"/>
        <w:rPr>
          <w:rFonts w:asciiTheme="majorHAnsi" w:hAnsiTheme="majorHAnsi" w:cs="Times New Roman"/>
          <w:b/>
          <w:bCs/>
        </w:rPr>
      </w:pPr>
      <w:r w:rsidRPr="00483BC0">
        <w:rPr>
          <w:rFonts w:asciiTheme="majorHAnsi" w:hAnsiTheme="majorHAnsi" w:cs="Times New Roman"/>
          <w:b/>
          <w:bCs/>
        </w:rPr>
        <w:t xml:space="preserve">• </w:t>
      </w:r>
      <w:r w:rsidR="00C8018A" w:rsidRPr="00483BC0">
        <w:rPr>
          <w:rFonts w:asciiTheme="majorHAnsi" w:hAnsiTheme="majorHAnsi" w:cs="Times New Roman"/>
          <w:b/>
          <w:bCs/>
        </w:rPr>
        <w:t xml:space="preserve">Samir </w:t>
      </w:r>
      <w:proofErr w:type="spellStart"/>
      <w:r w:rsidR="00C8018A" w:rsidRPr="00483BC0">
        <w:rPr>
          <w:rFonts w:asciiTheme="majorHAnsi" w:hAnsiTheme="majorHAnsi" w:cs="Times New Roman"/>
          <w:b/>
          <w:bCs/>
        </w:rPr>
        <w:t>Sylmeta</w:t>
      </w:r>
      <w:proofErr w:type="spellEnd"/>
      <w:r w:rsidRPr="00483BC0">
        <w:rPr>
          <w:rFonts w:asciiTheme="majorHAnsi" w:hAnsiTheme="majorHAnsi" w:cs="Times New Roman"/>
          <w:b/>
          <w:bCs/>
        </w:rPr>
        <w:t xml:space="preserve"> – </w:t>
      </w:r>
      <w:proofErr w:type="spellStart"/>
      <w:r w:rsidR="00C8018A" w:rsidRPr="00483BC0">
        <w:rPr>
          <w:rFonts w:asciiTheme="majorHAnsi" w:hAnsiTheme="majorHAnsi" w:cs="Times New Roman"/>
        </w:rPr>
        <w:t>Antarë</w:t>
      </w:r>
      <w:proofErr w:type="spellEnd"/>
    </w:p>
    <w:p w14:paraId="798111DF" w14:textId="79A517DA" w:rsidR="00C45913" w:rsidRPr="00483BC0" w:rsidRDefault="00C45913" w:rsidP="00DE60AA">
      <w:pPr>
        <w:pStyle w:val="P68B1DB1-Normal3"/>
        <w:spacing w:afterLines="100" w:after="240"/>
        <w:jc w:val="left"/>
        <w:rPr>
          <w:rFonts w:asciiTheme="majorHAnsi" w:hAnsiTheme="majorHAnsi" w:cs="Times New Roman"/>
          <w:b/>
          <w:bCs/>
        </w:rPr>
      </w:pPr>
      <w:r w:rsidRPr="00483BC0">
        <w:rPr>
          <w:rFonts w:asciiTheme="majorHAnsi" w:hAnsiTheme="majorHAnsi" w:cs="Times New Roman"/>
          <w:b/>
          <w:bCs/>
        </w:rPr>
        <w:t xml:space="preserve">• </w:t>
      </w:r>
      <w:proofErr w:type="spellStart"/>
      <w:r w:rsidR="00C8018A" w:rsidRPr="00483BC0">
        <w:rPr>
          <w:rFonts w:asciiTheme="majorHAnsi" w:hAnsiTheme="majorHAnsi" w:cs="Times New Roman"/>
          <w:b/>
          <w:bCs/>
        </w:rPr>
        <w:t>Pjeter</w:t>
      </w:r>
      <w:proofErr w:type="spellEnd"/>
      <w:r w:rsidR="00C8018A" w:rsidRPr="00483BC0">
        <w:rPr>
          <w:rFonts w:asciiTheme="majorHAnsi" w:hAnsiTheme="majorHAnsi" w:cs="Times New Roman"/>
          <w:b/>
          <w:bCs/>
        </w:rPr>
        <w:t xml:space="preserve"> </w:t>
      </w:r>
      <w:proofErr w:type="spellStart"/>
      <w:r w:rsidR="00C8018A" w:rsidRPr="00483BC0">
        <w:rPr>
          <w:rFonts w:asciiTheme="majorHAnsi" w:hAnsiTheme="majorHAnsi" w:cs="Times New Roman"/>
          <w:b/>
          <w:bCs/>
        </w:rPr>
        <w:t>Marku</w:t>
      </w:r>
      <w:proofErr w:type="spellEnd"/>
      <w:r w:rsidRPr="00483BC0">
        <w:rPr>
          <w:rFonts w:asciiTheme="majorHAnsi" w:hAnsiTheme="majorHAnsi" w:cs="Times New Roman"/>
          <w:b/>
          <w:bCs/>
        </w:rPr>
        <w:t xml:space="preserve"> </w:t>
      </w:r>
      <w:r w:rsidRPr="00483BC0">
        <w:rPr>
          <w:rFonts w:asciiTheme="majorHAnsi" w:hAnsiTheme="majorHAnsi" w:cs="Times New Roman"/>
        </w:rPr>
        <w:t xml:space="preserve">- </w:t>
      </w:r>
      <w:proofErr w:type="spellStart"/>
      <w:r w:rsidRPr="00483BC0">
        <w:rPr>
          <w:rFonts w:asciiTheme="majorHAnsi" w:hAnsiTheme="majorHAnsi" w:cs="Times New Roman"/>
        </w:rPr>
        <w:t>Antarë</w:t>
      </w:r>
      <w:proofErr w:type="spellEnd"/>
    </w:p>
    <w:p w14:paraId="6797821C" w14:textId="41367125" w:rsidR="00C45913" w:rsidRPr="00483BC0" w:rsidRDefault="00C45913" w:rsidP="00DE60AA">
      <w:pPr>
        <w:pStyle w:val="P68B1DB1-Normal3"/>
        <w:spacing w:afterLines="100" w:after="240"/>
        <w:jc w:val="left"/>
        <w:rPr>
          <w:rFonts w:asciiTheme="majorHAnsi" w:hAnsiTheme="majorHAnsi" w:cs="Times New Roman"/>
        </w:rPr>
      </w:pPr>
      <w:r w:rsidRPr="00483BC0">
        <w:rPr>
          <w:rFonts w:asciiTheme="majorHAnsi" w:hAnsiTheme="majorHAnsi" w:cs="Times New Roman"/>
          <w:b/>
          <w:bCs/>
        </w:rPr>
        <w:t xml:space="preserve">• </w:t>
      </w:r>
      <w:proofErr w:type="spellStart"/>
      <w:r w:rsidRPr="00483BC0">
        <w:rPr>
          <w:rFonts w:asciiTheme="majorHAnsi" w:hAnsiTheme="majorHAnsi" w:cs="Times New Roman"/>
          <w:b/>
          <w:bCs/>
        </w:rPr>
        <w:t>A</w:t>
      </w:r>
      <w:r w:rsidR="00C8018A" w:rsidRPr="00483BC0">
        <w:rPr>
          <w:rFonts w:asciiTheme="majorHAnsi" w:hAnsiTheme="majorHAnsi" w:cs="Times New Roman"/>
          <w:b/>
          <w:bCs/>
        </w:rPr>
        <w:t>vdyl</w:t>
      </w:r>
      <w:proofErr w:type="spellEnd"/>
      <w:r w:rsidR="00C8018A" w:rsidRPr="00483BC0">
        <w:rPr>
          <w:rFonts w:asciiTheme="majorHAnsi" w:hAnsiTheme="majorHAnsi" w:cs="Times New Roman"/>
          <w:b/>
          <w:bCs/>
        </w:rPr>
        <w:t xml:space="preserve"> </w:t>
      </w:r>
      <w:proofErr w:type="spellStart"/>
      <w:r w:rsidR="00C8018A" w:rsidRPr="00483BC0">
        <w:rPr>
          <w:rFonts w:asciiTheme="majorHAnsi" w:hAnsiTheme="majorHAnsi" w:cs="Times New Roman"/>
          <w:b/>
          <w:bCs/>
        </w:rPr>
        <w:t>Nuraj</w:t>
      </w:r>
      <w:proofErr w:type="spellEnd"/>
      <w:r w:rsidRPr="00483BC0">
        <w:rPr>
          <w:rFonts w:asciiTheme="majorHAnsi" w:hAnsiTheme="majorHAnsi" w:cs="Times New Roman"/>
          <w:b/>
          <w:bCs/>
        </w:rPr>
        <w:t xml:space="preserve"> - </w:t>
      </w:r>
      <w:proofErr w:type="spellStart"/>
      <w:r w:rsidRPr="00483BC0">
        <w:rPr>
          <w:rFonts w:asciiTheme="majorHAnsi" w:hAnsiTheme="majorHAnsi" w:cs="Times New Roman"/>
        </w:rPr>
        <w:t>Antarë</w:t>
      </w:r>
      <w:proofErr w:type="spellEnd"/>
    </w:p>
    <w:p w14:paraId="3A674DCE" w14:textId="29F66871" w:rsidR="00C45913" w:rsidRPr="00483BC0" w:rsidRDefault="00C45913" w:rsidP="00DE60AA">
      <w:pPr>
        <w:pStyle w:val="P68B1DB1-Normal3"/>
        <w:spacing w:afterLines="100" w:after="240"/>
        <w:jc w:val="left"/>
        <w:rPr>
          <w:rFonts w:asciiTheme="majorHAnsi" w:hAnsiTheme="majorHAnsi" w:cs="Times New Roman"/>
        </w:rPr>
      </w:pPr>
      <w:r w:rsidRPr="00483BC0">
        <w:rPr>
          <w:rFonts w:asciiTheme="majorHAnsi" w:hAnsiTheme="majorHAnsi" w:cs="Times New Roman"/>
          <w:b/>
          <w:bCs/>
        </w:rPr>
        <w:t xml:space="preserve">• </w:t>
      </w:r>
      <w:r w:rsidR="00C8018A" w:rsidRPr="00483BC0">
        <w:rPr>
          <w:rFonts w:asciiTheme="majorHAnsi" w:hAnsiTheme="majorHAnsi" w:cs="Times New Roman"/>
          <w:b/>
          <w:bCs/>
        </w:rPr>
        <w:t xml:space="preserve">Sharr </w:t>
      </w:r>
      <w:proofErr w:type="spellStart"/>
      <w:r w:rsidR="00C8018A" w:rsidRPr="00483BC0">
        <w:rPr>
          <w:rFonts w:asciiTheme="majorHAnsi" w:hAnsiTheme="majorHAnsi" w:cs="Times New Roman"/>
          <w:b/>
          <w:bCs/>
        </w:rPr>
        <w:t>Mullaxhela</w:t>
      </w:r>
      <w:proofErr w:type="spellEnd"/>
      <w:r w:rsidRPr="00483BC0">
        <w:rPr>
          <w:rFonts w:asciiTheme="majorHAnsi" w:hAnsiTheme="majorHAnsi" w:cs="Times New Roman"/>
          <w:b/>
          <w:bCs/>
        </w:rPr>
        <w:t xml:space="preserve"> - </w:t>
      </w:r>
      <w:proofErr w:type="spellStart"/>
      <w:r w:rsidRPr="00483BC0">
        <w:rPr>
          <w:rFonts w:asciiTheme="majorHAnsi" w:hAnsiTheme="majorHAnsi" w:cs="Times New Roman"/>
        </w:rPr>
        <w:t>Antarë</w:t>
      </w:r>
      <w:proofErr w:type="spellEnd"/>
    </w:p>
    <w:p w14:paraId="2820A550" w14:textId="421E59D8" w:rsidR="00C45913" w:rsidRPr="00483BC0" w:rsidRDefault="00C45913" w:rsidP="00DE60AA">
      <w:pPr>
        <w:pStyle w:val="P68B1DB1-Normal3"/>
        <w:spacing w:afterLines="100" w:after="240"/>
        <w:jc w:val="left"/>
        <w:rPr>
          <w:rFonts w:asciiTheme="majorHAnsi" w:hAnsiTheme="majorHAnsi" w:cs="Times New Roman"/>
        </w:rPr>
      </w:pPr>
      <w:r w:rsidRPr="00483BC0">
        <w:rPr>
          <w:rFonts w:asciiTheme="majorHAnsi" w:hAnsiTheme="majorHAnsi" w:cs="Times New Roman"/>
          <w:b/>
          <w:bCs/>
        </w:rPr>
        <w:t xml:space="preserve">• </w:t>
      </w:r>
      <w:r w:rsidR="00C8018A" w:rsidRPr="00483BC0">
        <w:rPr>
          <w:rFonts w:asciiTheme="majorHAnsi" w:hAnsiTheme="majorHAnsi" w:cs="Times New Roman"/>
          <w:b/>
          <w:bCs/>
        </w:rPr>
        <w:t xml:space="preserve">Drenusha </w:t>
      </w:r>
      <w:proofErr w:type="spellStart"/>
      <w:r w:rsidR="00C8018A" w:rsidRPr="00483BC0">
        <w:rPr>
          <w:rFonts w:asciiTheme="majorHAnsi" w:hAnsiTheme="majorHAnsi" w:cs="Times New Roman"/>
          <w:b/>
          <w:bCs/>
        </w:rPr>
        <w:t>Nixha</w:t>
      </w:r>
      <w:proofErr w:type="spellEnd"/>
      <w:r w:rsidR="00C8018A" w:rsidRPr="00483BC0">
        <w:rPr>
          <w:rFonts w:asciiTheme="majorHAnsi" w:hAnsiTheme="majorHAnsi" w:cs="Times New Roman"/>
          <w:b/>
          <w:bCs/>
        </w:rPr>
        <w:t xml:space="preserve"> Hoxha</w:t>
      </w:r>
      <w:r w:rsidRPr="00483BC0">
        <w:rPr>
          <w:rFonts w:asciiTheme="majorHAnsi" w:hAnsiTheme="majorHAnsi" w:cs="Times New Roman"/>
          <w:b/>
          <w:bCs/>
        </w:rPr>
        <w:t xml:space="preserve"> - </w:t>
      </w:r>
      <w:proofErr w:type="spellStart"/>
      <w:r w:rsidRPr="00483BC0">
        <w:rPr>
          <w:rFonts w:asciiTheme="majorHAnsi" w:hAnsiTheme="majorHAnsi" w:cs="Times New Roman"/>
        </w:rPr>
        <w:t>Antarë</w:t>
      </w:r>
      <w:proofErr w:type="spellEnd"/>
    </w:p>
    <w:p w14:paraId="0772C0DD" w14:textId="5A5804B9" w:rsidR="00C45913" w:rsidRPr="00483BC0" w:rsidRDefault="00C45913" w:rsidP="00DE60AA">
      <w:pPr>
        <w:pStyle w:val="P68B1DB1-Normal3"/>
        <w:spacing w:afterLines="100" w:after="240"/>
        <w:jc w:val="left"/>
        <w:rPr>
          <w:rFonts w:asciiTheme="majorHAnsi" w:hAnsiTheme="majorHAnsi" w:cs="Times New Roman"/>
        </w:rPr>
      </w:pPr>
      <w:r w:rsidRPr="00483BC0">
        <w:rPr>
          <w:rFonts w:asciiTheme="majorHAnsi" w:hAnsiTheme="majorHAnsi" w:cs="Times New Roman"/>
          <w:b/>
          <w:bCs/>
        </w:rPr>
        <w:t xml:space="preserve">• </w:t>
      </w:r>
      <w:r w:rsidR="00C8018A" w:rsidRPr="00483BC0">
        <w:rPr>
          <w:rFonts w:asciiTheme="majorHAnsi" w:hAnsiTheme="majorHAnsi" w:cs="Times New Roman"/>
          <w:b/>
          <w:bCs/>
        </w:rPr>
        <w:t>Selami Tuzi</w:t>
      </w:r>
      <w:r w:rsidRPr="00483BC0">
        <w:rPr>
          <w:rFonts w:asciiTheme="majorHAnsi" w:hAnsiTheme="majorHAnsi" w:cs="Times New Roman"/>
          <w:b/>
          <w:bCs/>
        </w:rPr>
        <w:t xml:space="preserve"> - </w:t>
      </w:r>
      <w:proofErr w:type="spellStart"/>
      <w:r w:rsidRPr="00483BC0">
        <w:rPr>
          <w:rFonts w:asciiTheme="majorHAnsi" w:hAnsiTheme="majorHAnsi" w:cs="Times New Roman"/>
        </w:rPr>
        <w:t>Antarë</w:t>
      </w:r>
      <w:proofErr w:type="spellEnd"/>
    </w:p>
    <w:p w14:paraId="585D86BF" w14:textId="2EBC9DF4" w:rsidR="00C45913" w:rsidRPr="00483BC0" w:rsidRDefault="00C45913" w:rsidP="00DE60AA">
      <w:pPr>
        <w:pStyle w:val="P68B1DB1-Normal3"/>
        <w:spacing w:afterLines="100" w:after="240"/>
        <w:jc w:val="left"/>
        <w:rPr>
          <w:rFonts w:asciiTheme="majorHAnsi" w:hAnsiTheme="majorHAnsi" w:cs="Times New Roman"/>
        </w:rPr>
      </w:pPr>
      <w:r w:rsidRPr="00483BC0">
        <w:rPr>
          <w:rFonts w:asciiTheme="majorHAnsi" w:hAnsiTheme="majorHAnsi" w:cs="Times New Roman"/>
          <w:b/>
          <w:bCs/>
        </w:rPr>
        <w:t xml:space="preserve">• </w:t>
      </w:r>
      <w:proofErr w:type="spellStart"/>
      <w:r w:rsidR="00C8018A" w:rsidRPr="00483BC0">
        <w:rPr>
          <w:rFonts w:asciiTheme="majorHAnsi" w:hAnsiTheme="majorHAnsi" w:cs="Times New Roman"/>
          <w:b/>
          <w:bCs/>
        </w:rPr>
        <w:t>Dugagjin</w:t>
      </w:r>
      <w:proofErr w:type="spellEnd"/>
      <w:r w:rsidR="00C8018A" w:rsidRPr="00483BC0">
        <w:rPr>
          <w:rFonts w:asciiTheme="majorHAnsi" w:hAnsiTheme="majorHAnsi" w:cs="Times New Roman"/>
          <w:b/>
          <w:bCs/>
        </w:rPr>
        <w:t xml:space="preserve"> Ademi</w:t>
      </w:r>
      <w:r w:rsidRPr="00483BC0">
        <w:rPr>
          <w:rFonts w:asciiTheme="majorHAnsi" w:hAnsiTheme="majorHAnsi" w:cs="Times New Roman"/>
          <w:b/>
          <w:bCs/>
        </w:rPr>
        <w:t xml:space="preserve">- </w:t>
      </w:r>
      <w:proofErr w:type="spellStart"/>
      <w:r w:rsidRPr="00483BC0">
        <w:rPr>
          <w:rFonts w:asciiTheme="majorHAnsi" w:hAnsiTheme="majorHAnsi" w:cs="Times New Roman"/>
        </w:rPr>
        <w:t>Antarë</w:t>
      </w:r>
      <w:proofErr w:type="spellEnd"/>
    </w:p>
    <w:p w14:paraId="5D6FF59C" w14:textId="621CCBA2" w:rsidR="00EE74BB" w:rsidRPr="00483BC0" w:rsidRDefault="00C45913" w:rsidP="00DE60AA">
      <w:pPr>
        <w:pStyle w:val="P68B1DB1-Normal3"/>
        <w:spacing w:afterLines="100" w:after="240"/>
        <w:jc w:val="left"/>
        <w:rPr>
          <w:rFonts w:asciiTheme="majorHAnsi" w:hAnsiTheme="majorHAnsi" w:cs="Times New Roman"/>
        </w:rPr>
      </w:pPr>
      <w:r w:rsidRPr="00483BC0">
        <w:rPr>
          <w:rFonts w:asciiTheme="majorHAnsi" w:hAnsiTheme="majorHAnsi" w:cs="Times New Roman"/>
          <w:b/>
          <w:bCs/>
        </w:rPr>
        <w:t xml:space="preserve">• </w:t>
      </w:r>
      <w:r w:rsidR="00C8018A" w:rsidRPr="00483BC0">
        <w:rPr>
          <w:rFonts w:asciiTheme="majorHAnsi" w:hAnsiTheme="majorHAnsi" w:cs="Times New Roman"/>
          <w:b/>
          <w:bCs/>
        </w:rPr>
        <w:t xml:space="preserve">Kujtim Asllani </w:t>
      </w:r>
      <w:r w:rsidRPr="00483BC0">
        <w:rPr>
          <w:rFonts w:asciiTheme="majorHAnsi" w:hAnsiTheme="majorHAnsi" w:cs="Times New Roman"/>
          <w:b/>
          <w:bCs/>
        </w:rPr>
        <w:t xml:space="preserve">- </w:t>
      </w:r>
      <w:proofErr w:type="spellStart"/>
      <w:r w:rsidRPr="00483BC0">
        <w:rPr>
          <w:rFonts w:asciiTheme="majorHAnsi" w:hAnsiTheme="majorHAnsi" w:cs="Times New Roman"/>
        </w:rPr>
        <w:t>Antarë</w:t>
      </w:r>
      <w:proofErr w:type="spellEnd"/>
    </w:p>
    <w:p w14:paraId="06EFF2C8" w14:textId="2651AD36" w:rsidR="00C8018A" w:rsidRPr="00483BC0" w:rsidRDefault="00C8018A" w:rsidP="00DE60AA">
      <w:pPr>
        <w:pStyle w:val="P68B1DB1-Normal3"/>
        <w:spacing w:afterLines="100" w:after="240"/>
        <w:jc w:val="left"/>
        <w:rPr>
          <w:rFonts w:asciiTheme="majorHAnsi" w:hAnsiTheme="majorHAnsi" w:cs="Times New Roman"/>
        </w:rPr>
      </w:pPr>
      <w:r w:rsidRPr="00483BC0">
        <w:rPr>
          <w:rFonts w:asciiTheme="majorHAnsi" w:hAnsiTheme="majorHAnsi" w:cs="Times New Roman"/>
          <w:b/>
          <w:bCs/>
        </w:rPr>
        <w:t xml:space="preserve">• Dafina Kazazi </w:t>
      </w:r>
      <w:proofErr w:type="spellStart"/>
      <w:r w:rsidRPr="00483BC0">
        <w:rPr>
          <w:rFonts w:asciiTheme="majorHAnsi" w:hAnsiTheme="majorHAnsi" w:cs="Times New Roman"/>
          <w:b/>
          <w:bCs/>
        </w:rPr>
        <w:t>Olloni</w:t>
      </w:r>
      <w:proofErr w:type="spellEnd"/>
      <w:r w:rsidRPr="00483BC0">
        <w:rPr>
          <w:rFonts w:asciiTheme="majorHAnsi" w:hAnsiTheme="majorHAnsi" w:cs="Times New Roman"/>
          <w:b/>
          <w:bCs/>
        </w:rPr>
        <w:t xml:space="preserve"> - </w:t>
      </w:r>
      <w:proofErr w:type="spellStart"/>
      <w:r w:rsidRPr="00483BC0">
        <w:rPr>
          <w:rFonts w:asciiTheme="majorHAnsi" w:hAnsiTheme="majorHAnsi" w:cs="Times New Roman"/>
        </w:rPr>
        <w:t>Antarë</w:t>
      </w:r>
      <w:proofErr w:type="spellEnd"/>
    </w:p>
    <w:p w14:paraId="3E419708" w14:textId="7C19BF4E" w:rsidR="00C8018A" w:rsidRPr="00483BC0" w:rsidRDefault="00C8018A" w:rsidP="00DE60AA">
      <w:pPr>
        <w:pStyle w:val="P68B1DB1-Normal3"/>
        <w:spacing w:afterLines="100" w:after="240"/>
        <w:jc w:val="left"/>
        <w:rPr>
          <w:rFonts w:asciiTheme="majorHAnsi" w:hAnsiTheme="majorHAnsi" w:cs="Times New Roman"/>
        </w:rPr>
      </w:pPr>
      <w:r w:rsidRPr="00483BC0">
        <w:rPr>
          <w:rFonts w:asciiTheme="majorHAnsi" w:hAnsiTheme="majorHAnsi" w:cs="Times New Roman"/>
          <w:b/>
          <w:bCs/>
        </w:rPr>
        <w:t xml:space="preserve">• Robert </w:t>
      </w:r>
      <w:proofErr w:type="spellStart"/>
      <w:r w:rsidRPr="00483BC0">
        <w:rPr>
          <w:rFonts w:asciiTheme="majorHAnsi" w:hAnsiTheme="majorHAnsi" w:cs="Times New Roman"/>
          <w:b/>
          <w:bCs/>
        </w:rPr>
        <w:t>Marjakaj</w:t>
      </w:r>
      <w:proofErr w:type="spellEnd"/>
      <w:r w:rsidRPr="00483BC0">
        <w:rPr>
          <w:rFonts w:asciiTheme="majorHAnsi" w:hAnsiTheme="majorHAnsi" w:cs="Times New Roman"/>
          <w:b/>
          <w:bCs/>
        </w:rPr>
        <w:t xml:space="preserve"> - </w:t>
      </w:r>
      <w:proofErr w:type="spellStart"/>
      <w:r w:rsidRPr="00483BC0">
        <w:rPr>
          <w:rFonts w:asciiTheme="majorHAnsi" w:hAnsiTheme="majorHAnsi" w:cs="Times New Roman"/>
        </w:rPr>
        <w:t>Antarë</w:t>
      </w:r>
      <w:proofErr w:type="spellEnd"/>
    </w:p>
    <w:p w14:paraId="754BE678" w14:textId="428BBFD9" w:rsidR="00C8018A" w:rsidRPr="00483BC0" w:rsidRDefault="00C8018A" w:rsidP="00DE60AA">
      <w:pPr>
        <w:pStyle w:val="P68B1DB1-Normal3"/>
        <w:spacing w:afterLines="100" w:after="240"/>
        <w:jc w:val="left"/>
        <w:rPr>
          <w:rFonts w:asciiTheme="majorHAnsi" w:hAnsiTheme="majorHAnsi" w:cs="Times New Roman"/>
        </w:rPr>
      </w:pPr>
      <w:r w:rsidRPr="00483BC0">
        <w:rPr>
          <w:rFonts w:asciiTheme="majorHAnsi" w:hAnsiTheme="majorHAnsi" w:cs="Times New Roman"/>
          <w:b/>
          <w:bCs/>
        </w:rPr>
        <w:t xml:space="preserve">• </w:t>
      </w:r>
      <w:proofErr w:type="spellStart"/>
      <w:r w:rsidRPr="00483BC0">
        <w:rPr>
          <w:rFonts w:asciiTheme="majorHAnsi" w:hAnsiTheme="majorHAnsi" w:cs="Times New Roman"/>
          <w:b/>
          <w:bCs/>
        </w:rPr>
        <w:t>Ardita</w:t>
      </w:r>
      <w:proofErr w:type="spellEnd"/>
      <w:r w:rsidRPr="00483BC0">
        <w:rPr>
          <w:rFonts w:asciiTheme="majorHAnsi" w:hAnsiTheme="majorHAnsi" w:cs="Times New Roman"/>
          <w:b/>
          <w:bCs/>
        </w:rPr>
        <w:t xml:space="preserve"> </w:t>
      </w:r>
      <w:proofErr w:type="spellStart"/>
      <w:r w:rsidRPr="00483BC0">
        <w:rPr>
          <w:rFonts w:asciiTheme="majorHAnsi" w:hAnsiTheme="majorHAnsi" w:cs="Times New Roman"/>
          <w:b/>
          <w:bCs/>
        </w:rPr>
        <w:t>Ukmata</w:t>
      </w:r>
      <w:proofErr w:type="spellEnd"/>
      <w:r w:rsidRPr="00483BC0">
        <w:rPr>
          <w:rFonts w:asciiTheme="majorHAnsi" w:hAnsiTheme="majorHAnsi" w:cs="Times New Roman"/>
          <w:b/>
          <w:bCs/>
        </w:rPr>
        <w:t xml:space="preserve">  - </w:t>
      </w:r>
      <w:proofErr w:type="spellStart"/>
      <w:r w:rsidRPr="00483BC0">
        <w:rPr>
          <w:rFonts w:asciiTheme="majorHAnsi" w:hAnsiTheme="majorHAnsi" w:cs="Times New Roman"/>
        </w:rPr>
        <w:t>Antarë</w:t>
      </w:r>
      <w:proofErr w:type="spellEnd"/>
    </w:p>
    <w:p w14:paraId="2AB8DF37" w14:textId="77777777" w:rsidR="00EE74BB" w:rsidRPr="00483BC0" w:rsidRDefault="00EE74BB" w:rsidP="007E6B6B">
      <w:pPr>
        <w:pStyle w:val="P68B1DB1-Normal3"/>
        <w:spacing w:afterLines="100" w:after="240"/>
        <w:jc w:val="left"/>
        <w:rPr>
          <w:rFonts w:asciiTheme="majorHAnsi" w:hAnsiTheme="majorHAnsi" w:cs="Times New Roman"/>
        </w:rPr>
      </w:pPr>
    </w:p>
    <w:p w14:paraId="25281514" w14:textId="77777777" w:rsidR="00EE74BB" w:rsidRPr="00483BC0" w:rsidRDefault="00EE74BB" w:rsidP="007E6B6B">
      <w:pPr>
        <w:pStyle w:val="P68B1DB1-Normal3"/>
        <w:spacing w:afterLines="100" w:after="240"/>
        <w:jc w:val="left"/>
        <w:rPr>
          <w:rFonts w:asciiTheme="majorHAnsi" w:hAnsiTheme="majorHAnsi" w:cs="Times New Roman"/>
        </w:rPr>
      </w:pPr>
    </w:p>
    <w:p w14:paraId="37C03DF7" w14:textId="77777777" w:rsidR="00EE74BB" w:rsidRPr="00483BC0" w:rsidRDefault="00EE74BB" w:rsidP="007E6B6B">
      <w:pPr>
        <w:pStyle w:val="P68B1DB1-Normal3"/>
        <w:spacing w:afterLines="100" w:after="240"/>
        <w:jc w:val="left"/>
        <w:rPr>
          <w:rFonts w:asciiTheme="majorHAnsi" w:hAnsiTheme="majorHAnsi" w:cs="Times New Roman"/>
        </w:rPr>
      </w:pPr>
    </w:p>
    <w:bookmarkEnd w:id="0"/>
    <w:p w14:paraId="19239F6C" w14:textId="77777777" w:rsidR="00EE74BB" w:rsidRPr="00483BC0" w:rsidRDefault="00EE74BB" w:rsidP="007E6B6B">
      <w:pPr>
        <w:pStyle w:val="P68B1DB1-Normal3"/>
        <w:spacing w:afterLines="100" w:after="240"/>
        <w:jc w:val="left"/>
        <w:rPr>
          <w:rFonts w:asciiTheme="majorHAnsi" w:hAnsiTheme="majorHAnsi" w:cs="Times New Roman"/>
        </w:rPr>
      </w:pPr>
    </w:p>
    <w:p w14:paraId="10E4A457" w14:textId="77777777" w:rsidR="00C45913" w:rsidRPr="00483BC0" w:rsidRDefault="00C45913" w:rsidP="007E6B6B">
      <w:pPr>
        <w:pStyle w:val="P68B1DB1-Normal3"/>
        <w:spacing w:afterLines="100" w:after="240"/>
        <w:jc w:val="left"/>
        <w:rPr>
          <w:rFonts w:asciiTheme="majorHAnsi" w:hAnsiTheme="majorHAnsi" w:cs="Times New Roman"/>
        </w:rPr>
      </w:pPr>
    </w:p>
    <w:p w14:paraId="10DD5BF3" w14:textId="77777777" w:rsidR="007E6B6B" w:rsidRPr="00483BC0" w:rsidRDefault="007E6B6B" w:rsidP="007E6B6B">
      <w:pPr>
        <w:pStyle w:val="P68B1DB1-Normal3"/>
        <w:spacing w:afterLines="100" w:after="240"/>
        <w:rPr>
          <w:rFonts w:asciiTheme="majorHAnsi" w:hAnsiTheme="majorHAnsi" w:cs="Times New Roman"/>
        </w:rPr>
      </w:pPr>
    </w:p>
    <w:sdt>
      <w:sdtPr>
        <w:rPr>
          <w:rFonts w:eastAsia="MS Mincho" w:cstheme="minorBidi"/>
          <w:color w:val="auto"/>
          <w:sz w:val="24"/>
        </w:rPr>
        <w:id w:val="-725909072"/>
        <w:docPartObj>
          <w:docPartGallery w:val="Table of Contents"/>
          <w:docPartUnique/>
        </w:docPartObj>
      </w:sdtPr>
      <w:sdtEndPr>
        <w:rPr>
          <w:b/>
          <w:bCs/>
          <w:noProof/>
        </w:rPr>
      </w:sdtEndPr>
      <w:sdtContent>
        <w:p w14:paraId="6CE5B806" w14:textId="1C907D3F" w:rsidR="00DB62A6" w:rsidRDefault="00DB62A6">
          <w:pPr>
            <w:pStyle w:val="TOCHeading"/>
          </w:pPr>
          <w:r>
            <w:t xml:space="preserve">Përmbajtja </w:t>
          </w:r>
        </w:p>
        <w:p w14:paraId="111EFE2B" w14:textId="3203B03C" w:rsidR="001B2CB6" w:rsidRDefault="00DB62A6">
          <w:pPr>
            <w:pStyle w:val="TOC1"/>
            <w:rPr>
              <w:rFonts w:asciiTheme="minorHAnsi" w:eastAsiaTheme="minorEastAsia" w:hAnsiTheme="minorHAnsi"/>
              <w:noProof/>
              <w:kern w:val="2"/>
              <w:sz w:val="22"/>
              <w:szCs w:val="22"/>
              <w:lang w:val="en-US" w:eastAsia="en-US"/>
              <w14:ligatures w14:val="standardContextual"/>
            </w:rPr>
          </w:pPr>
          <w:r>
            <w:fldChar w:fldCharType="begin"/>
          </w:r>
          <w:r>
            <w:instrText xml:space="preserve"> TOC \o "1-3" \h \z \u </w:instrText>
          </w:r>
          <w:r>
            <w:fldChar w:fldCharType="separate"/>
          </w:r>
          <w:hyperlink w:anchor="_Toc145487792" w:history="1">
            <w:r w:rsidR="001B2CB6" w:rsidRPr="002B38E6">
              <w:rPr>
                <w:rStyle w:val="Hyperlink"/>
                <w:rFonts w:cs="Times New Roman"/>
                <w:noProof/>
              </w:rPr>
              <w:t>Shkurtesat/Akronimet</w:t>
            </w:r>
            <w:r w:rsidR="001B2CB6">
              <w:rPr>
                <w:noProof/>
                <w:webHidden/>
              </w:rPr>
              <w:tab/>
            </w:r>
            <w:r w:rsidR="001B2CB6">
              <w:rPr>
                <w:noProof/>
                <w:webHidden/>
              </w:rPr>
              <w:fldChar w:fldCharType="begin"/>
            </w:r>
            <w:r w:rsidR="001B2CB6">
              <w:rPr>
                <w:noProof/>
                <w:webHidden/>
              </w:rPr>
              <w:instrText xml:space="preserve"> PAGEREF _Toc145487792 \h </w:instrText>
            </w:r>
            <w:r w:rsidR="001B2CB6">
              <w:rPr>
                <w:noProof/>
                <w:webHidden/>
              </w:rPr>
            </w:r>
            <w:r w:rsidR="001B2CB6">
              <w:rPr>
                <w:noProof/>
                <w:webHidden/>
              </w:rPr>
              <w:fldChar w:fldCharType="separate"/>
            </w:r>
            <w:r w:rsidR="00C31EA3">
              <w:rPr>
                <w:noProof/>
                <w:webHidden/>
              </w:rPr>
              <w:t>7</w:t>
            </w:r>
            <w:r w:rsidR="001B2CB6">
              <w:rPr>
                <w:noProof/>
                <w:webHidden/>
              </w:rPr>
              <w:fldChar w:fldCharType="end"/>
            </w:r>
          </w:hyperlink>
        </w:p>
        <w:p w14:paraId="6D0977FB" w14:textId="76A9B76C"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793" w:history="1">
            <w:r w:rsidR="001B2CB6" w:rsidRPr="002B38E6">
              <w:rPr>
                <w:rStyle w:val="Hyperlink"/>
                <w:noProof/>
              </w:rPr>
              <w:t>Hyrje</w:t>
            </w:r>
            <w:r w:rsidR="001B2CB6">
              <w:rPr>
                <w:noProof/>
                <w:webHidden/>
              </w:rPr>
              <w:tab/>
            </w:r>
            <w:r w:rsidR="001B2CB6">
              <w:rPr>
                <w:noProof/>
                <w:webHidden/>
              </w:rPr>
              <w:fldChar w:fldCharType="begin"/>
            </w:r>
            <w:r w:rsidR="001B2CB6">
              <w:rPr>
                <w:noProof/>
                <w:webHidden/>
              </w:rPr>
              <w:instrText xml:space="preserve"> PAGEREF _Toc145487793 \h </w:instrText>
            </w:r>
            <w:r w:rsidR="001B2CB6">
              <w:rPr>
                <w:noProof/>
                <w:webHidden/>
              </w:rPr>
            </w:r>
            <w:r w:rsidR="001B2CB6">
              <w:rPr>
                <w:noProof/>
                <w:webHidden/>
              </w:rPr>
              <w:fldChar w:fldCharType="separate"/>
            </w:r>
            <w:r w:rsidR="00C31EA3">
              <w:rPr>
                <w:noProof/>
                <w:webHidden/>
              </w:rPr>
              <w:t>9</w:t>
            </w:r>
            <w:r w:rsidR="001B2CB6">
              <w:rPr>
                <w:noProof/>
                <w:webHidden/>
              </w:rPr>
              <w:fldChar w:fldCharType="end"/>
            </w:r>
          </w:hyperlink>
        </w:p>
        <w:p w14:paraId="1F4CD983" w14:textId="4991C1EC"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794" w:history="1">
            <w:r w:rsidR="001B2CB6" w:rsidRPr="002B38E6">
              <w:rPr>
                <w:rStyle w:val="Hyperlink"/>
                <w:noProof/>
              </w:rPr>
              <w:t>Kontekst</w:t>
            </w:r>
            <w:r w:rsidR="001B2CB6">
              <w:rPr>
                <w:noProof/>
                <w:webHidden/>
              </w:rPr>
              <w:tab/>
            </w:r>
            <w:r w:rsidR="001B2CB6">
              <w:rPr>
                <w:noProof/>
                <w:webHidden/>
              </w:rPr>
              <w:fldChar w:fldCharType="begin"/>
            </w:r>
            <w:r w:rsidR="001B2CB6">
              <w:rPr>
                <w:noProof/>
                <w:webHidden/>
              </w:rPr>
              <w:instrText xml:space="preserve"> PAGEREF _Toc145487794 \h </w:instrText>
            </w:r>
            <w:r w:rsidR="001B2CB6">
              <w:rPr>
                <w:noProof/>
                <w:webHidden/>
              </w:rPr>
            </w:r>
            <w:r w:rsidR="001B2CB6">
              <w:rPr>
                <w:noProof/>
                <w:webHidden/>
              </w:rPr>
              <w:fldChar w:fldCharType="separate"/>
            </w:r>
            <w:r w:rsidR="00C31EA3">
              <w:rPr>
                <w:noProof/>
                <w:webHidden/>
              </w:rPr>
              <w:t>9</w:t>
            </w:r>
            <w:r w:rsidR="001B2CB6">
              <w:rPr>
                <w:noProof/>
                <w:webHidden/>
              </w:rPr>
              <w:fldChar w:fldCharType="end"/>
            </w:r>
          </w:hyperlink>
        </w:p>
        <w:p w14:paraId="62413DD8" w14:textId="7F7C9711"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795" w:history="1">
            <w:r w:rsidR="001B2CB6" w:rsidRPr="002B38E6">
              <w:rPr>
                <w:rStyle w:val="Hyperlink"/>
                <w:noProof/>
              </w:rPr>
              <w:t>Objektivi i PKVEK</w:t>
            </w:r>
            <w:r w:rsidR="001B2CB6">
              <w:rPr>
                <w:noProof/>
                <w:webHidden/>
              </w:rPr>
              <w:tab/>
            </w:r>
            <w:r w:rsidR="001B2CB6">
              <w:rPr>
                <w:noProof/>
                <w:webHidden/>
              </w:rPr>
              <w:fldChar w:fldCharType="begin"/>
            </w:r>
            <w:r w:rsidR="001B2CB6">
              <w:rPr>
                <w:noProof/>
                <w:webHidden/>
              </w:rPr>
              <w:instrText xml:space="preserve"> PAGEREF _Toc145487795 \h </w:instrText>
            </w:r>
            <w:r w:rsidR="001B2CB6">
              <w:rPr>
                <w:noProof/>
                <w:webHidden/>
              </w:rPr>
            </w:r>
            <w:r w:rsidR="001B2CB6">
              <w:rPr>
                <w:noProof/>
                <w:webHidden/>
              </w:rPr>
              <w:fldChar w:fldCharType="separate"/>
            </w:r>
            <w:r w:rsidR="00C31EA3">
              <w:rPr>
                <w:noProof/>
                <w:webHidden/>
              </w:rPr>
              <w:t>9</w:t>
            </w:r>
            <w:r w:rsidR="001B2CB6">
              <w:rPr>
                <w:noProof/>
                <w:webHidden/>
              </w:rPr>
              <w:fldChar w:fldCharType="end"/>
            </w:r>
          </w:hyperlink>
        </w:p>
        <w:p w14:paraId="7BEE7DB4" w14:textId="796FA1A8"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796" w:history="1">
            <w:r w:rsidR="001B2CB6" w:rsidRPr="002B38E6">
              <w:rPr>
                <w:rStyle w:val="Hyperlink"/>
                <w:noProof/>
              </w:rPr>
              <w:t>Kuadri ligjor dhe politik</w:t>
            </w:r>
            <w:r w:rsidR="001B2CB6">
              <w:rPr>
                <w:noProof/>
                <w:webHidden/>
              </w:rPr>
              <w:tab/>
            </w:r>
            <w:r w:rsidR="001B2CB6">
              <w:rPr>
                <w:noProof/>
                <w:webHidden/>
              </w:rPr>
              <w:fldChar w:fldCharType="begin"/>
            </w:r>
            <w:r w:rsidR="001B2CB6">
              <w:rPr>
                <w:noProof/>
                <w:webHidden/>
              </w:rPr>
              <w:instrText xml:space="preserve"> PAGEREF _Toc145487796 \h </w:instrText>
            </w:r>
            <w:r w:rsidR="001B2CB6">
              <w:rPr>
                <w:noProof/>
                <w:webHidden/>
              </w:rPr>
            </w:r>
            <w:r w:rsidR="001B2CB6">
              <w:rPr>
                <w:noProof/>
                <w:webHidden/>
              </w:rPr>
              <w:fldChar w:fldCharType="separate"/>
            </w:r>
            <w:r w:rsidR="00C31EA3">
              <w:rPr>
                <w:noProof/>
                <w:webHidden/>
              </w:rPr>
              <w:t>10</w:t>
            </w:r>
            <w:r w:rsidR="001B2CB6">
              <w:rPr>
                <w:noProof/>
                <w:webHidden/>
              </w:rPr>
              <w:fldChar w:fldCharType="end"/>
            </w:r>
          </w:hyperlink>
        </w:p>
        <w:p w14:paraId="0759545C" w14:textId="050D66FF"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797" w:history="1">
            <w:r w:rsidR="001B2CB6" w:rsidRPr="002B38E6">
              <w:rPr>
                <w:rStyle w:val="Hyperlink"/>
                <w:noProof/>
              </w:rPr>
              <w:t>Aktivitetet dhe procesi përgatitor</w:t>
            </w:r>
            <w:r w:rsidR="001B2CB6">
              <w:rPr>
                <w:noProof/>
                <w:webHidden/>
              </w:rPr>
              <w:tab/>
            </w:r>
            <w:r w:rsidR="001B2CB6">
              <w:rPr>
                <w:noProof/>
                <w:webHidden/>
              </w:rPr>
              <w:fldChar w:fldCharType="begin"/>
            </w:r>
            <w:r w:rsidR="001B2CB6">
              <w:rPr>
                <w:noProof/>
                <w:webHidden/>
              </w:rPr>
              <w:instrText xml:space="preserve"> PAGEREF _Toc145487797 \h </w:instrText>
            </w:r>
            <w:r w:rsidR="001B2CB6">
              <w:rPr>
                <w:noProof/>
                <w:webHidden/>
              </w:rPr>
            </w:r>
            <w:r w:rsidR="001B2CB6">
              <w:rPr>
                <w:noProof/>
                <w:webHidden/>
              </w:rPr>
              <w:fldChar w:fldCharType="separate"/>
            </w:r>
            <w:r w:rsidR="00C31EA3">
              <w:rPr>
                <w:noProof/>
                <w:webHidden/>
              </w:rPr>
              <w:t>13</w:t>
            </w:r>
            <w:r w:rsidR="001B2CB6">
              <w:rPr>
                <w:noProof/>
                <w:webHidden/>
              </w:rPr>
              <w:fldChar w:fldCharType="end"/>
            </w:r>
          </w:hyperlink>
        </w:p>
        <w:p w14:paraId="09060B8B" w14:textId="02C5CF33"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798" w:history="1">
            <w:r w:rsidR="001B2CB6" w:rsidRPr="002B38E6">
              <w:rPr>
                <w:rStyle w:val="Hyperlink"/>
                <w:noProof/>
              </w:rPr>
              <w:t>Zhvillimi i PKVEK</w:t>
            </w:r>
            <w:r w:rsidR="001B2CB6">
              <w:rPr>
                <w:noProof/>
                <w:webHidden/>
              </w:rPr>
              <w:tab/>
            </w:r>
            <w:r w:rsidR="001B2CB6">
              <w:rPr>
                <w:noProof/>
                <w:webHidden/>
              </w:rPr>
              <w:fldChar w:fldCharType="begin"/>
            </w:r>
            <w:r w:rsidR="001B2CB6">
              <w:rPr>
                <w:noProof/>
                <w:webHidden/>
              </w:rPr>
              <w:instrText xml:space="preserve"> PAGEREF _Toc145487798 \h </w:instrText>
            </w:r>
            <w:r w:rsidR="001B2CB6">
              <w:rPr>
                <w:noProof/>
                <w:webHidden/>
              </w:rPr>
            </w:r>
            <w:r w:rsidR="001B2CB6">
              <w:rPr>
                <w:noProof/>
                <w:webHidden/>
              </w:rPr>
              <w:fldChar w:fldCharType="separate"/>
            </w:r>
            <w:r w:rsidR="00C31EA3">
              <w:rPr>
                <w:noProof/>
                <w:webHidden/>
              </w:rPr>
              <w:t>14</w:t>
            </w:r>
            <w:r w:rsidR="001B2CB6">
              <w:rPr>
                <w:noProof/>
                <w:webHidden/>
              </w:rPr>
              <w:fldChar w:fldCharType="end"/>
            </w:r>
          </w:hyperlink>
        </w:p>
        <w:p w14:paraId="47F576DD" w14:textId="1FC8A9D9"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799" w:history="1">
            <w:r w:rsidR="001B2CB6" w:rsidRPr="002B38E6">
              <w:rPr>
                <w:rStyle w:val="Hyperlink"/>
                <w:noProof/>
              </w:rPr>
              <w:t>Zbatimi i PKVEK  dhe përfitimet e pritshme</w:t>
            </w:r>
            <w:r w:rsidR="001B2CB6">
              <w:rPr>
                <w:noProof/>
                <w:webHidden/>
              </w:rPr>
              <w:tab/>
            </w:r>
            <w:r w:rsidR="001B2CB6">
              <w:rPr>
                <w:noProof/>
                <w:webHidden/>
              </w:rPr>
              <w:fldChar w:fldCharType="begin"/>
            </w:r>
            <w:r w:rsidR="001B2CB6">
              <w:rPr>
                <w:noProof/>
                <w:webHidden/>
              </w:rPr>
              <w:instrText xml:space="preserve"> PAGEREF _Toc145487799 \h </w:instrText>
            </w:r>
            <w:r w:rsidR="001B2CB6">
              <w:rPr>
                <w:noProof/>
                <w:webHidden/>
              </w:rPr>
            </w:r>
            <w:r w:rsidR="001B2CB6">
              <w:rPr>
                <w:noProof/>
                <w:webHidden/>
              </w:rPr>
              <w:fldChar w:fldCharType="separate"/>
            </w:r>
            <w:r w:rsidR="00C31EA3">
              <w:rPr>
                <w:noProof/>
                <w:webHidden/>
              </w:rPr>
              <w:t>17</w:t>
            </w:r>
            <w:r w:rsidR="001B2CB6">
              <w:rPr>
                <w:noProof/>
                <w:webHidden/>
              </w:rPr>
              <w:fldChar w:fldCharType="end"/>
            </w:r>
          </w:hyperlink>
        </w:p>
        <w:p w14:paraId="2EDDCBEF" w14:textId="64CB0778"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00" w:history="1">
            <w:r w:rsidR="001B2CB6" w:rsidRPr="002B38E6">
              <w:rPr>
                <w:rStyle w:val="Hyperlink"/>
                <w:noProof/>
              </w:rPr>
              <w:t>Miratimi si dokument zbatues</w:t>
            </w:r>
            <w:r w:rsidR="001B2CB6">
              <w:rPr>
                <w:noProof/>
                <w:webHidden/>
              </w:rPr>
              <w:tab/>
            </w:r>
            <w:r w:rsidR="001B2CB6">
              <w:rPr>
                <w:noProof/>
                <w:webHidden/>
              </w:rPr>
              <w:fldChar w:fldCharType="begin"/>
            </w:r>
            <w:r w:rsidR="001B2CB6">
              <w:rPr>
                <w:noProof/>
                <w:webHidden/>
              </w:rPr>
              <w:instrText xml:space="preserve"> PAGEREF _Toc145487800 \h </w:instrText>
            </w:r>
            <w:r w:rsidR="001B2CB6">
              <w:rPr>
                <w:noProof/>
                <w:webHidden/>
              </w:rPr>
            </w:r>
            <w:r w:rsidR="001B2CB6">
              <w:rPr>
                <w:noProof/>
                <w:webHidden/>
              </w:rPr>
              <w:fldChar w:fldCharType="separate"/>
            </w:r>
            <w:r w:rsidR="00C31EA3">
              <w:rPr>
                <w:noProof/>
                <w:webHidden/>
              </w:rPr>
              <w:t>17</w:t>
            </w:r>
            <w:r w:rsidR="001B2CB6">
              <w:rPr>
                <w:noProof/>
                <w:webHidden/>
              </w:rPr>
              <w:fldChar w:fldCharType="end"/>
            </w:r>
          </w:hyperlink>
        </w:p>
        <w:p w14:paraId="0DE56CE3" w14:textId="4A964795"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01" w:history="1">
            <w:r w:rsidR="001B2CB6" w:rsidRPr="002B38E6">
              <w:rPr>
                <w:rStyle w:val="Hyperlink"/>
                <w:noProof/>
              </w:rPr>
              <w:t>Monitorimi dhe kontrolli i zbatimit dhe raportimi</w:t>
            </w:r>
            <w:r w:rsidR="001B2CB6">
              <w:rPr>
                <w:noProof/>
                <w:webHidden/>
              </w:rPr>
              <w:tab/>
            </w:r>
            <w:r w:rsidR="001B2CB6">
              <w:rPr>
                <w:noProof/>
                <w:webHidden/>
              </w:rPr>
              <w:fldChar w:fldCharType="begin"/>
            </w:r>
            <w:r w:rsidR="001B2CB6">
              <w:rPr>
                <w:noProof/>
                <w:webHidden/>
              </w:rPr>
              <w:instrText xml:space="preserve"> PAGEREF _Toc145487801 \h </w:instrText>
            </w:r>
            <w:r w:rsidR="001B2CB6">
              <w:rPr>
                <w:noProof/>
                <w:webHidden/>
              </w:rPr>
            </w:r>
            <w:r w:rsidR="001B2CB6">
              <w:rPr>
                <w:noProof/>
                <w:webHidden/>
              </w:rPr>
              <w:fldChar w:fldCharType="separate"/>
            </w:r>
            <w:r w:rsidR="00C31EA3">
              <w:rPr>
                <w:noProof/>
                <w:webHidden/>
              </w:rPr>
              <w:t>18</w:t>
            </w:r>
            <w:r w:rsidR="001B2CB6">
              <w:rPr>
                <w:noProof/>
                <w:webHidden/>
              </w:rPr>
              <w:fldChar w:fldCharType="end"/>
            </w:r>
          </w:hyperlink>
        </w:p>
        <w:p w14:paraId="358F0ADF" w14:textId="2932E93C"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802" w:history="1">
            <w:r w:rsidR="001B2CB6" w:rsidRPr="002B38E6">
              <w:rPr>
                <w:rStyle w:val="Hyperlink"/>
                <w:noProof/>
              </w:rPr>
              <w:t>Përmbledhje e plotë</w:t>
            </w:r>
            <w:r w:rsidR="001B2CB6">
              <w:rPr>
                <w:noProof/>
                <w:webHidden/>
              </w:rPr>
              <w:tab/>
            </w:r>
            <w:r w:rsidR="001B2CB6">
              <w:rPr>
                <w:noProof/>
                <w:webHidden/>
              </w:rPr>
              <w:fldChar w:fldCharType="begin"/>
            </w:r>
            <w:r w:rsidR="001B2CB6">
              <w:rPr>
                <w:noProof/>
                <w:webHidden/>
              </w:rPr>
              <w:instrText xml:space="preserve"> PAGEREF _Toc145487802 \h </w:instrText>
            </w:r>
            <w:r w:rsidR="001B2CB6">
              <w:rPr>
                <w:noProof/>
                <w:webHidden/>
              </w:rPr>
            </w:r>
            <w:r w:rsidR="001B2CB6">
              <w:rPr>
                <w:noProof/>
                <w:webHidden/>
              </w:rPr>
              <w:fldChar w:fldCharType="separate"/>
            </w:r>
            <w:r w:rsidR="00C31EA3">
              <w:rPr>
                <w:noProof/>
                <w:webHidden/>
              </w:rPr>
              <w:t>19</w:t>
            </w:r>
            <w:r w:rsidR="001B2CB6">
              <w:rPr>
                <w:noProof/>
                <w:webHidden/>
              </w:rPr>
              <w:fldChar w:fldCharType="end"/>
            </w:r>
          </w:hyperlink>
        </w:p>
        <w:p w14:paraId="4BA0CEA6" w14:textId="74F3EDC9"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803" w:history="1">
            <w:r w:rsidR="001B2CB6" w:rsidRPr="002B38E6">
              <w:rPr>
                <w:rStyle w:val="Hyperlink"/>
                <w:noProof/>
              </w:rPr>
              <w:t>Informacioni bazë për komunën</w:t>
            </w:r>
            <w:r w:rsidR="001B2CB6">
              <w:rPr>
                <w:noProof/>
                <w:webHidden/>
              </w:rPr>
              <w:tab/>
            </w:r>
            <w:r w:rsidR="001B2CB6">
              <w:rPr>
                <w:noProof/>
                <w:webHidden/>
              </w:rPr>
              <w:fldChar w:fldCharType="begin"/>
            </w:r>
            <w:r w:rsidR="001B2CB6">
              <w:rPr>
                <w:noProof/>
                <w:webHidden/>
              </w:rPr>
              <w:instrText xml:space="preserve"> PAGEREF _Toc145487803 \h </w:instrText>
            </w:r>
            <w:r w:rsidR="001B2CB6">
              <w:rPr>
                <w:noProof/>
                <w:webHidden/>
              </w:rPr>
            </w:r>
            <w:r w:rsidR="001B2CB6">
              <w:rPr>
                <w:noProof/>
                <w:webHidden/>
              </w:rPr>
              <w:fldChar w:fldCharType="separate"/>
            </w:r>
            <w:r w:rsidR="00C31EA3">
              <w:rPr>
                <w:noProof/>
                <w:webHidden/>
              </w:rPr>
              <w:t>23</w:t>
            </w:r>
            <w:r w:rsidR="001B2CB6">
              <w:rPr>
                <w:noProof/>
                <w:webHidden/>
              </w:rPr>
              <w:fldChar w:fldCharType="end"/>
            </w:r>
          </w:hyperlink>
        </w:p>
        <w:p w14:paraId="732494A3" w14:textId="1ABE2C91"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04" w:history="1">
            <w:r w:rsidR="001B2CB6" w:rsidRPr="002B38E6">
              <w:rPr>
                <w:rStyle w:val="Hyperlink"/>
                <w:noProof/>
              </w:rPr>
              <w:t>Pozicioni dhe topografia</w:t>
            </w:r>
            <w:r w:rsidR="001B2CB6">
              <w:rPr>
                <w:noProof/>
                <w:webHidden/>
              </w:rPr>
              <w:tab/>
            </w:r>
            <w:r w:rsidR="001B2CB6">
              <w:rPr>
                <w:noProof/>
                <w:webHidden/>
              </w:rPr>
              <w:fldChar w:fldCharType="begin"/>
            </w:r>
            <w:r w:rsidR="001B2CB6">
              <w:rPr>
                <w:noProof/>
                <w:webHidden/>
              </w:rPr>
              <w:instrText xml:space="preserve"> PAGEREF _Toc145487804 \h </w:instrText>
            </w:r>
            <w:r w:rsidR="001B2CB6">
              <w:rPr>
                <w:noProof/>
                <w:webHidden/>
              </w:rPr>
            </w:r>
            <w:r w:rsidR="001B2CB6">
              <w:rPr>
                <w:noProof/>
                <w:webHidden/>
              </w:rPr>
              <w:fldChar w:fldCharType="separate"/>
            </w:r>
            <w:r w:rsidR="00C31EA3">
              <w:rPr>
                <w:noProof/>
                <w:webHidden/>
              </w:rPr>
              <w:t>23</w:t>
            </w:r>
            <w:r w:rsidR="001B2CB6">
              <w:rPr>
                <w:noProof/>
                <w:webHidden/>
              </w:rPr>
              <w:fldChar w:fldCharType="end"/>
            </w:r>
          </w:hyperlink>
        </w:p>
        <w:p w14:paraId="5D67255A" w14:textId="4D2546CC"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05" w:history="1">
            <w:r w:rsidR="001B2CB6" w:rsidRPr="002B38E6">
              <w:rPr>
                <w:rStyle w:val="Hyperlink"/>
                <w:noProof/>
              </w:rPr>
              <w:t>klima Lokale</w:t>
            </w:r>
            <w:r w:rsidR="001B2CB6">
              <w:rPr>
                <w:noProof/>
                <w:webHidden/>
              </w:rPr>
              <w:tab/>
            </w:r>
            <w:r w:rsidR="001B2CB6">
              <w:rPr>
                <w:noProof/>
                <w:webHidden/>
              </w:rPr>
              <w:fldChar w:fldCharType="begin"/>
            </w:r>
            <w:r w:rsidR="001B2CB6">
              <w:rPr>
                <w:noProof/>
                <w:webHidden/>
              </w:rPr>
              <w:instrText xml:space="preserve"> PAGEREF _Toc145487805 \h </w:instrText>
            </w:r>
            <w:r w:rsidR="001B2CB6">
              <w:rPr>
                <w:noProof/>
                <w:webHidden/>
              </w:rPr>
            </w:r>
            <w:r w:rsidR="001B2CB6">
              <w:rPr>
                <w:noProof/>
                <w:webHidden/>
              </w:rPr>
              <w:fldChar w:fldCharType="separate"/>
            </w:r>
            <w:r w:rsidR="00C31EA3">
              <w:rPr>
                <w:noProof/>
                <w:webHidden/>
              </w:rPr>
              <w:t>24</w:t>
            </w:r>
            <w:r w:rsidR="001B2CB6">
              <w:rPr>
                <w:noProof/>
                <w:webHidden/>
              </w:rPr>
              <w:fldChar w:fldCharType="end"/>
            </w:r>
          </w:hyperlink>
        </w:p>
        <w:p w14:paraId="5910DC83" w14:textId="3BA2FE45"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06" w:history="1">
            <w:r w:rsidR="001B2CB6" w:rsidRPr="002B38E6">
              <w:rPr>
                <w:rStyle w:val="Hyperlink"/>
                <w:noProof/>
              </w:rPr>
              <w:t>Popullsia dhe vendbanimet</w:t>
            </w:r>
            <w:r w:rsidR="001B2CB6">
              <w:rPr>
                <w:noProof/>
                <w:webHidden/>
              </w:rPr>
              <w:tab/>
            </w:r>
            <w:r w:rsidR="001B2CB6">
              <w:rPr>
                <w:noProof/>
                <w:webHidden/>
              </w:rPr>
              <w:fldChar w:fldCharType="begin"/>
            </w:r>
            <w:r w:rsidR="001B2CB6">
              <w:rPr>
                <w:noProof/>
                <w:webHidden/>
              </w:rPr>
              <w:instrText xml:space="preserve"> PAGEREF _Toc145487806 \h </w:instrText>
            </w:r>
            <w:r w:rsidR="001B2CB6">
              <w:rPr>
                <w:noProof/>
                <w:webHidden/>
              </w:rPr>
            </w:r>
            <w:r w:rsidR="001B2CB6">
              <w:rPr>
                <w:noProof/>
                <w:webHidden/>
              </w:rPr>
              <w:fldChar w:fldCharType="separate"/>
            </w:r>
            <w:r w:rsidR="00C31EA3">
              <w:rPr>
                <w:noProof/>
                <w:webHidden/>
              </w:rPr>
              <w:t>24</w:t>
            </w:r>
            <w:r w:rsidR="001B2CB6">
              <w:rPr>
                <w:noProof/>
                <w:webHidden/>
              </w:rPr>
              <w:fldChar w:fldCharType="end"/>
            </w:r>
          </w:hyperlink>
        </w:p>
        <w:p w14:paraId="76E8803A" w14:textId="0E891077"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07" w:history="1">
            <w:r w:rsidR="001B2CB6" w:rsidRPr="002B38E6">
              <w:rPr>
                <w:rStyle w:val="Hyperlink"/>
                <w:noProof/>
              </w:rPr>
              <w:t>Struktura administrative lokale dhe ajo organizative për zbatimin e veprimit të energjisë dhe të klimës (NECP)</w:t>
            </w:r>
            <w:r w:rsidR="001B2CB6">
              <w:rPr>
                <w:noProof/>
                <w:webHidden/>
              </w:rPr>
              <w:tab/>
            </w:r>
            <w:r w:rsidR="001B2CB6">
              <w:rPr>
                <w:noProof/>
                <w:webHidden/>
              </w:rPr>
              <w:fldChar w:fldCharType="begin"/>
            </w:r>
            <w:r w:rsidR="001B2CB6">
              <w:rPr>
                <w:noProof/>
                <w:webHidden/>
              </w:rPr>
              <w:instrText xml:space="preserve"> PAGEREF _Toc145487807 \h </w:instrText>
            </w:r>
            <w:r w:rsidR="001B2CB6">
              <w:rPr>
                <w:noProof/>
                <w:webHidden/>
              </w:rPr>
            </w:r>
            <w:r w:rsidR="001B2CB6">
              <w:rPr>
                <w:noProof/>
                <w:webHidden/>
              </w:rPr>
              <w:fldChar w:fldCharType="separate"/>
            </w:r>
            <w:r w:rsidR="00C31EA3">
              <w:rPr>
                <w:noProof/>
                <w:webHidden/>
              </w:rPr>
              <w:t>28</w:t>
            </w:r>
            <w:r w:rsidR="001B2CB6">
              <w:rPr>
                <w:noProof/>
                <w:webHidden/>
              </w:rPr>
              <w:fldChar w:fldCharType="end"/>
            </w:r>
          </w:hyperlink>
        </w:p>
        <w:p w14:paraId="508C2DD3" w14:textId="0861237B"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08" w:history="1">
            <w:r w:rsidR="001B2CB6" w:rsidRPr="002B38E6">
              <w:rPr>
                <w:rStyle w:val="Hyperlink"/>
                <w:noProof/>
              </w:rPr>
              <w:t>Treguesit ekonomikë dhe financiarë</w:t>
            </w:r>
            <w:r w:rsidR="001B2CB6">
              <w:rPr>
                <w:noProof/>
                <w:webHidden/>
              </w:rPr>
              <w:tab/>
            </w:r>
            <w:r w:rsidR="001B2CB6">
              <w:rPr>
                <w:noProof/>
                <w:webHidden/>
              </w:rPr>
              <w:fldChar w:fldCharType="begin"/>
            </w:r>
            <w:r w:rsidR="001B2CB6">
              <w:rPr>
                <w:noProof/>
                <w:webHidden/>
              </w:rPr>
              <w:instrText xml:space="preserve"> PAGEREF _Toc145487808 \h </w:instrText>
            </w:r>
            <w:r w:rsidR="001B2CB6">
              <w:rPr>
                <w:noProof/>
                <w:webHidden/>
              </w:rPr>
            </w:r>
            <w:r w:rsidR="001B2CB6">
              <w:rPr>
                <w:noProof/>
                <w:webHidden/>
              </w:rPr>
              <w:fldChar w:fldCharType="separate"/>
            </w:r>
            <w:r w:rsidR="00C31EA3">
              <w:rPr>
                <w:noProof/>
                <w:webHidden/>
              </w:rPr>
              <w:t>29</w:t>
            </w:r>
            <w:r w:rsidR="001B2CB6">
              <w:rPr>
                <w:noProof/>
                <w:webHidden/>
              </w:rPr>
              <w:fldChar w:fldCharType="end"/>
            </w:r>
          </w:hyperlink>
        </w:p>
        <w:p w14:paraId="2CC6E220" w14:textId="7CCEC876"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09" w:history="1">
            <w:r w:rsidR="001B2CB6" w:rsidRPr="002B38E6">
              <w:rPr>
                <w:rStyle w:val="Hyperlink"/>
                <w:noProof/>
              </w:rPr>
              <w:t>Rëndësia me politikat vendore, kombëtare dhe të tjera përfshirja e autoriteteve lokale</w:t>
            </w:r>
            <w:r w:rsidR="001B2CB6">
              <w:rPr>
                <w:noProof/>
                <w:webHidden/>
              </w:rPr>
              <w:tab/>
            </w:r>
            <w:r w:rsidR="001B2CB6">
              <w:rPr>
                <w:noProof/>
                <w:webHidden/>
              </w:rPr>
              <w:fldChar w:fldCharType="begin"/>
            </w:r>
            <w:r w:rsidR="001B2CB6">
              <w:rPr>
                <w:noProof/>
                <w:webHidden/>
              </w:rPr>
              <w:instrText xml:space="preserve"> PAGEREF _Toc145487809 \h </w:instrText>
            </w:r>
            <w:r w:rsidR="001B2CB6">
              <w:rPr>
                <w:noProof/>
                <w:webHidden/>
              </w:rPr>
            </w:r>
            <w:r w:rsidR="001B2CB6">
              <w:rPr>
                <w:noProof/>
                <w:webHidden/>
              </w:rPr>
              <w:fldChar w:fldCharType="separate"/>
            </w:r>
            <w:r w:rsidR="00C31EA3">
              <w:rPr>
                <w:noProof/>
                <w:webHidden/>
              </w:rPr>
              <w:t>30</w:t>
            </w:r>
            <w:r w:rsidR="001B2CB6">
              <w:rPr>
                <w:noProof/>
                <w:webHidden/>
              </w:rPr>
              <w:fldChar w:fldCharType="end"/>
            </w:r>
          </w:hyperlink>
        </w:p>
        <w:p w14:paraId="64DDC3BC" w14:textId="5FCE0657"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10" w:history="1">
            <w:r w:rsidR="001B2CB6" w:rsidRPr="002B38E6">
              <w:rPr>
                <w:rStyle w:val="Hyperlink"/>
                <w:noProof/>
              </w:rPr>
              <w:t>Përvoja në zbatimin e Masave të efikasitetit të energjisë</w:t>
            </w:r>
            <w:r w:rsidR="001B2CB6">
              <w:rPr>
                <w:noProof/>
                <w:webHidden/>
              </w:rPr>
              <w:tab/>
            </w:r>
            <w:r w:rsidR="001B2CB6">
              <w:rPr>
                <w:noProof/>
                <w:webHidden/>
              </w:rPr>
              <w:fldChar w:fldCharType="begin"/>
            </w:r>
            <w:r w:rsidR="001B2CB6">
              <w:rPr>
                <w:noProof/>
                <w:webHidden/>
              </w:rPr>
              <w:instrText xml:space="preserve"> PAGEREF _Toc145487810 \h </w:instrText>
            </w:r>
            <w:r w:rsidR="001B2CB6">
              <w:rPr>
                <w:noProof/>
                <w:webHidden/>
              </w:rPr>
            </w:r>
            <w:r w:rsidR="001B2CB6">
              <w:rPr>
                <w:noProof/>
                <w:webHidden/>
              </w:rPr>
              <w:fldChar w:fldCharType="separate"/>
            </w:r>
            <w:r w:rsidR="00C31EA3">
              <w:rPr>
                <w:noProof/>
                <w:webHidden/>
              </w:rPr>
              <w:t>31</w:t>
            </w:r>
            <w:r w:rsidR="001B2CB6">
              <w:rPr>
                <w:noProof/>
                <w:webHidden/>
              </w:rPr>
              <w:fldChar w:fldCharType="end"/>
            </w:r>
          </w:hyperlink>
        </w:p>
        <w:p w14:paraId="2AAAE288" w14:textId="1BEBCB9C"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11" w:history="1">
            <w:r w:rsidR="001B2CB6" w:rsidRPr="002B38E6">
              <w:rPr>
                <w:rStyle w:val="Hyperlink"/>
                <w:noProof/>
              </w:rPr>
              <w:t>Aftësia për të zbatuar projekte</w:t>
            </w:r>
            <w:r w:rsidR="001B2CB6">
              <w:rPr>
                <w:noProof/>
                <w:webHidden/>
              </w:rPr>
              <w:tab/>
            </w:r>
            <w:r w:rsidR="001B2CB6">
              <w:rPr>
                <w:noProof/>
                <w:webHidden/>
              </w:rPr>
              <w:fldChar w:fldCharType="begin"/>
            </w:r>
            <w:r w:rsidR="001B2CB6">
              <w:rPr>
                <w:noProof/>
                <w:webHidden/>
              </w:rPr>
              <w:instrText xml:space="preserve"> PAGEREF _Toc145487811 \h </w:instrText>
            </w:r>
            <w:r w:rsidR="001B2CB6">
              <w:rPr>
                <w:noProof/>
                <w:webHidden/>
              </w:rPr>
            </w:r>
            <w:r w:rsidR="001B2CB6">
              <w:rPr>
                <w:noProof/>
                <w:webHidden/>
              </w:rPr>
              <w:fldChar w:fldCharType="separate"/>
            </w:r>
            <w:r w:rsidR="00C31EA3">
              <w:rPr>
                <w:noProof/>
                <w:webHidden/>
              </w:rPr>
              <w:t>31</w:t>
            </w:r>
            <w:r w:rsidR="001B2CB6">
              <w:rPr>
                <w:noProof/>
                <w:webHidden/>
              </w:rPr>
              <w:fldChar w:fldCharType="end"/>
            </w:r>
          </w:hyperlink>
        </w:p>
        <w:p w14:paraId="78C15012" w14:textId="4A43922A"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812" w:history="1">
            <w:r w:rsidR="001B2CB6" w:rsidRPr="002B38E6">
              <w:rPr>
                <w:rStyle w:val="Hyperlink"/>
                <w:noProof/>
              </w:rPr>
              <w:t>Treguesit e energjisë komunale (furnizimi dhe prodhimi i energjisë komunale)</w:t>
            </w:r>
            <w:r w:rsidR="001B2CB6">
              <w:rPr>
                <w:noProof/>
                <w:webHidden/>
              </w:rPr>
              <w:tab/>
            </w:r>
            <w:r w:rsidR="001B2CB6">
              <w:rPr>
                <w:noProof/>
                <w:webHidden/>
              </w:rPr>
              <w:fldChar w:fldCharType="begin"/>
            </w:r>
            <w:r w:rsidR="001B2CB6">
              <w:rPr>
                <w:noProof/>
                <w:webHidden/>
              </w:rPr>
              <w:instrText xml:space="preserve"> PAGEREF _Toc145487812 \h </w:instrText>
            </w:r>
            <w:r w:rsidR="001B2CB6">
              <w:rPr>
                <w:noProof/>
                <w:webHidden/>
              </w:rPr>
            </w:r>
            <w:r w:rsidR="001B2CB6">
              <w:rPr>
                <w:noProof/>
                <w:webHidden/>
              </w:rPr>
              <w:fldChar w:fldCharType="separate"/>
            </w:r>
            <w:r w:rsidR="00C31EA3">
              <w:rPr>
                <w:noProof/>
                <w:webHidden/>
              </w:rPr>
              <w:t>32</w:t>
            </w:r>
            <w:r w:rsidR="001B2CB6">
              <w:rPr>
                <w:noProof/>
                <w:webHidden/>
              </w:rPr>
              <w:fldChar w:fldCharType="end"/>
            </w:r>
          </w:hyperlink>
        </w:p>
        <w:p w14:paraId="2B29CC7C" w14:textId="6729F176"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16" w:history="1">
            <w:r w:rsidR="001B2CB6" w:rsidRPr="002B38E6">
              <w:rPr>
                <w:rStyle w:val="Hyperlink"/>
                <w:noProof/>
              </w:rPr>
              <w:t>Furnizimi me energji</w:t>
            </w:r>
            <w:r w:rsidR="001B2CB6">
              <w:rPr>
                <w:noProof/>
                <w:webHidden/>
              </w:rPr>
              <w:tab/>
            </w:r>
            <w:r w:rsidR="001B2CB6">
              <w:rPr>
                <w:noProof/>
                <w:webHidden/>
              </w:rPr>
              <w:fldChar w:fldCharType="begin"/>
            </w:r>
            <w:r w:rsidR="001B2CB6">
              <w:rPr>
                <w:noProof/>
                <w:webHidden/>
              </w:rPr>
              <w:instrText xml:space="preserve"> PAGEREF _Toc145487816 \h </w:instrText>
            </w:r>
            <w:r w:rsidR="001B2CB6">
              <w:rPr>
                <w:noProof/>
                <w:webHidden/>
              </w:rPr>
            </w:r>
            <w:r w:rsidR="001B2CB6">
              <w:rPr>
                <w:noProof/>
                <w:webHidden/>
              </w:rPr>
              <w:fldChar w:fldCharType="separate"/>
            </w:r>
            <w:r w:rsidR="00C31EA3">
              <w:rPr>
                <w:noProof/>
                <w:webHidden/>
              </w:rPr>
              <w:t>32</w:t>
            </w:r>
            <w:r w:rsidR="001B2CB6">
              <w:rPr>
                <w:noProof/>
                <w:webHidden/>
              </w:rPr>
              <w:fldChar w:fldCharType="end"/>
            </w:r>
          </w:hyperlink>
        </w:p>
        <w:p w14:paraId="7D9673F4" w14:textId="45727998"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17" w:history="1">
            <w:r w:rsidR="001B2CB6" w:rsidRPr="002B38E6">
              <w:rPr>
                <w:rStyle w:val="Hyperlink"/>
                <w:noProof/>
              </w:rPr>
              <w:t>Elektricitet</w:t>
            </w:r>
            <w:r w:rsidR="001B2CB6">
              <w:rPr>
                <w:noProof/>
                <w:webHidden/>
              </w:rPr>
              <w:tab/>
            </w:r>
            <w:r w:rsidR="001B2CB6">
              <w:rPr>
                <w:noProof/>
                <w:webHidden/>
              </w:rPr>
              <w:fldChar w:fldCharType="begin"/>
            </w:r>
            <w:r w:rsidR="001B2CB6">
              <w:rPr>
                <w:noProof/>
                <w:webHidden/>
              </w:rPr>
              <w:instrText xml:space="preserve"> PAGEREF _Toc145487817 \h </w:instrText>
            </w:r>
            <w:r w:rsidR="001B2CB6">
              <w:rPr>
                <w:noProof/>
                <w:webHidden/>
              </w:rPr>
            </w:r>
            <w:r w:rsidR="001B2CB6">
              <w:rPr>
                <w:noProof/>
                <w:webHidden/>
              </w:rPr>
              <w:fldChar w:fldCharType="separate"/>
            </w:r>
            <w:r w:rsidR="00C31EA3">
              <w:rPr>
                <w:noProof/>
                <w:webHidden/>
              </w:rPr>
              <w:t>33</w:t>
            </w:r>
            <w:r w:rsidR="001B2CB6">
              <w:rPr>
                <w:noProof/>
                <w:webHidden/>
              </w:rPr>
              <w:fldChar w:fldCharType="end"/>
            </w:r>
          </w:hyperlink>
        </w:p>
        <w:p w14:paraId="0FEB5FB7" w14:textId="14333712"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18" w:history="1">
            <w:r w:rsidR="001B2CB6" w:rsidRPr="002B38E6">
              <w:rPr>
                <w:rStyle w:val="Hyperlink"/>
                <w:noProof/>
              </w:rPr>
              <w:t>Fosilet djegëse</w:t>
            </w:r>
            <w:r w:rsidR="001B2CB6">
              <w:rPr>
                <w:noProof/>
                <w:webHidden/>
              </w:rPr>
              <w:tab/>
            </w:r>
            <w:r w:rsidR="001B2CB6">
              <w:rPr>
                <w:noProof/>
                <w:webHidden/>
              </w:rPr>
              <w:fldChar w:fldCharType="begin"/>
            </w:r>
            <w:r w:rsidR="001B2CB6">
              <w:rPr>
                <w:noProof/>
                <w:webHidden/>
              </w:rPr>
              <w:instrText xml:space="preserve"> PAGEREF _Toc145487818 \h </w:instrText>
            </w:r>
            <w:r w:rsidR="001B2CB6">
              <w:rPr>
                <w:noProof/>
                <w:webHidden/>
              </w:rPr>
            </w:r>
            <w:r w:rsidR="001B2CB6">
              <w:rPr>
                <w:noProof/>
                <w:webHidden/>
              </w:rPr>
              <w:fldChar w:fldCharType="separate"/>
            </w:r>
            <w:r w:rsidR="00C31EA3">
              <w:rPr>
                <w:noProof/>
                <w:webHidden/>
              </w:rPr>
              <w:t>37</w:t>
            </w:r>
            <w:r w:rsidR="001B2CB6">
              <w:rPr>
                <w:noProof/>
                <w:webHidden/>
              </w:rPr>
              <w:fldChar w:fldCharType="end"/>
            </w:r>
          </w:hyperlink>
        </w:p>
        <w:p w14:paraId="53C39D8F" w14:textId="6DA6279B"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19" w:history="1">
            <w:r w:rsidR="001B2CB6" w:rsidRPr="002B38E6">
              <w:rPr>
                <w:rStyle w:val="Hyperlink"/>
                <w:noProof/>
              </w:rPr>
              <w:t>Biomasa</w:t>
            </w:r>
            <w:r w:rsidR="001B2CB6">
              <w:rPr>
                <w:noProof/>
                <w:webHidden/>
              </w:rPr>
              <w:tab/>
            </w:r>
            <w:r w:rsidR="001B2CB6">
              <w:rPr>
                <w:noProof/>
                <w:webHidden/>
              </w:rPr>
              <w:fldChar w:fldCharType="begin"/>
            </w:r>
            <w:r w:rsidR="001B2CB6">
              <w:rPr>
                <w:noProof/>
                <w:webHidden/>
              </w:rPr>
              <w:instrText xml:space="preserve"> PAGEREF _Toc145487819 \h </w:instrText>
            </w:r>
            <w:r w:rsidR="001B2CB6">
              <w:rPr>
                <w:noProof/>
                <w:webHidden/>
              </w:rPr>
            </w:r>
            <w:r w:rsidR="001B2CB6">
              <w:rPr>
                <w:noProof/>
                <w:webHidden/>
              </w:rPr>
              <w:fldChar w:fldCharType="separate"/>
            </w:r>
            <w:r w:rsidR="00C31EA3">
              <w:rPr>
                <w:noProof/>
                <w:webHidden/>
              </w:rPr>
              <w:t>38</w:t>
            </w:r>
            <w:r w:rsidR="001B2CB6">
              <w:rPr>
                <w:noProof/>
                <w:webHidden/>
              </w:rPr>
              <w:fldChar w:fldCharType="end"/>
            </w:r>
          </w:hyperlink>
        </w:p>
        <w:p w14:paraId="12806BFE" w14:textId="309B8191"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20" w:history="1">
            <w:r w:rsidR="001B2CB6" w:rsidRPr="002B38E6">
              <w:rPr>
                <w:rStyle w:val="Hyperlink"/>
                <w:noProof/>
              </w:rPr>
              <w:t>Gjenerimi i energjisë</w:t>
            </w:r>
            <w:r w:rsidR="001B2CB6">
              <w:rPr>
                <w:noProof/>
                <w:webHidden/>
              </w:rPr>
              <w:tab/>
            </w:r>
            <w:r w:rsidR="001B2CB6">
              <w:rPr>
                <w:noProof/>
                <w:webHidden/>
              </w:rPr>
              <w:fldChar w:fldCharType="begin"/>
            </w:r>
            <w:r w:rsidR="001B2CB6">
              <w:rPr>
                <w:noProof/>
                <w:webHidden/>
              </w:rPr>
              <w:instrText xml:space="preserve"> PAGEREF _Toc145487820 \h </w:instrText>
            </w:r>
            <w:r w:rsidR="001B2CB6">
              <w:rPr>
                <w:noProof/>
                <w:webHidden/>
              </w:rPr>
            </w:r>
            <w:r w:rsidR="001B2CB6">
              <w:rPr>
                <w:noProof/>
                <w:webHidden/>
              </w:rPr>
              <w:fldChar w:fldCharType="separate"/>
            </w:r>
            <w:r w:rsidR="00C31EA3">
              <w:rPr>
                <w:noProof/>
                <w:webHidden/>
              </w:rPr>
              <w:t>41</w:t>
            </w:r>
            <w:r w:rsidR="001B2CB6">
              <w:rPr>
                <w:noProof/>
                <w:webHidden/>
              </w:rPr>
              <w:fldChar w:fldCharType="end"/>
            </w:r>
          </w:hyperlink>
        </w:p>
        <w:p w14:paraId="63BB981C" w14:textId="4CD02B39"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21" w:history="1">
            <w:r w:rsidR="001B2CB6" w:rsidRPr="002B38E6">
              <w:rPr>
                <w:rStyle w:val="Hyperlink"/>
                <w:noProof/>
              </w:rPr>
              <w:t>Nga burimet e rinovueshme të energjisë (HEC, PV diellore, termike diellore, pompë nxehtësie, erë, gjeotermale)</w:t>
            </w:r>
            <w:r w:rsidR="001B2CB6">
              <w:rPr>
                <w:noProof/>
                <w:webHidden/>
              </w:rPr>
              <w:tab/>
            </w:r>
            <w:r w:rsidR="001B2CB6">
              <w:rPr>
                <w:noProof/>
                <w:webHidden/>
              </w:rPr>
              <w:fldChar w:fldCharType="begin"/>
            </w:r>
            <w:r w:rsidR="001B2CB6">
              <w:rPr>
                <w:noProof/>
                <w:webHidden/>
              </w:rPr>
              <w:instrText xml:space="preserve"> PAGEREF _Toc145487821 \h </w:instrText>
            </w:r>
            <w:r w:rsidR="001B2CB6">
              <w:rPr>
                <w:noProof/>
                <w:webHidden/>
              </w:rPr>
            </w:r>
            <w:r w:rsidR="001B2CB6">
              <w:rPr>
                <w:noProof/>
                <w:webHidden/>
              </w:rPr>
              <w:fldChar w:fldCharType="separate"/>
            </w:r>
            <w:r w:rsidR="00C31EA3">
              <w:rPr>
                <w:noProof/>
                <w:webHidden/>
              </w:rPr>
              <w:t>42</w:t>
            </w:r>
            <w:r w:rsidR="001B2CB6">
              <w:rPr>
                <w:noProof/>
                <w:webHidden/>
              </w:rPr>
              <w:fldChar w:fldCharType="end"/>
            </w:r>
          </w:hyperlink>
        </w:p>
        <w:p w14:paraId="2EC743CA" w14:textId="352BE9CC"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22" w:history="1">
            <w:r w:rsidR="001B2CB6" w:rsidRPr="002B38E6">
              <w:rPr>
                <w:rStyle w:val="Hyperlink"/>
                <w:noProof/>
              </w:rPr>
              <w:t>ngrohja qendrore</w:t>
            </w:r>
            <w:r w:rsidR="001B2CB6">
              <w:rPr>
                <w:noProof/>
                <w:webHidden/>
              </w:rPr>
              <w:tab/>
            </w:r>
            <w:r w:rsidR="001B2CB6">
              <w:rPr>
                <w:noProof/>
                <w:webHidden/>
              </w:rPr>
              <w:fldChar w:fldCharType="begin"/>
            </w:r>
            <w:r w:rsidR="001B2CB6">
              <w:rPr>
                <w:noProof/>
                <w:webHidden/>
              </w:rPr>
              <w:instrText xml:space="preserve"> PAGEREF _Toc145487822 \h </w:instrText>
            </w:r>
            <w:r w:rsidR="001B2CB6">
              <w:rPr>
                <w:noProof/>
                <w:webHidden/>
              </w:rPr>
            </w:r>
            <w:r w:rsidR="001B2CB6">
              <w:rPr>
                <w:noProof/>
                <w:webHidden/>
              </w:rPr>
              <w:fldChar w:fldCharType="separate"/>
            </w:r>
            <w:r w:rsidR="00C31EA3">
              <w:rPr>
                <w:noProof/>
                <w:webHidden/>
              </w:rPr>
              <w:t>42</w:t>
            </w:r>
            <w:r w:rsidR="001B2CB6">
              <w:rPr>
                <w:noProof/>
                <w:webHidden/>
              </w:rPr>
              <w:fldChar w:fldCharType="end"/>
            </w:r>
          </w:hyperlink>
        </w:p>
        <w:p w14:paraId="2D805927" w14:textId="6B1C05AF"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23" w:history="1">
            <w:r w:rsidR="001B2CB6" w:rsidRPr="002B38E6">
              <w:rPr>
                <w:rStyle w:val="Hyperlink"/>
                <w:noProof/>
              </w:rPr>
              <w:t>Prodhimi i energjisë sipas sektorëve</w:t>
            </w:r>
            <w:r w:rsidR="001B2CB6">
              <w:rPr>
                <w:noProof/>
                <w:webHidden/>
              </w:rPr>
              <w:tab/>
            </w:r>
            <w:r w:rsidR="001B2CB6">
              <w:rPr>
                <w:noProof/>
                <w:webHidden/>
              </w:rPr>
              <w:fldChar w:fldCharType="begin"/>
            </w:r>
            <w:r w:rsidR="001B2CB6">
              <w:rPr>
                <w:noProof/>
                <w:webHidden/>
              </w:rPr>
              <w:instrText xml:space="preserve"> PAGEREF _Toc145487823 \h </w:instrText>
            </w:r>
            <w:r w:rsidR="001B2CB6">
              <w:rPr>
                <w:noProof/>
                <w:webHidden/>
              </w:rPr>
            </w:r>
            <w:r w:rsidR="001B2CB6">
              <w:rPr>
                <w:noProof/>
                <w:webHidden/>
              </w:rPr>
              <w:fldChar w:fldCharType="separate"/>
            </w:r>
            <w:r w:rsidR="00C31EA3">
              <w:rPr>
                <w:noProof/>
                <w:webHidden/>
              </w:rPr>
              <w:t>45</w:t>
            </w:r>
            <w:r w:rsidR="001B2CB6">
              <w:rPr>
                <w:noProof/>
                <w:webHidden/>
              </w:rPr>
              <w:fldChar w:fldCharType="end"/>
            </w:r>
          </w:hyperlink>
        </w:p>
        <w:p w14:paraId="2FE8EC8F" w14:textId="4AEDEFF1"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24" w:history="1">
            <w:r w:rsidR="001B2CB6" w:rsidRPr="002B38E6">
              <w:rPr>
                <w:rStyle w:val="Hyperlink"/>
                <w:noProof/>
              </w:rPr>
              <w:t>Prodhimi i energjisë në sektorin e ndërtimit (banesa, ndërtesa publike)</w:t>
            </w:r>
            <w:r w:rsidR="001B2CB6">
              <w:rPr>
                <w:noProof/>
                <w:webHidden/>
              </w:rPr>
              <w:tab/>
            </w:r>
            <w:r w:rsidR="001B2CB6">
              <w:rPr>
                <w:noProof/>
                <w:webHidden/>
              </w:rPr>
              <w:fldChar w:fldCharType="begin"/>
            </w:r>
            <w:r w:rsidR="001B2CB6">
              <w:rPr>
                <w:noProof/>
                <w:webHidden/>
              </w:rPr>
              <w:instrText xml:space="preserve"> PAGEREF _Toc145487824 \h </w:instrText>
            </w:r>
            <w:r w:rsidR="001B2CB6">
              <w:rPr>
                <w:noProof/>
                <w:webHidden/>
              </w:rPr>
            </w:r>
            <w:r w:rsidR="001B2CB6">
              <w:rPr>
                <w:noProof/>
                <w:webHidden/>
              </w:rPr>
              <w:fldChar w:fldCharType="separate"/>
            </w:r>
            <w:r w:rsidR="00C31EA3">
              <w:rPr>
                <w:noProof/>
                <w:webHidden/>
              </w:rPr>
              <w:t>45</w:t>
            </w:r>
            <w:r w:rsidR="001B2CB6">
              <w:rPr>
                <w:noProof/>
                <w:webHidden/>
              </w:rPr>
              <w:fldChar w:fldCharType="end"/>
            </w:r>
          </w:hyperlink>
        </w:p>
        <w:p w14:paraId="15C7F70E" w14:textId="0FADD1AF"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825" w:history="1">
            <w:r w:rsidR="001B2CB6" w:rsidRPr="002B38E6">
              <w:rPr>
                <w:rStyle w:val="Hyperlink"/>
                <w:noProof/>
              </w:rPr>
              <w:t>Analiza e konsumit të energjisë sipas sektorëve</w:t>
            </w:r>
            <w:r w:rsidR="001B2CB6">
              <w:rPr>
                <w:noProof/>
                <w:webHidden/>
              </w:rPr>
              <w:tab/>
            </w:r>
            <w:r w:rsidR="001B2CB6">
              <w:rPr>
                <w:noProof/>
                <w:webHidden/>
              </w:rPr>
              <w:fldChar w:fldCharType="begin"/>
            </w:r>
            <w:r w:rsidR="001B2CB6">
              <w:rPr>
                <w:noProof/>
                <w:webHidden/>
              </w:rPr>
              <w:instrText xml:space="preserve"> PAGEREF _Toc145487825 \h </w:instrText>
            </w:r>
            <w:r w:rsidR="001B2CB6">
              <w:rPr>
                <w:noProof/>
                <w:webHidden/>
              </w:rPr>
            </w:r>
            <w:r w:rsidR="001B2CB6">
              <w:rPr>
                <w:noProof/>
                <w:webHidden/>
              </w:rPr>
              <w:fldChar w:fldCharType="separate"/>
            </w:r>
            <w:r w:rsidR="00C31EA3">
              <w:rPr>
                <w:noProof/>
                <w:webHidden/>
              </w:rPr>
              <w:t>46</w:t>
            </w:r>
            <w:r w:rsidR="001B2CB6">
              <w:rPr>
                <w:noProof/>
                <w:webHidden/>
              </w:rPr>
              <w:fldChar w:fldCharType="end"/>
            </w:r>
          </w:hyperlink>
        </w:p>
        <w:p w14:paraId="335D840B" w14:textId="535D3CEB"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27" w:history="1">
            <w:r w:rsidR="001B2CB6" w:rsidRPr="002B38E6">
              <w:rPr>
                <w:rStyle w:val="Hyperlink"/>
                <w:noProof/>
              </w:rPr>
              <w:t>Konsumi i energjisë në ndërtesa</w:t>
            </w:r>
            <w:r w:rsidR="001B2CB6">
              <w:rPr>
                <w:noProof/>
                <w:webHidden/>
              </w:rPr>
              <w:tab/>
            </w:r>
            <w:r w:rsidR="001B2CB6">
              <w:rPr>
                <w:noProof/>
                <w:webHidden/>
              </w:rPr>
              <w:fldChar w:fldCharType="begin"/>
            </w:r>
            <w:r w:rsidR="001B2CB6">
              <w:rPr>
                <w:noProof/>
                <w:webHidden/>
              </w:rPr>
              <w:instrText xml:space="preserve"> PAGEREF _Toc145487827 \h </w:instrText>
            </w:r>
            <w:r w:rsidR="001B2CB6">
              <w:rPr>
                <w:noProof/>
                <w:webHidden/>
              </w:rPr>
            </w:r>
            <w:r w:rsidR="001B2CB6">
              <w:rPr>
                <w:noProof/>
                <w:webHidden/>
              </w:rPr>
              <w:fldChar w:fldCharType="separate"/>
            </w:r>
            <w:r w:rsidR="00C31EA3">
              <w:rPr>
                <w:noProof/>
                <w:webHidden/>
              </w:rPr>
              <w:t>46</w:t>
            </w:r>
            <w:r w:rsidR="001B2CB6">
              <w:rPr>
                <w:noProof/>
                <w:webHidden/>
              </w:rPr>
              <w:fldChar w:fldCharType="end"/>
            </w:r>
          </w:hyperlink>
        </w:p>
        <w:p w14:paraId="259F5711" w14:textId="2A915DCD"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28" w:history="1">
            <w:r w:rsidR="001B2CB6" w:rsidRPr="002B38E6">
              <w:rPr>
                <w:rStyle w:val="Hyperlink"/>
                <w:noProof/>
              </w:rPr>
              <w:t>Konsumi i energjisë në ndërtesat e banimit</w:t>
            </w:r>
            <w:r w:rsidR="001B2CB6">
              <w:rPr>
                <w:noProof/>
                <w:webHidden/>
              </w:rPr>
              <w:tab/>
            </w:r>
            <w:r w:rsidR="001B2CB6">
              <w:rPr>
                <w:noProof/>
                <w:webHidden/>
              </w:rPr>
              <w:fldChar w:fldCharType="begin"/>
            </w:r>
            <w:r w:rsidR="001B2CB6">
              <w:rPr>
                <w:noProof/>
                <w:webHidden/>
              </w:rPr>
              <w:instrText xml:space="preserve"> PAGEREF _Toc145487828 \h </w:instrText>
            </w:r>
            <w:r w:rsidR="001B2CB6">
              <w:rPr>
                <w:noProof/>
                <w:webHidden/>
              </w:rPr>
            </w:r>
            <w:r w:rsidR="001B2CB6">
              <w:rPr>
                <w:noProof/>
                <w:webHidden/>
              </w:rPr>
              <w:fldChar w:fldCharType="separate"/>
            </w:r>
            <w:r w:rsidR="00C31EA3">
              <w:rPr>
                <w:noProof/>
                <w:webHidden/>
              </w:rPr>
              <w:t>48</w:t>
            </w:r>
            <w:r w:rsidR="001B2CB6">
              <w:rPr>
                <w:noProof/>
                <w:webHidden/>
              </w:rPr>
              <w:fldChar w:fldCharType="end"/>
            </w:r>
          </w:hyperlink>
        </w:p>
        <w:p w14:paraId="6CDBDC13" w14:textId="0FCBDB9D"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29" w:history="1">
            <w:r w:rsidR="001B2CB6" w:rsidRPr="002B38E6">
              <w:rPr>
                <w:rStyle w:val="Hyperlink"/>
                <w:noProof/>
              </w:rPr>
              <w:t>Konsumi i energjisë në ndërtesat në pronësi komunale</w:t>
            </w:r>
            <w:r w:rsidR="001B2CB6">
              <w:rPr>
                <w:noProof/>
                <w:webHidden/>
              </w:rPr>
              <w:tab/>
            </w:r>
            <w:r w:rsidR="001B2CB6">
              <w:rPr>
                <w:noProof/>
                <w:webHidden/>
              </w:rPr>
              <w:fldChar w:fldCharType="begin"/>
            </w:r>
            <w:r w:rsidR="001B2CB6">
              <w:rPr>
                <w:noProof/>
                <w:webHidden/>
              </w:rPr>
              <w:instrText xml:space="preserve"> PAGEREF _Toc145487829 \h </w:instrText>
            </w:r>
            <w:r w:rsidR="001B2CB6">
              <w:rPr>
                <w:noProof/>
                <w:webHidden/>
              </w:rPr>
            </w:r>
            <w:r w:rsidR="001B2CB6">
              <w:rPr>
                <w:noProof/>
                <w:webHidden/>
              </w:rPr>
              <w:fldChar w:fldCharType="separate"/>
            </w:r>
            <w:r w:rsidR="00C31EA3">
              <w:rPr>
                <w:noProof/>
                <w:webHidden/>
              </w:rPr>
              <w:t>49</w:t>
            </w:r>
            <w:r w:rsidR="001B2CB6">
              <w:rPr>
                <w:noProof/>
                <w:webHidden/>
              </w:rPr>
              <w:fldChar w:fldCharType="end"/>
            </w:r>
          </w:hyperlink>
        </w:p>
        <w:p w14:paraId="4996A7E2" w14:textId="23812553"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30" w:history="1">
            <w:r w:rsidR="001B2CB6" w:rsidRPr="002B38E6">
              <w:rPr>
                <w:rStyle w:val="Hyperlink"/>
                <w:noProof/>
              </w:rPr>
              <w:t>Konsumi i energjisë në shërbimet publike</w:t>
            </w:r>
            <w:r w:rsidR="001B2CB6">
              <w:rPr>
                <w:noProof/>
                <w:webHidden/>
              </w:rPr>
              <w:tab/>
            </w:r>
            <w:r w:rsidR="001B2CB6">
              <w:rPr>
                <w:noProof/>
                <w:webHidden/>
              </w:rPr>
              <w:fldChar w:fldCharType="begin"/>
            </w:r>
            <w:r w:rsidR="001B2CB6">
              <w:rPr>
                <w:noProof/>
                <w:webHidden/>
              </w:rPr>
              <w:instrText xml:space="preserve"> PAGEREF _Toc145487830 \h </w:instrText>
            </w:r>
            <w:r w:rsidR="001B2CB6">
              <w:rPr>
                <w:noProof/>
                <w:webHidden/>
              </w:rPr>
            </w:r>
            <w:r w:rsidR="001B2CB6">
              <w:rPr>
                <w:noProof/>
                <w:webHidden/>
              </w:rPr>
              <w:fldChar w:fldCharType="separate"/>
            </w:r>
            <w:r w:rsidR="00C31EA3">
              <w:rPr>
                <w:noProof/>
                <w:webHidden/>
              </w:rPr>
              <w:t>58</w:t>
            </w:r>
            <w:r w:rsidR="001B2CB6">
              <w:rPr>
                <w:noProof/>
                <w:webHidden/>
              </w:rPr>
              <w:fldChar w:fldCharType="end"/>
            </w:r>
          </w:hyperlink>
        </w:p>
        <w:p w14:paraId="33B360FE" w14:textId="0700DEAF"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31" w:history="1">
            <w:r w:rsidR="001B2CB6" w:rsidRPr="002B38E6">
              <w:rPr>
                <w:rStyle w:val="Hyperlink"/>
                <w:noProof/>
              </w:rPr>
              <w:t>Konsumi i energjisë në sektorin e bujqësisë</w:t>
            </w:r>
            <w:r w:rsidR="001B2CB6">
              <w:rPr>
                <w:noProof/>
                <w:webHidden/>
              </w:rPr>
              <w:tab/>
            </w:r>
            <w:r w:rsidR="001B2CB6">
              <w:rPr>
                <w:noProof/>
                <w:webHidden/>
              </w:rPr>
              <w:fldChar w:fldCharType="begin"/>
            </w:r>
            <w:r w:rsidR="001B2CB6">
              <w:rPr>
                <w:noProof/>
                <w:webHidden/>
              </w:rPr>
              <w:instrText xml:space="preserve"> PAGEREF _Toc145487831 \h </w:instrText>
            </w:r>
            <w:r w:rsidR="001B2CB6">
              <w:rPr>
                <w:noProof/>
                <w:webHidden/>
              </w:rPr>
            </w:r>
            <w:r w:rsidR="001B2CB6">
              <w:rPr>
                <w:noProof/>
                <w:webHidden/>
              </w:rPr>
              <w:fldChar w:fldCharType="separate"/>
            </w:r>
            <w:r w:rsidR="00C31EA3">
              <w:rPr>
                <w:noProof/>
                <w:webHidden/>
              </w:rPr>
              <w:t>61</w:t>
            </w:r>
            <w:r w:rsidR="001B2CB6">
              <w:rPr>
                <w:noProof/>
                <w:webHidden/>
              </w:rPr>
              <w:fldChar w:fldCharType="end"/>
            </w:r>
          </w:hyperlink>
        </w:p>
        <w:p w14:paraId="039CCC97" w14:textId="046851BC"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32" w:history="1">
            <w:r w:rsidR="001B2CB6" w:rsidRPr="002B38E6">
              <w:rPr>
                <w:rStyle w:val="Hyperlink"/>
                <w:noProof/>
              </w:rPr>
              <w:t>Konsumi i energjisë në sektorin e transportit</w:t>
            </w:r>
            <w:r w:rsidR="001B2CB6">
              <w:rPr>
                <w:noProof/>
                <w:webHidden/>
              </w:rPr>
              <w:tab/>
            </w:r>
            <w:r w:rsidR="001B2CB6">
              <w:rPr>
                <w:noProof/>
                <w:webHidden/>
              </w:rPr>
              <w:fldChar w:fldCharType="begin"/>
            </w:r>
            <w:r w:rsidR="001B2CB6">
              <w:rPr>
                <w:noProof/>
                <w:webHidden/>
              </w:rPr>
              <w:instrText xml:space="preserve"> PAGEREF _Toc145487832 \h </w:instrText>
            </w:r>
            <w:r w:rsidR="001B2CB6">
              <w:rPr>
                <w:noProof/>
                <w:webHidden/>
              </w:rPr>
            </w:r>
            <w:r w:rsidR="001B2CB6">
              <w:rPr>
                <w:noProof/>
                <w:webHidden/>
              </w:rPr>
              <w:fldChar w:fldCharType="separate"/>
            </w:r>
            <w:r w:rsidR="00C31EA3">
              <w:rPr>
                <w:noProof/>
                <w:webHidden/>
              </w:rPr>
              <w:t>63</w:t>
            </w:r>
            <w:r w:rsidR="001B2CB6">
              <w:rPr>
                <w:noProof/>
                <w:webHidden/>
              </w:rPr>
              <w:fldChar w:fldCharType="end"/>
            </w:r>
          </w:hyperlink>
        </w:p>
        <w:p w14:paraId="316167F1" w14:textId="7444E8EA"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33" w:history="1">
            <w:r w:rsidR="001B2CB6" w:rsidRPr="002B38E6">
              <w:rPr>
                <w:rStyle w:val="Hyperlink"/>
                <w:noProof/>
              </w:rPr>
              <w:t>Flota komunale</w:t>
            </w:r>
            <w:r w:rsidR="001B2CB6">
              <w:rPr>
                <w:noProof/>
                <w:webHidden/>
              </w:rPr>
              <w:tab/>
            </w:r>
            <w:r w:rsidR="001B2CB6">
              <w:rPr>
                <w:noProof/>
                <w:webHidden/>
              </w:rPr>
              <w:fldChar w:fldCharType="begin"/>
            </w:r>
            <w:r w:rsidR="001B2CB6">
              <w:rPr>
                <w:noProof/>
                <w:webHidden/>
              </w:rPr>
              <w:instrText xml:space="preserve"> PAGEREF _Toc145487833 \h </w:instrText>
            </w:r>
            <w:r w:rsidR="001B2CB6">
              <w:rPr>
                <w:noProof/>
                <w:webHidden/>
              </w:rPr>
            </w:r>
            <w:r w:rsidR="001B2CB6">
              <w:rPr>
                <w:noProof/>
                <w:webHidden/>
              </w:rPr>
              <w:fldChar w:fldCharType="separate"/>
            </w:r>
            <w:r w:rsidR="00C31EA3">
              <w:rPr>
                <w:noProof/>
                <w:webHidden/>
              </w:rPr>
              <w:t>63</w:t>
            </w:r>
            <w:r w:rsidR="001B2CB6">
              <w:rPr>
                <w:noProof/>
                <w:webHidden/>
              </w:rPr>
              <w:fldChar w:fldCharType="end"/>
            </w:r>
          </w:hyperlink>
        </w:p>
        <w:p w14:paraId="00DD4D0A" w14:textId="6033D5C6"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34" w:history="1">
            <w:r w:rsidR="001B2CB6" w:rsidRPr="002B38E6">
              <w:rPr>
                <w:rStyle w:val="Hyperlink"/>
                <w:noProof/>
              </w:rPr>
              <w:t>Transporti publik (nëse komuna ka kompani publike)</w:t>
            </w:r>
            <w:r w:rsidR="001B2CB6">
              <w:rPr>
                <w:noProof/>
                <w:webHidden/>
              </w:rPr>
              <w:tab/>
            </w:r>
            <w:r w:rsidR="001B2CB6">
              <w:rPr>
                <w:noProof/>
                <w:webHidden/>
              </w:rPr>
              <w:fldChar w:fldCharType="begin"/>
            </w:r>
            <w:r w:rsidR="001B2CB6">
              <w:rPr>
                <w:noProof/>
                <w:webHidden/>
              </w:rPr>
              <w:instrText xml:space="preserve"> PAGEREF _Toc145487834 \h </w:instrText>
            </w:r>
            <w:r w:rsidR="001B2CB6">
              <w:rPr>
                <w:noProof/>
                <w:webHidden/>
              </w:rPr>
            </w:r>
            <w:r w:rsidR="001B2CB6">
              <w:rPr>
                <w:noProof/>
                <w:webHidden/>
              </w:rPr>
              <w:fldChar w:fldCharType="separate"/>
            </w:r>
            <w:r w:rsidR="00C31EA3">
              <w:rPr>
                <w:noProof/>
                <w:webHidden/>
              </w:rPr>
              <w:t>63</w:t>
            </w:r>
            <w:r w:rsidR="001B2CB6">
              <w:rPr>
                <w:noProof/>
                <w:webHidden/>
              </w:rPr>
              <w:fldChar w:fldCharType="end"/>
            </w:r>
          </w:hyperlink>
        </w:p>
        <w:p w14:paraId="44E12CDC" w14:textId="0230FB07"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35" w:history="1">
            <w:r w:rsidR="001B2CB6" w:rsidRPr="002B38E6">
              <w:rPr>
                <w:rStyle w:val="Hyperlink"/>
                <w:noProof/>
              </w:rPr>
              <w:t>Automjete private dhe komerciale</w:t>
            </w:r>
            <w:r w:rsidR="001B2CB6">
              <w:rPr>
                <w:noProof/>
                <w:webHidden/>
              </w:rPr>
              <w:tab/>
            </w:r>
            <w:r w:rsidR="001B2CB6">
              <w:rPr>
                <w:noProof/>
                <w:webHidden/>
              </w:rPr>
              <w:fldChar w:fldCharType="begin"/>
            </w:r>
            <w:r w:rsidR="001B2CB6">
              <w:rPr>
                <w:noProof/>
                <w:webHidden/>
              </w:rPr>
              <w:instrText xml:space="preserve"> PAGEREF _Toc145487835 \h </w:instrText>
            </w:r>
            <w:r w:rsidR="001B2CB6">
              <w:rPr>
                <w:noProof/>
                <w:webHidden/>
              </w:rPr>
            </w:r>
            <w:r w:rsidR="001B2CB6">
              <w:rPr>
                <w:noProof/>
                <w:webHidden/>
              </w:rPr>
              <w:fldChar w:fldCharType="separate"/>
            </w:r>
            <w:r w:rsidR="00C31EA3">
              <w:rPr>
                <w:noProof/>
                <w:webHidden/>
              </w:rPr>
              <w:t>63</w:t>
            </w:r>
            <w:r w:rsidR="001B2CB6">
              <w:rPr>
                <w:noProof/>
                <w:webHidden/>
              </w:rPr>
              <w:fldChar w:fldCharType="end"/>
            </w:r>
          </w:hyperlink>
        </w:p>
        <w:p w14:paraId="0D82BE8E" w14:textId="1D736579"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836" w:history="1">
            <w:r w:rsidR="001B2CB6" w:rsidRPr="002B38E6">
              <w:rPr>
                <w:rStyle w:val="Hyperlink"/>
                <w:noProof/>
              </w:rPr>
              <w:t>Objektivat dhe shënjestrimet lokale</w:t>
            </w:r>
            <w:r w:rsidR="001B2CB6">
              <w:rPr>
                <w:noProof/>
                <w:webHidden/>
              </w:rPr>
              <w:tab/>
            </w:r>
            <w:r w:rsidR="001B2CB6">
              <w:rPr>
                <w:noProof/>
                <w:webHidden/>
              </w:rPr>
              <w:fldChar w:fldCharType="begin"/>
            </w:r>
            <w:r w:rsidR="001B2CB6">
              <w:rPr>
                <w:noProof/>
                <w:webHidden/>
              </w:rPr>
              <w:instrText xml:space="preserve"> PAGEREF _Toc145487836 \h </w:instrText>
            </w:r>
            <w:r w:rsidR="001B2CB6">
              <w:rPr>
                <w:noProof/>
                <w:webHidden/>
              </w:rPr>
            </w:r>
            <w:r w:rsidR="001B2CB6">
              <w:rPr>
                <w:noProof/>
                <w:webHidden/>
              </w:rPr>
              <w:fldChar w:fldCharType="separate"/>
            </w:r>
            <w:r w:rsidR="00C31EA3">
              <w:rPr>
                <w:noProof/>
                <w:webHidden/>
              </w:rPr>
              <w:t>64</w:t>
            </w:r>
            <w:r w:rsidR="001B2CB6">
              <w:rPr>
                <w:noProof/>
                <w:webHidden/>
              </w:rPr>
              <w:fldChar w:fldCharType="end"/>
            </w:r>
          </w:hyperlink>
        </w:p>
        <w:p w14:paraId="6BD5093A" w14:textId="34FD634A"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38" w:history="1">
            <w:r w:rsidR="001B2CB6" w:rsidRPr="002B38E6">
              <w:rPr>
                <w:rStyle w:val="Hyperlink"/>
                <w:noProof/>
              </w:rPr>
              <w:t>Reduktimet e gazrave serrë</w:t>
            </w:r>
            <w:r w:rsidR="001B2CB6">
              <w:rPr>
                <w:noProof/>
                <w:webHidden/>
              </w:rPr>
              <w:tab/>
            </w:r>
            <w:r w:rsidR="001B2CB6">
              <w:rPr>
                <w:noProof/>
                <w:webHidden/>
              </w:rPr>
              <w:fldChar w:fldCharType="begin"/>
            </w:r>
            <w:r w:rsidR="001B2CB6">
              <w:rPr>
                <w:noProof/>
                <w:webHidden/>
              </w:rPr>
              <w:instrText xml:space="preserve"> PAGEREF _Toc145487838 \h </w:instrText>
            </w:r>
            <w:r w:rsidR="001B2CB6">
              <w:rPr>
                <w:noProof/>
                <w:webHidden/>
              </w:rPr>
            </w:r>
            <w:r w:rsidR="001B2CB6">
              <w:rPr>
                <w:noProof/>
                <w:webHidden/>
              </w:rPr>
              <w:fldChar w:fldCharType="separate"/>
            </w:r>
            <w:r w:rsidR="00C31EA3">
              <w:rPr>
                <w:noProof/>
                <w:webHidden/>
              </w:rPr>
              <w:t>65</w:t>
            </w:r>
            <w:r w:rsidR="001B2CB6">
              <w:rPr>
                <w:noProof/>
                <w:webHidden/>
              </w:rPr>
              <w:fldChar w:fldCharType="end"/>
            </w:r>
          </w:hyperlink>
        </w:p>
        <w:p w14:paraId="66CFE663" w14:textId="0AE071BE"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39" w:history="1">
            <w:r w:rsidR="001B2CB6" w:rsidRPr="002B38E6">
              <w:rPr>
                <w:rStyle w:val="Hyperlink"/>
                <w:noProof/>
              </w:rPr>
              <w:t>Energji e Ripërtëritshme</w:t>
            </w:r>
            <w:r w:rsidR="001B2CB6">
              <w:rPr>
                <w:noProof/>
                <w:webHidden/>
              </w:rPr>
              <w:tab/>
            </w:r>
            <w:r w:rsidR="001B2CB6">
              <w:rPr>
                <w:noProof/>
                <w:webHidden/>
              </w:rPr>
              <w:fldChar w:fldCharType="begin"/>
            </w:r>
            <w:r w:rsidR="001B2CB6">
              <w:rPr>
                <w:noProof/>
                <w:webHidden/>
              </w:rPr>
              <w:instrText xml:space="preserve"> PAGEREF _Toc145487839 \h </w:instrText>
            </w:r>
            <w:r w:rsidR="001B2CB6">
              <w:rPr>
                <w:noProof/>
                <w:webHidden/>
              </w:rPr>
            </w:r>
            <w:r w:rsidR="001B2CB6">
              <w:rPr>
                <w:noProof/>
                <w:webHidden/>
              </w:rPr>
              <w:fldChar w:fldCharType="separate"/>
            </w:r>
            <w:r w:rsidR="00C31EA3">
              <w:rPr>
                <w:noProof/>
                <w:webHidden/>
              </w:rPr>
              <w:t>66</w:t>
            </w:r>
            <w:r w:rsidR="001B2CB6">
              <w:rPr>
                <w:noProof/>
                <w:webHidden/>
              </w:rPr>
              <w:fldChar w:fldCharType="end"/>
            </w:r>
          </w:hyperlink>
        </w:p>
        <w:p w14:paraId="50C64898" w14:textId="25731072"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40" w:history="1">
            <w:r w:rsidR="001B2CB6" w:rsidRPr="002B38E6">
              <w:rPr>
                <w:rStyle w:val="Hyperlink"/>
                <w:noProof/>
              </w:rPr>
              <w:t>Efiçienca e energjisë</w:t>
            </w:r>
            <w:r w:rsidR="001B2CB6">
              <w:rPr>
                <w:noProof/>
                <w:webHidden/>
              </w:rPr>
              <w:tab/>
            </w:r>
            <w:r w:rsidR="001B2CB6">
              <w:rPr>
                <w:noProof/>
                <w:webHidden/>
              </w:rPr>
              <w:fldChar w:fldCharType="begin"/>
            </w:r>
            <w:r w:rsidR="001B2CB6">
              <w:rPr>
                <w:noProof/>
                <w:webHidden/>
              </w:rPr>
              <w:instrText xml:space="preserve"> PAGEREF _Toc145487840 \h </w:instrText>
            </w:r>
            <w:r w:rsidR="001B2CB6">
              <w:rPr>
                <w:noProof/>
                <w:webHidden/>
              </w:rPr>
            </w:r>
            <w:r w:rsidR="001B2CB6">
              <w:rPr>
                <w:noProof/>
                <w:webHidden/>
              </w:rPr>
              <w:fldChar w:fldCharType="separate"/>
            </w:r>
            <w:r w:rsidR="00C31EA3">
              <w:rPr>
                <w:noProof/>
                <w:webHidden/>
              </w:rPr>
              <w:t>67</w:t>
            </w:r>
            <w:r w:rsidR="001B2CB6">
              <w:rPr>
                <w:noProof/>
                <w:webHidden/>
              </w:rPr>
              <w:fldChar w:fldCharType="end"/>
            </w:r>
          </w:hyperlink>
        </w:p>
        <w:p w14:paraId="61DBC6E2" w14:textId="2D9B54B0"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41" w:history="1">
            <w:r w:rsidR="001B2CB6" w:rsidRPr="002B38E6">
              <w:rPr>
                <w:rStyle w:val="Hyperlink"/>
                <w:noProof/>
              </w:rPr>
              <w:t>Varfëria energjetike</w:t>
            </w:r>
            <w:r w:rsidR="001B2CB6">
              <w:rPr>
                <w:noProof/>
                <w:webHidden/>
              </w:rPr>
              <w:tab/>
            </w:r>
            <w:r w:rsidR="001B2CB6">
              <w:rPr>
                <w:noProof/>
                <w:webHidden/>
              </w:rPr>
              <w:fldChar w:fldCharType="begin"/>
            </w:r>
            <w:r w:rsidR="001B2CB6">
              <w:rPr>
                <w:noProof/>
                <w:webHidden/>
              </w:rPr>
              <w:instrText xml:space="preserve"> PAGEREF _Toc145487841 \h </w:instrText>
            </w:r>
            <w:r w:rsidR="001B2CB6">
              <w:rPr>
                <w:noProof/>
                <w:webHidden/>
              </w:rPr>
            </w:r>
            <w:r w:rsidR="001B2CB6">
              <w:rPr>
                <w:noProof/>
                <w:webHidden/>
              </w:rPr>
              <w:fldChar w:fldCharType="separate"/>
            </w:r>
            <w:r w:rsidR="00C31EA3">
              <w:rPr>
                <w:noProof/>
                <w:webHidden/>
              </w:rPr>
              <w:t>68</w:t>
            </w:r>
            <w:r w:rsidR="001B2CB6">
              <w:rPr>
                <w:noProof/>
                <w:webHidden/>
              </w:rPr>
              <w:fldChar w:fldCharType="end"/>
            </w:r>
          </w:hyperlink>
        </w:p>
        <w:p w14:paraId="4769B9DF" w14:textId="705569EE"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842" w:history="1">
            <w:r w:rsidR="001B2CB6" w:rsidRPr="002B38E6">
              <w:rPr>
                <w:rStyle w:val="Hyperlink"/>
                <w:noProof/>
              </w:rPr>
              <w:t>Analizat e Emetimeve të gazrave serrë</w:t>
            </w:r>
            <w:r w:rsidR="001B2CB6">
              <w:rPr>
                <w:noProof/>
                <w:webHidden/>
              </w:rPr>
              <w:tab/>
            </w:r>
            <w:r w:rsidR="001B2CB6">
              <w:rPr>
                <w:noProof/>
                <w:webHidden/>
              </w:rPr>
              <w:fldChar w:fldCharType="begin"/>
            </w:r>
            <w:r w:rsidR="001B2CB6">
              <w:rPr>
                <w:noProof/>
                <w:webHidden/>
              </w:rPr>
              <w:instrText xml:space="preserve"> PAGEREF _Toc145487842 \h </w:instrText>
            </w:r>
            <w:r w:rsidR="001B2CB6">
              <w:rPr>
                <w:noProof/>
                <w:webHidden/>
              </w:rPr>
            </w:r>
            <w:r w:rsidR="001B2CB6">
              <w:rPr>
                <w:noProof/>
                <w:webHidden/>
              </w:rPr>
              <w:fldChar w:fldCharType="separate"/>
            </w:r>
            <w:r w:rsidR="00C31EA3">
              <w:rPr>
                <w:noProof/>
                <w:webHidden/>
              </w:rPr>
              <w:t>69</w:t>
            </w:r>
            <w:r w:rsidR="001B2CB6">
              <w:rPr>
                <w:noProof/>
                <w:webHidden/>
              </w:rPr>
              <w:fldChar w:fldCharType="end"/>
            </w:r>
          </w:hyperlink>
        </w:p>
        <w:p w14:paraId="3E0C7DD3" w14:textId="4DEF3B24"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44" w:history="1">
            <w:r w:rsidR="001B2CB6" w:rsidRPr="002B38E6">
              <w:rPr>
                <w:rStyle w:val="Hyperlink"/>
                <w:noProof/>
              </w:rPr>
              <w:t>Inventari referencial i CO2</w:t>
            </w:r>
            <w:r w:rsidR="001B2CB6">
              <w:rPr>
                <w:noProof/>
                <w:webHidden/>
              </w:rPr>
              <w:tab/>
            </w:r>
            <w:r w:rsidR="001B2CB6">
              <w:rPr>
                <w:noProof/>
                <w:webHidden/>
              </w:rPr>
              <w:fldChar w:fldCharType="begin"/>
            </w:r>
            <w:r w:rsidR="001B2CB6">
              <w:rPr>
                <w:noProof/>
                <w:webHidden/>
              </w:rPr>
              <w:instrText xml:space="preserve"> PAGEREF _Toc145487844 \h </w:instrText>
            </w:r>
            <w:r w:rsidR="001B2CB6">
              <w:rPr>
                <w:noProof/>
                <w:webHidden/>
              </w:rPr>
            </w:r>
            <w:r w:rsidR="001B2CB6">
              <w:rPr>
                <w:noProof/>
                <w:webHidden/>
              </w:rPr>
              <w:fldChar w:fldCharType="separate"/>
            </w:r>
            <w:r w:rsidR="00C31EA3">
              <w:rPr>
                <w:noProof/>
                <w:webHidden/>
              </w:rPr>
              <w:t>69</w:t>
            </w:r>
            <w:r w:rsidR="001B2CB6">
              <w:rPr>
                <w:noProof/>
                <w:webHidden/>
              </w:rPr>
              <w:fldChar w:fldCharType="end"/>
            </w:r>
          </w:hyperlink>
        </w:p>
        <w:p w14:paraId="0043CB04" w14:textId="7C93A914"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45" w:history="1">
            <w:r w:rsidR="001B2CB6" w:rsidRPr="002B38E6">
              <w:rPr>
                <w:rStyle w:val="Hyperlink"/>
                <w:noProof/>
              </w:rPr>
              <w:t>Inventari i skenarit 'biznes si rëndom' (BSR) të CO2 -2023-2030</w:t>
            </w:r>
            <w:r w:rsidR="001B2CB6">
              <w:rPr>
                <w:noProof/>
                <w:webHidden/>
              </w:rPr>
              <w:tab/>
            </w:r>
            <w:r w:rsidR="001B2CB6">
              <w:rPr>
                <w:noProof/>
                <w:webHidden/>
              </w:rPr>
              <w:fldChar w:fldCharType="begin"/>
            </w:r>
            <w:r w:rsidR="001B2CB6">
              <w:rPr>
                <w:noProof/>
                <w:webHidden/>
              </w:rPr>
              <w:instrText xml:space="preserve"> PAGEREF _Toc145487845 \h </w:instrText>
            </w:r>
            <w:r w:rsidR="001B2CB6">
              <w:rPr>
                <w:noProof/>
                <w:webHidden/>
              </w:rPr>
            </w:r>
            <w:r w:rsidR="001B2CB6">
              <w:rPr>
                <w:noProof/>
                <w:webHidden/>
              </w:rPr>
              <w:fldChar w:fldCharType="separate"/>
            </w:r>
            <w:r w:rsidR="00C31EA3">
              <w:rPr>
                <w:noProof/>
                <w:webHidden/>
              </w:rPr>
              <w:t>71</w:t>
            </w:r>
            <w:r w:rsidR="001B2CB6">
              <w:rPr>
                <w:noProof/>
                <w:webHidden/>
              </w:rPr>
              <w:fldChar w:fldCharType="end"/>
            </w:r>
          </w:hyperlink>
        </w:p>
        <w:p w14:paraId="43D0173E" w14:textId="3BF89045"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846" w:history="1">
            <w:r w:rsidR="001B2CB6" w:rsidRPr="002B38E6">
              <w:rPr>
                <w:rStyle w:val="Hyperlink"/>
                <w:noProof/>
              </w:rPr>
              <w:t>Politikat dhe masat për përmirësimin e  EFIÇIENCËS të energjisë, Integrimit tË BRE-VE dhe reduktimin e emetimeve tË GS</w:t>
            </w:r>
            <w:r w:rsidR="001B2CB6">
              <w:rPr>
                <w:noProof/>
                <w:webHidden/>
              </w:rPr>
              <w:tab/>
            </w:r>
            <w:r w:rsidR="001B2CB6">
              <w:rPr>
                <w:noProof/>
                <w:webHidden/>
              </w:rPr>
              <w:fldChar w:fldCharType="begin"/>
            </w:r>
            <w:r w:rsidR="001B2CB6">
              <w:rPr>
                <w:noProof/>
                <w:webHidden/>
              </w:rPr>
              <w:instrText xml:space="preserve"> PAGEREF _Toc145487846 \h </w:instrText>
            </w:r>
            <w:r w:rsidR="001B2CB6">
              <w:rPr>
                <w:noProof/>
                <w:webHidden/>
              </w:rPr>
            </w:r>
            <w:r w:rsidR="001B2CB6">
              <w:rPr>
                <w:noProof/>
                <w:webHidden/>
              </w:rPr>
              <w:fldChar w:fldCharType="separate"/>
            </w:r>
            <w:r w:rsidR="00C31EA3">
              <w:rPr>
                <w:noProof/>
                <w:webHidden/>
              </w:rPr>
              <w:t>75</w:t>
            </w:r>
            <w:r w:rsidR="001B2CB6">
              <w:rPr>
                <w:noProof/>
                <w:webHidden/>
              </w:rPr>
              <w:fldChar w:fldCharType="end"/>
            </w:r>
          </w:hyperlink>
        </w:p>
        <w:p w14:paraId="2118879C" w14:textId="6C26B699"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48" w:history="1">
            <w:r w:rsidR="001B2CB6" w:rsidRPr="002B38E6">
              <w:rPr>
                <w:rStyle w:val="Hyperlink"/>
                <w:noProof/>
              </w:rPr>
              <w:t>Politikat dhe masat lokale</w:t>
            </w:r>
            <w:r w:rsidR="001B2CB6">
              <w:rPr>
                <w:noProof/>
                <w:webHidden/>
              </w:rPr>
              <w:tab/>
            </w:r>
            <w:r w:rsidR="001B2CB6">
              <w:rPr>
                <w:noProof/>
                <w:webHidden/>
              </w:rPr>
              <w:fldChar w:fldCharType="begin"/>
            </w:r>
            <w:r w:rsidR="001B2CB6">
              <w:rPr>
                <w:noProof/>
                <w:webHidden/>
              </w:rPr>
              <w:instrText xml:space="preserve"> PAGEREF _Toc145487848 \h </w:instrText>
            </w:r>
            <w:r w:rsidR="001B2CB6">
              <w:rPr>
                <w:noProof/>
                <w:webHidden/>
              </w:rPr>
            </w:r>
            <w:r w:rsidR="001B2CB6">
              <w:rPr>
                <w:noProof/>
                <w:webHidden/>
              </w:rPr>
              <w:fldChar w:fldCharType="separate"/>
            </w:r>
            <w:r w:rsidR="00C31EA3">
              <w:rPr>
                <w:noProof/>
                <w:webHidden/>
              </w:rPr>
              <w:t>76</w:t>
            </w:r>
            <w:r w:rsidR="001B2CB6">
              <w:rPr>
                <w:noProof/>
                <w:webHidden/>
              </w:rPr>
              <w:fldChar w:fldCharType="end"/>
            </w:r>
          </w:hyperlink>
        </w:p>
        <w:p w14:paraId="4517249E" w14:textId="126E6F1F"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49" w:history="1">
            <w:r w:rsidR="001B2CB6" w:rsidRPr="002B38E6">
              <w:rPr>
                <w:rStyle w:val="Hyperlink"/>
                <w:noProof/>
              </w:rPr>
              <w:t>Masat e efiçencës së energjisë</w:t>
            </w:r>
            <w:r w:rsidR="001B2CB6">
              <w:rPr>
                <w:noProof/>
                <w:webHidden/>
              </w:rPr>
              <w:tab/>
            </w:r>
            <w:r w:rsidR="001B2CB6">
              <w:rPr>
                <w:noProof/>
                <w:webHidden/>
              </w:rPr>
              <w:fldChar w:fldCharType="begin"/>
            </w:r>
            <w:r w:rsidR="001B2CB6">
              <w:rPr>
                <w:noProof/>
                <w:webHidden/>
              </w:rPr>
              <w:instrText xml:space="preserve"> PAGEREF _Toc145487849 \h </w:instrText>
            </w:r>
            <w:r w:rsidR="001B2CB6">
              <w:rPr>
                <w:noProof/>
                <w:webHidden/>
              </w:rPr>
            </w:r>
            <w:r w:rsidR="001B2CB6">
              <w:rPr>
                <w:noProof/>
                <w:webHidden/>
              </w:rPr>
              <w:fldChar w:fldCharType="separate"/>
            </w:r>
            <w:r w:rsidR="00C31EA3">
              <w:rPr>
                <w:noProof/>
                <w:webHidden/>
              </w:rPr>
              <w:t>76</w:t>
            </w:r>
            <w:r w:rsidR="001B2CB6">
              <w:rPr>
                <w:noProof/>
                <w:webHidden/>
              </w:rPr>
              <w:fldChar w:fldCharType="end"/>
            </w:r>
          </w:hyperlink>
        </w:p>
        <w:p w14:paraId="23E49D0A" w14:textId="55B55D41"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50" w:history="1">
            <w:r w:rsidR="001B2CB6" w:rsidRPr="002B38E6">
              <w:rPr>
                <w:rStyle w:val="Hyperlink"/>
                <w:noProof/>
              </w:rPr>
              <w:t>MASAT E BURIMEVE TË RIPËRTËRITSHME TË ENERGJISE (BRE)</w:t>
            </w:r>
            <w:r w:rsidR="001B2CB6">
              <w:rPr>
                <w:noProof/>
                <w:webHidden/>
              </w:rPr>
              <w:tab/>
            </w:r>
            <w:r w:rsidR="001B2CB6">
              <w:rPr>
                <w:noProof/>
                <w:webHidden/>
              </w:rPr>
              <w:fldChar w:fldCharType="begin"/>
            </w:r>
            <w:r w:rsidR="001B2CB6">
              <w:rPr>
                <w:noProof/>
                <w:webHidden/>
              </w:rPr>
              <w:instrText xml:space="preserve"> PAGEREF _Toc145487850 \h </w:instrText>
            </w:r>
            <w:r w:rsidR="001B2CB6">
              <w:rPr>
                <w:noProof/>
                <w:webHidden/>
              </w:rPr>
            </w:r>
            <w:r w:rsidR="001B2CB6">
              <w:rPr>
                <w:noProof/>
                <w:webHidden/>
              </w:rPr>
              <w:fldChar w:fldCharType="separate"/>
            </w:r>
            <w:r w:rsidR="00C31EA3">
              <w:rPr>
                <w:noProof/>
                <w:webHidden/>
              </w:rPr>
              <w:t>92</w:t>
            </w:r>
            <w:r w:rsidR="001B2CB6">
              <w:rPr>
                <w:noProof/>
                <w:webHidden/>
              </w:rPr>
              <w:fldChar w:fldCharType="end"/>
            </w:r>
          </w:hyperlink>
        </w:p>
        <w:p w14:paraId="146941BB" w14:textId="6072F7D2"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51" w:history="1">
            <w:r w:rsidR="001B2CB6" w:rsidRPr="002B38E6">
              <w:rPr>
                <w:rStyle w:val="Hyperlink"/>
                <w:noProof/>
              </w:rPr>
              <w:t>Masat ndërsektoriale - ngritja e</w:t>
            </w:r>
            <w:r w:rsidR="001B2CB6" w:rsidRPr="002B38E6">
              <w:rPr>
                <w:rStyle w:val="Hyperlink"/>
                <w:rFonts w:cs="Calibri"/>
                <w:noProof/>
                <w:lang w:val="en-US"/>
              </w:rPr>
              <w:t xml:space="preserve"> </w:t>
            </w:r>
            <w:r w:rsidR="001B2CB6" w:rsidRPr="002B38E6">
              <w:rPr>
                <w:rStyle w:val="Hyperlink"/>
                <w:noProof/>
              </w:rPr>
              <w:t>NDËRGJEGJËSIMIT, informacioni dhe ngritja e kapaciteteve</w:t>
            </w:r>
            <w:r w:rsidR="001B2CB6">
              <w:rPr>
                <w:noProof/>
                <w:webHidden/>
              </w:rPr>
              <w:tab/>
            </w:r>
            <w:r w:rsidR="001B2CB6">
              <w:rPr>
                <w:noProof/>
                <w:webHidden/>
              </w:rPr>
              <w:fldChar w:fldCharType="begin"/>
            </w:r>
            <w:r w:rsidR="001B2CB6">
              <w:rPr>
                <w:noProof/>
                <w:webHidden/>
              </w:rPr>
              <w:instrText xml:space="preserve"> PAGEREF _Toc145487851 \h </w:instrText>
            </w:r>
            <w:r w:rsidR="001B2CB6">
              <w:rPr>
                <w:noProof/>
                <w:webHidden/>
              </w:rPr>
            </w:r>
            <w:r w:rsidR="001B2CB6">
              <w:rPr>
                <w:noProof/>
                <w:webHidden/>
              </w:rPr>
              <w:fldChar w:fldCharType="separate"/>
            </w:r>
            <w:r w:rsidR="00C31EA3">
              <w:rPr>
                <w:noProof/>
                <w:webHidden/>
              </w:rPr>
              <w:t>98</w:t>
            </w:r>
            <w:r w:rsidR="001B2CB6">
              <w:rPr>
                <w:noProof/>
                <w:webHidden/>
              </w:rPr>
              <w:fldChar w:fldCharType="end"/>
            </w:r>
          </w:hyperlink>
        </w:p>
        <w:p w14:paraId="250B6625" w14:textId="73CB0794"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52" w:history="1">
            <w:r w:rsidR="001B2CB6" w:rsidRPr="002B38E6">
              <w:rPr>
                <w:rStyle w:val="Hyperlink"/>
                <w:noProof/>
              </w:rPr>
              <w:t>Masat e reduktimit të gazrave serrë</w:t>
            </w:r>
            <w:r w:rsidR="001B2CB6">
              <w:rPr>
                <w:noProof/>
                <w:webHidden/>
              </w:rPr>
              <w:tab/>
            </w:r>
            <w:r w:rsidR="001B2CB6">
              <w:rPr>
                <w:noProof/>
                <w:webHidden/>
              </w:rPr>
              <w:fldChar w:fldCharType="begin"/>
            </w:r>
            <w:r w:rsidR="001B2CB6">
              <w:rPr>
                <w:noProof/>
                <w:webHidden/>
              </w:rPr>
              <w:instrText xml:space="preserve"> PAGEREF _Toc145487852 \h </w:instrText>
            </w:r>
            <w:r w:rsidR="001B2CB6">
              <w:rPr>
                <w:noProof/>
                <w:webHidden/>
              </w:rPr>
            </w:r>
            <w:r w:rsidR="001B2CB6">
              <w:rPr>
                <w:noProof/>
                <w:webHidden/>
              </w:rPr>
              <w:fldChar w:fldCharType="separate"/>
            </w:r>
            <w:r w:rsidR="00C31EA3">
              <w:rPr>
                <w:noProof/>
                <w:webHidden/>
              </w:rPr>
              <w:t>99</w:t>
            </w:r>
            <w:r w:rsidR="001B2CB6">
              <w:rPr>
                <w:noProof/>
                <w:webHidden/>
              </w:rPr>
              <w:fldChar w:fldCharType="end"/>
            </w:r>
          </w:hyperlink>
        </w:p>
        <w:p w14:paraId="415A70A8" w14:textId="343B564C"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53" w:history="1">
            <w:r w:rsidR="001B2CB6" w:rsidRPr="002B38E6">
              <w:rPr>
                <w:rStyle w:val="Hyperlink"/>
                <w:noProof/>
              </w:rPr>
              <w:t>Reduktim total i gazrave serrë</w:t>
            </w:r>
            <w:r w:rsidR="001B2CB6">
              <w:rPr>
                <w:noProof/>
                <w:webHidden/>
              </w:rPr>
              <w:tab/>
            </w:r>
            <w:r w:rsidR="001B2CB6">
              <w:rPr>
                <w:noProof/>
                <w:webHidden/>
              </w:rPr>
              <w:fldChar w:fldCharType="begin"/>
            </w:r>
            <w:r w:rsidR="001B2CB6">
              <w:rPr>
                <w:noProof/>
                <w:webHidden/>
              </w:rPr>
              <w:instrText xml:space="preserve"> PAGEREF _Toc145487853 \h </w:instrText>
            </w:r>
            <w:r w:rsidR="001B2CB6">
              <w:rPr>
                <w:noProof/>
                <w:webHidden/>
              </w:rPr>
            </w:r>
            <w:r w:rsidR="001B2CB6">
              <w:rPr>
                <w:noProof/>
                <w:webHidden/>
              </w:rPr>
              <w:fldChar w:fldCharType="separate"/>
            </w:r>
            <w:r w:rsidR="00C31EA3">
              <w:rPr>
                <w:noProof/>
                <w:webHidden/>
              </w:rPr>
              <w:t>100</w:t>
            </w:r>
            <w:r w:rsidR="001B2CB6">
              <w:rPr>
                <w:noProof/>
                <w:webHidden/>
              </w:rPr>
              <w:fldChar w:fldCharType="end"/>
            </w:r>
          </w:hyperlink>
        </w:p>
        <w:p w14:paraId="45A0C75B" w14:textId="0528F24F"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854" w:history="1">
            <w:r w:rsidR="001B2CB6" w:rsidRPr="002B38E6">
              <w:rPr>
                <w:rStyle w:val="Hyperlink"/>
                <w:noProof/>
              </w:rPr>
              <w:t>Plani i veprimit</w:t>
            </w:r>
            <w:r w:rsidR="001B2CB6">
              <w:rPr>
                <w:noProof/>
                <w:webHidden/>
              </w:rPr>
              <w:tab/>
            </w:r>
            <w:r w:rsidR="001B2CB6">
              <w:rPr>
                <w:noProof/>
                <w:webHidden/>
              </w:rPr>
              <w:fldChar w:fldCharType="begin"/>
            </w:r>
            <w:r w:rsidR="001B2CB6">
              <w:rPr>
                <w:noProof/>
                <w:webHidden/>
              </w:rPr>
              <w:instrText xml:space="preserve"> PAGEREF _Toc145487854 \h </w:instrText>
            </w:r>
            <w:r w:rsidR="001B2CB6">
              <w:rPr>
                <w:noProof/>
                <w:webHidden/>
              </w:rPr>
            </w:r>
            <w:r w:rsidR="001B2CB6">
              <w:rPr>
                <w:noProof/>
                <w:webHidden/>
              </w:rPr>
              <w:fldChar w:fldCharType="separate"/>
            </w:r>
            <w:r w:rsidR="00C31EA3">
              <w:rPr>
                <w:noProof/>
                <w:webHidden/>
              </w:rPr>
              <w:t>101</w:t>
            </w:r>
            <w:r w:rsidR="001B2CB6">
              <w:rPr>
                <w:noProof/>
                <w:webHidden/>
              </w:rPr>
              <w:fldChar w:fldCharType="end"/>
            </w:r>
          </w:hyperlink>
        </w:p>
        <w:p w14:paraId="440CBE3B" w14:textId="6E1B8A94"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56" w:history="1">
            <w:r w:rsidR="001B2CB6" w:rsidRPr="002B38E6">
              <w:rPr>
                <w:rStyle w:val="Hyperlink"/>
                <w:noProof/>
              </w:rPr>
              <w:t>Zbatimi i masave të Politikës Vendore, Promovimi dhe ngritja e vetëdijes</w:t>
            </w:r>
            <w:r w:rsidR="001B2CB6">
              <w:rPr>
                <w:noProof/>
                <w:webHidden/>
              </w:rPr>
              <w:tab/>
            </w:r>
            <w:r w:rsidR="001B2CB6">
              <w:rPr>
                <w:noProof/>
                <w:webHidden/>
              </w:rPr>
              <w:fldChar w:fldCharType="begin"/>
            </w:r>
            <w:r w:rsidR="001B2CB6">
              <w:rPr>
                <w:noProof/>
                <w:webHidden/>
              </w:rPr>
              <w:instrText xml:space="preserve"> PAGEREF _Toc145487856 \h </w:instrText>
            </w:r>
            <w:r w:rsidR="001B2CB6">
              <w:rPr>
                <w:noProof/>
                <w:webHidden/>
              </w:rPr>
            </w:r>
            <w:r w:rsidR="001B2CB6">
              <w:rPr>
                <w:noProof/>
                <w:webHidden/>
              </w:rPr>
              <w:fldChar w:fldCharType="separate"/>
            </w:r>
            <w:r w:rsidR="00C31EA3">
              <w:rPr>
                <w:noProof/>
                <w:webHidden/>
              </w:rPr>
              <w:t>101</w:t>
            </w:r>
            <w:r w:rsidR="001B2CB6">
              <w:rPr>
                <w:noProof/>
                <w:webHidden/>
              </w:rPr>
              <w:fldChar w:fldCharType="end"/>
            </w:r>
          </w:hyperlink>
        </w:p>
        <w:p w14:paraId="37EAC4E9" w14:textId="6940876E"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57" w:history="1">
            <w:r w:rsidR="001B2CB6" w:rsidRPr="002B38E6">
              <w:rPr>
                <w:rStyle w:val="Hyperlink"/>
                <w:noProof/>
              </w:rPr>
              <w:t>Zbatimi i masave në sektorin publik</w:t>
            </w:r>
            <w:r w:rsidR="001B2CB6">
              <w:rPr>
                <w:noProof/>
                <w:webHidden/>
              </w:rPr>
              <w:tab/>
            </w:r>
            <w:r w:rsidR="001B2CB6">
              <w:rPr>
                <w:noProof/>
                <w:webHidden/>
              </w:rPr>
              <w:fldChar w:fldCharType="begin"/>
            </w:r>
            <w:r w:rsidR="001B2CB6">
              <w:rPr>
                <w:noProof/>
                <w:webHidden/>
              </w:rPr>
              <w:instrText xml:space="preserve"> PAGEREF _Toc145487857 \h </w:instrText>
            </w:r>
            <w:r w:rsidR="001B2CB6">
              <w:rPr>
                <w:noProof/>
                <w:webHidden/>
              </w:rPr>
            </w:r>
            <w:r w:rsidR="001B2CB6">
              <w:rPr>
                <w:noProof/>
                <w:webHidden/>
              </w:rPr>
              <w:fldChar w:fldCharType="separate"/>
            </w:r>
            <w:r w:rsidR="00C31EA3">
              <w:rPr>
                <w:noProof/>
                <w:webHidden/>
              </w:rPr>
              <w:t>102</w:t>
            </w:r>
            <w:r w:rsidR="001B2CB6">
              <w:rPr>
                <w:noProof/>
                <w:webHidden/>
              </w:rPr>
              <w:fldChar w:fldCharType="end"/>
            </w:r>
          </w:hyperlink>
        </w:p>
        <w:p w14:paraId="4490F290" w14:textId="5178769E"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58" w:history="1">
            <w:r w:rsidR="001B2CB6" w:rsidRPr="002B38E6">
              <w:rPr>
                <w:rStyle w:val="Hyperlink"/>
                <w:noProof/>
              </w:rPr>
              <w:t>Zbatimi i masave në bujqësi</w:t>
            </w:r>
            <w:r w:rsidR="001B2CB6">
              <w:rPr>
                <w:noProof/>
                <w:webHidden/>
              </w:rPr>
              <w:tab/>
            </w:r>
            <w:r w:rsidR="001B2CB6">
              <w:rPr>
                <w:noProof/>
                <w:webHidden/>
              </w:rPr>
              <w:fldChar w:fldCharType="begin"/>
            </w:r>
            <w:r w:rsidR="001B2CB6">
              <w:rPr>
                <w:noProof/>
                <w:webHidden/>
              </w:rPr>
              <w:instrText xml:space="preserve"> PAGEREF _Toc145487858 \h </w:instrText>
            </w:r>
            <w:r w:rsidR="001B2CB6">
              <w:rPr>
                <w:noProof/>
                <w:webHidden/>
              </w:rPr>
            </w:r>
            <w:r w:rsidR="001B2CB6">
              <w:rPr>
                <w:noProof/>
                <w:webHidden/>
              </w:rPr>
              <w:fldChar w:fldCharType="separate"/>
            </w:r>
            <w:r w:rsidR="00C31EA3">
              <w:rPr>
                <w:noProof/>
                <w:webHidden/>
              </w:rPr>
              <w:t>102</w:t>
            </w:r>
            <w:r w:rsidR="001B2CB6">
              <w:rPr>
                <w:noProof/>
                <w:webHidden/>
              </w:rPr>
              <w:fldChar w:fldCharType="end"/>
            </w:r>
          </w:hyperlink>
        </w:p>
        <w:p w14:paraId="07B668F0" w14:textId="52C47617"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59" w:history="1">
            <w:r w:rsidR="001B2CB6" w:rsidRPr="002B38E6">
              <w:rPr>
                <w:rStyle w:val="Hyperlink"/>
                <w:noProof/>
              </w:rPr>
              <w:t>Zbatimi i masave në transport</w:t>
            </w:r>
            <w:r w:rsidR="001B2CB6">
              <w:rPr>
                <w:noProof/>
                <w:webHidden/>
              </w:rPr>
              <w:tab/>
            </w:r>
            <w:r w:rsidR="001B2CB6">
              <w:rPr>
                <w:noProof/>
                <w:webHidden/>
              </w:rPr>
              <w:fldChar w:fldCharType="begin"/>
            </w:r>
            <w:r w:rsidR="001B2CB6">
              <w:rPr>
                <w:noProof/>
                <w:webHidden/>
              </w:rPr>
              <w:instrText xml:space="preserve"> PAGEREF _Toc145487859 \h </w:instrText>
            </w:r>
            <w:r w:rsidR="001B2CB6">
              <w:rPr>
                <w:noProof/>
                <w:webHidden/>
              </w:rPr>
            </w:r>
            <w:r w:rsidR="001B2CB6">
              <w:rPr>
                <w:noProof/>
                <w:webHidden/>
              </w:rPr>
              <w:fldChar w:fldCharType="separate"/>
            </w:r>
            <w:r w:rsidR="00C31EA3">
              <w:rPr>
                <w:noProof/>
                <w:webHidden/>
              </w:rPr>
              <w:t>102</w:t>
            </w:r>
            <w:r w:rsidR="001B2CB6">
              <w:rPr>
                <w:noProof/>
                <w:webHidden/>
              </w:rPr>
              <w:fldChar w:fldCharType="end"/>
            </w:r>
          </w:hyperlink>
        </w:p>
        <w:p w14:paraId="7BE484DE" w14:textId="7077E5DD"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60" w:history="1">
            <w:r w:rsidR="001B2CB6" w:rsidRPr="002B38E6">
              <w:rPr>
                <w:rStyle w:val="Hyperlink"/>
                <w:noProof/>
              </w:rPr>
              <w:t>transporti publik</w:t>
            </w:r>
            <w:r w:rsidR="001B2CB6">
              <w:rPr>
                <w:noProof/>
                <w:webHidden/>
              </w:rPr>
              <w:tab/>
            </w:r>
            <w:r w:rsidR="001B2CB6">
              <w:rPr>
                <w:noProof/>
                <w:webHidden/>
              </w:rPr>
              <w:fldChar w:fldCharType="begin"/>
            </w:r>
            <w:r w:rsidR="001B2CB6">
              <w:rPr>
                <w:noProof/>
                <w:webHidden/>
              </w:rPr>
              <w:instrText xml:space="preserve"> PAGEREF _Toc145487860 \h </w:instrText>
            </w:r>
            <w:r w:rsidR="001B2CB6">
              <w:rPr>
                <w:noProof/>
                <w:webHidden/>
              </w:rPr>
            </w:r>
            <w:r w:rsidR="001B2CB6">
              <w:rPr>
                <w:noProof/>
                <w:webHidden/>
              </w:rPr>
              <w:fldChar w:fldCharType="separate"/>
            </w:r>
            <w:r w:rsidR="00C31EA3">
              <w:rPr>
                <w:noProof/>
                <w:webHidden/>
              </w:rPr>
              <w:t>102</w:t>
            </w:r>
            <w:r w:rsidR="001B2CB6">
              <w:rPr>
                <w:noProof/>
                <w:webHidden/>
              </w:rPr>
              <w:fldChar w:fldCharType="end"/>
            </w:r>
          </w:hyperlink>
        </w:p>
        <w:p w14:paraId="08CA3602" w14:textId="7D74A397"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861" w:history="1">
            <w:r w:rsidR="001B2CB6" w:rsidRPr="002B38E6">
              <w:rPr>
                <w:rStyle w:val="Hyperlink"/>
                <w:noProof/>
              </w:rPr>
              <w:t>Monitorimi dhe raportimi mbi zbatimin e PKVEK /Planit të Veprimit</w:t>
            </w:r>
            <w:r w:rsidR="001B2CB6">
              <w:rPr>
                <w:noProof/>
                <w:webHidden/>
              </w:rPr>
              <w:tab/>
            </w:r>
            <w:r w:rsidR="001B2CB6">
              <w:rPr>
                <w:noProof/>
                <w:webHidden/>
              </w:rPr>
              <w:fldChar w:fldCharType="begin"/>
            </w:r>
            <w:r w:rsidR="001B2CB6">
              <w:rPr>
                <w:noProof/>
                <w:webHidden/>
              </w:rPr>
              <w:instrText xml:space="preserve"> PAGEREF _Toc145487861 \h </w:instrText>
            </w:r>
            <w:r w:rsidR="001B2CB6">
              <w:rPr>
                <w:noProof/>
                <w:webHidden/>
              </w:rPr>
            </w:r>
            <w:r w:rsidR="001B2CB6">
              <w:rPr>
                <w:noProof/>
                <w:webHidden/>
              </w:rPr>
              <w:fldChar w:fldCharType="separate"/>
            </w:r>
            <w:r w:rsidR="00C31EA3">
              <w:rPr>
                <w:noProof/>
                <w:webHidden/>
              </w:rPr>
              <w:t>103</w:t>
            </w:r>
            <w:r w:rsidR="001B2CB6">
              <w:rPr>
                <w:noProof/>
                <w:webHidden/>
              </w:rPr>
              <w:fldChar w:fldCharType="end"/>
            </w:r>
          </w:hyperlink>
        </w:p>
        <w:p w14:paraId="508699DB" w14:textId="788A035F"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63" w:history="1">
            <w:r w:rsidR="001B2CB6" w:rsidRPr="002B38E6">
              <w:rPr>
                <w:rStyle w:val="Hyperlink"/>
                <w:noProof/>
              </w:rPr>
              <w:t>Menaxhimi i energjisë komunale –  PKVEK</w:t>
            </w:r>
            <w:r w:rsidR="001B2CB6">
              <w:rPr>
                <w:noProof/>
                <w:webHidden/>
              </w:rPr>
              <w:tab/>
            </w:r>
            <w:r w:rsidR="001B2CB6">
              <w:rPr>
                <w:noProof/>
                <w:webHidden/>
              </w:rPr>
              <w:fldChar w:fldCharType="begin"/>
            </w:r>
            <w:r w:rsidR="001B2CB6">
              <w:rPr>
                <w:noProof/>
                <w:webHidden/>
              </w:rPr>
              <w:instrText xml:space="preserve"> PAGEREF _Toc145487863 \h </w:instrText>
            </w:r>
            <w:r w:rsidR="001B2CB6">
              <w:rPr>
                <w:noProof/>
                <w:webHidden/>
              </w:rPr>
            </w:r>
            <w:r w:rsidR="001B2CB6">
              <w:rPr>
                <w:noProof/>
                <w:webHidden/>
              </w:rPr>
              <w:fldChar w:fldCharType="separate"/>
            </w:r>
            <w:r w:rsidR="00C31EA3">
              <w:rPr>
                <w:noProof/>
                <w:webHidden/>
              </w:rPr>
              <w:t>103</w:t>
            </w:r>
            <w:r w:rsidR="001B2CB6">
              <w:rPr>
                <w:noProof/>
                <w:webHidden/>
              </w:rPr>
              <w:fldChar w:fldCharType="end"/>
            </w:r>
          </w:hyperlink>
        </w:p>
        <w:p w14:paraId="56C94A10" w14:textId="435D72AD"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64" w:history="1">
            <w:r w:rsidR="001B2CB6" w:rsidRPr="002B38E6">
              <w:rPr>
                <w:rStyle w:val="Hyperlink"/>
                <w:noProof/>
              </w:rPr>
              <w:t>Koordinimi</w:t>
            </w:r>
            <w:r w:rsidR="001B2CB6">
              <w:rPr>
                <w:noProof/>
                <w:webHidden/>
              </w:rPr>
              <w:tab/>
            </w:r>
            <w:r w:rsidR="001B2CB6">
              <w:rPr>
                <w:noProof/>
                <w:webHidden/>
              </w:rPr>
              <w:fldChar w:fldCharType="begin"/>
            </w:r>
            <w:r w:rsidR="001B2CB6">
              <w:rPr>
                <w:noProof/>
                <w:webHidden/>
              </w:rPr>
              <w:instrText xml:space="preserve"> PAGEREF _Toc145487864 \h </w:instrText>
            </w:r>
            <w:r w:rsidR="001B2CB6">
              <w:rPr>
                <w:noProof/>
                <w:webHidden/>
              </w:rPr>
            </w:r>
            <w:r w:rsidR="001B2CB6">
              <w:rPr>
                <w:noProof/>
                <w:webHidden/>
              </w:rPr>
              <w:fldChar w:fldCharType="separate"/>
            </w:r>
            <w:r w:rsidR="00C31EA3">
              <w:rPr>
                <w:noProof/>
                <w:webHidden/>
              </w:rPr>
              <w:t>104</w:t>
            </w:r>
            <w:r w:rsidR="001B2CB6">
              <w:rPr>
                <w:noProof/>
                <w:webHidden/>
              </w:rPr>
              <w:fldChar w:fldCharType="end"/>
            </w:r>
          </w:hyperlink>
        </w:p>
        <w:p w14:paraId="032B2A0C" w14:textId="2B20AAFB"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65" w:history="1">
            <w:r w:rsidR="001B2CB6" w:rsidRPr="002B38E6">
              <w:rPr>
                <w:rStyle w:val="Hyperlink"/>
                <w:noProof/>
              </w:rPr>
              <w:t>Raportimi</w:t>
            </w:r>
            <w:r w:rsidR="001B2CB6">
              <w:rPr>
                <w:noProof/>
                <w:webHidden/>
              </w:rPr>
              <w:tab/>
            </w:r>
            <w:r w:rsidR="001B2CB6">
              <w:rPr>
                <w:noProof/>
                <w:webHidden/>
              </w:rPr>
              <w:fldChar w:fldCharType="begin"/>
            </w:r>
            <w:r w:rsidR="001B2CB6">
              <w:rPr>
                <w:noProof/>
                <w:webHidden/>
              </w:rPr>
              <w:instrText xml:space="preserve"> PAGEREF _Toc145487865 \h </w:instrText>
            </w:r>
            <w:r w:rsidR="001B2CB6">
              <w:rPr>
                <w:noProof/>
                <w:webHidden/>
              </w:rPr>
            </w:r>
            <w:r w:rsidR="001B2CB6">
              <w:rPr>
                <w:noProof/>
                <w:webHidden/>
              </w:rPr>
              <w:fldChar w:fldCharType="separate"/>
            </w:r>
            <w:r w:rsidR="00C31EA3">
              <w:rPr>
                <w:noProof/>
                <w:webHidden/>
              </w:rPr>
              <w:t>104</w:t>
            </w:r>
            <w:r w:rsidR="001B2CB6">
              <w:rPr>
                <w:noProof/>
                <w:webHidden/>
              </w:rPr>
              <w:fldChar w:fldCharType="end"/>
            </w:r>
          </w:hyperlink>
        </w:p>
        <w:p w14:paraId="29F8C6DB" w14:textId="458E6264"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66" w:history="1">
            <w:r w:rsidR="001B2CB6" w:rsidRPr="002B38E6">
              <w:rPr>
                <w:rStyle w:val="Hyperlink"/>
                <w:noProof/>
              </w:rPr>
              <w:t>Monitorimi dhe raportimi i brendshëm</w:t>
            </w:r>
            <w:r w:rsidR="001B2CB6">
              <w:rPr>
                <w:noProof/>
                <w:webHidden/>
              </w:rPr>
              <w:tab/>
            </w:r>
            <w:r w:rsidR="001B2CB6">
              <w:rPr>
                <w:noProof/>
                <w:webHidden/>
              </w:rPr>
              <w:fldChar w:fldCharType="begin"/>
            </w:r>
            <w:r w:rsidR="001B2CB6">
              <w:rPr>
                <w:noProof/>
                <w:webHidden/>
              </w:rPr>
              <w:instrText xml:space="preserve"> PAGEREF _Toc145487866 \h </w:instrText>
            </w:r>
            <w:r w:rsidR="001B2CB6">
              <w:rPr>
                <w:noProof/>
                <w:webHidden/>
              </w:rPr>
            </w:r>
            <w:r w:rsidR="001B2CB6">
              <w:rPr>
                <w:noProof/>
                <w:webHidden/>
              </w:rPr>
              <w:fldChar w:fldCharType="separate"/>
            </w:r>
            <w:r w:rsidR="00C31EA3">
              <w:rPr>
                <w:noProof/>
                <w:webHidden/>
              </w:rPr>
              <w:t>108</w:t>
            </w:r>
            <w:r w:rsidR="001B2CB6">
              <w:rPr>
                <w:noProof/>
                <w:webHidden/>
              </w:rPr>
              <w:fldChar w:fldCharType="end"/>
            </w:r>
          </w:hyperlink>
        </w:p>
        <w:p w14:paraId="47F197C0" w14:textId="71BF54C5" w:rsidR="001B2CB6" w:rsidRDefault="00000000">
          <w:pPr>
            <w:pStyle w:val="TOC3"/>
            <w:rPr>
              <w:rFonts w:asciiTheme="minorHAnsi" w:eastAsiaTheme="minorEastAsia" w:hAnsiTheme="minorHAnsi"/>
              <w:noProof/>
              <w:kern w:val="2"/>
              <w:sz w:val="22"/>
              <w:szCs w:val="22"/>
              <w:lang w:val="en-US" w:eastAsia="en-US"/>
              <w14:ligatures w14:val="standardContextual"/>
            </w:rPr>
          </w:pPr>
          <w:hyperlink w:anchor="_Toc145487867" w:history="1">
            <w:r w:rsidR="001B2CB6" w:rsidRPr="002B38E6">
              <w:rPr>
                <w:rStyle w:val="Hyperlink"/>
                <w:noProof/>
              </w:rPr>
              <w:t>Raportimi te qeveria qendrore AKEE</w:t>
            </w:r>
            <w:r w:rsidR="001B2CB6">
              <w:rPr>
                <w:noProof/>
                <w:webHidden/>
              </w:rPr>
              <w:tab/>
            </w:r>
            <w:r w:rsidR="001B2CB6">
              <w:rPr>
                <w:noProof/>
                <w:webHidden/>
              </w:rPr>
              <w:fldChar w:fldCharType="begin"/>
            </w:r>
            <w:r w:rsidR="001B2CB6">
              <w:rPr>
                <w:noProof/>
                <w:webHidden/>
              </w:rPr>
              <w:instrText xml:space="preserve"> PAGEREF _Toc145487867 \h </w:instrText>
            </w:r>
            <w:r w:rsidR="001B2CB6">
              <w:rPr>
                <w:noProof/>
                <w:webHidden/>
              </w:rPr>
            </w:r>
            <w:r w:rsidR="001B2CB6">
              <w:rPr>
                <w:noProof/>
                <w:webHidden/>
              </w:rPr>
              <w:fldChar w:fldCharType="separate"/>
            </w:r>
            <w:r w:rsidR="00C31EA3">
              <w:rPr>
                <w:noProof/>
                <w:webHidden/>
              </w:rPr>
              <w:t>109</w:t>
            </w:r>
            <w:r w:rsidR="001B2CB6">
              <w:rPr>
                <w:noProof/>
                <w:webHidden/>
              </w:rPr>
              <w:fldChar w:fldCharType="end"/>
            </w:r>
          </w:hyperlink>
        </w:p>
        <w:p w14:paraId="1A578994" w14:textId="03810B4D"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868" w:history="1">
            <w:r w:rsidR="001B2CB6" w:rsidRPr="002B38E6">
              <w:rPr>
                <w:rStyle w:val="Hyperlink"/>
                <w:noProof/>
              </w:rPr>
              <w:t>Modeli dhe burimet e financimit të zbatimit të masave të Efiçiencës së Energjisë - SECAP dhe MEEAP</w:t>
            </w:r>
            <w:r w:rsidR="001B2CB6">
              <w:rPr>
                <w:noProof/>
                <w:webHidden/>
              </w:rPr>
              <w:tab/>
            </w:r>
            <w:r w:rsidR="001B2CB6">
              <w:rPr>
                <w:noProof/>
                <w:webHidden/>
              </w:rPr>
              <w:fldChar w:fldCharType="begin"/>
            </w:r>
            <w:r w:rsidR="001B2CB6">
              <w:rPr>
                <w:noProof/>
                <w:webHidden/>
              </w:rPr>
              <w:instrText xml:space="preserve"> PAGEREF _Toc145487868 \h </w:instrText>
            </w:r>
            <w:r w:rsidR="001B2CB6">
              <w:rPr>
                <w:noProof/>
                <w:webHidden/>
              </w:rPr>
            </w:r>
            <w:r w:rsidR="001B2CB6">
              <w:rPr>
                <w:noProof/>
                <w:webHidden/>
              </w:rPr>
              <w:fldChar w:fldCharType="separate"/>
            </w:r>
            <w:r w:rsidR="00C31EA3">
              <w:rPr>
                <w:noProof/>
                <w:webHidden/>
              </w:rPr>
              <w:t>110</w:t>
            </w:r>
            <w:r w:rsidR="001B2CB6">
              <w:rPr>
                <w:noProof/>
                <w:webHidden/>
              </w:rPr>
              <w:fldChar w:fldCharType="end"/>
            </w:r>
          </w:hyperlink>
        </w:p>
        <w:p w14:paraId="2B45AAAA" w14:textId="44E10B2B"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70" w:history="1">
            <w:r w:rsidR="001B2CB6" w:rsidRPr="002B38E6">
              <w:rPr>
                <w:rStyle w:val="Hyperlink"/>
                <w:noProof/>
              </w:rPr>
              <w:t>Financimi me Buxhetin Komunal</w:t>
            </w:r>
            <w:r w:rsidR="001B2CB6">
              <w:rPr>
                <w:noProof/>
                <w:webHidden/>
              </w:rPr>
              <w:tab/>
            </w:r>
            <w:r w:rsidR="001B2CB6">
              <w:rPr>
                <w:noProof/>
                <w:webHidden/>
              </w:rPr>
              <w:fldChar w:fldCharType="begin"/>
            </w:r>
            <w:r w:rsidR="001B2CB6">
              <w:rPr>
                <w:noProof/>
                <w:webHidden/>
              </w:rPr>
              <w:instrText xml:space="preserve"> PAGEREF _Toc145487870 \h </w:instrText>
            </w:r>
            <w:r w:rsidR="001B2CB6">
              <w:rPr>
                <w:noProof/>
                <w:webHidden/>
              </w:rPr>
            </w:r>
            <w:r w:rsidR="001B2CB6">
              <w:rPr>
                <w:noProof/>
                <w:webHidden/>
              </w:rPr>
              <w:fldChar w:fldCharType="separate"/>
            </w:r>
            <w:r w:rsidR="00C31EA3">
              <w:rPr>
                <w:noProof/>
                <w:webHidden/>
              </w:rPr>
              <w:t>110</w:t>
            </w:r>
            <w:r w:rsidR="001B2CB6">
              <w:rPr>
                <w:noProof/>
                <w:webHidden/>
              </w:rPr>
              <w:fldChar w:fldCharType="end"/>
            </w:r>
          </w:hyperlink>
        </w:p>
        <w:p w14:paraId="2AB10291" w14:textId="3B615611"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71" w:history="1">
            <w:r w:rsidR="001B2CB6" w:rsidRPr="002B38E6">
              <w:rPr>
                <w:rStyle w:val="Hyperlink"/>
                <w:noProof/>
              </w:rPr>
              <w:t>Financimi nga Buxheti i Qeverisë Qendrore</w:t>
            </w:r>
            <w:r w:rsidR="001B2CB6">
              <w:rPr>
                <w:noProof/>
                <w:webHidden/>
              </w:rPr>
              <w:tab/>
            </w:r>
            <w:r w:rsidR="001B2CB6">
              <w:rPr>
                <w:noProof/>
                <w:webHidden/>
              </w:rPr>
              <w:fldChar w:fldCharType="begin"/>
            </w:r>
            <w:r w:rsidR="001B2CB6">
              <w:rPr>
                <w:noProof/>
                <w:webHidden/>
              </w:rPr>
              <w:instrText xml:space="preserve"> PAGEREF _Toc145487871 \h </w:instrText>
            </w:r>
            <w:r w:rsidR="001B2CB6">
              <w:rPr>
                <w:noProof/>
                <w:webHidden/>
              </w:rPr>
            </w:r>
            <w:r w:rsidR="001B2CB6">
              <w:rPr>
                <w:noProof/>
                <w:webHidden/>
              </w:rPr>
              <w:fldChar w:fldCharType="separate"/>
            </w:r>
            <w:r w:rsidR="00C31EA3">
              <w:rPr>
                <w:noProof/>
                <w:webHidden/>
              </w:rPr>
              <w:t>110</w:t>
            </w:r>
            <w:r w:rsidR="001B2CB6">
              <w:rPr>
                <w:noProof/>
                <w:webHidden/>
              </w:rPr>
              <w:fldChar w:fldCharType="end"/>
            </w:r>
          </w:hyperlink>
        </w:p>
        <w:p w14:paraId="63BC411A" w14:textId="5FE79149"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72" w:history="1">
            <w:r w:rsidR="001B2CB6" w:rsidRPr="002B38E6">
              <w:rPr>
                <w:rStyle w:val="Hyperlink"/>
                <w:noProof/>
              </w:rPr>
              <w:t>Financimi nga donatorët</w:t>
            </w:r>
            <w:r w:rsidR="001B2CB6">
              <w:rPr>
                <w:noProof/>
                <w:webHidden/>
              </w:rPr>
              <w:tab/>
            </w:r>
            <w:r w:rsidR="001B2CB6">
              <w:rPr>
                <w:noProof/>
                <w:webHidden/>
              </w:rPr>
              <w:fldChar w:fldCharType="begin"/>
            </w:r>
            <w:r w:rsidR="001B2CB6">
              <w:rPr>
                <w:noProof/>
                <w:webHidden/>
              </w:rPr>
              <w:instrText xml:space="preserve"> PAGEREF _Toc145487872 \h </w:instrText>
            </w:r>
            <w:r w:rsidR="001B2CB6">
              <w:rPr>
                <w:noProof/>
                <w:webHidden/>
              </w:rPr>
            </w:r>
            <w:r w:rsidR="001B2CB6">
              <w:rPr>
                <w:noProof/>
                <w:webHidden/>
              </w:rPr>
              <w:fldChar w:fldCharType="separate"/>
            </w:r>
            <w:r w:rsidR="00C31EA3">
              <w:rPr>
                <w:noProof/>
                <w:webHidden/>
              </w:rPr>
              <w:t>110</w:t>
            </w:r>
            <w:r w:rsidR="001B2CB6">
              <w:rPr>
                <w:noProof/>
                <w:webHidden/>
              </w:rPr>
              <w:fldChar w:fldCharType="end"/>
            </w:r>
          </w:hyperlink>
        </w:p>
        <w:p w14:paraId="481A66C6" w14:textId="6F70155F" w:rsidR="001B2CB6" w:rsidRDefault="00000000">
          <w:pPr>
            <w:pStyle w:val="TOC2"/>
            <w:rPr>
              <w:rFonts w:asciiTheme="minorHAnsi" w:eastAsiaTheme="minorEastAsia" w:hAnsiTheme="minorHAnsi"/>
              <w:noProof/>
              <w:kern w:val="2"/>
              <w:sz w:val="22"/>
              <w:szCs w:val="22"/>
              <w:lang w:val="en-US" w:eastAsia="en-US"/>
              <w14:ligatures w14:val="standardContextual"/>
            </w:rPr>
          </w:pPr>
          <w:hyperlink w:anchor="_Toc145487873" w:history="1">
            <w:r w:rsidR="001B2CB6" w:rsidRPr="002B38E6">
              <w:rPr>
                <w:rStyle w:val="Hyperlink"/>
                <w:noProof/>
              </w:rPr>
              <w:t>Financimi nga BE-së</w:t>
            </w:r>
            <w:r w:rsidR="001B2CB6">
              <w:rPr>
                <w:noProof/>
                <w:webHidden/>
              </w:rPr>
              <w:tab/>
            </w:r>
            <w:r w:rsidR="001B2CB6">
              <w:rPr>
                <w:noProof/>
                <w:webHidden/>
              </w:rPr>
              <w:fldChar w:fldCharType="begin"/>
            </w:r>
            <w:r w:rsidR="001B2CB6">
              <w:rPr>
                <w:noProof/>
                <w:webHidden/>
              </w:rPr>
              <w:instrText xml:space="preserve"> PAGEREF _Toc145487873 \h </w:instrText>
            </w:r>
            <w:r w:rsidR="001B2CB6">
              <w:rPr>
                <w:noProof/>
                <w:webHidden/>
              </w:rPr>
            </w:r>
            <w:r w:rsidR="001B2CB6">
              <w:rPr>
                <w:noProof/>
                <w:webHidden/>
              </w:rPr>
              <w:fldChar w:fldCharType="separate"/>
            </w:r>
            <w:r w:rsidR="00C31EA3">
              <w:rPr>
                <w:noProof/>
                <w:webHidden/>
              </w:rPr>
              <w:t>111</w:t>
            </w:r>
            <w:r w:rsidR="001B2CB6">
              <w:rPr>
                <w:noProof/>
                <w:webHidden/>
              </w:rPr>
              <w:fldChar w:fldCharType="end"/>
            </w:r>
          </w:hyperlink>
        </w:p>
        <w:p w14:paraId="37E59C16" w14:textId="675FB3D8"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874" w:history="1">
            <w:r w:rsidR="001B2CB6" w:rsidRPr="002B38E6">
              <w:rPr>
                <w:rStyle w:val="Hyperlink"/>
                <w:noProof/>
              </w:rPr>
              <w:t>Përmbyllje</w:t>
            </w:r>
            <w:r w:rsidR="001B2CB6">
              <w:rPr>
                <w:noProof/>
                <w:webHidden/>
              </w:rPr>
              <w:tab/>
            </w:r>
            <w:r w:rsidR="001B2CB6">
              <w:rPr>
                <w:noProof/>
                <w:webHidden/>
              </w:rPr>
              <w:fldChar w:fldCharType="begin"/>
            </w:r>
            <w:r w:rsidR="001B2CB6">
              <w:rPr>
                <w:noProof/>
                <w:webHidden/>
              </w:rPr>
              <w:instrText xml:space="preserve"> PAGEREF _Toc145487874 \h </w:instrText>
            </w:r>
            <w:r w:rsidR="001B2CB6">
              <w:rPr>
                <w:noProof/>
                <w:webHidden/>
              </w:rPr>
            </w:r>
            <w:r w:rsidR="001B2CB6">
              <w:rPr>
                <w:noProof/>
                <w:webHidden/>
              </w:rPr>
              <w:fldChar w:fldCharType="separate"/>
            </w:r>
            <w:r w:rsidR="00C31EA3">
              <w:rPr>
                <w:noProof/>
                <w:webHidden/>
              </w:rPr>
              <w:t>111</w:t>
            </w:r>
            <w:r w:rsidR="001B2CB6">
              <w:rPr>
                <w:noProof/>
                <w:webHidden/>
              </w:rPr>
              <w:fldChar w:fldCharType="end"/>
            </w:r>
          </w:hyperlink>
        </w:p>
        <w:p w14:paraId="7EA1CFE1" w14:textId="138FF84A"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875" w:history="1">
            <w:r w:rsidR="001B2CB6" w:rsidRPr="002B38E6">
              <w:rPr>
                <w:rStyle w:val="Hyperlink"/>
                <w:noProof/>
              </w:rPr>
              <w:t>Referenca</w:t>
            </w:r>
            <w:r w:rsidR="001B2CB6">
              <w:rPr>
                <w:noProof/>
                <w:webHidden/>
              </w:rPr>
              <w:tab/>
            </w:r>
            <w:r w:rsidR="001B2CB6">
              <w:rPr>
                <w:noProof/>
                <w:webHidden/>
              </w:rPr>
              <w:fldChar w:fldCharType="begin"/>
            </w:r>
            <w:r w:rsidR="001B2CB6">
              <w:rPr>
                <w:noProof/>
                <w:webHidden/>
              </w:rPr>
              <w:instrText xml:space="preserve"> PAGEREF _Toc145487875 \h </w:instrText>
            </w:r>
            <w:r w:rsidR="001B2CB6">
              <w:rPr>
                <w:noProof/>
                <w:webHidden/>
              </w:rPr>
            </w:r>
            <w:r w:rsidR="001B2CB6">
              <w:rPr>
                <w:noProof/>
                <w:webHidden/>
              </w:rPr>
              <w:fldChar w:fldCharType="separate"/>
            </w:r>
            <w:r w:rsidR="00C31EA3">
              <w:rPr>
                <w:noProof/>
                <w:webHidden/>
              </w:rPr>
              <w:t>113</w:t>
            </w:r>
            <w:r w:rsidR="001B2CB6">
              <w:rPr>
                <w:noProof/>
                <w:webHidden/>
              </w:rPr>
              <w:fldChar w:fldCharType="end"/>
            </w:r>
          </w:hyperlink>
        </w:p>
        <w:p w14:paraId="20B0ED6A" w14:textId="2C0FF03D" w:rsidR="001B2CB6" w:rsidRDefault="00000000">
          <w:pPr>
            <w:pStyle w:val="TOC1"/>
            <w:rPr>
              <w:rFonts w:asciiTheme="minorHAnsi" w:eastAsiaTheme="minorEastAsia" w:hAnsiTheme="minorHAnsi"/>
              <w:noProof/>
              <w:kern w:val="2"/>
              <w:sz w:val="22"/>
              <w:szCs w:val="22"/>
              <w:lang w:val="en-US" w:eastAsia="en-US"/>
              <w14:ligatures w14:val="standardContextual"/>
            </w:rPr>
          </w:pPr>
          <w:hyperlink w:anchor="_Toc145487876" w:history="1">
            <w:r w:rsidR="001B2CB6" w:rsidRPr="002B38E6">
              <w:rPr>
                <w:rStyle w:val="Hyperlink"/>
                <w:noProof/>
              </w:rPr>
              <w:t>Shtojcat -</w:t>
            </w:r>
            <w:r w:rsidR="001B2CB6">
              <w:rPr>
                <w:noProof/>
                <w:webHidden/>
              </w:rPr>
              <w:tab/>
            </w:r>
            <w:r w:rsidR="001B2CB6">
              <w:rPr>
                <w:noProof/>
                <w:webHidden/>
              </w:rPr>
              <w:fldChar w:fldCharType="begin"/>
            </w:r>
            <w:r w:rsidR="001B2CB6">
              <w:rPr>
                <w:noProof/>
                <w:webHidden/>
              </w:rPr>
              <w:instrText xml:space="preserve"> PAGEREF _Toc145487876 \h </w:instrText>
            </w:r>
            <w:r w:rsidR="001B2CB6">
              <w:rPr>
                <w:noProof/>
                <w:webHidden/>
              </w:rPr>
            </w:r>
            <w:r w:rsidR="001B2CB6">
              <w:rPr>
                <w:noProof/>
                <w:webHidden/>
              </w:rPr>
              <w:fldChar w:fldCharType="separate"/>
            </w:r>
            <w:r w:rsidR="00C31EA3">
              <w:rPr>
                <w:noProof/>
                <w:webHidden/>
              </w:rPr>
              <w:t>114</w:t>
            </w:r>
            <w:r w:rsidR="001B2CB6">
              <w:rPr>
                <w:noProof/>
                <w:webHidden/>
              </w:rPr>
              <w:fldChar w:fldCharType="end"/>
            </w:r>
          </w:hyperlink>
        </w:p>
        <w:p w14:paraId="43D1B17F" w14:textId="3E90CCF5" w:rsidR="00DB62A6" w:rsidRDefault="00DB62A6">
          <w:r>
            <w:rPr>
              <w:b/>
              <w:bCs/>
              <w:noProof/>
            </w:rPr>
            <w:fldChar w:fldCharType="end"/>
          </w:r>
        </w:p>
      </w:sdtContent>
    </w:sdt>
    <w:p w14:paraId="572C5523" w14:textId="544413D2" w:rsidR="00953E0B" w:rsidRPr="00483BC0" w:rsidRDefault="00953E0B" w:rsidP="00552CC1">
      <w:pPr>
        <w:pStyle w:val="P68B1DB1-Normal3"/>
        <w:spacing w:afterLines="100" w:after="240"/>
        <w:jc w:val="left"/>
        <w:rPr>
          <w:rFonts w:asciiTheme="majorHAnsi" w:hAnsiTheme="majorHAnsi" w:cs="Times New Roman"/>
          <w:szCs w:val="22"/>
        </w:rPr>
      </w:pPr>
    </w:p>
    <w:p w14:paraId="52B935E8" w14:textId="77777777" w:rsidR="006C4674" w:rsidRPr="00483BC0" w:rsidRDefault="006C4674" w:rsidP="00552CC1">
      <w:pPr>
        <w:pStyle w:val="P68B1DB1-Normal3"/>
        <w:spacing w:afterLines="100" w:after="240"/>
        <w:jc w:val="left"/>
        <w:rPr>
          <w:rFonts w:asciiTheme="majorHAnsi" w:hAnsiTheme="majorHAnsi" w:cs="Times New Roman"/>
          <w:szCs w:val="22"/>
        </w:rPr>
      </w:pPr>
    </w:p>
    <w:p w14:paraId="33D47A10" w14:textId="77777777" w:rsidR="00DB51E0" w:rsidRPr="00483BC0" w:rsidRDefault="00DB51E0" w:rsidP="00552CC1">
      <w:pPr>
        <w:pStyle w:val="P68B1DB1-Normal3"/>
        <w:spacing w:afterLines="100" w:after="240"/>
        <w:jc w:val="left"/>
        <w:rPr>
          <w:rFonts w:asciiTheme="majorHAnsi" w:hAnsiTheme="majorHAnsi" w:cs="Times New Roman"/>
          <w:szCs w:val="22"/>
        </w:rPr>
      </w:pPr>
    </w:p>
    <w:p w14:paraId="72B060D0" w14:textId="77777777" w:rsidR="00DB51E0" w:rsidRPr="00483BC0" w:rsidRDefault="00DB51E0" w:rsidP="00552CC1">
      <w:pPr>
        <w:pStyle w:val="P68B1DB1-Normal3"/>
        <w:spacing w:afterLines="100" w:after="240"/>
        <w:jc w:val="left"/>
        <w:rPr>
          <w:rFonts w:asciiTheme="majorHAnsi" w:hAnsiTheme="majorHAnsi" w:cs="Times New Roman"/>
          <w:szCs w:val="22"/>
        </w:rPr>
      </w:pPr>
    </w:p>
    <w:p w14:paraId="4B41C3EA" w14:textId="77777777" w:rsidR="00DB51E0" w:rsidRDefault="00DB51E0" w:rsidP="00552CC1">
      <w:pPr>
        <w:pStyle w:val="P68B1DB1-Normal3"/>
        <w:spacing w:afterLines="100" w:after="240"/>
        <w:jc w:val="left"/>
        <w:rPr>
          <w:rFonts w:asciiTheme="majorHAnsi" w:hAnsiTheme="majorHAnsi" w:cs="Times New Roman"/>
          <w:szCs w:val="22"/>
        </w:rPr>
      </w:pPr>
    </w:p>
    <w:p w14:paraId="1ABE0463" w14:textId="77777777" w:rsidR="004D6762" w:rsidRDefault="004D6762" w:rsidP="00552CC1">
      <w:pPr>
        <w:pStyle w:val="P68B1DB1-Normal3"/>
        <w:spacing w:afterLines="100" w:after="240"/>
        <w:jc w:val="left"/>
        <w:rPr>
          <w:rFonts w:asciiTheme="majorHAnsi" w:hAnsiTheme="majorHAnsi" w:cs="Times New Roman"/>
          <w:szCs w:val="22"/>
        </w:rPr>
      </w:pPr>
    </w:p>
    <w:p w14:paraId="3537EBE5" w14:textId="77777777" w:rsidR="004D6762" w:rsidRPr="00483BC0" w:rsidRDefault="004D6762" w:rsidP="00552CC1">
      <w:pPr>
        <w:pStyle w:val="P68B1DB1-Normal3"/>
        <w:spacing w:afterLines="100" w:after="240"/>
        <w:jc w:val="left"/>
        <w:rPr>
          <w:rFonts w:asciiTheme="majorHAnsi" w:hAnsiTheme="majorHAnsi" w:cs="Times New Roman"/>
          <w:szCs w:val="22"/>
        </w:rPr>
      </w:pPr>
    </w:p>
    <w:p w14:paraId="2AACE0D1" w14:textId="77777777" w:rsidR="002775AD" w:rsidRDefault="002775AD" w:rsidP="00183A84">
      <w:pPr>
        <w:pStyle w:val="P68B1DB1-Normal3"/>
        <w:spacing w:afterLines="100" w:after="240"/>
        <w:jc w:val="left"/>
        <w:rPr>
          <w:rFonts w:asciiTheme="majorHAnsi" w:hAnsiTheme="majorHAnsi" w:cs="Times New Roman"/>
          <w:szCs w:val="22"/>
        </w:rPr>
      </w:pPr>
    </w:p>
    <w:p w14:paraId="06D1AF65" w14:textId="77777777" w:rsidR="0030577E" w:rsidRDefault="0030577E" w:rsidP="0030577E">
      <w:pPr>
        <w:pStyle w:val="Titulli1"/>
        <w:numPr>
          <w:ilvl w:val="0"/>
          <w:numId w:val="0"/>
        </w:numPr>
        <w:ind w:left="360" w:hanging="360"/>
      </w:pPr>
    </w:p>
    <w:p w14:paraId="577DDEB8" w14:textId="7A46BD1B" w:rsidR="00DB62A6" w:rsidRDefault="00DB62A6" w:rsidP="0030577E">
      <w:pPr>
        <w:pStyle w:val="Titulli1"/>
        <w:numPr>
          <w:ilvl w:val="0"/>
          <w:numId w:val="0"/>
        </w:numPr>
        <w:ind w:left="360" w:hanging="360"/>
      </w:pPr>
      <w:r>
        <w:lastRenderedPageBreak/>
        <w:t xml:space="preserve">LISTA E FIGURAVE </w:t>
      </w:r>
    </w:p>
    <w:p w14:paraId="6858E93C" w14:textId="66E0F63D" w:rsidR="00DB62A6" w:rsidRDefault="00DB62A6">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r>
        <w:rPr>
          <w:rFonts w:cs="Times New Roman"/>
          <w:szCs w:val="22"/>
        </w:rPr>
        <w:fldChar w:fldCharType="begin"/>
      </w:r>
      <w:r>
        <w:rPr>
          <w:rFonts w:cs="Times New Roman"/>
          <w:szCs w:val="22"/>
        </w:rPr>
        <w:instrText xml:space="preserve"> TOC \h \z \c "Figura" </w:instrText>
      </w:r>
      <w:r>
        <w:rPr>
          <w:rFonts w:cs="Times New Roman"/>
          <w:szCs w:val="22"/>
        </w:rPr>
        <w:fldChar w:fldCharType="separate"/>
      </w:r>
      <w:hyperlink w:anchor="_Toc145425521" w:history="1">
        <w:r w:rsidRPr="00E4406C">
          <w:rPr>
            <w:rStyle w:val="Hyperlink"/>
            <w:noProof/>
          </w:rPr>
          <w:t>Figura 1 Potenciali i kursimit të energjisë sipas sektoreve</w:t>
        </w:r>
        <w:r>
          <w:rPr>
            <w:noProof/>
            <w:webHidden/>
          </w:rPr>
          <w:tab/>
        </w:r>
        <w:r>
          <w:rPr>
            <w:noProof/>
            <w:webHidden/>
          </w:rPr>
          <w:fldChar w:fldCharType="begin"/>
        </w:r>
        <w:r>
          <w:rPr>
            <w:noProof/>
            <w:webHidden/>
          </w:rPr>
          <w:instrText xml:space="preserve"> PAGEREF _Toc145425521 \h </w:instrText>
        </w:r>
        <w:r>
          <w:rPr>
            <w:noProof/>
            <w:webHidden/>
          </w:rPr>
        </w:r>
        <w:r>
          <w:rPr>
            <w:noProof/>
            <w:webHidden/>
          </w:rPr>
          <w:fldChar w:fldCharType="separate"/>
        </w:r>
        <w:r w:rsidR="00C31EA3">
          <w:rPr>
            <w:noProof/>
            <w:webHidden/>
          </w:rPr>
          <w:t>22</w:t>
        </w:r>
        <w:r>
          <w:rPr>
            <w:noProof/>
            <w:webHidden/>
          </w:rPr>
          <w:fldChar w:fldCharType="end"/>
        </w:r>
      </w:hyperlink>
    </w:p>
    <w:p w14:paraId="35F88B79" w14:textId="1E646200"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22" w:history="1">
        <w:r w:rsidR="00DB62A6" w:rsidRPr="00E4406C">
          <w:rPr>
            <w:rStyle w:val="Hyperlink"/>
            <w:noProof/>
          </w:rPr>
          <w:t>Figura 2 Të dhëna për zonën urbane</w:t>
        </w:r>
        <w:r w:rsidR="00DB62A6">
          <w:rPr>
            <w:noProof/>
            <w:webHidden/>
          </w:rPr>
          <w:tab/>
        </w:r>
        <w:r w:rsidR="00DB62A6">
          <w:rPr>
            <w:noProof/>
            <w:webHidden/>
          </w:rPr>
          <w:fldChar w:fldCharType="begin"/>
        </w:r>
        <w:r w:rsidR="00DB62A6">
          <w:rPr>
            <w:noProof/>
            <w:webHidden/>
          </w:rPr>
          <w:instrText xml:space="preserve"> PAGEREF _Toc145425522 \h </w:instrText>
        </w:r>
        <w:r w:rsidR="00DB62A6">
          <w:rPr>
            <w:noProof/>
            <w:webHidden/>
          </w:rPr>
        </w:r>
        <w:r w:rsidR="00DB62A6">
          <w:rPr>
            <w:noProof/>
            <w:webHidden/>
          </w:rPr>
          <w:fldChar w:fldCharType="separate"/>
        </w:r>
        <w:r w:rsidR="00C31EA3">
          <w:rPr>
            <w:noProof/>
            <w:webHidden/>
          </w:rPr>
          <w:t>27</w:t>
        </w:r>
        <w:r w:rsidR="00DB62A6">
          <w:rPr>
            <w:noProof/>
            <w:webHidden/>
          </w:rPr>
          <w:fldChar w:fldCharType="end"/>
        </w:r>
      </w:hyperlink>
    </w:p>
    <w:p w14:paraId="1B0B7148" w14:textId="687912FD"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23" w:history="1">
        <w:r w:rsidR="00DB62A6" w:rsidRPr="00E4406C">
          <w:rPr>
            <w:rStyle w:val="Hyperlink"/>
            <w:noProof/>
          </w:rPr>
          <w:t>Figura 3 Struktura organizative</w:t>
        </w:r>
        <w:r w:rsidR="00DB62A6">
          <w:rPr>
            <w:noProof/>
            <w:webHidden/>
          </w:rPr>
          <w:tab/>
        </w:r>
        <w:r w:rsidR="00DB62A6">
          <w:rPr>
            <w:noProof/>
            <w:webHidden/>
          </w:rPr>
          <w:fldChar w:fldCharType="begin"/>
        </w:r>
        <w:r w:rsidR="00DB62A6">
          <w:rPr>
            <w:noProof/>
            <w:webHidden/>
          </w:rPr>
          <w:instrText xml:space="preserve"> PAGEREF _Toc145425523 \h </w:instrText>
        </w:r>
        <w:r w:rsidR="00DB62A6">
          <w:rPr>
            <w:noProof/>
            <w:webHidden/>
          </w:rPr>
        </w:r>
        <w:r w:rsidR="00DB62A6">
          <w:rPr>
            <w:noProof/>
            <w:webHidden/>
          </w:rPr>
          <w:fldChar w:fldCharType="separate"/>
        </w:r>
        <w:r w:rsidR="00C31EA3">
          <w:rPr>
            <w:noProof/>
            <w:webHidden/>
          </w:rPr>
          <w:t>29</w:t>
        </w:r>
        <w:r w:rsidR="00DB62A6">
          <w:rPr>
            <w:noProof/>
            <w:webHidden/>
          </w:rPr>
          <w:fldChar w:fldCharType="end"/>
        </w:r>
      </w:hyperlink>
    </w:p>
    <w:p w14:paraId="2105A635" w14:textId="62940EFB"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24" w:history="1">
        <w:r w:rsidR="00DB62A6" w:rsidRPr="00E4406C">
          <w:rPr>
            <w:rStyle w:val="Hyperlink"/>
            <w:noProof/>
          </w:rPr>
          <w:t>Figura 4 Shtrirja e rrjetit 110 kV ne qytetin e Gjakovës(linjat dhe nënstacionet)</w:t>
        </w:r>
        <w:r w:rsidR="00DB62A6">
          <w:rPr>
            <w:noProof/>
            <w:webHidden/>
          </w:rPr>
          <w:tab/>
        </w:r>
        <w:r w:rsidR="00DB62A6">
          <w:rPr>
            <w:noProof/>
            <w:webHidden/>
          </w:rPr>
          <w:fldChar w:fldCharType="begin"/>
        </w:r>
        <w:r w:rsidR="00DB62A6">
          <w:rPr>
            <w:noProof/>
            <w:webHidden/>
          </w:rPr>
          <w:instrText xml:space="preserve"> PAGEREF _Toc145425524 \h </w:instrText>
        </w:r>
        <w:r w:rsidR="00DB62A6">
          <w:rPr>
            <w:noProof/>
            <w:webHidden/>
          </w:rPr>
        </w:r>
        <w:r w:rsidR="00DB62A6">
          <w:rPr>
            <w:noProof/>
            <w:webHidden/>
          </w:rPr>
          <w:fldChar w:fldCharType="separate"/>
        </w:r>
        <w:r w:rsidR="00C31EA3">
          <w:rPr>
            <w:noProof/>
            <w:webHidden/>
          </w:rPr>
          <w:t>33</w:t>
        </w:r>
        <w:r w:rsidR="00DB62A6">
          <w:rPr>
            <w:noProof/>
            <w:webHidden/>
          </w:rPr>
          <w:fldChar w:fldCharType="end"/>
        </w:r>
      </w:hyperlink>
    </w:p>
    <w:p w14:paraId="70C60AEE" w14:textId="244546F4"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25" w:history="1">
        <w:r w:rsidR="00DB62A6" w:rsidRPr="00E4406C">
          <w:rPr>
            <w:rStyle w:val="Hyperlink"/>
            <w:noProof/>
          </w:rPr>
          <w:t>Figura 5 Konsumi i energjisë elektrike në territorin e Komunës se Gjakovës.</w:t>
        </w:r>
        <w:r w:rsidR="00DB62A6">
          <w:rPr>
            <w:noProof/>
            <w:webHidden/>
          </w:rPr>
          <w:tab/>
        </w:r>
        <w:r w:rsidR="00DB62A6">
          <w:rPr>
            <w:noProof/>
            <w:webHidden/>
          </w:rPr>
          <w:fldChar w:fldCharType="begin"/>
        </w:r>
        <w:r w:rsidR="00DB62A6">
          <w:rPr>
            <w:noProof/>
            <w:webHidden/>
          </w:rPr>
          <w:instrText xml:space="preserve"> PAGEREF _Toc145425525 \h </w:instrText>
        </w:r>
        <w:r w:rsidR="00DB62A6">
          <w:rPr>
            <w:noProof/>
            <w:webHidden/>
          </w:rPr>
        </w:r>
        <w:r w:rsidR="00DB62A6">
          <w:rPr>
            <w:noProof/>
            <w:webHidden/>
          </w:rPr>
          <w:fldChar w:fldCharType="separate"/>
        </w:r>
        <w:r w:rsidR="00C31EA3">
          <w:rPr>
            <w:noProof/>
            <w:webHidden/>
          </w:rPr>
          <w:t>34</w:t>
        </w:r>
        <w:r w:rsidR="00DB62A6">
          <w:rPr>
            <w:noProof/>
            <w:webHidden/>
          </w:rPr>
          <w:fldChar w:fldCharType="end"/>
        </w:r>
      </w:hyperlink>
    </w:p>
    <w:p w14:paraId="789E37D4" w14:textId="262F2E6A"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26" w:history="1">
        <w:r w:rsidR="00DB62A6" w:rsidRPr="00E4406C">
          <w:rPr>
            <w:rStyle w:val="Hyperlink"/>
            <w:noProof/>
          </w:rPr>
          <w:t>Figura 6 Paraqitja e shtrirjes së rrjetit 35 kV ( linjat dhe nënstacionet)</w:t>
        </w:r>
        <w:r w:rsidR="00DB62A6">
          <w:rPr>
            <w:noProof/>
            <w:webHidden/>
          </w:rPr>
          <w:tab/>
        </w:r>
        <w:r w:rsidR="00DB62A6">
          <w:rPr>
            <w:noProof/>
            <w:webHidden/>
          </w:rPr>
          <w:fldChar w:fldCharType="begin"/>
        </w:r>
        <w:r w:rsidR="00DB62A6">
          <w:rPr>
            <w:noProof/>
            <w:webHidden/>
          </w:rPr>
          <w:instrText xml:space="preserve"> PAGEREF _Toc145425526 \h </w:instrText>
        </w:r>
        <w:r w:rsidR="00DB62A6">
          <w:rPr>
            <w:noProof/>
            <w:webHidden/>
          </w:rPr>
        </w:r>
        <w:r w:rsidR="00DB62A6">
          <w:rPr>
            <w:noProof/>
            <w:webHidden/>
          </w:rPr>
          <w:fldChar w:fldCharType="separate"/>
        </w:r>
        <w:r w:rsidR="00C31EA3">
          <w:rPr>
            <w:noProof/>
            <w:webHidden/>
          </w:rPr>
          <w:t>35</w:t>
        </w:r>
        <w:r w:rsidR="00DB62A6">
          <w:rPr>
            <w:noProof/>
            <w:webHidden/>
          </w:rPr>
          <w:fldChar w:fldCharType="end"/>
        </w:r>
      </w:hyperlink>
    </w:p>
    <w:p w14:paraId="68D0CB74" w14:textId="59D2993F"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27" w:history="1">
        <w:r w:rsidR="00DB62A6" w:rsidRPr="00E4406C">
          <w:rPr>
            <w:rStyle w:val="Hyperlink"/>
            <w:noProof/>
          </w:rPr>
          <w:t>Figura 7 Paraqitja e shtrirjes së rrjetit 10 kV (linjat)</w:t>
        </w:r>
        <w:r w:rsidR="00DB62A6">
          <w:rPr>
            <w:noProof/>
            <w:webHidden/>
          </w:rPr>
          <w:tab/>
        </w:r>
        <w:r w:rsidR="00DB62A6">
          <w:rPr>
            <w:noProof/>
            <w:webHidden/>
          </w:rPr>
          <w:fldChar w:fldCharType="begin"/>
        </w:r>
        <w:r w:rsidR="00DB62A6">
          <w:rPr>
            <w:noProof/>
            <w:webHidden/>
          </w:rPr>
          <w:instrText xml:space="preserve"> PAGEREF _Toc145425527 \h </w:instrText>
        </w:r>
        <w:r w:rsidR="00DB62A6">
          <w:rPr>
            <w:noProof/>
            <w:webHidden/>
          </w:rPr>
        </w:r>
        <w:r w:rsidR="00DB62A6">
          <w:rPr>
            <w:noProof/>
            <w:webHidden/>
          </w:rPr>
          <w:fldChar w:fldCharType="separate"/>
        </w:r>
        <w:r w:rsidR="00C31EA3">
          <w:rPr>
            <w:noProof/>
            <w:webHidden/>
          </w:rPr>
          <w:t>36</w:t>
        </w:r>
        <w:r w:rsidR="00DB62A6">
          <w:rPr>
            <w:noProof/>
            <w:webHidden/>
          </w:rPr>
          <w:fldChar w:fldCharType="end"/>
        </w:r>
      </w:hyperlink>
    </w:p>
    <w:p w14:paraId="2D1A22B1" w14:textId="699833B9"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28" w:history="1">
        <w:r w:rsidR="00DB62A6" w:rsidRPr="00E4406C">
          <w:rPr>
            <w:rStyle w:val="Hyperlink"/>
            <w:noProof/>
          </w:rPr>
          <w:t>Figura 8 Paraqitja e shtrirjes së rrjetit 10 kV ne qytetin e Gjakovës (linjat)</w:t>
        </w:r>
        <w:r w:rsidR="00DB62A6">
          <w:rPr>
            <w:noProof/>
            <w:webHidden/>
          </w:rPr>
          <w:tab/>
        </w:r>
        <w:r w:rsidR="00DB62A6">
          <w:rPr>
            <w:noProof/>
            <w:webHidden/>
          </w:rPr>
          <w:fldChar w:fldCharType="begin"/>
        </w:r>
        <w:r w:rsidR="00DB62A6">
          <w:rPr>
            <w:noProof/>
            <w:webHidden/>
          </w:rPr>
          <w:instrText xml:space="preserve"> PAGEREF _Toc145425528 \h </w:instrText>
        </w:r>
        <w:r w:rsidR="00DB62A6">
          <w:rPr>
            <w:noProof/>
            <w:webHidden/>
          </w:rPr>
        </w:r>
        <w:r w:rsidR="00DB62A6">
          <w:rPr>
            <w:noProof/>
            <w:webHidden/>
          </w:rPr>
          <w:fldChar w:fldCharType="separate"/>
        </w:r>
        <w:r w:rsidR="00C31EA3">
          <w:rPr>
            <w:noProof/>
            <w:webHidden/>
          </w:rPr>
          <w:t>36</w:t>
        </w:r>
        <w:r w:rsidR="00DB62A6">
          <w:rPr>
            <w:noProof/>
            <w:webHidden/>
          </w:rPr>
          <w:fldChar w:fldCharType="end"/>
        </w:r>
      </w:hyperlink>
    </w:p>
    <w:p w14:paraId="5EB1BC50" w14:textId="5500EAC9"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29" w:history="1">
        <w:r w:rsidR="00DB62A6" w:rsidRPr="00E4406C">
          <w:rPr>
            <w:rStyle w:val="Hyperlink"/>
            <w:noProof/>
          </w:rPr>
          <w:t>Figura 9 Rrjeti i ngrohjes</w:t>
        </w:r>
        <w:r w:rsidR="00DB62A6">
          <w:rPr>
            <w:noProof/>
            <w:webHidden/>
          </w:rPr>
          <w:tab/>
        </w:r>
        <w:r w:rsidR="00DB62A6">
          <w:rPr>
            <w:noProof/>
            <w:webHidden/>
          </w:rPr>
          <w:fldChar w:fldCharType="begin"/>
        </w:r>
        <w:r w:rsidR="00DB62A6">
          <w:rPr>
            <w:noProof/>
            <w:webHidden/>
          </w:rPr>
          <w:instrText xml:space="preserve"> PAGEREF _Toc145425529 \h </w:instrText>
        </w:r>
        <w:r w:rsidR="00DB62A6">
          <w:rPr>
            <w:noProof/>
            <w:webHidden/>
          </w:rPr>
        </w:r>
        <w:r w:rsidR="00DB62A6">
          <w:rPr>
            <w:noProof/>
            <w:webHidden/>
          </w:rPr>
          <w:fldChar w:fldCharType="separate"/>
        </w:r>
        <w:r w:rsidR="00C31EA3">
          <w:rPr>
            <w:noProof/>
            <w:webHidden/>
          </w:rPr>
          <w:t>43</w:t>
        </w:r>
        <w:r w:rsidR="00DB62A6">
          <w:rPr>
            <w:noProof/>
            <w:webHidden/>
          </w:rPr>
          <w:fldChar w:fldCharType="end"/>
        </w:r>
      </w:hyperlink>
    </w:p>
    <w:p w14:paraId="639224FF" w14:textId="5B5E583B"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30" w:history="1">
        <w:r w:rsidR="00DB62A6" w:rsidRPr="00E4406C">
          <w:rPr>
            <w:rStyle w:val="Hyperlink"/>
            <w:noProof/>
          </w:rPr>
          <w:t>Figura 10 Konsumi i energjisë elektrike i shprehur ne %</w:t>
        </w:r>
        <w:r w:rsidR="00DB62A6">
          <w:rPr>
            <w:noProof/>
            <w:webHidden/>
          </w:rPr>
          <w:tab/>
        </w:r>
        <w:r w:rsidR="00DB62A6">
          <w:rPr>
            <w:noProof/>
            <w:webHidden/>
          </w:rPr>
          <w:fldChar w:fldCharType="begin"/>
        </w:r>
        <w:r w:rsidR="00DB62A6">
          <w:rPr>
            <w:noProof/>
            <w:webHidden/>
          </w:rPr>
          <w:instrText xml:space="preserve"> PAGEREF _Toc145425530 \h </w:instrText>
        </w:r>
        <w:r w:rsidR="00DB62A6">
          <w:rPr>
            <w:noProof/>
            <w:webHidden/>
          </w:rPr>
        </w:r>
        <w:r w:rsidR="00DB62A6">
          <w:rPr>
            <w:noProof/>
            <w:webHidden/>
          </w:rPr>
          <w:fldChar w:fldCharType="separate"/>
        </w:r>
        <w:r w:rsidR="00C31EA3">
          <w:rPr>
            <w:noProof/>
            <w:webHidden/>
          </w:rPr>
          <w:t>48</w:t>
        </w:r>
        <w:r w:rsidR="00DB62A6">
          <w:rPr>
            <w:noProof/>
            <w:webHidden/>
          </w:rPr>
          <w:fldChar w:fldCharType="end"/>
        </w:r>
      </w:hyperlink>
    </w:p>
    <w:p w14:paraId="78A245F7" w14:textId="3769272B"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31" w:history="1">
        <w:r w:rsidR="00DB62A6" w:rsidRPr="00E4406C">
          <w:rPr>
            <w:rStyle w:val="Hyperlink"/>
            <w:noProof/>
          </w:rPr>
          <w:t>Figura 11 Konsumi specifik i energjisë në sektorin e arsimit</w:t>
        </w:r>
        <w:r w:rsidR="00DB62A6">
          <w:rPr>
            <w:noProof/>
            <w:webHidden/>
          </w:rPr>
          <w:tab/>
        </w:r>
        <w:r w:rsidR="00DB62A6">
          <w:rPr>
            <w:noProof/>
            <w:webHidden/>
          </w:rPr>
          <w:fldChar w:fldCharType="begin"/>
        </w:r>
        <w:r w:rsidR="00DB62A6">
          <w:rPr>
            <w:noProof/>
            <w:webHidden/>
          </w:rPr>
          <w:instrText xml:space="preserve"> PAGEREF _Toc145425531 \h </w:instrText>
        </w:r>
        <w:r w:rsidR="00DB62A6">
          <w:rPr>
            <w:noProof/>
            <w:webHidden/>
          </w:rPr>
        </w:r>
        <w:r w:rsidR="00DB62A6">
          <w:rPr>
            <w:noProof/>
            <w:webHidden/>
          </w:rPr>
          <w:fldChar w:fldCharType="separate"/>
        </w:r>
        <w:r w:rsidR="00C31EA3">
          <w:rPr>
            <w:noProof/>
            <w:webHidden/>
          </w:rPr>
          <w:t>52</w:t>
        </w:r>
        <w:r w:rsidR="00DB62A6">
          <w:rPr>
            <w:noProof/>
            <w:webHidden/>
          </w:rPr>
          <w:fldChar w:fldCharType="end"/>
        </w:r>
      </w:hyperlink>
    </w:p>
    <w:p w14:paraId="04631430" w14:textId="0C078E3F"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32" w:history="1">
        <w:r w:rsidR="00DB62A6" w:rsidRPr="00E4406C">
          <w:rPr>
            <w:rStyle w:val="Hyperlink"/>
            <w:noProof/>
          </w:rPr>
          <w:t>Figura 12 Konsumi i energjisë ne sektorin Shëndetësisë</w:t>
        </w:r>
        <w:r w:rsidR="00DB62A6">
          <w:rPr>
            <w:noProof/>
            <w:webHidden/>
          </w:rPr>
          <w:tab/>
        </w:r>
        <w:r w:rsidR="00DB62A6">
          <w:rPr>
            <w:noProof/>
            <w:webHidden/>
          </w:rPr>
          <w:fldChar w:fldCharType="begin"/>
        </w:r>
        <w:r w:rsidR="00DB62A6">
          <w:rPr>
            <w:noProof/>
            <w:webHidden/>
          </w:rPr>
          <w:instrText xml:space="preserve"> PAGEREF _Toc145425532 \h </w:instrText>
        </w:r>
        <w:r w:rsidR="00DB62A6">
          <w:rPr>
            <w:noProof/>
            <w:webHidden/>
          </w:rPr>
        </w:r>
        <w:r w:rsidR="00DB62A6">
          <w:rPr>
            <w:noProof/>
            <w:webHidden/>
          </w:rPr>
          <w:fldChar w:fldCharType="separate"/>
        </w:r>
        <w:r w:rsidR="00C31EA3">
          <w:rPr>
            <w:noProof/>
            <w:webHidden/>
          </w:rPr>
          <w:t>55</w:t>
        </w:r>
        <w:r w:rsidR="00DB62A6">
          <w:rPr>
            <w:noProof/>
            <w:webHidden/>
          </w:rPr>
          <w:fldChar w:fldCharType="end"/>
        </w:r>
      </w:hyperlink>
    </w:p>
    <w:p w14:paraId="680A27DD" w14:textId="35DD3574"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33" w:history="1">
        <w:r w:rsidR="00DB62A6" w:rsidRPr="00E4406C">
          <w:rPr>
            <w:rStyle w:val="Hyperlink"/>
            <w:noProof/>
          </w:rPr>
          <w:t>Figura 13 Emisioni i CO2 në të gjitha sektorët i shprehur në %</w:t>
        </w:r>
        <w:r w:rsidR="00DB62A6">
          <w:rPr>
            <w:noProof/>
            <w:webHidden/>
          </w:rPr>
          <w:tab/>
        </w:r>
        <w:r w:rsidR="00DB62A6">
          <w:rPr>
            <w:noProof/>
            <w:webHidden/>
          </w:rPr>
          <w:fldChar w:fldCharType="begin"/>
        </w:r>
        <w:r w:rsidR="00DB62A6">
          <w:rPr>
            <w:noProof/>
            <w:webHidden/>
          </w:rPr>
          <w:instrText xml:space="preserve"> PAGEREF _Toc145425533 \h </w:instrText>
        </w:r>
        <w:r w:rsidR="00DB62A6">
          <w:rPr>
            <w:noProof/>
            <w:webHidden/>
          </w:rPr>
        </w:r>
        <w:r w:rsidR="00DB62A6">
          <w:rPr>
            <w:noProof/>
            <w:webHidden/>
          </w:rPr>
          <w:fldChar w:fldCharType="separate"/>
        </w:r>
        <w:r w:rsidR="00C31EA3">
          <w:rPr>
            <w:noProof/>
            <w:webHidden/>
          </w:rPr>
          <w:t>71</w:t>
        </w:r>
        <w:r w:rsidR="00DB62A6">
          <w:rPr>
            <w:noProof/>
            <w:webHidden/>
          </w:rPr>
          <w:fldChar w:fldCharType="end"/>
        </w:r>
      </w:hyperlink>
    </w:p>
    <w:p w14:paraId="46D42801" w14:textId="3F89A8FE" w:rsidR="002775AD" w:rsidRDefault="00DB62A6" w:rsidP="00183A84">
      <w:pPr>
        <w:pStyle w:val="P68B1DB1-Normal3"/>
        <w:spacing w:afterLines="100" w:after="240"/>
        <w:jc w:val="left"/>
        <w:rPr>
          <w:rFonts w:asciiTheme="majorHAnsi" w:hAnsiTheme="majorHAnsi" w:cs="Times New Roman"/>
          <w:szCs w:val="22"/>
        </w:rPr>
      </w:pPr>
      <w:r>
        <w:rPr>
          <w:rFonts w:asciiTheme="majorHAnsi" w:hAnsiTheme="majorHAnsi" w:cs="Times New Roman"/>
          <w:szCs w:val="22"/>
        </w:rPr>
        <w:fldChar w:fldCharType="end"/>
      </w:r>
    </w:p>
    <w:p w14:paraId="5E62F700" w14:textId="39C6E1AA" w:rsidR="00DB62A6" w:rsidRDefault="00DB62A6" w:rsidP="0030577E">
      <w:pPr>
        <w:pStyle w:val="Titulli1"/>
        <w:numPr>
          <w:ilvl w:val="0"/>
          <w:numId w:val="0"/>
        </w:numPr>
        <w:ind w:left="360" w:hanging="360"/>
      </w:pPr>
      <w:r>
        <w:t xml:space="preserve">LISTA E TABELAVE </w:t>
      </w:r>
    </w:p>
    <w:p w14:paraId="4007DEAE" w14:textId="18213676" w:rsidR="00DB62A6" w:rsidRDefault="00DB62A6">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r>
        <w:rPr>
          <w:rFonts w:cs="Times New Roman"/>
          <w:szCs w:val="22"/>
        </w:rPr>
        <w:fldChar w:fldCharType="begin"/>
      </w:r>
      <w:r>
        <w:rPr>
          <w:rFonts w:cs="Times New Roman"/>
          <w:szCs w:val="22"/>
        </w:rPr>
        <w:instrText xml:space="preserve"> TOC \h \z \c "Tabela" </w:instrText>
      </w:r>
      <w:r>
        <w:rPr>
          <w:rFonts w:cs="Times New Roman"/>
          <w:szCs w:val="22"/>
        </w:rPr>
        <w:fldChar w:fldCharType="separate"/>
      </w:r>
      <w:hyperlink w:anchor="_Toc145425534" w:history="1">
        <w:r w:rsidRPr="00E9460D">
          <w:rPr>
            <w:rStyle w:val="Hyperlink"/>
            <w:noProof/>
          </w:rPr>
          <w:t>Tabela 1Potenciali i gjithmbarshëm për kursim te energjisë në ndërtesat komunale .</w:t>
        </w:r>
        <w:r>
          <w:rPr>
            <w:noProof/>
            <w:webHidden/>
          </w:rPr>
          <w:tab/>
        </w:r>
        <w:r>
          <w:rPr>
            <w:noProof/>
            <w:webHidden/>
          </w:rPr>
          <w:fldChar w:fldCharType="begin"/>
        </w:r>
        <w:r>
          <w:rPr>
            <w:noProof/>
            <w:webHidden/>
          </w:rPr>
          <w:instrText xml:space="preserve"> PAGEREF _Toc145425534 \h </w:instrText>
        </w:r>
        <w:r>
          <w:rPr>
            <w:noProof/>
            <w:webHidden/>
          </w:rPr>
        </w:r>
        <w:r>
          <w:rPr>
            <w:noProof/>
            <w:webHidden/>
          </w:rPr>
          <w:fldChar w:fldCharType="separate"/>
        </w:r>
        <w:r w:rsidR="00C31EA3">
          <w:rPr>
            <w:noProof/>
            <w:webHidden/>
          </w:rPr>
          <w:t>19</w:t>
        </w:r>
        <w:r>
          <w:rPr>
            <w:noProof/>
            <w:webHidden/>
          </w:rPr>
          <w:fldChar w:fldCharType="end"/>
        </w:r>
      </w:hyperlink>
    </w:p>
    <w:p w14:paraId="08F68976" w14:textId="3A8F8266"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35" w:history="1">
        <w:r w:rsidR="00DB62A6" w:rsidRPr="00E9460D">
          <w:rPr>
            <w:rStyle w:val="Hyperlink"/>
            <w:noProof/>
          </w:rPr>
          <w:t>Tabela 2 Potenciali i gjithmbarshëm për kursim në sektorin e ndriçimit publik</w:t>
        </w:r>
        <w:r w:rsidR="00DB62A6">
          <w:rPr>
            <w:noProof/>
            <w:webHidden/>
          </w:rPr>
          <w:tab/>
        </w:r>
        <w:r w:rsidR="00DB62A6">
          <w:rPr>
            <w:noProof/>
            <w:webHidden/>
          </w:rPr>
          <w:fldChar w:fldCharType="begin"/>
        </w:r>
        <w:r w:rsidR="00DB62A6">
          <w:rPr>
            <w:noProof/>
            <w:webHidden/>
          </w:rPr>
          <w:instrText xml:space="preserve"> PAGEREF _Toc145425535 \h </w:instrText>
        </w:r>
        <w:r w:rsidR="00DB62A6">
          <w:rPr>
            <w:noProof/>
            <w:webHidden/>
          </w:rPr>
        </w:r>
        <w:r w:rsidR="00DB62A6">
          <w:rPr>
            <w:noProof/>
            <w:webHidden/>
          </w:rPr>
          <w:fldChar w:fldCharType="separate"/>
        </w:r>
        <w:r w:rsidR="00C31EA3">
          <w:rPr>
            <w:noProof/>
            <w:webHidden/>
          </w:rPr>
          <w:t>20</w:t>
        </w:r>
        <w:r w:rsidR="00DB62A6">
          <w:rPr>
            <w:noProof/>
            <w:webHidden/>
          </w:rPr>
          <w:fldChar w:fldCharType="end"/>
        </w:r>
      </w:hyperlink>
    </w:p>
    <w:p w14:paraId="75043BF2" w14:textId="0EAFDCA2"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36" w:history="1">
        <w:r w:rsidR="00DB62A6" w:rsidRPr="00E9460D">
          <w:rPr>
            <w:rStyle w:val="Hyperlink"/>
            <w:noProof/>
          </w:rPr>
          <w:t>Tabela 3 Potenciali i gjithmbarshëm për kursim në sektorin Banimit</w:t>
        </w:r>
        <w:r w:rsidR="00DB62A6">
          <w:rPr>
            <w:noProof/>
            <w:webHidden/>
          </w:rPr>
          <w:tab/>
        </w:r>
        <w:r w:rsidR="00DB62A6">
          <w:rPr>
            <w:noProof/>
            <w:webHidden/>
          </w:rPr>
          <w:fldChar w:fldCharType="begin"/>
        </w:r>
        <w:r w:rsidR="00DB62A6">
          <w:rPr>
            <w:noProof/>
            <w:webHidden/>
          </w:rPr>
          <w:instrText xml:space="preserve"> PAGEREF _Toc145425536 \h </w:instrText>
        </w:r>
        <w:r w:rsidR="00DB62A6">
          <w:rPr>
            <w:noProof/>
            <w:webHidden/>
          </w:rPr>
        </w:r>
        <w:r w:rsidR="00DB62A6">
          <w:rPr>
            <w:noProof/>
            <w:webHidden/>
          </w:rPr>
          <w:fldChar w:fldCharType="separate"/>
        </w:r>
        <w:r w:rsidR="00C31EA3">
          <w:rPr>
            <w:noProof/>
            <w:webHidden/>
          </w:rPr>
          <w:t>20</w:t>
        </w:r>
        <w:r w:rsidR="00DB62A6">
          <w:rPr>
            <w:noProof/>
            <w:webHidden/>
          </w:rPr>
          <w:fldChar w:fldCharType="end"/>
        </w:r>
      </w:hyperlink>
    </w:p>
    <w:p w14:paraId="3E7CA914" w14:textId="753B20A9"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37" w:history="1">
        <w:r w:rsidR="00DB62A6" w:rsidRPr="00E9460D">
          <w:rPr>
            <w:rStyle w:val="Hyperlink"/>
            <w:noProof/>
          </w:rPr>
          <w:t>Tabela 4 Potenciali i gjithmbarshëm për kursim në sektorin Komercial</w:t>
        </w:r>
        <w:r w:rsidR="00DB62A6">
          <w:rPr>
            <w:noProof/>
            <w:webHidden/>
          </w:rPr>
          <w:tab/>
        </w:r>
        <w:r w:rsidR="00DB62A6">
          <w:rPr>
            <w:noProof/>
            <w:webHidden/>
          </w:rPr>
          <w:fldChar w:fldCharType="begin"/>
        </w:r>
        <w:r w:rsidR="00DB62A6">
          <w:rPr>
            <w:noProof/>
            <w:webHidden/>
          </w:rPr>
          <w:instrText xml:space="preserve"> PAGEREF _Toc145425537 \h </w:instrText>
        </w:r>
        <w:r w:rsidR="00DB62A6">
          <w:rPr>
            <w:noProof/>
            <w:webHidden/>
          </w:rPr>
        </w:r>
        <w:r w:rsidR="00DB62A6">
          <w:rPr>
            <w:noProof/>
            <w:webHidden/>
          </w:rPr>
          <w:fldChar w:fldCharType="separate"/>
        </w:r>
        <w:r w:rsidR="00C31EA3">
          <w:rPr>
            <w:noProof/>
            <w:webHidden/>
          </w:rPr>
          <w:t>21</w:t>
        </w:r>
        <w:r w:rsidR="00DB62A6">
          <w:rPr>
            <w:noProof/>
            <w:webHidden/>
          </w:rPr>
          <w:fldChar w:fldCharType="end"/>
        </w:r>
      </w:hyperlink>
    </w:p>
    <w:p w14:paraId="4F6F28F9" w14:textId="38A4FAD1"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38" w:history="1">
        <w:r w:rsidR="00DB62A6" w:rsidRPr="00E9460D">
          <w:rPr>
            <w:rStyle w:val="Hyperlink"/>
            <w:noProof/>
          </w:rPr>
          <w:t>Tabela 5 Potenciali i gjithmbarshëm për kursim në sektorin e bujqësisë</w:t>
        </w:r>
        <w:r w:rsidR="00DB62A6">
          <w:rPr>
            <w:noProof/>
            <w:webHidden/>
          </w:rPr>
          <w:tab/>
        </w:r>
        <w:r w:rsidR="00DB62A6">
          <w:rPr>
            <w:noProof/>
            <w:webHidden/>
          </w:rPr>
          <w:fldChar w:fldCharType="begin"/>
        </w:r>
        <w:r w:rsidR="00DB62A6">
          <w:rPr>
            <w:noProof/>
            <w:webHidden/>
          </w:rPr>
          <w:instrText xml:space="preserve"> PAGEREF _Toc145425538 \h </w:instrText>
        </w:r>
        <w:r w:rsidR="00DB62A6">
          <w:rPr>
            <w:noProof/>
            <w:webHidden/>
          </w:rPr>
        </w:r>
        <w:r w:rsidR="00DB62A6">
          <w:rPr>
            <w:noProof/>
            <w:webHidden/>
          </w:rPr>
          <w:fldChar w:fldCharType="separate"/>
        </w:r>
        <w:r w:rsidR="00C31EA3">
          <w:rPr>
            <w:noProof/>
            <w:webHidden/>
          </w:rPr>
          <w:t>21</w:t>
        </w:r>
        <w:r w:rsidR="00DB62A6">
          <w:rPr>
            <w:noProof/>
            <w:webHidden/>
          </w:rPr>
          <w:fldChar w:fldCharType="end"/>
        </w:r>
      </w:hyperlink>
    </w:p>
    <w:p w14:paraId="7683C7F3" w14:textId="55199538"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39" w:history="1">
        <w:r w:rsidR="00DB62A6" w:rsidRPr="00E9460D">
          <w:rPr>
            <w:rStyle w:val="Hyperlink"/>
            <w:noProof/>
          </w:rPr>
          <w:t>Tabela 6 Potenciali i gjithmbarshëm për kursim në sektorin e transportit të flotës komunale</w:t>
        </w:r>
        <w:r w:rsidR="00DB62A6">
          <w:rPr>
            <w:noProof/>
            <w:webHidden/>
          </w:rPr>
          <w:tab/>
        </w:r>
        <w:r w:rsidR="00DB62A6">
          <w:rPr>
            <w:noProof/>
            <w:webHidden/>
          </w:rPr>
          <w:fldChar w:fldCharType="begin"/>
        </w:r>
        <w:r w:rsidR="00DB62A6">
          <w:rPr>
            <w:noProof/>
            <w:webHidden/>
          </w:rPr>
          <w:instrText xml:space="preserve"> PAGEREF _Toc145425539 \h </w:instrText>
        </w:r>
        <w:r w:rsidR="00DB62A6">
          <w:rPr>
            <w:noProof/>
            <w:webHidden/>
          </w:rPr>
        </w:r>
        <w:r w:rsidR="00DB62A6">
          <w:rPr>
            <w:noProof/>
            <w:webHidden/>
          </w:rPr>
          <w:fldChar w:fldCharType="separate"/>
        </w:r>
        <w:r w:rsidR="00C31EA3">
          <w:rPr>
            <w:noProof/>
            <w:webHidden/>
          </w:rPr>
          <w:t>21</w:t>
        </w:r>
        <w:r w:rsidR="00DB62A6">
          <w:rPr>
            <w:noProof/>
            <w:webHidden/>
          </w:rPr>
          <w:fldChar w:fldCharType="end"/>
        </w:r>
      </w:hyperlink>
    </w:p>
    <w:p w14:paraId="389A99E8" w14:textId="78C897BA"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40" w:history="1">
        <w:r w:rsidR="00DB62A6" w:rsidRPr="00E9460D">
          <w:rPr>
            <w:rStyle w:val="Hyperlink"/>
            <w:noProof/>
          </w:rPr>
          <w:t>Tabela 7 Të dhënat përmbledhëse</w:t>
        </w:r>
        <w:r w:rsidR="00DB62A6">
          <w:rPr>
            <w:noProof/>
            <w:webHidden/>
          </w:rPr>
          <w:tab/>
        </w:r>
        <w:r w:rsidR="00DB62A6">
          <w:rPr>
            <w:noProof/>
            <w:webHidden/>
          </w:rPr>
          <w:fldChar w:fldCharType="begin"/>
        </w:r>
        <w:r w:rsidR="00DB62A6">
          <w:rPr>
            <w:noProof/>
            <w:webHidden/>
          </w:rPr>
          <w:instrText xml:space="preserve"> PAGEREF _Toc145425540 \h </w:instrText>
        </w:r>
        <w:r w:rsidR="00DB62A6">
          <w:rPr>
            <w:noProof/>
            <w:webHidden/>
          </w:rPr>
        </w:r>
        <w:r w:rsidR="00DB62A6">
          <w:rPr>
            <w:noProof/>
            <w:webHidden/>
          </w:rPr>
          <w:fldChar w:fldCharType="separate"/>
        </w:r>
        <w:r w:rsidR="00C31EA3">
          <w:rPr>
            <w:noProof/>
            <w:webHidden/>
          </w:rPr>
          <w:t>22</w:t>
        </w:r>
        <w:r w:rsidR="00DB62A6">
          <w:rPr>
            <w:noProof/>
            <w:webHidden/>
          </w:rPr>
          <w:fldChar w:fldCharType="end"/>
        </w:r>
      </w:hyperlink>
    </w:p>
    <w:p w14:paraId="1E0F3106" w14:textId="1C3A3C2B"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41" w:history="1">
        <w:r w:rsidR="00DB62A6" w:rsidRPr="00E9460D">
          <w:rPr>
            <w:rStyle w:val="Hyperlink"/>
            <w:noProof/>
          </w:rPr>
          <w:t>Tabela 8 Të dhëna me rëndësi për komunën e Gjakovës</w:t>
        </w:r>
        <w:r w:rsidR="00DB62A6">
          <w:rPr>
            <w:noProof/>
            <w:webHidden/>
          </w:rPr>
          <w:tab/>
        </w:r>
        <w:r w:rsidR="00DB62A6">
          <w:rPr>
            <w:noProof/>
            <w:webHidden/>
          </w:rPr>
          <w:fldChar w:fldCharType="begin"/>
        </w:r>
        <w:r w:rsidR="00DB62A6">
          <w:rPr>
            <w:noProof/>
            <w:webHidden/>
          </w:rPr>
          <w:instrText xml:space="preserve"> PAGEREF _Toc145425541 \h </w:instrText>
        </w:r>
        <w:r w:rsidR="00DB62A6">
          <w:rPr>
            <w:noProof/>
            <w:webHidden/>
          </w:rPr>
        </w:r>
        <w:r w:rsidR="00DB62A6">
          <w:rPr>
            <w:noProof/>
            <w:webHidden/>
          </w:rPr>
          <w:fldChar w:fldCharType="separate"/>
        </w:r>
        <w:r w:rsidR="00C31EA3">
          <w:rPr>
            <w:noProof/>
            <w:webHidden/>
          </w:rPr>
          <w:t>25</w:t>
        </w:r>
        <w:r w:rsidR="00DB62A6">
          <w:rPr>
            <w:noProof/>
            <w:webHidden/>
          </w:rPr>
          <w:fldChar w:fldCharType="end"/>
        </w:r>
      </w:hyperlink>
    </w:p>
    <w:p w14:paraId="47D8818E" w14:textId="353D359B"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42" w:history="1">
        <w:r w:rsidR="00DB62A6" w:rsidRPr="00E9460D">
          <w:rPr>
            <w:rStyle w:val="Hyperlink"/>
            <w:noProof/>
          </w:rPr>
          <w:t>Tabela 9 Buxheti i Komunës për vitin 2023</w:t>
        </w:r>
        <w:r w:rsidR="00DB62A6">
          <w:rPr>
            <w:noProof/>
            <w:webHidden/>
          </w:rPr>
          <w:tab/>
        </w:r>
        <w:r w:rsidR="00DB62A6">
          <w:rPr>
            <w:noProof/>
            <w:webHidden/>
          </w:rPr>
          <w:fldChar w:fldCharType="begin"/>
        </w:r>
        <w:r w:rsidR="00DB62A6">
          <w:rPr>
            <w:noProof/>
            <w:webHidden/>
          </w:rPr>
          <w:instrText xml:space="preserve"> PAGEREF _Toc145425542 \h </w:instrText>
        </w:r>
        <w:r w:rsidR="00DB62A6">
          <w:rPr>
            <w:noProof/>
            <w:webHidden/>
          </w:rPr>
        </w:r>
        <w:r w:rsidR="00DB62A6">
          <w:rPr>
            <w:noProof/>
            <w:webHidden/>
          </w:rPr>
          <w:fldChar w:fldCharType="separate"/>
        </w:r>
        <w:r w:rsidR="00C31EA3">
          <w:rPr>
            <w:noProof/>
            <w:webHidden/>
          </w:rPr>
          <w:t>30</w:t>
        </w:r>
        <w:r w:rsidR="00DB62A6">
          <w:rPr>
            <w:noProof/>
            <w:webHidden/>
          </w:rPr>
          <w:fldChar w:fldCharType="end"/>
        </w:r>
      </w:hyperlink>
    </w:p>
    <w:p w14:paraId="57EEFE46" w14:textId="5B9A415D"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43" w:history="1">
        <w:r w:rsidR="00DB62A6" w:rsidRPr="00E9460D">
          <w:rPr>
            <w:rStyle w:val="Hyperlink"/>
            <w:noProof/>
          </w:rPr>
          <w:t>Tabela 10 onsumi i energjisë elektrike ne Komunën e Gjakovës.</w:t>
        </w:r>
        <w:r w:rsidR="00DB62A6">
          <w:rPr>
            <w:noProof/>
            <w:webHidden/>
          </w:rPr>
          <w:tab/>
        </w:r>
        <w:r w:rsidR="00DB62A6">
          <w:rPr>
            <w:noProof/>
            <w:webHidden/>
          </w:rPr>
          <w:fldChar w:fldCharType="begin"/>
        </w:r>
        <w:r w:rsidR="00DB62A6">
          <w:rPr>
            <w:noProof/>
            <w:webHidden/>
          </w:rPr>
          <w:instrText xml:space="preserve"> PAGEREF _Toc145425543 \h </w:instrText>
        </w:r>
        <w:r w:rsidR="00DB62A6">
          <w:rPr>
            <w:noProof/>
            <w:webHidden/>
          </w:rPr>
        </w:r>
        <w:r w:rsidR="00DB62A6">
          <w:rPr>
            <w:noProof/>
            <w:webHidden/>
          </w:rPr>
          <w:fldChar w:fldCharType="separate"/>
        </w:r>
        <w:r w:rsidR="00C31EA3">
          <w:rPr>
            <w:noProof/>
            <w:webHidden/>
          </w:rPr>
          <w:t>34</w:t>
        </w:r>
        <w:r w:rsidR="00DB62A6">
          <w:rPr>
            <w:noProof/>
            <w:webHidden/>
          </w:rPr>
          <w:fldChar w:fldCharType="end"/>
        </w:r>
      </w:hyperlink>
    </w:p>
    <w:p w14:paraId="069DAD88" w14:textId="3C247A6F"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44" w:history="1">
        <w:r w:rsidR="00DB62A6" w:rsidRPr="00E9460D">
          <w:rPr>
            <w:rStyle w:val="Hyperlink"/>
            <w:noProof/>
          </w:rPr>
          <w:t>Tabela 11 Konsumi i naftës sipas sektorëve ne komunën e Gjakovës</w:t>
        </w:r>
        <w:r w:rsidR="00DB62A6">
          <w:rPr>
            <w:noProof/>
            <w:webHidden/>
          </w:rPr>
          <w:tab/>
        </w:r>
        <w:r w:rsidR="00DB62A6">
          <w:rPr>
            <w:noProof/>
            <w:webHidden/>
          </w:rPr>
          <w:fldChar w:fldCharType="begin"/>
        </w:r>
        <w:r w:rsidR="00DB62A6">
          <w:rPr>
            <w:noProof/>
            <w:webHidden/>
          </w:rPr>
          <w:instrText xml:space="preserve"> PAGEREF _Toc145425544 \h </w:instrText>
        </w:r>
        <w:r w:rsidR="00DB62A6">
          <w:rPr>
            <w:noProof/>
            <w:webHidden/>
          </w:rPr>
        </w:r>
        <w:r w:rsidR="00DB62A6">
          <w:rPr>
            <w:noProof/>
            <w:webHidden/>
          </w:rPr>
          <w:fldChar w:fldCharType="separate"/>
        </w:r>
        <w:r w:rsidR="00C31EA3">
          <w:rPr>
            <w:noProof/>
            <w:webHidden/>
          </w:rPr>
          <w:t>37</w:t>
        </w:r>
        <w:r w:rsidR="00DB62A6">
          <w:rPr>
            <w:noProof/>
            <w:webHidden/>
          </w:rPr>
          <w:fldChar w:fldCharType="end"/>
        </w:r>
      </w:hyperlink>
    </w:p>
    <w:p w14:paraId="6A16F5AC" w14:textId="02DE27D0"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45" w:history="1">
        <w:r w:rsidR="00DB62A6" w:rsidRPr="00E9460D">
          <w:rPr>
            <w:rStyle w:val="Hyperlink"/>
            <w:noProof/>
          </w:rPr>
          <w:t>Tabela 12 Rezervat e qymyrit në Republikën e Kosovës</w:t>
        </w:r>
        <w:r w:rsidR="00DB62A6">
          <w:rPr>
            <w:noProof/>
            <w:webHidden/>
          </w:rPr>
          <w:tab/>
        </w:r>
        <w:r w:rsidR="00DB62A6">
          <w:rPr>
            <w:noProof/>
            <w:webHidden/>
          </w:rPr>
          <w:fldChar w:fldCharType="begin"/>
        </w:r>
        <w:r w:rsidR="00DB62A6">
          <w:rPr>
            <w:noProof/>
            <w:webHidden/>
          </w:rPr>
          <w:instrText xml:space="preserve"> PAGEREF _Toc145425545 \h </w:instrText>
        </w:r>
        <w:r w:rsidR="00DB62A6">
          <w:rPr>
            <w:noProof/>
            <w:webHidden/>
          </w:rPr>
        </w:r>
        <w:r w:rsidR="00DB62A6">
          <w:rPr>
            <w:noProof/>
            <w:webHidden/>
          </w:rPr>
          <w:fldChar w:fldCharType="separate"/>
        </w:r>
        <w:r w:rsidR="00C31EA3">
          <w:rPr>
            <w:noProof/>
            <w:webHidden/>
          </w:rPr>
          <w:t>38</w:t>
        </w:r>
        <w:r w:rsidR="00DB62A6">
          <w:rPr>
            <w:noProof/>
            <w:webHidden/>
          </w:rPr>
          <w:fldChar w:fldCharType="end"/>
        </w:r>
      </w:hyperlink>
    </w:p>
    <w:p w14:paraId="0DDBBB54" w14:textId="57E003DC"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46" w:history="1">
        <w:r w:rsidR="00DB62A6" w:rsidRPr="00E9460D">
          <w:rPr>
            <w:rStyle w:val="Hyperlink"/>
            <w:noProof/>
          </w:rPr>
          <w:t>Tabela 13 Vlerat kalorike të drurit</w:t>
        </w:r>
        <w:r w:rsidR="00DB62A6">
          <w:rPr>
            <w:noProof/>
            <w:webHidden/>
          </w:rPr>
          <w:tab/>
        </w:r>
        <w:r w:rsidR="00DB62A6">
          <w:rPr>
            <w:noProof/>
            <w:webHidden/>
          </w:rPr>
          <w:fldChar w:fldCharType="begin"/>
        </w:r>
        <w:r w:rsidR="00DB62A6">
          <w:rPr>
            <w:noProof/>
            <w:webHidden/>
          </w:rPr>
          <w:instrText xml:space="preserve"> PAGEREF _Toc145425546 \h </w:instrText>
        </w:r>
        <w:r w:rsidR="00DB62A6">
          <w:rPr>
            <w:noProof/>
            <w:webHidden/>
          </w:rPr>
        </w:r>
        <w:r w:rsidR="00DB62A6">
          <w:rPr>
            <w:noProof/>
            <w:webHidden/>
          </w:rPr>
          <w:fldChar w:fldCharType="separate"/>
        </w:r>
        <w:r w:rsidR="00C31EA3">
          <w:rPr>
            <w:noProof/>
            <w:webHidden/>
          </w:rPr>
          <w:t>40</w:t>
        </w:r>
        <w:r w:rsidR="00DB62A6">
          <w:rPr>
            <w:noProof/>
            <w:webHidden/>
          </w:rPr>
          <w:fldChar w:fldCharType="end"/>
        </w:r>
      </w:hyperlink>
    </w:p>
    <w:p w14:paraId="41AE31F3" w14:textId="67DF9C23"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47" w:history="1">
        <w:r w:rsidR="00DB62A6" w:rsidRPr="00E9460D">
          <w:rPr>
            <w:rStyle w:val="Hyperlink"/>
            <w:noProof/>
          </w:rPr>
          <w:t>Tabela 14 Karaktersitikat teknike të kaldajave</w:t>
        </w:r>
        <w:r w:rsidR="00DB62A6">
          <w:rPr>
            <w:noProof/>
            <w:webHidden/>
          </w:rPr>
          <w:tab/>
        </w:r>
        <w:r w:rsidR="00DB62A6">
          <w:rPr>
            <w:noProof/>
            <w:webHidden/>
          </w:rPr>
          <w:fldChar w:fldCharType="begin"/>
        </w:r>
        <w:r w:rsidR="00DB62A6">
          <w:rPr>
            <w:noProof/>
            <w:webHidden/>
          </w:rPr>
          <w:instrText xml:space="preserve"> PAGEREF _Toc145425547 \h </w:instrText>
        </w:r>
        <w:r w:rsidR="00DB62A6">
          <w:rPr>
            <w:noProof/>
            <w:webHidden/>
          </w:rPr>
        </w:r>
        <w:r w:rsidR="00DB62A6">
          <w:rPr>
            <w:noProof/>
            <w:webHidden/>
          </w:rPr>
          <w:fldChar w:fldCharType="separate"/>
        </w:r>
        <w:r w:rsidR="00C31EA3">
          <w:rPr>
            <w:noProof/>
            <w:webHidden/>
          </w:rPr>
          <w:t>42</w:t>
        </w:r>
        <w:r w:rsidR="00DB62A6">
          <w:rPr>
            <w:noProof/>
            <w:webHidden/>
          </w:rPr>
          <w:fldChar w:fldCharType="end"/>
        </w:r>
      </w:hyperlink>
    </w:p>
    <w:p w14:paraId="52BF061A" w14:textId="2B55527D"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48" w:history="1">
        <w:r w:rsidR="00DB62A6" w:rsidRPr="00E9460D">
          <w:rPr>
            <w:rStyle w:val="Hyperlink"/>
            <w:noProof/>
          </w:rPr>
          <w:t>Tabela 15 Karakteristikat e rrjetit të shpërndarjes</w:t>
        </w:r>
        <w:r w:rsidR="00DB62A6">
          <w:rPr>
            <w:noProof/>
            <w:webHidden/>
          </w:rPr>
          <w:tab/>
        </w:r>
        <w:r w:rsidR="00DB62A6">
          <w:rPr>
            <w:noProof/>
            <w:webHidden/>
          </w:rPr>
          <w:fldChar w:fldCharType="begin"/>
        </w:r>
        <w:r w:rsidR="00DB62A6">
          <w:rPr>
            <w:noProof/>
            <w:webHidden/>
          </w:rPr>
          <w:instrText xml:space="preserve"> PAGEREF _Toc145425548 \h </w:instrText>
        </w:r>
        <w:r w:rsidR="00DB62A6">
          <w:rPr>
            <w:noProof/>
            <w:webHidden/>
          </w:rPr>
        </w:r>
        <w:r w:rsidR="00DB62A6">
          <w:rPr>
            <w:noProof/>
            <w:webHidden/>
          </w:rPr>
          <w:fldChar w:fldCharType="separate"/>
        </w:r>
        <w:r w:rsidR="00C31EA3">
          <w:rPr>
            <w:noProof/>
            <w:webHidden/>
          </w:rPr>
          <w:t>42</w:t>
        </w:r>
        <w:r w:rsidR="00DB62A6">
          <w:rPr>
            <w:noProof/>
            <w:webHidden/>
          </w:rPr>
          <w:fldChar w:fldCharType="end"/>
        </w:r>
      </w:hyperlink>
    </w:p>
    <w:p w14:paraId="0559F096" w14:textId="55C7DC58"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49" w:history="1">
        <w:r w:rsidR="00DB62A6" w:rsidRPr="00E9460D">
          <w:rPr>
            <w:rStyle w:val="Hyperlink"/>
            <w:noProof/>
          </w:rPr>
          <w:t>Tabela 16 Sipërfaqet e ngrohjes, sipas konsumatorëve</w:t>
        </w:r>
        <w:r w:rsidR="00DB62A6">
          <w:rPr>
            <w:noProof/>
            <w:webHidden/>
          </w:rPr>
          <w:tab/>
        </w:r>
        <w:r w:rsidR="00DB62A6">
          <w:rPr>
            <w:noProof/>
            <w:webHidden/>
          </w:rPr>
          <w:fldChar w:fldCharType="begin"/>
        </w:r>
        <w:r w:rsidR="00DB62A6">
          <w:rPr>
            <w:noProof/>
            <w:webHidden/>
          </w:rPr>
          <w:instrText xml:space="preserve"> PAGEREF _Toc145425549 \h </w:instrText>
        </w:r>
        <w:r w:rsidR="00DB62A6">
          <w:rPr>
            <w:noProof/>
            <w:webHidden/>
          </w:rPr>
        </w:r>
        <w:r w:rsidR="00DB62A6">
          <w:rPr>
            <w:noProof/>
            <w:webHidden/>
          </w:rPr>
          <w:fldChar w:fldCharType="separate"/>
        </w:r>
        <w:r w:rsidR="00C31EA3">
          <w:rPr>
            <w:noProof/>
            <w:webHidden/>
          </w:rPr>
          <w:t>44</w:t>
        </w:r>
        <w:r w:rsidR="00DB62A6">
          <w:rPr>
            <w:noProof/>
            <w:webHidden/>
          </w:rPr>
          <w:fldChar w:fldCharType="end"/>
        </w:r>
      </w:hyperlink>
    </w:p>
    <w:p w14:paraId="666F5580" w14:textId="5FEF651A"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50" w:history="1">
        <w:r w:rsidR="00DB62A6" w:rsidRPr="00E9460D">
          <w:rPr>
            <w:rStyle w:val="Hyperlink"/>
            <w:noProof/>
          </w:rPr>
          <w:t>Tabela 17 Nënstacionet termike të kyçura në rrjet të ngrohtores</w:t>
        </w:r>
        <w:r w:rsidR="00DB62A6">
          <w:rPr>
            <w:noProof/>
            <w:webHidden/>
          </w:rPr>
          <w:tab/>
        </w:r>
        <w:r w:rsidR="00DB62A6">
          <w:rPr>
            <w:noProof/>
            <w:webHidden/>
          </w:rPr>
          <w:fldChar w:fldCharType="begin"/>
        </w:r>
        <w:r w:rsidR="00DB62A6">
          <w:rPr>
            <w:noProof/>
            <w:webHidden/>
          </w:rPr>
          <w:instrText xml:space="preserve"> PAGEREF _Toc145425550 \h </w:instrText>
        </w:r>
        <w:r w:rsidR="00DB62A6">
          <w:rPr>
            <w:noProof/>
            <w:webHidden/>
          </w:rPr>
        </w:r>
        <w:r w:rsidR="00DB62A6">
          <w:rPr>
            <w:noProof/>
            <w:webHidden/>
          </w:rPr>
          <w:fldChar w:fldCharType="separate"/>
        </w:r>
        <w:r w:rsidR="00C31EA3">
          <w:rPr>
            <w:noProof/>
            <w:webHidden/>
          </w:rPr>
          <w:t>44</w:t>
        </w:r>
        <w:r w:rsidR="00DB62A6">
          <w:rPr>
            <w:noProof/>
            <w:webHidden/>
          </w:rPr>
          <w:fldChar w:fldCharType="end"/>
        </w:r>
      </w:hyperlink>
    </w:p>
    <w:p w14:paraId="582FF361" w14:textId="585EEE92"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51" w:history="1">
        <w:r w:rsidR="00DB62A6" w:rsidRPr="00E9460D">
          <w:rPr>
            <w:rStyle w:val="Hyperlink"/>
            <w:noProof/>
          </w:rPr>
          <w:t>Tabela 18 Konsumi i energjisë elektrike dhe termike në të gjitha sektorët</w:t>
        </w:r>
        <w:r w:rsidR="00DB62A6">
          <w:rPr>
            <w:noProof/>
            <w:webHidden/>
          </w:rPr>
          <w:tab/>
        </w:r>
        <w:r w:rsidR="00DB62A6">
          <w:rPr>
            <w:noProof/>
            <w:webHidden/>
          </w:rPr>
          <w:fldChar w:fldCharType="begin"/>
        </w:r>
        <w:r w:rsidR="00DB62A6">
          <w:rPr>
            <w:noProof/>
            <w:webHidden/>
          </w:rPr>
          <w:instrText xml:space="preserve"> PAGEREF _Toc145425551 \h </w:instrText>
        </w:r>
        <w:r w:rsidR="00DB62A6">
          <w:rPr>
            <w:noProof/>
            <w:webHidden/>
          </w:rPr>
        </w:r>
        <w:r w:rsidR="00DB62A6">
          <w:rPr>
            <w:noProof/>
            <w:webHidden/>
          </w:rPr>
          <w:fldChar w:fldCharType="separate"/>
        </w:r>
        <w:r w:rsidR="00C31EA3">
          <w:rPr>
            <w:noProof/>
            <w:webHidden/>
          </w:rPr>
          <w:t>47</w:t>
        </w:r>
        <w:r w:rsidR="00DB62A6">
          <w:rPr>
            <w:noProof/>
            <w:webHidden/>
          </w:rPr>
          <w:fldChar w:fldCharType="end"/>
        </w:r>
      </w:hyperlink>
    </w:p>
    <w:p w14:paraId="4298AEF3" w14:textId="288FFA72"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52" w:history="1">
        <w:r w:rsidR="00DB62A6" w:rsidRPr="00E9460D">
          <w:rPr>
            <w:rStyle w:val="Hyperlink"/>
            <w:noProof/>
          </w:rPr>
          <w:t>Tabela 19 Konsumi i energjisë për ngrohje</w:t>
        </w:r>
        <w:r w:rsidR="00DB62A6">
          <w:rPr>
            <w:noProof/>
            <w:webHidden/>
          </w:rPr>
          <w:tab/>
        </w:r>
        <w:r w:rsidR="00DB62A6">
          <w:rPr>
            <w:noProof/>
            <w:webHidden/>
          </w:rPr>
          <w:fldChar w:fldCharType="begin"/>
        </w:r>
        <w:r w:rsidR="00DB62A6">
          <w:rPr>
            <w:noProof/>
            <w:webHidden/>
          </w:rPr>
          <w:instrText xml:space="preserve"> PAGEREF _Toc145425552 \h </w:instrText>
        </w:r>
        <w:r w:rsidR="00DB62A6">
          <w:rPr>
            <w:noProof/>
            <w:webHidden/>
          </w:rPr>
        </w:r>
        <w:r w:rsidR="00DB62A6">
          <w:rPr>
            <w:noProof/>
            <w:webHidden/>
          </w:rPr>
          <w:fldChar w:fldCharType="separate"/>
        </w:r>
        <w:r w:rsidR="00C31EA3">
          <w:rPr>
            <w:noProof/>
            <w:webHidden/>
          </w:rPr>
          <w:t>48</w:t>
        </w:r>
        <w:r w:rsidR="00DB62A6">
          <w:rPr>
            <w:noProof/>
            <w:webHidden/>
          </w:rPr>
          <w:fldChar w:fldCharType="end"/>
        </w:r>
      </w:hyperlink>
    </w:p>
    <w:p w14:paraId="767C6A87" w14:textId="102D7660"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53" w:history="1">
        <w:r w:rsidR="00DB62A6" w:rsidRPr="00E9460D">
          <w:rPr>
            <w:rStyle w:val="Hyperlink"/>
            <w:noProof/>
          </w:rPr>
          <w:t>Tabela 20 Konsumi i energjisë në ndërtesat e arsimit</w:t>
        </w:r>
        <w:r w:rsidR="00DB62A6">
          <w:rPr>
            <w:noProof/>
            <w:webHidden/>
          </w:rPr>
          <w:tab/>
        </w:r>
        <w:r w:rsidR="00DB62A6">
          <w:rPr>
            <w:noProof/>
            <w:webHidden/>
          </w:rPr>
          <w:fldChar w:fldCharType="begin"/>
        </w:r>
        <w:r w:rsidR="00DB62A6">
          <w:rPr>
            <w:noProof/>
            <w:webHidden/>
          </w:rPr>
          <w:instrText xml:space="preserve"> PAGEREF _Toc145425553 \h </w:instrText>
        </w:r>
        <w:r w:rsidR="00DB62A6">
          <w:rPr>
            <w:noProof/>
            <w:webHidden/>
          </w:rPr>
        </w:r>
        <w:r w:rsidR="00DB62A6">
          <w:rPr>
            <w:noProof/>
            <w:webHidden/>
          </w:rPr>
          <w:fldChar w:fldCharType="separate"/>
        </w:r>
        <w:r w:rsidR="00C31EA3">
          <w:rPr>
            <w:noProof/>
            <w:webHidden/>
          </w:rPr>
          <w:t>50</w:t>
        </w:r>
        <w:r w:rsidR="00DB62A6">
          <w:rPr>
            <w:noProof/>
            <w:webHidden/>
          </w:rPr>
          <w:fldChar w:fldCharType="end"/>
        </w:r>
      </w:hyperlink>
    </w:p>
    <w:p w14:paraId="1E0FBD79" w14:textId="49215A0E"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54" w:history="1">
        <w:r w:rsidR="00DB62A6" w:rsidRPr="00E9460D">
          <w:rPr>
            <w:rStyle w:val="Hyperlink"/>
            <w:noProof/>
          </w:rPr>
          <w:t>Tabela 21 Konsumi i energjisë ne sektorin e Arsimit</w:t>
        </w:r>
        <w:r w:rsidR="00DB62A6">
          <w:rPr>
            <w:noProof/>
            <w:webHidden/>
          </w:rPr>
          <w:tab/>
        </w:r>
        <w:r w:rsidR="00DB62A6">
          <w:rPr>
            <w:noProof/>
            <w:webHidden/>
          </w:rPr>
          <w:fldChar w:fldCharType="begin"/>
        </w:r>
        <w:r w:rsidR="00DB62A6">
          <w:rPr>
            <w:noProof/>
            <w:webHidden/>
          </w:rPr>
          <w:instrText xml:space="preserve"> PAGEREF _Toc145425554 \h </w:instrText>
        </w:r>
        <w:r w:rsidR="00DB62A6">
          <w:rPr>
            <w:noProof/>
            <w:webHidden/>
          </w:rPr>
        </w:r>
        <w:r w:rsidR="00DB62A6">
          <w:rPr>
            <w:noProof/>
            <w:webHidden/>
          </w:rPr>
          <w:fldChar w:fldCharType="separate"/>
        </w:r>
        <w:r w:rsidR="00C31EA3">
          <w:rPr>
            <w:noProof/>
            <w:webHidden/>
          </w:rPr>
          <w:t>53</w:t>
        </w:r>
        <w:r w:rsidR="00DB62A6">
          <w:rPr>
            <w:noProof/>
            <w:webHidden/>
          </w:rPr>
          <w:fldChar w:fldCharType="end"/>
        </w:r>
      </w:hyperlink>
    </w:p>
    <w:p w14:paraId="5CE48B52" w14:textId="56FB377A"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55" w:history="1">
        <w:r w:rsidR="00DB62A6" w:rsidRPr="00E9460D">
          <w:rPr>
            <w:rStyle w:val="Hyperlink"/>
            <w:noProof/>
          </w:rPr>
          <w:t>Tabela 22 Konsumi i energjisë në ndërtesat e nen sektorit te shëndetësisë</w:t>
        </w:r>
        <w:r w:rsidR="00DB62A6">
          <w:rPr>
            <w:noProof/>
            <w:webHidden/>
          </w:rPr>
          <w:tab/>
        </w:r>
        <w:r w:rsidR="00DB62A6">
          <w:rPr>
            <w:noProof/>
            <w:webHidden/>
          </w:rPr>
          <w:fldChar w:fldCharType="begin"/>
        </w:r>
        <w:r w:rsidR="00DB62A6">
          <w:rPr>
            <w:noProof/>
            <w:webHidden/>
          </w:rPr>
          <w:instrText xml:space="preserve"> PAGEREF _Toc145425555 \h </w:instrText>
        </w:r>
        <w:r w:rsidR="00DB62A6">
          <w:rPr>
            <w:noProof/>
            <w:webHidden/>
          </w:rPr>
        </w:r>
        <w:r w:rsidR="00DB62A6">
          <w:rPr>
            <w:noProof/>
            <w:webHidden/>
          </w:rPr>
          <w:fldChar w:fldCharType="separate"/>
        </w:r>
        <w:r w:rsidR="00C31EA3">
          <w:rPr>
            <w:noProof/>
            <w:webHidden/>
          </w:rPr>
          <w:t>53</w:t>
        </w:r>
        <w:r w:rsidR="00DB62A6">
          <w:rPr>
            <w:noProof/>
            <w:webHidden/>
          </w:rPr>
          <w:fldChar w:fldCharType="end"/>
        </w:r>
      </w:hyperlink>
    </w:p>
    <w:p w14:paraId="46C1A3C0" w14:textId="626F66BC"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56" w:history="1">
        <w:r w:rsidR="00DB62A6" w:rsidRPr="00E9460D">
          <w:rPr>
            <w:rStyle w:val="Hyperlink"/>
            <w:noProof/>
          </w:rPr>
          <w:t>Tabela 23 Konsumi total i energjisë për ngrohje</w:t>
        </w:r>
        <w:r w:rsidR="00DB62A6">
          <w:rPr>
            <w:noProof/>
            <w:webHidden/>
          </w:rPr>
          <w:tab/>
        </w:r>
        <w:r w:rsidR="00DB62A6">
          <w:rPr>
            <w:noProof/>
            <w:webHidden/>
          </w:rPr>
          <w:fldChar w:fldCharType="begin"/>
        </w:r>
        <w:r w:rsidR="00DB62A6">
          <w:rPr>
            <w:noProof/>
            <w:webHidden/>
          </w:rPr>
          <w:instrText xml:space="preserve"> PAGEREF _Toc145425556 \h </w:instrText>
        </w:r>
        <w:r w:rsidR="00DB62A6">
          <w:rPr>
            <w:noProof/>
            <w:webHidden/>
          </w:rPr>
        </w:r>
        <w:r w:rsidR="00DB62A6">
          <w:rPr>
            <w:noProof/>
            <w:webHidden/>
          </w:rPr>
          <w:fldChar w:fldCharType="separate"/>
        </w:r>
        <w:r w:rsidR="00C31EA3">
          <w:rPr>
            <w:noProof/>
            <w:webHidden/>
          </w:rPr>
          <w:t>56</w:t>
        </w:r>
        <w:r w:rsidR="00DB62A6">
          <w:rPr>
            <w:noProof/>
            <w:webHidden/>
          </w:rPr>
          <w:fldChar w:fldCharType="end"/>
        </w:r>
      </w:hyperlink>
    </w:p>
    <w:p w14:paraId="0DB3EA39" w14:textId="33BEBC13"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57" w:history="1">
        <w:r w:rsidR="00DB62A6" w:rsidRPr="00E9460D">
          <w:rPr>
            <w:rStyle w:val="Hyperlink"/>
            <w:noProof/>
          </w:rPr>
          <w:t>Tabela 24 Konsumi i energjisë në ndërtesat për kulturë e sport</w:t>
        </w:r>
        <w:r w:rsidR="00DB62A6">
          <w:rPr>
            <w:noProof/>
            <w:webHidden/>
          </w:rPr>
          <w:tab/>
        </w:r>
        <w:r w:rsidR="00DB62A6">
          <w:rPr>
            <w:noProof/>
            <w:webHidden/>
          </w:rPr>
          <w:fldChar w:fldCharType="begin"/>
        </w:r>
        <w:r w:rsidR="00DB62A6">
          <w:rPr>
            <w:noProof/>
            <w:webHidden/>
          </w:rPr>
          <w:instrText xml:space="preserve"> PAGEREF _Toc145425557 \h </w:instrText>
        </w:r>
        <w:r w:rsidR="00DB62A6">
          <w:rPr>
            <w:noProof/>
            <w:webHidden/>
          </w:rPr>
        </w:r>
        <w:r w:rsidR="00DB62A6">
          <w:rPr>
            <w:noProof/>
            <w:webHidden/>
          </w:rPr>
          <w:fldChar w:fldCharType="separate"/>
        </w:r>
        <w:r w:rsidR="00C31EA3">
          <w:rPr>
            <w:noProof/>
            <w:webHidden/>
          </w:rPr>
          <w:t>56</w:t>
        </w:r>
        <w:r w:rsidR="00DB62A6">
          <w:rPr>
            <w:noProof/>
            <w:webHidden/>
          </w:rPr>
          <w:fldChar w:fldCharType="end"/>
        </w:r>
      </w:hyperlink>
    </w:p>
    <w:p w14:paraId="4A2D4EA5" w14:textId="78A5DE67"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58" w:history="1">
        <w:r w:rsidR="00DB62A6" w:rsidRPr="00E9460D">
          <w:rPr>
            <w:rStyle w:val="Hyperlink"/>
            <w:noProof/>
          </w:rPr>
          <w:t>Tabela 25 Te dhënat e konsumit te energjisë ne sektorin e ndriçimit publik .</w:t>
        </w:r>
        <w:r w:rsidR="00DB62A6">
          <w:rPr>
            <w:noProof/>
            <w:webHidden/>
          </w:rPr>
          <w:tab/>
        </w:r>
        <w:r w:rsidR="00DB62A6">
          <w:rPr>
            <w:noProof/>
            <w:webHidden/>
          </w:rPr>
          <w:fldChar w:fldCharType="begin"/>
        </w:r>
        <w:r w:rsidR="00DB62A6">
          <w:rPr>
            <w:noProof/>
            <w:webHidden/>
          </w:rPr>
          <w:instrText xml:space="preserve"> PAGEREF _Toc145425558 \h </w:instrText>
        </w:r>
        <w:r w:rsidR="00DB62A6">
          <w:rPr>
            <w:noProof/>
            <w:webHidden/>
          </w:rPr>
        </w:r>
        <w:r w:rsidR="00DB62A6">
          <w:rPr>
            <w:noProof/>
            <w:webHidden/>
          </w:rPr>
          <w:fldChar w:fldCharType="separate"/>
        </w:r>
        <w:r w:rsidR="00C31EA3">
          <w:rPr>
            <w:noProof/>
            <w:webHidden/>
          </w:rPr>
          <w:t>58</w:t>
        </w:r>
        <w:r w:rsidR="00DB62A6">
          <w:rPr>
            <w:noProof/>
            <w:webHidden/>
          </w:rPr>
          <w:fldChar w:fldCharType="end"/>
        </w:r>
      </w:hyperlink>
    </w:p>
    <w:p w14:paraId="472EE3C9" w14:textId="7A7C6FE4"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59" w:history="1">
        <w:r w:rsidR="00DB62A6" w:rsidRPr="00E9460D">
          <w:rPr>
            <w:rStyle w:val="Hyperlink"/>
            <w:noProof/>
          </w:rPr>
          <w:t>Tabela 26 Llojet e llambave, konsumi vjetor dhe kapaciteti i instaluar</w:t>
        </w:r>
        <w:r w:rsidR="00DB62A6">
          <w:rPr>
            <w:noProof/>
            <w:webHidden/>
          </w:rPr>
          <w:tab/>
        </w:r>
        <w:r w:rsidR="00DB62A6">
          <w:rPr>
            <w:noProof/>
            <w:webHidden/>
          </w:rPr>
          <w:fldChar w:fldCharType="begin"/>
        </w:r>
        <w:r w:rsidR="00DB62A6">
          <w:rPr>
            <w:noProof/>
            <w:webHidden/>
          </w:rPr>
          <w:instrText xml:space="preserve"> PAGEREF _Toc145425559 \h </w:instrText>
        </w:r>
        <w:r w:rsidR="00DB62A6">
          <w:rPr>
            <w:noProof/>
            <w:webHidden/>
          </w:rPr>
        </w:r>
        <w:r w:rsidR="00DB62A6">
          <w:rPr>
            <w:noProof/>
            <w:webHidden/>
          </w:rPr>
          <w:fldChar w:fldCharType="separate"/>
        </w:r>
        <w:r w:rsidR="00C31EA3">
          <w:rPr>
            <w:noProof/>
            <w:webHidden/>
          </w:rPr>
          <w:t>58</w:t>
        </w:r>
        <w:r w:rsidR="00DB62A6">
          <w:rPr>
            <w:noProof/>
            <w:webHidden/>
          </w:rPr>
          <w:fldChar w:fldCharType="end"/>
        </w:r>
      </w:hyperlink>
    </w:p>
    <w:p w14:paraId="6CE579AC" w14:textId="539B08DC"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60" w:history="1">
        <w:r w:rsidR="00DB62A6" w:rsidRPr="00E9460D">
          <w:rPr>
            <w:rStyle w:val="Hyperlink"/>
            <w:noProof/>
          </w:rPr>
          <w:t>Tabela 27 Sipërfaqet e kulturave bujqësore sipas sektorëve</w:t>
        </w:r>
        <w:r w:rsidR="00DB62A6">
          <w:rPr>
            <w:noProof/>
            <w:webHidden/>
          </w:rPr>
          <w:tab/>
        </w:r>
        <w:r w:rsidR="00DB62A6">
          <w:rPr>
            <w:noProof/>
            <w:webHidden/>
          </w:rPr>
          <w:fldChar w:fldCharType="begin"/>
        </w:r>
        <w:r w:rsidR="00DB62A6">
          <w:rPr>
            <w:noProof/>
            <w:webHidden/>
          </w:rPr>
          <w:instrText xml:space="preserve"> PAGEREF _Toc145425560 \h </w:instrText>
        </w:r>
        <w:r w:rsidR="00DB62A6">
          <w:rPr>
            <w:noProof/>
            <w:webHidden/>
          </w:rPr>
        </w:r>
        <w:r w:rsidR="00DB62A6">
          <w:rPr>
            <w:noProof/>
            <w:webHidden/>
          </w:rPr>
          <w:fldChar w:fldCharType="separate"/>
        </w:r>
        <w:r w:rsidR="00C31EA3">
          <w:rPr>
            <w:noProof/>
            <w:webHidden/>
          </w:rPr>
          <w:t>62</w:t>
        </w:r>
        <w:r w:rsidR="00DB62A6">
          <w:rPr>
            <w:noProof/>
            <w:webHidden/>
          </w:rPr>
          <w:fldChar w:fldCharType="end"/>
        </w:r>
      </w:hyperlink>
    </w:p>
    <w:p w14:paraId="3A79ABA7" w14:textId="5BA6C64B"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61" w:history="1">
        <w:r w:rsidR="00DB62A6" w:rsidRPr="00E9460D">
          <w:rPr>
            <w:rStyle w:val="Hyperlink"/>
            <w:noProof/>
          </w:rPr>
          <w:t>Tabela 28 Sipërfaqet e ujitura në Gjakovë</w:t>
        </w:r>
        <w:r w:rsidR="00DB62A6">
          <w:rPr>
            <w:noProof/>
            <w:webHidden/>
          </w:rPr>
          <w:tab/>
        </w:r>
        <w:r w:rsidR="00DB62A6">
          <w:rPr>
            <w:noProof/>
            <w:webHidden/>
          </w:rPr>
          <w:fldChar w:fldCharType="begin"/>
        </w:r>
        <w:r w:rsidR="00DB62A6">
          <w:rPr>
            <w:noProof/>
            <w:webHidden/>
          </w:rPr>
          <w:instrText xml:space="preserve"> PAGEREF _Toc145425561 \h </w:instrText>
        </w:r>
        <w:r w:rsidR="00DB62A6">
          <w:rPr>
            <w:noProof/>
            <w:webHidden/>
          </w:rPr>
        </w:r>
        <w:r w:rsidR="00DB62A6">
          <w:rPr>
            <w:noProof/>
            <w:webHidden/>
          </w:rPr>
          <w:fldChar w:fldCharType="separate"/>
        </w:r>
        <w:r w:rsidR="00C31EA3">
          <w:rPr>
            <w:noProof/>
            <w:webHidden/>
          </w:rPr>
          <w:t>62</w:t>
        </w:r>
        <w:r w:rsidR="00DB62A6">
          <w:rPr>
            <w:noProof/>
            <w:webHidden/>
          </w:rPr>
          <w:fldChar w:fldCharType="end"/>
        </w:r>
      </w:hyperlink>
    </w:p>
    <w:p w14:paraId="68BAFC5C" w14:textId="56992BD1"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62" w:history="1">
        <w:r w:rsidR="00DB62A6" w:rsidRPr="00E9460D">
          <w:rPr>
            <w:rStyle w:val="Hyperlink"/>
            <w:noProof/>
          </w:rPr>
          <w:t>Tabela 29 Konsumi total i energjisë në sektorin e transportit</w:t>
        </w:r>
        <w:r w:rsidR="00DB62A6">
          <w:rPr>
            <w:noProof/>
            <w:webHidden/>
          </w:rPr>
          <w:tab/>
        </w:r>
        <w:r w:rsidR="00DB62A6">
          <w:rPr>
            <w:noProof/>
            <w:webHidden/>
          </w:rPr>
          <w:fldChar w:fldCharType="begin"/>
        </w:r>
        <w:r w:rsidR="00DB62A6">
          <w:rPr>
            <w:noProof/>
            <w:webHidden/>
          </w:rPr>
          <w:instrText xml:space="preserve"> PAGEREF _Toc145425562 \h </w:instrText>
        </w:r>
        <w:r w:rsidR="00DB62A6">
          <w:rPr>
            <w:noProof/>
            <w:webHidden/>
          </w:rPr>
        </w:r>
        <w:r w:rsidR="00DB62A6">
          <w:rPr>
            <w:noProof/>
            <w:webHidden/>
          </w:rPr>
          <w:fldChar w:fldCharType="separate"/>
        </w:r>
        <w:r w:rsidR="00C31EA3">
          <w:rPr>
            <w:noProof/>
            <w:webHidden/>
          </w:rPr>
          <w:t>63</w:t>
        </w:r>
        <w:r w:rsidR="00DB62A6">
          <w:rPr>
            <w:noProof/>
            <w:webHidden/>
          </w:rPr>
          <w:fldChar w:fldCharType="end"/>
        </w:r>
      </w:hyperlink>
    </w:p>
    <w:p w14:paraId="68703554" w14:textId="3431697E"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63" w:history="1">
        <w:r w:rsidR="00DB62A6" w:rsidRPr="00E9460D">
          <w:rPr>
            <w:rStyle w:val="Hyperlink"/>
            <w:noProof/>
          </w:rPr>
          <w:t>Tabela 30 Faktori parësor i energjisë</w:t>
        </w:r>
        <w:r w:rsidR="00DB62A6">
          <w:rPr>
            <w:noProof/>
            <w:webHidden/>
          </w:rPr>
          <w:tab/>
        </w:r>
        <w:r w:rsidR="00DB62A6">
          <w:rPr>
            <w:noProof/>
            <w:webHidden/>
          </w:rPr>
          <w:fldChar w:fldCharType="begin"/>
        </w:r>
        <w:r w:rsidR="00DB62A6">
          <w:rPr>
            <w:noProof/>
            <w:webHidden/>
          </w:rPr>
          <w:instrText xml:space="preserve"> PAGEREF _Toc145425563 \h </w:instrText>
        </w:r>
        <w:r w:rsidR="00DB62A6">
          <w:rPr>
            <w:noProof/>
            <w:webHidden/>
          </w:rPr>
        </w:r>
        <w:r w:rsidR="00DB62A6">
          <w:rPr>
            <w:noProof/>
            <w:webHidden/>
          </w:rPr>
          <w:fldChar w:fldCharType="separate"/>
        </w:r>
        <w:r w:rsidR="00C31EA3">
          <w:rPr>
            <w:noProof/>
            <w:webHidden/>
          </w:rPr>
          <w:t>70</w:t>
        </w:r>
        <w:r w:rsidR="00DB62A6">
          <w:rPr>
            <w:noProof/>
            <w:webHidden/>
          </w:rPr>
          <w:fldChar w:fldCharType="end"/>
        </w:r>
      </w:hyperlink>
    </w:p>
    <w:p w14:paraId="33BAC48A" w14:textId="75849250"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64" w:history="1">
        <w:r w:rsidR="00DB62A6" w:rsidRPr="00E9460D">
          <w:rPr>
            <w:rStyle w:val="Hyperlink"/>
            <w:noProof/>
          </w:rPr>
          <w:t>Tabela 31 Emisioni i CO2 në të gjitha sektorët</w:t>
        </w:r>
        <w:r w:rsidR="00DB62A6">
          <w:rPr>
            <w:noProof/>
            <w:webHidden/>
          </w:rPr>
          <w:tab/>
        </w:r>
        <w:r w:rsidR="00DB62A6">
          <w:rPr>
            <w:noProof/>
            <w:webHidden/>
          </w:rPr>
          <w:fldChar w:fldCharType="begin"/>
        </w:r>
        <w:r w:rsidR="00DB62A6">
          <w:rPr>
            <w:noProof/>
            <w:webHidden/>
          </w:rPr>
          <w:instrText xml:space="preserve"> PAGEREF _Toc145425564 \h </w:instrText>
        </w:r>
        <w:r w:rsidR="00DB62A6">
          <w:rPr>
            <w:noProof/>
            <w:webHidden/>
          </w:rPr>
        </w:r>
        <w:r w:rsidR="00DB62A6">
          <w:rPr>
            <w:noProof/>
            <w:webHidden/>
          </w:rPr>
          <w:fldChar w:fldCharType="separate"/>
        </w:r>
        <w:r w:rsidR="00C31EA3">
          <w:rPr>
            <w:noProof/>
            <w:webHidden/>
          </w:rPr>
          <w:t>70</w:t>
        </w:r>
        <w:r w:rsidR="00DB62A6">
          <w:rPr>
            <w:noProof/>
            <w:webHidden/>
          </w:rPr>
          <w:fldChar w:fldCharType="end"/>
        </w:r>
      </w:hyperlink>
    </w:p>
    <w:p w14:paraId="1F12A0A0" w14:textId="37553E98"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65" w:history="1">
        <w:r w:rsidR="00DB62A6" w:rsidRPr="00E9460D">
          <w:rPr>
            <w:rStyle w:val="Hyperlink"/>
            <w:noProof/>
          </w:rPr>
          <w:t>Tabela 32 Konsumi i energjisë  dhe emitimi i CO2 në ndriçim publik</w:t>
        </w:r>
        <w:r w:rsidR="00DB62A6">
          <w:rPr>
            <w:noProof/>
            <w:webHidden/>
          </w:rPr>
          <w:tab/>
        </w:r>
        <w:r w:rsidR="00DB62A6">
          <w:rPr>
            <w:noProof/>
            <w:webHidden/>
          </w:rPr>
          <w:fldChar w:fldCharType="begin"/>
        </w:r>
        <w:r w:rsidR="00DB62A6">
          <w:rPr>
            <w:noProof/>
            <w:webHidden/>
          </w:rPr>
          <w:instrText xml:space="preserve"> PAGEREF _Toc145425565 \h </w:instrText>
        </w:r>
        <w:r w:rsidR="00DB62A6">
          <w:rPr>
            <w:noProof/>
            <w:webHidden/>
          </w:rPr>
        </w:r>
        <w:r w:rsidR="00DB62A6">
          <w:rPr>
            <w:noProof/>
            <w:webHidden/>
          </w:rPr>
          <w:fldChar w:fldCharType="separate"/>
        </w:r>
        <w:r w:rsidR="00C31EA3">
          <w:rPr>
            <w:noProof/>
            <w:webHidden/>
          </w:rPr>
          <w:t>71</w:t>
        </w:r>
        <w:r w:rsidR="00DB62A6">
          <w:rPr>
            <w:noProof/>
            <w:webHidden/>
          </w:rPr>
          <w:fldChar w:fldCharType="end"/>
        </w:r>
      </w:hyperlink>
    </w:p>
    <w:p w14:paraId="28A8E056" w14:textId="638EBCA3"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66" w:history="1">
        <w:r w:rsidR="00DB62A6" w:rsidRPr="00E9460D">
          <w:rPr>
            <w:rStyle w:val="Hyperlink"/>
            <w:noProof/>
          </w:rPr>
          <w:t>Tabela 33  Emisionet e CO2 në vitin referues 2019 për burimet e energjisë dhe nënsektorët në sektorin e ndërtesave</w:t>
        </w:r>
        <w:r w:rsidR="00DB62A6">
          <w:rPr>
            <w:noProof/>
            <w:webHidden/>
          </w:rPr>
          <w:tab/>
        </w:r>
        <w:r w:rsidR="00DB62A6">
          <w:rPr>
            <w:noProof/>
            <w:webHidden/>
          </w:rPr>
          <w:fldChar w:fldCharType="begin"/>
        </w:r>
        <w:r w:rsidR="00DB62A6">
          <w:rPr>
            <w:noProof/>
            <w:webHidden/>
          </w:rPr>
          <w:instrText xml:space="preserve"> PAGEREF _Toc145425566 \h </w:instrText>
        </w:r>
        <w:r w:rsidR="00DB62A6">
          <w:rPr>
            <w:noProof/>
            <w:webHidden/>
          </w:rPr>
        </w:r>
        <w:r w:rsidR="00DB62A6">
          <w:rPr>
            <w:noProof/>
            <w:webHidden/>
          </w:rPr>
          <w:fldChar w:fldCharType="separate"/>
        </w:r>
        <w:r w:rsidR="00C31EA3">
          <w:rPr>
            <w:noProof/>
            <w:webHidden/>
          </w:rPr>
          <w:t>72</w:t>
        </w:r>
        <w:r w:rsidR="00DB62A6">
          <w:rPr>
            <w:noProof/>
            <w:webHidden/>
          </w:rPr>
          <w:fldChar w:fldCharType="end"/>
        </w:r>
      </w:hyperlink>
    </w:p>
    <w:p w14:paraId="71B2FE48" w14:textId="52687615"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67" w:history="1">
        <w:r w:rsidR="00DB62A6" w:rsidRPr="00E9460D">
          <w:rPr>
            <w:rStyle w:val="Hyperlink"/>
            <w:noProof/>
          </w:rPr>
          <w:t>Tabela 34 Parashikimet e emisioneve të CO2 në vitin 2030 për skenarin pa masa për sektorin e ndërtesave</w:t>
        </w:r>
        <w:r w:rsidR="00DB62A6">
          <w:rPr>
            <w:noProof/>
            <w:webHidden/>
          </w:rPr>
          <w:tab/>
        </w:r>
        <w:r w:rsidR="00DB62A6">
          <w:rPr>
            <w:noProof/>
            <w:webHidden/>
          </w:rPr>
          <w:fldChar w:fldCharType="begin"/>
        </w:r>
        <w:r w:rsidR="00DB62A6">
          <w:rPr>
            <w:noProof/>
            <w:webHidden/>
          </w:rPr>
          <w:instrText xml:space="preserve"> PAGEREF _Toc145425567 \h </w:instrText>
        </w:r>
        <w:r w:rsidR="00DB62A6">
          <w:rPr>
            <w:noProof/>
            <w:webHidden/>
          </w:rPr>
        </w:r>
        <w:r w:rsidR="00DB62A6">
          <w:rPr>
            <w:noProof/>
            <w:webHidden/>
          </w:rPr>
          <w:fldChar w:fldCharType="separate"/>
        </w:r>
        <w:r w:rsidR="00C31EA3">
          <w:rPr>
            <w:noProof/>
            <w:webHidden/>
          </w:rPr>
          <w:t>72</w:t>
        </w:r>
        <w:r w:rsidR="00DB62A6">
          <w:rPr>
            <w:noProof/>
            <w:webHidden/>
          </w:rPr>
          <w:fldChar w:fldCharType="end"/>
        </w:r>
      </w:hyperlink>
    </w:p>
    <w:p w14:paraId="7AD21573" w14:textId="2CEB1644"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68" w:history="1">
        <w:r w:rsidR="00DB62A6" w:rsidRPr="00E9460D">
          <w:rPr>
            <w:rStyle w:val="Hyperlink"/>
            <w:noProof/>
          </w:rPr>
          <w:t>Tabela 35 Parashikimi i rritjes së përgjithshme të emisioneve  të CO2 në vitin 2030 sipas sektorëve të konsumit të energjisë për skenarin pa masa</w:t>
        </w:r>
        <w:r w:rsidR="00DB62A6">
          <w:rPr>
            <w:noProof/>
            <w:webHidden/>
          </w:rPr>
          <w:tab/>
        </w:r>
        <w:r w:rsidR="00DB62A6">
          <w:rPr>
            <w:noProof/>
            <w:webHidden/>
          </w:rPr>
          <w:fldChar w:fldCharType="begin"/>
        </w:r>
        <w:r w:rsidR="00DB62A6">
          <w:rPr>
            <w:noProof/>
            <w:webHidden/>
          </w:rPr>
          <w:instrText xml:space="preserve"> PAGEREF _Toc145425568 \h </w:instrText>
        </w:r>
        <w:r w:rsidR="00DB62A6">
          <w:rPr>
            <w:noProof/>
            <w:webHidden/>
          </w:rPr>
        </w:r>
        <w:r w:rsidR="00DB62A6">
          <w:rPr>
            <w:noProof/>
            <w:webHidden/>
          </w:rPr>
          <w:fldChar w:fldCharType="separate"/>
        </w:r>
        <w:r w:rsidR="00C31EA3">
          <w:rPr>
            <w:noProof/>
            <w:webHidden/>
          </w:rPr>
          <w:t>73</w:t>
        </w:r>
        <w:r w:rsidR="00DB62A6">
          <w:rPr>
            <w:noProof/>
            <w:webHidden/>
          </w:rPr>
          <w:fldChar w:fldCharType="end"/>
        </w:r>
      </w:hyperlink>
    </w:p>
    <w:p w14:paraId="688DE25F" w14:textId="1BBD4EF2"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69" w:history="1">
        <w:r w:rsidR="00DB62A6" w:rsidRPr="00E9460D">
          <w:rPr>
            <w:rStyle w:val="Hyperlink"/>
            <w:noProof/>
          </w:rPr>
          <w:t>Tabela 36 Reduktimi i emisioneve te CO2 gjer në vitin 2030 për skenarin me masa në sektorin e ndërtesave për secilën masë.</w:t>
        </w:r>
        <w:r w:rsidR="00DB62A6">
          <w:rPr>
            <w:noProof/>
            <w:webHidden/>
          </w:rPr>
          <w:tab/>
        </w:r>
        <w:r w:rsidR="00DB62A6">
          <w:rPr>
            <w:noProof/>
            <w:webHidden/>
          </w:rPr>
          <w:fldChar w:fldCharType="begin"/>
        </w:r>
        <w:r w:rsidR="00DB62A6">
          <w:rPr>
            <w:noProof/>
            <w:webHidden/>
          </w:rPr>
          <w:instrText xml:space="preserve"> PAGEREF _Toc145425569 \h </w:instrText>
        </w:r>
        <w:r w:rsidR="00DB62A6">
          <w:rPr>
            <w:noProof/>
            <w:webHidden/>
          </w:rPr>
        </w:r>
        <w:r w:rsidR="00DB62A6">
          <w:rPr>
            <w:noProof/>
            <w:webHidden/>
          </w:rPr>
          <w:fldChar w:fldCharType="separate"/>
        </w:r>
        <w:r w:rsidR="00C31EA3">
          <w:rPr>
            <w:noProof/>
            <w:webHidden/>
          </w:rPr>
          <w:t>73</w:t>
        </w:r>
        <w:r w:rsidR="00DB62A6">
          <w:rPr>
            <w:noProof/>
            <w:webHidden/>
          </w:rPr>
          <w:fldChar w:fldCharType="end"/>
        </w:r>
      </w:hyperlink>
    </w:p>
    <w:p w14:paraId="2632519F" w14:textId="006B1D1A"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70" w:history="1">
        <w:r w:rsidR="00DB62A6" w:rsidRPr="00E9460D">
          <w:rPr>
            <w:rStyle w:val="Hyperlink"/>
            <w:noProof/>
          </w:rPr>
          <w:t>Tabela 37 Zvoglimi i emisioneve  të CO2 gjer në vitin 2030 për skenarin me masa në sektorin e  ndërtesave për nënsektorët</w:t>
        </w:r>
        <w:r w:rsidR="00DB62A6">
          <w:rPr>
            <w:noProof/>
            <w:webHidden/>
          </w:rPr>
          <w:tab/>
        </w:r>
        <w:r w:rsidR="00DB62A6">
          <w:rPr>
            <w:noProof/>
            <w:webHidden/>
          </w:rPr>
          <w:fldChar w:fldCharType="begin"/>
        </w:r>
        <w:r w:rsidR="00DB62A6">
          <w:rPr>
            <w:noProof/>
            <w:webHidden/>
          </w:rPr>
          <w:instrText xml:space="preserve"> PAGEREF _Toc145425570 \h </w:instrText>
        </w:r>
        <w:r w:rsidR="00DB62A6">
          <w:rPr>
            <w:noProof/>
            <w:webHidden/>
          </w:rPr>
        </w:r>
        <w:r w:rsidR="00DB62A6">
          <w:rPr>
            <w:noProof/>
            <w:webHidden/>
          </w:rPr>
          <w:fldChar w:fldCharType="separate"/>
        </w:r>
        <w:r w:rsidR="00C31EA3">
          <w:rPr>
            <w:noProof/>
            <w:webHidden/>
          </w:rPr>
          <w:t>74</w:t>
        </w:r>
        <w:r w:rsidR="00DB62A6">
          <w:rPr>
            <w:noProof/>
            <w:webHidden/>
          </w:rPr>
          <w:fldChar w:fldCharType="end"/>
        </w:r>
      </w:hyperlink>
    </w:p>
    <w:p w14:paraId="737204F2" w14:textId="7358603F"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71" w:history="1">
        <w:r w:rsidR="00DB62A6" w:rsidRPr="00E9460D">
          <w:rPr>
            <w:rStyle w:val="Hyperlink"/>
            <w:noProof/>
          </w:rPr>
          <w:t>Tabela 38 Krahasimi i emisioneve  të CO2 në vitin 2022 dhe 2030 sipas sektorëve të konsumit të energjisë për skenarin me masat</w:t>
        </w:r>
        <w:r w:rsidR="00DB62A6">
          <w:rPr>
            <w:noProof/>
            <w:webHidden/>
          </w:rPr>
          <w:tab/>
        </w:r>
        <w:r w:rsidR="00DB62A6">
          <w:rPr>
            <w:noProof/>
            <w:webHidden/>
          </w:rPr>
          <w:fldChar w:fldCharType="begin"/>
        </w:r>
        <w:r w:rsidR="00DB62A6">
          <w:rPr>
            <w:noProof/>
            <w:webHidden/>
          </w:rPr>
          <w:instrText xml:space="preserve"> PAGEREF _Toc145425571 \h </w:instrText>
        </w:r>
        <w:r w:rsidR="00DB62A6">
          <w:rPr>
            <w:noProof/>
            <w:webHidden/>
          </w:rPr>
        </w:r>
        <w:r w:rsidR="00DB62A6">
          <w:rPr>
            <w:noProof/>
            <w:webHidden/>
          </w:rPr>
          <w:fldChar w:fldCharType="separate"/>
        </w:r>
        <w:r w:rsidR="00C31EA3">
          <w:rPr>
            <w:noProof/>
            <w:webHidden/>
          </w:rPr>
          <w:t>74</w:t>
        </w:r>
        <w:r w:rsidR="00DB62A6">
          <w:rPr>
            <w:noProof/>
            <w:webHidden/>
          </w:rPr>
          <w:fldChar w:fldCharType="end"/>
        </w:r>
      </w:hyperlink>
    </w:p>
    <w:p w14:paraId="78349CFD" w14:textId="3758F488"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72" w:history="1">
        <w:r w:rsidR="00DB62A6" w:rsidRPr="00E9460D">
          <w:rPr>
            <w:rStyle w:val="Hyperlink"/>
            <w:noProof/>
          </w:rPr>
          <w:t>Tabela 39 Krahasimi i projeksioneve të emisioneve  të CO2 në vitin 2030 për skenarin BSZ dhe skenarin me masat.</w:t>
        </w:r>
        <w:r w:rsidR="00DB62A6">
          <w:rPr>
            <w:noProof/>
            <w:webHidden/>
          </w:rPr>
          <w:tab/>
        </w:r>
        <w:r w:rsidR="00DB62A6">
          <w:rPr>
            <w:noProof/>
            <w:webHidden/>
          </w:rPr>
          <w:fldChar w:fldCharType="begin"/>
        </w:r>
        <w:r w:rsidR="00DB62A6">
          <w:rPr>
            <w:noProof/>
            <w:webHidden/>
          </w:rPr>
          <w:instrText xml:space="preserve"> PAGEREF _Toc145425572 \h </w:instrText>
        </w:r>
        <w:r w:rsidR="00DB62A6">
          <w:rPr>
            <w:noProof/>
            <w:webHidden/>
          </w:rPr>
        </w:r>
        <w:r w:rsidR="00DB62A6">
          <w:rPr>
            <w:noProof/>
            <w:webHidden/>
          </w:rPr>
          <w:fldChar w:fldCharType="separate"/>
        </w:r>
        <w:r w:rsidR="00C31EA3">
          <w:rPr>
            <w:noProof/>
            <w:webHidden/>
          </w:rPr>
          <w:t>75</w:t>
        </w:r>
        <w:r w:rsidR="00DB62A6">
          <w:rPr>
            <w:noProof/>
            <w:webHidden/>
          </w:rPr>
          <w:fldChar w:fldCharType="end"/>
        </w:r>
      </w:hyperlink>
    </w:p>
    <w:p w14:paraId="15779777" w14:textId="10ACF3A9"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73" w:history="1">
        <w:r w:rsidR="00DB62A6" w:rsidRPr="00E9460D">
          <w:rPr>
            <w:rStyle w:val="Hyperlink"/>
            <w:noProof/>
          </w:rPr>
          <w:t>Tabela 40 Caku dhe niveli i kursimit te energjisë në raport me konsumin e përgjithshëm mesatar vjetor të energjisë si dhe reduktimi i emetimeve te CO2 ne te gjithe sektoret (2023-2030)</w:t>
        </w:r>
        <w:r w:rsidR="00DB62A6">
          <w:rPr>
            <w:noProof/>
            <w:webHidden/>
          </w:rPr>
          <w:tab/>
        </w:r>
        <w:r w:rsidR="00DB62A6">
          <w:rPr>
            <w:noProof/>
            <w:webHidden/>
          </w:rPr>
          <w:fldChar w:fldCharType="begin"/>
        </w:r>
        <w:r w:rsidR="00DB62A6">
          <w:rPr>
            <w:noProof/>
            <w:webHidden/>
          </w:rPr>
          <w:instrText xml:space="preserve"> PAGEREF _Toc145425573 \h </w:instrText>
        </w:r>
        <w:r w:rsidR="00DB62A6">
          <w:rPr>
            <w:noProof/>
            <w:webHidden/>
          </w:rPr>
        </w:r>
        <w:r w:rsidR="00DB62A6">
          <w:rPr>
            <w:noProof/>
            <w:webHidden/>
          </w:rPr>
          <w:fldChar w:fldCharType="separate"/>
        </w:r>
        <w:r w:rsidR="00C31EA3">
          <w:rPr>
            <w:noProof/>
            <w:webHidden/>
          </w:rPr>
          <w:t>76</w:t>
        </w:r>
        <w:r w:rsidR="00DB62A6">
          <w:rPr>
            <w:noProof/>
            <w:webHidden/>
          </w:rPr>
          <w:fldChar w:fldCharType="end"/>
        </w:r>
      </w:hyperlink>
    </w:p>
    <w:p w14:paraId="27FA65F5" w14:textId="2F56A9BB"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74" w:history="1">
        <w:r w:rsidR="00DB62A6" w:rsidRPr="00E9460D">
          <w:rPr>
            <w:rStyle w:val="Hyperlink"/>
            <w:noProof/>
          </w:rPr>
          <w:t>Tabela 41 Gjendja ekzistuese e konsumit te energjisë elektrike ne ndriçim publik</w:t>
        </w:r>
        <w:r w:rsidR="00DB62A6">
          <w:rPr>
            <w:noProof/>
            <w:webHidden/>
          </w:rPr>
          <w:tab/>
        </w:r>
        <w:r w:rsidR="00DB62A6">
          <w:rPr>
            <w:noProof/>
            <w:webHidden/>
          </w:rPr>
          <w:fldChar w:fldCharType="begin"/>
        </w:r>
        <w:r w:rsidR="00DB62A6">
          <w:rPr>
            <w:noProof/>
            <w:webHidden/>
          </w:rPr>
          <w:instrText xml:space="preserve"> PAGEREF _Toc145425574 \h </w:instrText>
        </w:r>
        <w:r w:rsidR="00DB62A6">
          <w:rPr>
            <w:noProof/>
            <w:webHidden/>
          </w:rPr>
        </w:r>
        <w:r w:rsidR="00DB62A6">
          <w:rPr>
            <w:noProof/>
            <w:webHidden/>
          </w:rPr>
          <w:fldChar w:fldCharType="separate"/>
        </w:r>
        <w:r w:rsidR="00C31EA3">
          <w:rPr>
            <w:noProof/>
            <w:webHidden/>
          </w:rPr>
          <w:t>84</w:t>
        </w:r>
        <w:r w:rsidR="00DB62A6">
          <w:rPr>
            <w:noProof/>
            <w:webHidden/>
          </w:rPr>
          <w:fldChar w:fldCharType="end"/>
        </w:r>
      </w:hyperlink>
    </w:p>
    <w:p w14:paraId="4C26248C" w14:textId="44D96987"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75" w:history="1">
        <w:r w:rsidR="00DB62A6" w:rsidRPr="00E9460D">
          <w:rPr>
            <w:rStyle w:val="Hyperlink"/>
            <w:noProof/>
          </w:rPr>
          <w:t>Tabela 42 Kompleksiteti në procesin e raportimit dhe metodologji</w:t>
        </w:r>
        <w:r w:rsidR="00DB62A6">
          <w:rPr>
            <w:noProof/>
            <w:webHidden/>
          </w:rPr>
          <w:tab/>
        </w:r>
        <w:r w:rsidR="00DB62A6">
          <w:rPr>
            <w:noProof/>
            <w:webHidden/>
          </w:rPr>
          <w:fldChar w:fldCharType="begin"/>
        </w:r>
        <w:r w:rsidR="00DB62A6">
          <w:rPr>
            <w:noProof/>
            <w:webHidden/>
          </w:rPr>
          <w:instrText xml:space="preserve"> PAGEREF _Toc145425575 \h </w:instrText>
        </w:r>
        <w:r w:rsidR="00DB62A6">
          <w:rPr>
            <w:noProof/>
            <w:webHidden/>
          </w:rPr>
        </w:r>
        <w:r w:rsidR="00DB62A6">
          <w:rPr>
            <w:noProof/>
            <w:webHidden/>
          </w:rPr>
          <w:fldChar w:fldCharType="separate"/>
        </w:r>
        <w:r w:rsidR="00C31EA3">
          <w:rPr>
            <w:noProof/>
            <w:webHidden/>
          </w:rPr>
          <w:t>104</w:t>
        </w:r>
        <w:r w:rsidR="00DB62A6">
          <w:rPr>
            <w:noProof/>
            <w:webHidden/>
          </w:rPr>
          <w:fldChar w:fldCharType="end"/>
        </w:r>
      </w:hyperlink>
    </w:p>
    <w:p w14:paraId="6E54DFB4" w14:textId="46974DF5"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76" w:history="1">
        <w:r w:rsidR="00DB62A6" w:rsidRPr="00E9460D">
          <w:rPr>
            <w:rStyle w:val="Hyperlink"/>
            <w:noProof/>
          </w:rPr>
          <w:t>Tabela 43 Konsumi i energjisë dhe potenciali i kursimit në ndërtesat të cilat kanë nevojë për intervenim në sektorin e arsimit</w:t>
        </w:r>
        <w:r w:rsidR="00DB62A6">
          <w:rPr>
            <w:noProof/>
            <w:webHidden/>
          </w:rPr>
          <w:tab/>
        </w:r>
        <w:r w:rsidR="00DB62A6">
          <w:rPr>
            <w:noProof/>
            <w:webHidden/>
          </w:rPr>
          <w:fldChar w:fldCharType="begin"/>
        </w:r>
        <w:r w:rsidR="00DB62A6">
          <w:rPr>
            <w:noProof/>
            <w:webHidden/>
          </w:rPr>
          <w:instrText xml:space="preserve"> PAGEREF _Toc145425576 \h </w:instrText>
        </w:r>
        <w:r w:rsidR="00DB62A6">
          <w:rPr>
            <w:noProof/>
            <w:webHidden/>
          </w:rPr>
        </w:r>
        <w:r w:rsidR="00DB62A6">
          <w:rPr>
            <w:noProof/>
            <w:webHidden/>
          </w:rPr>
          <w:fldChar w:fldCharType="separate"/>
        </w:r>
        <w:r w:rsidR="00C31EA3">
          <w:rPr>
            <w:noProof/>
            <w:webHidden/>
          </w:rPr>
          <w:t>114</w:t>
        </w:r>
        <w:r w:rsidR="00DB62A6">
          <w:rPr>
            <w:noProof/>
            <w:webHidden/>
          </w:rPr>
          <w:fldChar w:fldCharType="end"/>
        </w:r>
      </w:hyperlink>
    </w:p>
    <w:p w14:paraId="4916FC38" w14:textId="68FCAE9E" w:rsidR="00DB62A6" w:rsidRDefault="00000000">
      <w:pPr>
        <w:pStyle w:val="TableofFigures"/>
        <w:tabs>
          <w:tab w:val="right" w:leader="dot" w:pos="9463"/>
        </w:tabs>
        <w:rPr>
          <w:rFonts w:asciiTheme="minorHAnsi" w:eastAsiaTheme="minorEastAsia" w:hAnsiTheme="minorHAnsi"/>
          <w:noProof/>
          <w:kern w:val="2"/>
          <w:sz w:val="22"/>
          <w:szCs w:val="22"/>
          <w:lang w:val="en-US" w:eastAsia="en-US"/>
          <w14:ligatures w14:val="standardContextual"/>
        </w:rPr>
      </w:pPr>
      <w:hyperlink w:anchor="_Toc145425577" w:history="1">
        <w:r w:rsidR="00DB62A6" w:rsidRPr="00E9460D">
          <w:rPr>
            <w:rStyle w:val="Hyperlink"/>
            <w:noProof/>
          </w:rPr>
          <w:t>Tabela 44 Konsumi i energjisë dhe potenciali i kursimit në ndertesat të cilat kanë nevojë për intervenim në sektorin e shëndetsisë.</w:t>
        </w:r>
        <w:r w:rsidR="00DB62A6">
          <w:rPr>
            <w:noProof/>
            <w:webHidden/>
          </w:rPr>
          <w:tab/>
        </w:r>
        <w:r w:rsidR="00DB62A6">
          <w:rPr>
            <w:noProof/>
            <w:webHidden/>
          </w:rPr>
          <w:fldChar w:fldCharType="begin"/>
        </w:r>
        <w:r w:rsidR="00DB62A6">
          <w:rPr>
            <w:noProof/>
            <w:webHidden/>
          </w:rPr>
          <w:instrText xml:space="preserve"> PAGEREF _Toc145425577 \h </w:instrText>
        </w:r>
        <w:r w:rsidR="00DB62A6">
          <w:rPr>
            <w:noProof/>
            <w:webHidden/>
          </w:rPr>
        </w:r>
        <w:r w:rsidR="00DB62A6">
          <w:rPr>
            <w:noProof/>
            <w:webHidden/>
          </w:rPr>
          <w:fldChar w:fldCharType="separate"/>
        </w:r>
        <w:r w:rsidR="00C31EA3">
          <w:rPr>
            <w:noProof/>
            <w:webHidden/>
          </w:rPr>
          <w:t>115</w:t>
        </w:r>
        <w:r w:rsidR="00DB62A6">
          <w:rPr>
            <w:noProof/>
            <w:webHidden/>
          </w:rPr>
          <w:fldChar w:fldCharType="end"/>
        </w:r>
      </w:hyperlink>
    </w:p>
    <w:p w14:paraId="6752153D" w14:textId="11D6C5B1" w:rsidR="00DB62A6" w:rsidRDefault="00DB62A6" w:rsidP="00183A84">
      <w:pPr>
        <w:pStyle w:val="P68B1DB1-Normal3"/>
        <w:spacing w:afterLines="100" w:after="240"/>
        <w:jc w:val="left"/>
        <w:rPr>
          <w:rFonts w:asciiTheme="majorHAnsi" w:hAnsiTheme="majorHAnsi" w:cs="Times New Roman"/>
          <w:szCs w:val="22"/>
        </w:rPr>
      </w:pPr>
      <w:r>
        <w:rPr>
          <w:rFonts w:asciiTheme="majorHAnsi" w:hAnsiTheme="majorHAnsi" w:cs="Times New Roman"/>
          <w:szCs w:val="22"/>
        </w:rPr>
        <w:fldChar w:fldCharType="end"/>
      </w:r>
    </w:p>
    <w:p w14:paraId="70AA1E6D" w14:textId="77777777" w:rsidR="002775AD" w:rsidRDefault="002775AD" w:rsidP="00183A84">
      <w:pPr>
        <w:pStyle w:val="P68B1DB1-Normal3"/>
        <w:spacing w:afterLines="100" w:after="240"/>
        <w:jc w:val="left"/>
        <w:rPr>
          <w:rFonts w:asciiTheme="majorHAnsi" w:hAnsiTheme="majorHAnsi" w:cs="Times New Roman"/>
          <w:szCs w:val="22"/>
        </w:rPr>
      </w:pPr>
    </w:p>
    <w:p w14:paraId="59811627" w14:textId="5FF0E38B" w:rsidR="00807FA8" w:rsidRPr="00483BC0" w:rsidRDefault="00807FA8" w:rsidP="00807FA8">
      <w:pPr>
        <w:pStyle w:val="Heading1"/>
        <w:rPr>
          <w:rFonts w:cs="Times New Roman"/>
        </w:rPr>
      </w:pPr>
      <w:bookmarkStart w:id="1" w:name="_Toc125455262"/>
      <w:bookmarkStart w:id="2" w:name="_Toc145487792"/>
      <w:r w:rsidRPr="00483BC0">
        <w:rPr>
          <w:rFonts w:cs="Times New Roman"/>
        </w:rPr>
        <w:lastRenderedPageBreak/>
        <w:t>Shkurtesat/Akronimet</w:t>
      </w:r>
      <w:bookmarkEnd w:id="1"/>
      <w:bookmarkEnd w:id="2"/>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6842"/>
      </w:tblGrid>
      <w:tr w:rsidR="00807FA8" w:rsidRPr="00483BC0" w14:paraId="72F33FC0" w14:textId="77777777" w:rsidTr="0002090C">
        <w:trPr>
          <w:trHeight w:val="282"/>
        </w:trPr>
        <w:tc>
          <w:tcPr>
            <w:tcW w:w="1778" w:type="dxa"/>
          </w:tcPr>
          <w:p w14:paraId="483BA930" w14:textId="77777777" w:rsidR="00807FA8" w:rsidRPr="00483BC0" w:rsidRDefault="00807FA8" w:rsidP="0002090C">
            <w:pPr>
              <w:rPr>
                <w:rFonts w:cs="Times New Roman"/>
                <w:szCs w:val="24"/>
              </w:rPr>
            </w:pPr>
            <w:r w:rsidRPr="00483BC0">
              <w:rPr>
                <w:rFonts w:cs="Times New Roman"/>
                <w:szCs w:val="24"/>
              </w:rPr>
              <w:t>AKEE</w:t>
            </w:r>
          </w:p>
          <w:p w14:paraId="33D67A2B" w14:textId="77777777" w:rsidR="00807FA8" w:rsidRPr="00483BC0" w:rsidRDefault="00807FA8" w:rsidP="0002090C">
            <w:pPr>
              <w:rPr>
                <w:rFonts w:cs="Times New Roman"/>
                <w:szCs w:val="24"/>
              </w:rPr>
            </w:pPr>
            <w:r w:rsidRPr="00483BC0">
              <w:rPr>
                <w:rFonts w:cs="Times New Roman"/>
                <w:szCs w:val="24"/>
              </w:rPr>
              <w:t>FKEE</w:t>
            </w:r>
          </w:p>
        </w:tc>
        <w:tc>
          <w:tcPr>
            <w:tcW w:w="6842" w:type="dxa"/>
          </w:tcPr>
          <w:p w14:paraId="46199465" w14:textId="77777777" w:rsidR="00807FA8" w:rsidRPr="00483BC0" w:rsidRDefault="00807FA8" w:rsidP="0002090C">
            <w:pPr>
              <w:rPr>
                <w:rFonts w:cs="Times New Roman"/>
                <w:szCs w:val="24"/>
              </w:rPr>
            </w:pPr>
            <w:r w:rsidRPr="00483BC0">
              <w:rPr>
                <w:rFonts w:cs="Times New Roman"/>
                <w:szCs w:val="24"/>
              </w:rPr>
              <w:t xml:space="preserve">Agjencia e Kosovës për </w:t>
            </w:r>
            <w:proofErr w:type="spellStart"/>
            <w:r w:rsidRPr="00483BC0">
              <w:rPr>
                <w:rFonts w:cs="Times New Roman"/>
                <w:szCs w:val="24"/>
              </w:rPr>
              <w:t>Efiçiencë</w:t>
            </w:r>
            <w:proofErr w:type="spellEnd"/>
            <w:r w:rsidRPr="00483BC0">
              <w:rPr>
                <w:rFonts w:cs="Times New Roman"/>
                <w:szCs w:val="24"/>
              </w:rPr>
              <w:t xml:space="preserve"> të Energjisë;</w:t>
            </w:r>
          </w:p>
          <w:p w14:paraId="5E5EB930" w14:textId="77777777" w:rsidR="00807FA8" w:rsidRPr="00483BC0" w:rsidRDefault="00807FA8" w:rsidP="0002090C">
            <w:pPr>
              <w:rPr>
                <w:rFonts w:cs="Times New Roman"/>
                <w:szCs w:val="24"/>
              </w:rPr>
            </w:pPr>
            <w:r w:rsidRPr="00483BC0">
              <w:rPr>
                <w:rFonts w:cs="Times New Roman"/>
                <w:szCs w:val="24"/>
              </w:rPr>
              <w:t xml:space="preserve">Fondi i Kosovës për </w:t>
            </w:r>
            <w:proofErr w:type="spellStart"/>
            <w:r w:rsidRPr="00483BC0">
              <w:rPr>
                <w:rFonts w:cs="Times New Roman"/>
                <w:szCs w:val="24"/>
              </w:rPr>
              <w:t>Efiqiencë</w:t>
            </w:r>
            <w:proofErr w:type="spellEnd"/>
            <w:r w:rsidRPr="00483BC0">
              <w:rPr>
                <w:rFonts w:cs="Times New Roman"/>
                <w:szCs w:val="24"/>
              </w:rPr>
              <w:t xml:space="preserve"> të Energjisë;</w:t>
            </w:r>
          </w:p>
        </w:tc>
      </w:tr>
      <w:tr w:rsidR="00807FA8" w:rsidRPr="00483BC0" w14:paraId="5696A383" w14:textId="77777777" w:rsidTr="0002090C">
        <w:trPr>
          <w:trHeight w:val="282"/>
        </w:trPr>
        <w:tc>
          <w:tcPr>
            <w:tcW w:w="1778" w:type="dxa"/>
          </w:tcPr>
          <w:p w14:paraId="78E1965E" w14:textId="77777777" w:rsidR="00807FA8" w:rsidRPr="00483BC0" w:rsidRDefault="00807FA8" w:rsidP="0002090C">
            <w:pPr>
              <w:rPr>
                <w:rFonts w:cs="Times New Roman"/>
                <w:szCs w:val="24"/>
              </w:rPr>
            </w:pPr>
            <w:r w:rsidRPr="00483BC0">
              <w:rPr>
                <w:rFonts w:cs="Times New Roman"/>
                <w:szCs w:val="24"/>
              </w:rPr>
              <w:t>PKVEK</w:t>
            </w:r>
          </w:p>
        </w:tc>
        <w:tc>
          <w:tcPr>
            <w:tcW w:w="6842" w:type="dxa"/>
          </w:tcPr>
          <w:p w14:paraId="01528A77" w14:textId="77777777" w:rsidR="00807FA8" w:rsidRPr="00483BC0" w:rsidRDefault="00807FA8" w:rsidP="0002090C">
            <w:pPr>
              <w:rPr>
                <w:rFonts w:cs="Times New Roman"/>
                <w:szCs w:val="24"/>
              </w:rPr>
            </w:pPr>
            <w:r w:rsidRPr="00483BC0">
              <w:rPr>
                <w:rFonts w:cs="Times New Roman"/>
                <w:szCs w:val="24"/>
              </w:rPr>
              <w:t>Plani Komunal i Veprimit për Energji dhe Klimë;</w:t>
            </w:r>
          </w:p>
        </w:tc>
      </w:tr>
      <w:tr w:rsidR="00807FA8" w:rsidRPr="00483BC0" w14:paraId="570A965B" w14:textId="77777777" w:rsidTr="0002090C">
        <w:trPr>
          <w:trHeight w:val="282"/>
        </w:trPr>
        <w:tc>
          <w:tcPr>
            <w:tcW w:w="1778" w:type="dxa"/>
          </w:tcPr>
          <w:p w14:paraId="6C0BBFD7" w14:textId="77777777" w:rsidR="00807FA8" w:rsidRPr="00483BC0" w:rsidRDefault="00807FA8" w:rsidP="0002090C">
            <w:pPr>
              <w:rPr>
                <w:rFonts w:eastAsia="Calibri" w:cs="Times New Roman"/>
                <w:szCs w:val="24"/>
              </w:rPr>
            </w:pPr>
            <w:r w:rsidRPr="00483BC0">
              <w:rPr>
                <w:rFonts w:eastAsia="Calibri" w:cs="Times New Roman"/>
                <w:szCs w:val="24"/>
              </w:rPr>
              <w:t>LEAP</w:t>
            </w:r>
          </w:p>
          <w:p w14:paraId="19CB8BF3" w14:textId="77777777" w:rsidR="00807FA8" w:rsidRPr="00483BC0" w:rsidRDefault="00807FA8" w:rsidP="0002090C">
            <w:pPr>
              <w:rPr>
                <w:rFonts w:cs="Times New Roman"/>
                <w:szCs w:val="24"/>
              </w:rPr>
            </w:pPr>
            <w:r w:rsidRPr="00483BC0">
              <w:rPr>
                <w:rFonts w:cs="Times New Roman"/>
                <w:szCs w:val="24"/>
              </w:rPr>
              <w:t>IEB</w:t>
            </w:r>
          </w:p>
        </w:tc>
        <w:tc>
          <w:tcPr>
            <w:tcW w:w="6842" w:type="dxa"/>
          </w:tcPr>
          <w:p w14:paraId="30C4B209" w14:textId="77777777" w:rsidR="00807FA8" w:rsidRPr="00483BC0" w:rsidRDefault="00807FA8" w:rsidP="0002090C">
            <w:pPr>
              <w:rPr>
                <w:rFonts w:eastAsia="Calibri" w:cs="Times New Roman"/>
                <w:szCs w:val="24"/>
              </w:rPr>
            </w:pPr>
            <w:r w:rsidRPr="00483BC0">
              <w:rPr>
                <w:rFonts w:eastAsia="Calibri" w:cs="Times New Roman"/>
                <w:szCs w:val="24"/>
              </w:rPr>
              <w:t>Sistemi i Planifikimit Afatgjatë  i Energjisë Alternative;</w:t>
            </w:r>
          </w:p>
          <w:p w14:paraId="04EEC50F" w14:textId="02AB5A81" w:rsidR="00807FA8" w:rsidRPr="00483BC0" w:rsidRDefault="00807FA8" w:rsidP="0002090C">
            <w:pPr>
              <w:rPr>
                <w:rFonts w:eastAsia="Calibri" w:cs="Times New Roman"/>
                <w:szCs w:val="24"/>
              </w:rPr>
            </w:pPr>
            <w:r w:rsidRPr="00483BC0">
              <w:rPr>
                <w:rFonts w:eastAsia="Calibri" w:cs="Times New Roman"/>
                <w:szCs w:val="24"/>
              </w:rPr>
              <w:t xml:space="preserve">Inventari i Emisioneve Bazë të </w:t>
            </w:r>
            <w:r w:rsidR="0002090C" w:rsidRPr="00483BC0">
              <w:rPr>
                <w:rFonts w:eastAsia="Calibri" w:cs="Times New Roman"/>
                <w:szCs w:val="24"/>
              </w:rPr>
              <w:t>CO2</w:t>
            </w:r>
          </w:p>
        </w:tc>
      </w:tr>
      <w:tr w:rsidR="00807FA8" w:rsidRPr="00483BC0" w14:paraId="441F091C" w14:textId="77777777" w:rsidTr="0002090C">
        <w:trPr>
          <w:trHeight w:val="282"/>
        </w:trPr>
        <w:tc>
          <w:tcPr>
            <w:tcW w:w="1778" w:type="dxa"/>
          </w:tcPr>
          <w:p w14:paraId="4C370CF4" w14:textId="77777777" w:rsidR="00807FA8" w:rsidRPr="00483BC0" w:rsidRDefault="00807FA8" w:rsidP="0002090C">
            <w:pPr>
              <w:rPr>
                <w:rFonts w:cs="Times New Roman"/>
                <w:szCs w:val="24"/>
              </w:rPr>
            </w:pPr>
            <w:r w:rsidRPr="00483BC0">
              <w:rPr>
                <w:rFonts w:cs="Times New Roman"/>
                <w:szCs w:val="24"/>
              </w:rPr>
              <w:t>BE</w:t>
            </w:r>
          </w:p>
        </w:tc>
        <w:tc>
          <w:tcPr>
            <w:tcW w:w="6842" w:type="dxa"/>
          </w:tcPr>
          <w:p w14:paraId="76F8DC0E" w14:textId="77777777" w:rsidR="00807FA8" w:rsidRPr="00483BC0" w:rsidRDefault="00807FA8" w:rsidP="0002090C">
            <w:pPr>
              <w:rPr>
                <w:rFonts w:cs="Times New Roman"/>
                <w:szCs w:val="24"/>
              </w:rPr>
            </w:pPr>
            <w:r w:rsidRPr="00483BC0">
              <w:rPr>
                <w:rFonts w:cs="Times New Roman"/>
                <w:szCs w:val="24"/>
              </w:rPr>
              <w:t>Bashkimi Evropian;</w:t>
            </w:r>
          </w:p>
        </w:tc>
      </w:tr>
      <w:tr w:rsidR="00807FA8" w:rsidRPr="00483BC0" w14:paraId="3FA8F451" w14:textId="77777777" w:rsidTr="0002090C">
        <w:trPr>
          <w:trHeight w:val="282"/>
        </w:trPr>
        <w:tc>
          <w:tcPr>
            <w:tcW w:w="1778" w:type="dxa"/>
          </w:tcPr>
          <w:p w14:paraId="75AD531B" w14:textId="77777777" w:rsidR="00807FA8" w:rsidRPr="00483BC0" w:rsidRDefault="00807FA8" w:rsidP="0002090C">
            <w:pPr>
              <w:rPr>
                <w:rFonts w:cs="Times New Roman"/>
                <w:szCs w:val="24"/>
              </w:rPr>
            </w:pPr>
            <w:r w:rsidRPr="00483BC0">
              <w:rPr>
                <w:rFonts w:cs="Times New Roman"/>
                <w:szCs w:val="24"/>
              </w:rPr>
              <w:t>BRE</w:t>
            </w:r>
          </w:p>
        </w:tc>
        <w:tc>
          <w:tcPr>
            <w:tcW w:w="6842" w:type="dxa"/>
          </w:tcPr>
          <w:p w14:paraId="155A2E25" w14:textId="77777777" w:rsidR="00807FA8" w:rsidRPr="00483BC0" w:rsidRDefault="00807FA8" w:rsidP="0002090C">
            <w:pPr>
              <w:rPr>
                <w:rFonts w:cs="Times New Roman"/>
                <w:szCs w:val="24"/>
              </w:rPr>
            </w:pPr>
            <w:r w:rsidRPr="00483BC0">
              <w:rPr>
                <w:rFonts w:cs="Times New Roman"/>
                <w:szCs w:val="24"/>
              </w:rPr>
              <w:t xml:space="preserve">Burimet e </w:t>
            </w:r>
            <w:proofErr w:type="spellStart"/>
            <w:r w:rsidRPr="00483BC0">
              <w:rPr>
                <w:rFonts w:cs="Times New Roman"/>
                <w:szCs w:val="24"/>
              </w:rPr>
              <w:t>Ripërtëritshme</w:t>
            </w:r>
            <w:proofErr w:type="spellEnd"/>
            <w:r w:rsidRPr="00483BC0">
              <w:rPr>
                <w:rFonts w:cs="Times New Roman"/>
                <w:szCs w:val="24"/>
              </w:rPr>
              <w:t xml:space="preserve"> të Energjisë;</w:t>
            </w:r>
          </w:p>
        </w:tc>
      </w:tr>
      <w:tr w:rsidR="00807FA8" w:rsidRPr="00483BC0" w14:paraId="5B201A91" w14:textId="77777777" w:rsidTr="0002090C">
        <w:trPr>
          <w:trHeight w:val="282"/>
        </w:trPr>
        <w:tc>
          <w:tcPr>
            <w:tcW w:w="1778" w:type="dxa"/>
          </w:tcPr>
          <w:p w14:paraId="4FB1AE14" w14:textId="77777777" w:rsidR="00807FA8" w:rsidRPr="00483BC0" w:rsidRDefault="00807FA8" w:rsidP="0002090C">
            <w:pPr>
              <w:rPr>
                <w:rFonts w:cs="Times New Roman"/>
                <w:szCs w:val="24"/>
              </w:rPr>
            </w:pPr>
            <w:r w:rsidRPr="00483BC0">
              <w:rPr>
                <w:rFonts w:cs="Times New Roman"/>
                <w:szCs w:val="24"/>
              </w:rPr>
              <w:t>CFL</w:t>
            </w:r>
          </w:p>
        </w:tc>
        <w:tc>
          <w:tcPr>
            <w:tcW w:w="6842" w:type="dxa"/>
          </w:tcPr>
          <w:p w14:paraId="6E700942" w14:textId="77777777" w:rsidR="00807FA8" w:rsidRPr="00483BC0" w:rsidRDefault="00807FA8" w:rsidP="0002090C">
            <w:pPr>
              <w:rPr>
                <w:rFonts w:cs="Times New Roman"/>
                <w:szCs w:val="24"/>
              </w:rPr>
            </w:pPr>
            <w:proofErr w:type="spellStart"/>
            <w:r w:rsidRPr="00483BC0">
              <w:rPr>
                <w:rFonts w:cs="Times New Roman"/>
                <w:szCs w:val="24"/>
              </w:rPr>
              <w:t>Compact</w:t>
            </w:r>
            <w:proofErr w:type="spellEnd"/>
            <w:r w:rsidRPr="00483BC0">
              <w:rPr>
                <w:rFonts w:cs="Times New Roman"/>
                <w:szCs w:val="24"/>
              </w:rPr>
              <w:t xml:space="preserve"> </w:t>
            </w:r>
            <w:proofErr w:type="spellStart"/>
            <w:r w:rsidRPr="00483BC0">
              <w:rPr>
                <w:rFonts w:cs="Times New Roman"/>
                <w:szCs w:val="24"/>
              </w:rPr>
              <w:t>Fluorescent</w:t>
            </w:r>
            <w:proofErr w:type="spellEnd"/>
            <w:r w:rsidRPr="00483BC0">
              <w:rPr>
                <w:rFonts w:cs="Times New Roman"/>
                <w:szCs w:val="24"/>
              </w:rPr>
              <w:t xml:space="preserve"> </w:t>
            </w:r>
            <w:proofErr w:type="spellStart"/>
            <w:r w:rsidRPr="00483BC0">
              <w:rPr>
                <w:rFonts w:cs="Times New Roman"/>
                <w:szCs w:val="24"/>
              </w:rPr>
              <w:t>Lamp</w:t>
            </w:r>
            <w:proofErr w:type="spellEnd"/>
            <w:r w:rsidRPr="00483BC0">
              <w:rPr>
                <w:rFonts w:cs="Times New Roman"/>
                <w:szCs w:val="24"/>
              </w:rPr>
              <w:t>- llambë fluoreshente kompakte;</w:t>
            </w:r>
          </w:p>
        </w:tc>
      </w:tr>
      <w:tr w:rsidR="00807FA8" w:rsidRPr="00483BC0" w14:paraId="53C2E21C" w14:textId="77777777" w:rsidTr="0002090C">
        <w:trPr>
          <w:trHeight w:val="282"/>
        </w:trPr>
        <w:tc>
          <w:tcPr>
            <w:tcW w:w="1778" w:type="dxa"/>
          </w:tcPr>
          <w:p w14:paraId="79A81499" w14:textId="743C4C0E" w:rsidR="00807FA8" w:rsidRPr="00483BC0" w:rsidRDefault="0002090C" w:rsidP="0002090C">
            <w:pPr>
              <w:rPr>
                <w:rFonts w:cs="Times New Roman"/>
                <w:szCs w:val="24"/>
              </w:rPr>
            </w:pPr>
            <w:r w:rsidRPr="00483BC0">
              <w:rPr>
                <w:rFonts w:cs="Times New Roman"/>
                <w:szCs w:val="24"/>
              </w:rPr>
              <w:t>CO2</w:t>
            </w:r>
          </w:p>
        </w:tc>
        <w:tc>
          <w:tcPr>
            <w:tcW w:w="6842" w:type="dxa"/>
          </w:tcPr>
          <w:p w14:paraId="402B2F50" w14:textId="77777777" w:rsidR="00807FA8" w:rsidRPr="00483BC0" w:rsidRDefault="00807FA8" w:rsidP="0002090C">
            <w:pPr>
              <w:rPr>
                <w:rFonts w:cs="Times New Roman"/>
                <w:szCs w:val="24"/>
              </w:rPr>
            </w:pPr>
            <w:r w:rsidRPr="00483BC0">
              <w:rPr>
                <w:rFonts w:cs="Times New Roman"/>
                <w:szCs w:val="24"/>
              </w:rPr>
              <w:t>Dyoksidi i karbonit;</w:t>
            </w:r>
          </w:p>
        </w:tc>
      </w:tr>
      <w:tr w:rsidR="00807FA8" w:rsidRPr="00483BC0" w14:paraId="061CB01A" w14:textId="77777777" w:rsidTr="0002090C">
        <w:trPr>
          <w:trHeight w:val="282"/>
        </w:trPr>
        <w:tc>
          <w:tcPr>
            <w:tcW w:w="1778" w:type="dxa"/>
          </w:tcPr>
          <w:p w14:paraId="76692209" w14:textId="77777777" w:rsidR="00807FA8" w:rsidRPr="00483BC0" w:rsidRDefault="00807FA8" w:rsidP="0002090C">
            <w:pPr>
              <w:rPr>
                <w:rFonts w:cs="Times New Roman"/>
                <w:szCs w:val="24"/>
              </w:rPr>
            </w:pPr>
            <w:r w:rsidRPr="00483BC0">
              <w:rPr>
                <w:rFonts w:cs="Times New Roman"/>
                <w:szCs w:val="24"/>
              </w:rPr>
              <w:t>EE</w:t>
            </w:r>
          </w:p>
        </w:tc>
        <w:tc>
          <w:tcPr>
            <w:tcW w:w="6842" w:type="dxa"/>
          </w:tcPr>
          <w:p w14:paraId="3A4BB99E" w14:textId="77777777" w:rsidR="00807FA8" w:rsidRPr="00483BC0" w:rsidRDefault="00807FA8" w:rsidP="0002090C">
            <w:pPr>
              <w:rPr>
                <w:rFonts w:cs="Times New Roman"/>
                <w:szCs w:val="24"/>
              </w:rPr>
            </w:pPr>
            <w:proofErr w:type="spellStart"/>
            <w:r w:rsidRPr="00483BC0">
              <w:rPr>
                <w:rFonts w:cs="Times New Roman"/>
                <w:szCs w:val="24"/>
              </w:rPr>
              <w:t>Efiçienca</w:t>
            </w:r>
            <w:proofErr w:type="spellEnd"/>
            <w:r w:rsidRPr="00483BC0">
              <w:rPr>
                <w:rFonts w:cs="Times New Roman"/>
                <w:szCs w:val="24"/>
              </w:rPr>
              <w:t xml:space="preserve"> e Energjisë;</w:t>
            </w:r>
          </w:p>
        </w:tc>
      </w:tr>
      <w:tr w:rsidR="00807FA8" w:rsidRPr="00483BC0" w14:paraId="53C8CFF1" w14:textId="77777777" w:rsidTr="0002090C">
        <w:trPr>
          <w:trHeight w:val="282"/>
        </w:trPr>
        <w:tc>
          <w:tcPr>
            <w:tcW w:w="1778" w:type="dxa"/>
          </w:tcPr>
          <w:p w14:paraId="159C96C9" w14:textId="77777777" w:rsidR="00807FA8" w:rsidRPr="00483BC0" w:rsidRDefault="00807FA8" w:rsidP="0002090C">
            <w:pPr>
              <w:rPr>
                <w:rFonts w:cs="Times New Roman"/>
                <w:szCs w:val="24"/>
              </w:rPr>
            </w:pPr>
            <w:r w:rsidRPr="00483BC0">
              <w:rPr>
                <w:rFonts w:cs="Times New Roman"/>
                <w:szCs w:val="24"/>
              </w:rPr>
              <w:t>HC</w:t>
            </w:r>
          </w:p>
        </w:tc>
        <w:tc>
          <w:tcPr>
            <w:tcW w:w="6842" w:type="dxa"/>
          </w:tcPr>
          <w:p w14:paraId="33515F7B" w14:textId="77777777" w:rsidR="00807FA8" w:rsidRPr="00483BC0" w:rsidRDefault="00807FA8" w:rsidP="0002090C">
            <w:pPr>
              <w:rPr>
                <w:rFonts w:cs="Times New Roman"/>
                <w:szCs w:val="24"/>
              </w:rPr>
            </w:pPr>
            <w:r w:rsidRPr="00483BC0">
              <w:rPr>
                <w:rFonts w:cs="Times New Roman"/>
                <w:szCs w:val="24"/>
              </w:rPr>
              <w:t>Hidrocentrale;</w:t>
            </w:r>
          </w:p>
        </w:tc>
      </w:tr>
      <w:tr w:rsidR="00807FA8" w:rsidRPr="00483BC0" w14:paraId="2222612F" w14:textId="77777777" w:rsidTr="0002090C">
        <w:trPr>
          <w:trHeight w:val="282"/>
        </w:trPr>
        <w:tc>
          <w:tcPr>
            <w:tcW w:w="1778" w:type="dxa"/>
          </w:tcPr>
          <w:p w14:paraId="59DE3DB8" w14:textId="77777777" w:rsidR="00807FA8" w:rsidRPr="00483BC0" w:rsidRDefault="00807FA8" w:rsidP="0002090C">
            <w:pPr>
              <w:rPr>
                <w:rFonts w:cs="Times New Roman"/>
                <w:szCs w:val="24"/>
              </w:rPr>
            </w:pPr>
            <w:r w:rsidRPr="00483BC0">
              <w:rPr>
                <w:rFonts w:cs="Times New Roman"/>
                <w:szCs w:val="24"/>
              </w:rPr>
              <w:t>KEDS</w:t>
            </w:r>
          </w:p>
        </w:tc>
        <w:tc>
          <w:tcPr>
            <w:tcW w:w="6842" w:type="dxa"/>
          </w:tcPr>
          <w:p w14:paraId="3DF2AEA2" w14:textId="77777777" w:rsidR="00807FA8" w:rsidRPr="00483BC0" w:rsidRDefault="00807FA8" w:rsidP="0002090C">
            <w:pPr>
              <w:rPr>
                <w:rFonts w:cs="Times New Roman"/>
                <w:szCs w:val="24"/>
              </w:rPr>
            </w:pPr>
            <w:r w:rsidRPr="00483BC0">
              <w:rPr>
                <w:rFonts w:cs="Times New Roman"/>
                <w:szCs w:val="24"/>
              </w:rPr>
              <w:t xml:space="preserve">Kompania Kosovare për Shpërndarjen e energjisë elektrike; </w:t>
            </w:r>
          </w:p>
        </w:tc>
      </w:tr>
      <w:tr w:rsidR="00807FA8" w:rsidRPr="00483BC0" w14:paraId="62321171" w14:textId="77777777" w:rsidTr="0002090C">
        <w:trPr>
          <w:trHeight w:val="298"/>
        </w:trPr>
        <w:tc>
          <w:tcPr>
            <w:tcW w:w="1778" w:type="dxa"/>
          </w:tcPr>
          <w:p w14:paraId="1BF703DF" w14:textId="77777777" w:rsidR="00807FA8" w:rsidRPr="00483BC0" w:rsidRDefault="00807FA8" w:rsidP="0002090C">
            <w:pPr>
              <w:rPr>
                <w:rFonts w:cs="Times New Roman"/>
                <w:szCs w:val="24"/>
              </w:rPr>
            </w:pPr>
            <w:r w:rsidRPr="00483BC0">
              <w:rPr>
                <w:rFonts w:cs="Times New Roman"/>
                <w:szCs w:val="24"/>
              </w:rPr>
              <w:t>KESCO</w:t>
            </w:r>
          </w:p>
        </w:tc>
        <w:tc>
          <w:tcPr>
            <w:tcW w:w="6842" w:type="dxa"/>
          </w:tcPr>
          <w:p w14:paraId="6E5C3389" w14:textId="77777777" w:rsidR="00807FA8" w:rsidRPr="00483BC0" w:rsidRDefault="00807FA8" w:rsidP="0002090C">
            <w:pPr>
              <w:rPr>
                <w:rFonts w:cs="Times New Roman"/>
                <w:szCs w:val="24"/>
              </w:rPr>
            </w:pPr>
            <w:r w:rsidRPr="00483BC0">
              <w:rPr>
                <w:rFonts w:cs="Times New Roman"/>
                <w:szCs w:val="24"/>
              </w:rPr>
              <w:t xml:space="preserve">Kompania Kosovare për Furnizim me Energji Elektrike; </w:t>
            </w:r>
          </w:p>
        </w:tc>
      </w:tr>
      <w:tr w:rsidR="00807FA8" w:rsidRPr="00483BC0" w14:paraId="4CEB6527" w14:textId="77777777" w:rsidTr="0002090C">
        <w:trPr>
          <w:trHeight w:val="282"/>
        </w:trPr>
        <w:tc>
          <w:tcPr>
            <w:tcW w:w="1778" w:type="dxa"/>
          </w:tcPr>
          <w:p w14:paraId="35D413DD" w14:textId="77777777" w:rsidR="00807FA8" w:rsidRPr="00483BC0" w:rsidRDefault="00807FA8" w:rsidP="0002090C">
            <w:pPr>
              <w:rPr>
                <w:rFonts w:cs="Times New Roman"/>
                <w:szCs w:val="24"/>
              </w:rPr>
            </w:pPr>
            <w:proofErr w:type="spellStart"/>
            <w:r w:rsidRPr="00483BC0">
              <w:rPr>
                <w:rFonts w:cs="Times New Roman"/>
                <w:szCs w:val="24"/>
              </w:rPr>
              <w:t>kV</w:t>
            </w:r>
            <w:proofErr w:type="spellEnd"/>
          </w:p>
        </w:tc>
        <w:tc>
          <w:tcPr>
            <w:tcW w:w="6842" w:type="dxa"/>
          </w:tcPr>
          <w:p w14:paraId="240AC9C6" w14:textId="77777777" w:rsidR="00807FA8" w:rsidRPr="00483BC0" w:rsidRDefault="00807FA8" w:rsidP="0002090C">
            <w:pPr>
              <w:rPr>
                <w:rFonts w:cs="Times New Roman"/>
                <w:szCs w:val="24"/>
              </w:rPr>
            </w:pPr>
            <w:proofErr w:type="spellStart"/>
            <w:r w:rsidRPr="00483BC0">
              <w:rPr>
                <w:rFonts w:cs="Times New Roman"/>
                <w:szCs w:val="24"/>
              </w:rPr>
              <w:t>Kilovolt</w:t>
            </w:r>
            <w:proofErr w:type="spellEnd"/>
            <w:r w:rsidRPr="00483BC0">
              <w:rPr>
                <w:rFonts w:cs="Times New Roman"/>
                <w:szCs w:val="24"/>
              </w:rPr>
              <w:t>;</w:t>
            </w:r>
          </w:p>
        </w:tc>
      </w:tr>
      <w:tr w:rsidR="00807FA8" w:rsidRPr="00483BC0" w14:paraId="7FEA93BB" w14:textId="77777777" w:rsidTr="0002090C">
        <w:trPr>
          <w:trHeight w:val="282"/>
        </w:trPr>
        <w:tc>
          <w:tcPr>
            <w:tcW w:w="1778" w:type="dxa"/>
          </w:tcPr>
          <w:p w14:paraId="7D947A28" w14:textId="77777777" w:rsidR="00807FA8" w:rsidRPr="00483BC0" w:rsidRDefault="00807FA8" w:rsidP="0002090C">
            <w:pPr>
              <w:rPr>
                <w:rFonts w:cs="Times New Roman"/>
                <w:szCs w:val="24"/>
              </w:rPr>
            </w:pPr>
            <w:proofErr w:type="spellStart"/>
            <w:r w:rsidRPr="00483BC0">
              <w:rPr>
                <w:rFonts w:cs="Times New Roman"/>
                <w:szCs w:val="24"/>
              </w:rPr>
              <w:t>kWh</w:t>
            </w:r>
            <w:proofErr w:type="spellEnd"/>
          </w:p>
        </w:tc>
        <w:tc>
          <w:tcPr>
            <w:tcW w:w="6842" w:type="dxa"/>
          </w:tcPr>
          <w:p w14:paraId="441F4D70" w14:textId="77777777" w:rsidR="00807FA8" w:rsidRPr="00483BC0" w:rsidRDefault="00807FA8" w:rsidP="0002090C">
            <w:pPr>
              <w:rPr>
                <w:rFonts w:cs="Times New Roman"/>
                <w:szCs w:val="24"/>
              </w:rPr>
            </w:pPr>
            <w:r w:rsidRPr="00483BC0">
              <w:rPr>
                <w:rFonts w:cs="Times New Roman"/>
                <w:szCs w:val="24"/>
              </w:rPr>
              <w:t>Kilovat orë;</w:t>
            </w:r>
          </w:p>
        </w:tc>
      </w:tr>
      <w:tr w:rsidR="00807FA8" w:rsidRPr="00483BC0" w14:paraId="4C8DE7E4" w14:textId="77777777" w:rsidTr="0002090C">
        <w:trPr>
          <w:trHeight w:val="282"/>
        </w:trPr>
        <w:tc>
          <w:tcPr>
            <w:tcW w:w="1778" w:type="dxa"/>
          </w:tcPr>
          <w:p w14:paraId="6532692A" w14:textId="77777777" w:rsidR="00807FA8" w:rsidRPr="00483BC0" w:rsidRDefault="00807FA8" w:rsidP="0002090C">
            <w:pPr>
              <w:rPr>
                <w:rFonts w:cs="Times New Roman"/>
                <w:szCs w:val="24"/>
              </w:rPr>
            </w:pPr>
            <w:r w:rsidRPr="00483BC0">
              <w:rPr>
                <w:rFonts w:cs="Times New Roman"/>
                <w:szCs w:val="24"/>
              </w:rPr>
              <w:t>KP</w:t>
            </w:r>
          </w:p>
        </w:tc>
        <w:tc>
          <w:tcPr>
            <w:tcW w:w="6842" w:type="dxa"/>
          </w:tcPr>
          <w:p w14:paraId="59F95064" w14:textId="77777777" w:rsidR="00807FA8" w:rsidRPr="00483BC0" w:rsidRDefault="00807FA8" w:rsidP="0002090C">
            <w:pPr>
              <w:rPr>
                <w:rFonts w:cs="Times New Roman"/>
                <w:szCs w:val="24"/>
              </w:rPr>
            </w:pPr>
            <w:r w:rsidRPr="00483BC0">
              <w:rPr>
                <w:rFonts w:cs="Times New Roman"/>
                <w:szCs w:val="24"/>
              </w:rPr>
              <w:t xml:space="preserve">Kompani private; </w:t>
            </w:r>
          </w:p>
        </w:tc>
      </w:tr>
      <w:tr w:rsidR="00807FA8" w:rsidRPr="00483BC0" w14:paraId="3610871B" w14:textId="77777777" w:rsidTr="0002090C">
        <w:trPr>
          <w:trHeight w:val="282"/>
        </w:trPr>
        <w:tc>
          <w:tcPr>
            <w:tcW w:w="1778" w:type="dxa"/>
          </w:tcPr>
          <w:p w14:paraId="7B05EE51" w14:textId="77777777" w:rsidR="00807FA8" w:rsidRPr="00483BC0" w:rsidRDefault="00807FA8" w:rsidP="0002090C">
            <w:pPr>
              <w:rPr>
                <w:rFonts w:cs="Times New Roman"/>
                <w:szCs w:val="24"/>
              </w:rPr>
            </w:pPr>
            <w:r w:rsidRPr="00483BC0">
              <w:rPr>
                <w:rFonts w:cs="Times New Roman"/>
                <w:szCs w:val="24"/>
              </w:rPr>
              <w:t>KRM</w:t>
            </w:r>
          </w:p>
        </w:tc>
        <w:tc>
          <w:tcPr>
            <w:tcW w:w="6842" w:type="dxa"/>
          </w:tcPr>
          <w:p w14:paraId="2D94871F" w14:textId="77777777" w:rsidR="00807FA8" w:rsidRPr="00483BC0" w:rsidRDefault="00807FA8" w:rsidP="0002090C">
            <w:pPr>
              <w:rPr>
                <w:rFonts w:cs="Times New Roman"/>
                <w:szCs w:val="24"/>
              </w:rPr>
            </w:pPr>
            <w:r w:rsidRPr="00483BC0">
              <w:rPr>
                <w:rFonts w:cs="Times New Roman"/>
                <w:szCs w:val="24"/>
              </w:rPr>
              <w:t>Kompania Regjionale e Mbeturinave;</w:t>
            </w:r>
          </w:p>
        </w:tc>
      </w:tr>
      <w:tr w:rsidR="00807FA8" w:rsidRPr="00483BC0" w14:paraId="57E5B5FF" w14:textId="77777777" w:rsidTr="0002090C">
        <w:trPr>
          <w:trHeight w:val="282"/>
        </w:trPr>
        <w:tc>
          <w:tcPr>
            <w:tcW w:w="1778" w:type="dxa"/>
          </w:tcPr>
          <w:p w14:paraId="331BDE4B" w14:textId="77777777" w:rsidR="00807FA8" w:rsidRPr="00483BC0" w:rsidRDefault="00807FA8" w:rsidP="0002090C">
            <w:pPr>
              <w:rPr>
                <w:rFonts w:cs="Times New Roman"/>
                <w:szCs w:val="24"/>
              </w:rPr>
            </w:pPr>
            <w:proofErr w:type="spellStart"/>
            <w:r w:rsidRPr="00483BC0">
              <w:rPr>
                <w:rFonts w:cs="Times New Roman"/>
                <w:szCs w:val="24"/>
              </w:rPr>
              <w:t>ktoe</w:t>
            </w:r>
            <w:proofErr w:type="spellEnd"/>
          </w:p>
        </w:tc>
        <w:tc>
          <w:tcPr>
            <w:tcW w:w="6842" w:type="dxa"/>
          </w:tcPr>
          <w:p w14:paraId="4F2BA1A9" w14:textId="77777777" w:rsidR="00807FA8" w:rsidRPr="00483BC0" w:rsidRDefault="00807FA8" w:rsidP="0002090C">
            <w:pPr>
              <w:rPr>
                <w:rFonts w:cs="Times New Roman"/>
                <w:szCs w:val="24"/>
              </w:rPr>
            </w:pPr>
            <w:r w:rsidRPr="00483BC0">
              <w:rPr>
                <w:rFonts w:cs="Times New Roman"/>
                <w:szCs w:val="24"/>
              </w:rPr>
              <w:t xml:space="preserve">Kiloton </w:t>
            </w:r>
            <w:proofErr w:type="spellStart"/>
            <w:r w:rsidRPr="00483BC0">
              <w:rPr>
                <w:rFonts w:cs="Times New Roman"/>
                <w:szCs w:val="24"/>
              </w:rPr>
              <w:t>oil</w:t>
            </w:r>
            <w:proofErr w:type="spellEnd"/>
            <w:r w:rsidRPr="00483BC0">
              <w:rPr>
                <w:rFonts w:cs="Times New Roman"/>
                <w:szCs w:val="24"/>
              </w:rPr>
              <w:t xml:space="preserve"> ekuivalent;</w:t>
            </w:r>
          </w:p>
        </w:tc>
      </w:tr>
      <w:tr w:rsidR="00807FA8" w:rsidRPr="00483BC0" w14:paraId="1FE99E9C" w14:textId="77777777" w:rsidTr="0002090C">
        <w:trPr>
          <w:trHeight w:val="282"/>
        </w:trPr>
        <w:tc>
          <w:tcPr>
            <w:tcW w:w="1778" w:type="dxa"/>
          </w:tcPr>
          <w:p w14:paraId="2283DD2B" w14:textId="77777777" w:rsidR="00807FA8" w:rsidRPr="00483BC0" w:rsidRDefault="00807FA8" w:rsidP="0002090C">
            <w:pPr>
              <w:rPr>
                <w:rFonts w:cs="Times New Roman"/>
                <w:szCs w:val="24"/>
              </w:rPr>
            </w:pPr>
            <w:r w:rsidRPr="00483BC0">
              <w:rPr>
                <w:rFonts w:cs="Times New Roman"/>
                <w:szCs w:val="24"/>
              </w:rPr>
              <w:t>LED</w:t>
            </w:r>
          </w:p>
        </w:tc>
        <w:tc>
          <w:tcPr>
            <w:tcW w:w="6842" w:type="dxa"/>
          </w:tcPr>
          <w:p w14:paraId="37C872D1" w14:textId="77777777" w:rsidR="00807FA8" w:rsidRPr="00483BC0" w:rsidRDefault="00807FA8" w:rsidP="0002090C">
            <w:pPr>
              <w:rPr>
                <w:rFonts w:cs="Times New Roman"/>
                <w:szCs w:val="24"/>
              </w:rPr>
            </w:pPr>
            <w:proofErr w:type="spellStart"/>
            <w:r w:rsidRPr="00483BC0">
              <w:rPr>
                <w:rFonts w:cs="Times New Roman"/>
                <w:szCs w:val="24"/>
              </w:rPr>
              <w:t>light-emitting</w:t>
            </w:r>
            <w:proofErr w:type="spellEnd"/>
            <w:r w:rsidRPr="00483BC0">
              <w:rPr>
                <w:rFonts w:cs="Times New Roman"/>
                <w:szCs w:val="24"/>
              </w:rPr>
              <w:t xml:space="preserve"> diode;</w:t>
            </w:r>
          </w:p>
        </w:tc>
      </w:tr>
      <w:tr w:rsidR="00807FA8" w:rsidRPr="00483BC0" w14:paraId="1877405C" w14:textId="77777777" w:rsidTr="0002090C">
        <w:trPr>
          <w:trHeight w:val="282"/>
        </w:trPr>
        <w:tc>
          <w:tcPr>
            <w:tcW w:w="1778" w:type="dxa"/>
          </w:tcPr>
          <w:p w14:paraId="6076829D" w14:textId="77777777" w:rsidR="00807FA8" w:rsidRPr="00483BC0" w:rsidRDefault="00807FA8" w:rsidP="0002090C">
            <w:pPr>
              <w:rPr>
                <w:rFonts w:cs="Times New Roman"/>
                <w:szCs w:val="24"/>
                <w:vertAlign w:val="superscript"/>
              </w:rPr>
            </w:pPr>
            <w:r w:rsidRPr="00483BC0">
              <w:rPr>
                <w:rFonts w:cs="Times New Roman"/>
                <w:szCs w:val="24"/>
              </w:rPr>
              <w:t>m</w:t>
            </w:r>
            <w:r w:rsidRPr="00483BC0">
              <w:rPr>
                <w:rFonts w:cs="Times New Roman"/>
                <w:szCs w:val="24"/>
                <w:vertAlign w:val="superscript"/>
              </w:rPr>
              <w:t>2</w:t>
            </w:r>
          </w:p>
        </w:tc>
        <w:tc>
          <w:tcPr>
            <w:tcW w:w="6842" w:type="dxa"/>
          </w:tcPr>
          <w:p w14:paraId="3D7DA6DD" w14:textId="77777777" w:rsidR="00807FA8" w:rsidRPr="00483BC0" w:rsidRDefault="00807FA8" w:rsidP="0002090C">
            <w:pPr>
              <w:rPr>
                <w:rFonts w:cs="Times New Roman"/>
                <w:szCs w:val="24"/>
              </w:rPr>
            </w:pPr>
            <w:r w:rsidRPr="00483BC0">
              <w:rPr>
                <w:rFonts w:cs="Times New Roman"/>
                <w:szCs w:val="24"/>
              </w:rPr>
              <w:t>Metër katror;</w:t>
            </w:r>
          </w:p>
        </w:tc>
      </w:tr>
      <w:tr w:rsidR="00807FA8" w:rsidRPr="00483BC0" w14:paraId="4DB67A9D" w14:textId="77777777" w:rsidTr="0002090C">
        <w:trPr>
          <w:trHeight w:val="282"/>
        </w:trPr>
        <w:tc>
          <w:tcPr>
            <w:tcW w:w="1778" w:type="dxa"/>
          </w:tcPr>
          <w:p w14:paraId="31ECB542" w14:textId="77777777" w:rsidR="00807FA8" w:rsidRPr="00483BC0" w:rsidRDefault="00807FA8" w:rsidP="0002090C">
            <w:pPr>
              <w:rPr>
                <w:rFonts w:cs="Times New Roman"/>
                <w:szCs w:val="24"/>
              </w:rPr>
            </w:pPr>
            <w:r w:rsidRPr="00483BC0">
              <w:rPr>
                <w:rFonts w:cs="Times New Roman"/>
                <w:szCs w:val="24"/>
              </w:rPr>
              <w:t>m</w:t>
            </w:r>
            <w:r w:rsidRPr="00483BC0">
              <w:rPr>
                <w:rFonts w:cs="Times New Roman"/>
                <w:szCs w:val="24"/>
                <w:vertAlign w:val="superscript"/>
              </w:rPr>
              <w:t>3</w:t>
            </w:r>
          </w:p>
        </w:tc>
        <w:tc>
          <w:tcPr>
            <w:tcW w:w="6842" w:type="dxa"/>
          </w:tcPr>
          <w:p w14:paraId="60F2626B" w14:textId="77777777" w:rsidR="00807FA8" w:rsidRPr="00483BC0" w:rsidRDefault="00807FA8" w:rsidP="0002090C">
            <w:pPr>
              <w:rPr>
                <w:rFonts w:cs="Times New Roman"/>
                <w:szCs w:val="24"/>
              </w:rPr>
            </w:pPr>
            <w:r w:rsidRPr="00483BC0">
              <w:rPr>
                <w:rFonts w:cs="Times New Roman"/>
                <w:szCs w:val="24"/>
              </w:rPr>
              <w:t>Metër kub;</w:t>
            </w:r>
          </w:p>
        </w:tc>
      </w:tr>
      <w:tr w:rsidR="00807FA8" w:rsidRPr="00483BC0" w14:paraId="61D5158D" w14:textId="77777777" w:rsidTr="0002090C">
        <w:trPr>
          <w:trHeight w:val="282"/>
        </w:trPr>
        <w:tc>
          <w:tcPr>
            <w:tcW w:w="1778" w:type="dxa"/>
          </w:tcPr>
          <w:p w14:paraId="6C8AA768" w14:textId="77777777" w:rsidR="00807FA8" w:rsidRPr="00483BC0" w:rsidRDefault="00807FA8" w:rsidP="0002090C">
            <w:pPr>
              <w:rPr>
                <w:rFonts w:cs="Times New Roman"/>
                <w:szCs w:val="24"/>
              </w:rPr>
            </w:pPr>
            <w:r w:rsidRPr="00483BC0">
              <w:rPr>
                <w:rFonts w:cs="Times New Roman"/>
                <w:szCs w:val="24"/>
              </w:rPr>
              <w:t>MZHE</w:t>
            </w:r>
          </w:p>
        </w:tc>
        <w:tc>
          <w:tcPr>
            <w:tcW w:w="6842" w:type="dxa"/>
          </w:tcPr>
          <w:p w14:paraId="1E4540D6" w14:textId="77777777" w:rsidR="00807FA8" w:rsidRPr="00483BC0" w:rsidRDefault="00807FA8" w:rsidP="0002090C">
            <w:pPr>
              <w:rPr>
                <w:rFonts w:cs="Times New Roman"/>
                <w:szCs w:val="24"/>
              </w:rPr>
            </w:pPr>
            <w:r w:rsidRPr="00483BC0">
              <w:rPr>
                <w:rFonts w:cs="Times New Roman"/>
                <w:szCs w:val="24"/>
              </w:rPr>
              <w:t>Ministria e Zhvillimit Ekonomik;</w:t>
            </w:r>
          </w:p>
        </w:tc>
      </w:tr>
      <w:tr w:rsidR="00807FA8" w:rsidRPr="00483BC0" w14:paraId="678E61E5" w14:textId="77777777" w:rsidTr="0002090C">
        <w:trPr>
          <w:trHeight w:val="282"/>
        </w:trPr>
        <w:tc>
          <w:tcPr>
            <w:tcW w:w="1778" w:type="dxa"/>
          </w:tcPr>
          <w:p w14:paraId="46A8AAD3" w14:textId="77777777" w:rsidR="00807FA8" w:rsidRPr="00483BC0" w:rsidRDefault="00807FA8" w:rsidP="0002090C">
            <w:pPr>
              <w:rPr>
                <w:rFonts w:cs="Times New Roman"/>
                <w:szCs w:val="24"/>
              </w:rPr>
            </w:pPr>
            <w:r w:rsidRPr="00483BC0">
              <w:rPr>
                <w:rFonts w:cs="Times New Roman"/>
                <w:szCs w:val="24"/>
              </w:rPr>
              <w:t>MW</w:t>
            </w:r>
          </w:p>
        </w:tc>
        <w:tc>
          <w:tcPr>
            <w:tcW w:w="6842" w:type="dxa"/>
          </w:tcPr>
          <w:p w14:paraId="4FAE2A02" w14:textId="77777777" w:rsidR="00807FA8" w:rsidRPr="00483BC0" w:rsidRDefault="00807FA8" w:rsidP="0002090C">
            <w:pPr>
              <w:rPr>
                <w:rFonts w:cs="Times New Roman"/>
                <w:szCs w:val="24"/>
              </w:rPr>
            </w:pPr>
            <w:r w:rsidRPr="00483BC0">
              <w:rPr>
                <w:rFonts w:cs="Times New Roman"/>
                <w:szCs w:val="24"/>
              </w:rPr>
              <w:t>Megavat;</w:t>
            </w:r>
          </w:p>
        </w:tc>
      </w:tr>
      <w:tr w:rsidR="00807FA8" w:rsidRPr="00483BC0" w14:paraId="73A1AC62" w14:textId="77777777" w:rsidTr="0002090C">
        <w:trPr>
          <w:trHeight w:val="282"/>
        </w:trPr>
        <w:tc>
          <w:tcPr>
            <w:tcW w:w="1778" w:type="dxa"/>
          </w:tcPr>
          <w:p w14:paraId="5C4E7FDB" w14:textId="77777777" w:rsidR="00807FA8" w:rsidRPr="00483BC0" w:rsidRDefault="00807FA8" w:rsidP="0002090C">
            <w:pPr>
              <w:rPr>
                <w:rFonts w:cs="Times New Roman"/>
                <w:szCs w:val="24"/>
              </w:rPr>
            </w:pPr>
            <w:r w:rsidRPr="00483BC0">
              <w:rPr>
                <w:rFonts w:cs="Times New Roman"/>
                <w:szCs w:val="24"/>
              </w:rPr>
              <w:t>AMF</w:t>
            </w:r>
          </w:p>
        </w:tc>
        <w:tc>
          <w:tcPr>
            <w:tcW w:w="6842" w:type="dxa"/>
          </w:tcPr>
          <w:p w14:paraId="4A8BE374" w14:textId="77777777" w:rsidR="00807FA8" w:rsidRPr="00483BC0" w:rsidRDefault="00807FA8" w:rsidP="0002090C">
            <w:pPr>
              <w:rPr>
                <w:rFonts w:cs="Times New Roman"/>
                <w:szCs w:val="24"/>
              </w:rPr>
            </w:pPr>
            <w:r w:rsidRPr="00483BC0">
              <w:rPr>
                <w:rFonts w:cs="Times New Roman"/>
                <w:szCs w:val="24"/>
              </w:rPr>
              <w:t>Ambulancat e mjekësisë familjare;</w:t>
            </w:r>
          </w:p>
        </w:tc>
      </w:tr>
      <w:tr w:rsidR="00807FA8" w:rsidRPr="00483BC0" w14:paraId="12D50067" w14:textId="77777777" w:rsidTr="0002090C">
        <w:trPr>
          <w:trHeight w:val="282"/>
        </w:trPr>
        <w:tc>
          <w:tcPr>
            <w:tcW w:w="1778" w:type="dxa"/>
          </w:tcPr>
          <w:p w14:paraId="1C5F243D" w14:textId="77777777" w:rsidR="00807FA8" w:rsidRPr="00483BC0" w:rsidRDefault="00807FA8" w:rsidP="0002090C">
            <w:pPr>
              <w:rPr>
                <w:rFonts w:cs="Times New Roman"/>
                <w:szCs w:val="24"/>
              </w:rPr>
            </w:pPr>
            <w:r w:rsidRPr="00483BC0">
              <w:rPr>
                <w:rFonts w:cs="Times New Roman"/>
                <w:szCs w:val="24"/>
              </w:rPr>
              <w:t>QKMF</w:t>
            </w:r>
          </w:p>
        </w:tc>
        <w:tc>
          <w:tcPr>
            <w:tcW w:w="6842" w:type="dxa"/>
          </w:tcPr>
          <w:p w14:paraId="08FDFCB9" w14:textId="77777777" w:rsidR="00807FA8" w:rsidRPr="00483BC0" w:rsidRDefault="00807FA8" w:rsidP="0002090C">
            <w:pPr>
              <w:rPr>
                <w:rFonts w:cs="Times New Roman"/>
                <w:szCs w:val="24"/>
              </w:rPr>
            </w:pPr>
            <w:r w:rsidRPr="00483BC0">
              <w:rPr>
                <w:rFonts w:cs="Times New Roman"/>
                <w:szCs w:val="24"/>
              </w:rPr>
              <w:t>Qendra Kryesore e Mjekësisë familjare;</w:t>
            </w:r>
          </w:p>
        </w:tc>
      </w:tr>
      <w:tr w:rsidR="00807FA8" w:rsidRPr="00483BC0" w14:paraId="169013E8" w14:textId="77777777" w:rsidTr="0002090C">
        <w:trPr>
          <w:trHeight w:val="282"/>
        </w:trPr>
        <w:tc>
          <w:tcPr>
            <w:tcW w:w="1778" w:type="dxa"/>
          </w:tcPr>
          <w:p w14:paraId="107D35EE" w14:textId="77777777" w:rsidR="00807FA8" w:rsidRPr="00483BC0" w:rsidRDefault="00807FA8" w:rsidP="0002090C">
            <w:pPr>
              <w:rPr>
                <w:rFonts w:cs="Times New Roman"/>
                <w:szCs w:val="24"/>
              </w:rPr>
            </w:pPr>
            <w:r w:rsidRPr="00483BC0">
              <w:rPr>
                <w:rFonts w:cs="Times New Roman"/>
                <w:szCs w:val="24"/>
              </w:rPr>
              <w:t>QMF</w:t>
            </w:r>
          </w:p>
        </w:tc>
        <w:tc>
          <w:tcPr>
            <w:tcW w:w="6842" w:type="dxa"/>
          </w:tcPr>
          <w:p w14:paraId="2E8A9C04" w14:textId="77777777" w:rsidR="00807FA8" w:rsidRPr="00483BC0" w:rsidRDefault="00807FA8" w:rsidP="0002090C">
            <w:pPr>
              <w:rPr>
                <w:rFonts w:cs="Times New Roman"/>
                <w:szCs w:val="24"/>
              </w:rPr>
            </w:pPr>
            <w:r w:rsidRPr="00483BC0">
              <w:rPr>
                <w:rFonts w:cs="Times New Roman"/>
                <w:szCs w:val="24"/>
              </w:rPr>
              <w:t>Qendra e Mjekësisë familjare;</w:t>
            </w:r>
          </w:p>
        </w:tc>
      </w:tr>
      <w:tr w:rsidR="00807FA8" w:rsidRPr="00483BC0" w14:paraId="38F1D13F" w14:textId="77777777" w:rsidTr="0002090C">
        <w:trPr>
          <w:trHeight w:val="282"/>
        </w:trPr>
        <w:tc>
          <w:tcPr>
            <w:tcW w:w="1778" w:type="dxa"/>
          </w:tcPr>
          <w:p w14:paraId="30586594" w14:textId="77777777" w:rsidR="00807FA8" w:rsidRPr="00483BC0" w:rsidRDefault="00807FA8" w:rsidP="0002090C">
            <w:pPr>
              <w:rPr>
                <w:rFonts w:cs="Times New Roman"/>
                <w:szCs w:val="24"/>
              </w:rPr>
            </w:pPr>
            <w:r w:rsidRPr="00483BC0">
              <w:rPr>
                <w:rFonts w:cs="Times New Roman"/>
                <w:szCs w:val="24"/>
              </w:rPr>
              <w:t>SME</w:t>
            </w:r>
          </w:p>
        </w:tc>
        <w:tc>
          <w:tcPr>
            <w:tcW w:w="6842" w:type="dxa"/>
          </w:tcPr>
          <w:p w14:paraId="4A3D9E61" w14:textId="77777777" w:rsidR="00807FA8" w:rsidRPr="00483BC0" w:rsidRDefault="00807FA8" w:rsidP="0002090C">
            <w:pPr>
              <w:rPr>
                <w:rFonts w:cs="Times New Roman"/>
                <w:szCs w:val="24"/>
              </w:rPr>
            </w:pPr>
            <w:r w:rsidRPr="00483BC0">
              <w:rPr>
                <w:rFonts w:cs="Times New Roman"/>
                <w:szCs w:val="24"/>
              </w:rPr>
              <w:t>Softueri për menaxhim të energjisë;</w:t>
            </w:r>
          </w:p>
        </w:tc>
      </w:tr>
      <w:tr w:rsidR="00807FA8" w:rsidRPr="00483BC0" w14:paraId="6AF7EF17" w14:textId="77777777" w:rsidTr="0002090C">
        <w:trPr>
          <w:trHeight w:val="282"/>
        </w:trPr>
        <w:tc>
          <w:tcPr>
            <w:tcW w:w="1778" w:type="dxa"/>
          </w:tcPr>
          <w:p w14:paraId="2FF527D8" w14:textId="77777777" w:rsidR="00807FA8" w:rsidRPr="00483BC0" w:rsidRDefault="00807FA8" w:rsidP="0002090C">
            <w:pPr>
              <w:rPr>
                <w:rFonts w:cs="Times New Roman"/>
                <w:szCs w:val="24"/>
              </w:rPr>
            </w:pPr>
            <w:r w:rsidRPr="00483BC0">
              <w:rPr>
                <w:rFonts w:cs="Times New Roman"/>
                <w:szCs w:val="24"/>
              </w:rPr>
              <w:t>SHFMU</w:t>
            </w:r>
          </w:p>
        </w:tc>
        <w:tc>
          <w:tcPr>
            <w:tcW w:w="6842" w:type="dxa"/>
          </w:tcPr>
          <w:p w14:paraId="6B0647A8" w14:textId="77777777" w:rsidR="00807FA8" w:rsidRPr="00483BC0" w:rsidRDefault="00807FA8" w:rsidP="0002090C">
            <w:pPr>
              <w:rPr>
                <w:rFonts w:cs="Times New Roman"/>
                <w:szCs w:val="24"/>
              </w:rPr>
            </w:pPr>
            <w:r w:rsidRPr="00483BC0">
              <w:rPr>
                <w:rFonts w:cs="Times New Roman"/>
                <w:szCs w:val="24"/>
              </w:rPr>
              <w:t>Shkolla Fillore e mesme e ulët;</w:t>
            </w:r>
          </w:p>
        </w:tc>
      </w:tr>
      <w:tr w:rsidR="00807FA8" w:rsidRPr="00483BC0" w14:paraId="6C5305CB" w14:textId="77777777" w:rsidTr="0002090C">
        <w:trPr>
          <w:trHeight w:val="282"/>
        </w:trPr>
        <w:tc>
          <w:tcPr>
            <w:tcW w:w="1778" w:type="dxa"/>
          </w:tcPr>
          <w:p w14:paraId="449C3752" w14:textId="77777777" w:rsidR="00807FA8" w:rsidRPr="00483BC0" w:rsidRDefault="00807FA8" w:rsidP="0002090C">
            <w:pPr>
              <w:rPr>
                <w:rFonts w:cs="Times New Roman"/>
                <w:szCs w:val="24"/>
              </w:rPr>
            </w:pPr>
            <w:r w:rsidRPr="00483BC0">
              <w:rPr>
                <w:rFonts w:cs="Times New Roman"/>
                <w:szCs w:val="24"/>
              </w:rPr>
              <w:t>UA</w:t>
            </w:r>
          </w:p>
        </w:tc>
        <w:tc>
          <w:tcPr>
            <w:tcW w:w="6842" w:type="dxa"/>
          </w:tcPr>
          <w:p w14:paraId="38032945" w14:textId="77777777" w:rsidR="00807FA8" w:rsidRPr="00483BC0" w:rsidRDefault="00807FA8" w:rsidP="0002090C">
            <w:pPr>
              <w:rPr>
                <w:rFonts w:cs="Times New Roman"/>
                <w:szCs w:val="24"/>
              </w:rPr>
            </w:pPr>
            <w:r w:rsidRPr="00483BC0">
              <w:rPr>
                <w:rFonts w:cs="Times New Roman"/>
                <w:szCs w:val="24"/>
              </w:rPr>
              <w:t>Udhëzimi Administrativë;</w:t>
            </w:r>
          </w:p>
        </w:tc>
      </w:tr>
    </w:tbl>
    <w:p w14:paraId="481232C2" w14:textId="77777777" w:rsidR="00807FA8" w:rsidRPr="00483BC0" w:rsidRDefault="00807FA8" w:rsidP="00807FA8">
      <w:pPr>
        <w:jc w:val="left"/>
        <w:rPr>
          <w:rFonts w:cs="Times New Roman"/>
        </w:rPr>
      </w:pPr>
      <w:r w:rsidRPr="00483BC0">
        <w:rPr>
          <w:rFonts w:cs="Times New Roman"/>
        </w:rPr>
        <w:t xml:space="preserve">  BSZ                      Skenari biznes si zakonisht </w:t>
      </w:r>
    </w:p>
    <w:p w14:paraId="7D32199C" w14:textId="77777777" w:rsidR="002A1381" w:rsidRPr="00483BC0" w:rsidRDefault="002A1381" w:rsidP="00552CC1">
      <w:pPr>
        <w:spacing w:afterLines="60" w:after="144" w:line="240" w:lineRule="auto"/>
        <w:jc w:val="left"/>
        <w:rPr>
          <w:rFonts w:cs="Times New Roman"/>
          <w:szCs w:val="24"/>
        </w:rPr>
      </w:pPr>
    </w:p>
    <w:p w14:paraId="060D6D69" w14:textId="77777777" w:rsidR="00807FA8" w:rsidRPr="00483BC0" w:rsidRDefault="00807FA8" w:rsidP="00552CC1">
      <w:pPr>
        <w:spacing w:afterLines="60" w:after="144" w:line="240" w:lineRule="auto"/>
        <w:jc w:val="left"/>
        <w:rPr>
          <w:rFonts w:cs="Times New Roman"/>
          <w:szCs w:val="24"/>
        </w:rPr>
      </w:pPr>
    </w:p>
    <w:p w14:paraId="4C2B12CF" w14:textId="77777777" w:rsidR="00807FA8" w:rsidRPr="00483BC0" w:rsidRDefault="00807FA8" w:rsidP="00552CC1">
      <w:pPr>
        <w:spacing w:afterLines="60" w:after="144" w:line="240" w:lineRule="auto"/>
        <w:jc w:val="left"/>
        <w:rPr>
          <w:rFonts w:cs="Times New Roman"/>
          <w:szCs w:val="24"/>
        </w:rPr>
      </w:pPr>
    </w:p>
    <w:p w14:paraId="2B7D7BD9" w14:textId="77777777" w:rsidR="00807FA8" w:rsidRPr="00483BC0" w:rsidRDefault="00807FA8" w:rsidP="00552CC1">
      <w:pPr>
        <w:spacing w:afterLines="60" w:after="144" w:line="240" w:lineRule="auto"/>
        <w:jc w:val="left"/>
        <w:rPr>
          <w:rFonts w:cs="Times New Roman"/>
          <w:szCs w:val="24"/>
        </w:rPr>
      </w:pPr>
    </w:p>
    <w:p w14:paraId="0804F5D9" w14:textId="77777777" w:rsidR="00807FA8" w:rsidRPr="00483BC0" w:rsidRDefault="00807FA8" w:rsidP="00552CC1">
      <w:pPr>
        <w:spacing w:afterLines="60" w:after="144" w:line="240" w:lineRule="auto"/>
        <w:jc w:val="left"/>
        <w:rPr>
          <w:rFonts w:cs="Times New Roman"/>
          <w:szCs w:val="24"/>
        </w:rPr>
      </w:pPr>
    </w:p>
    <w:p w14:paraId="41583A48" w14:textId="77777777" w:rsidR="00807FA8" w:rsidRPr="00483BC0" w:rsidRDefault="00807FA8" w:rsidP="00552CC1">
      <w:pPr>
        <w:spacing w:afterLines="60" w:after="144" w:line="240" w:lineRule="auto"/>
        <w:jc w:val="left"/>
        <w:rPr>
          <w:rFonts w:cs="Times New Roman"/>
          <w:szCs w:val="24"/>
        </w:rPr>
      </w:pPr>
    </w:p>
    <w:p w14:paraId="70C0BBB0" w14:textId="77777777" w:rsidR="00807FA8" w:rsidRPr="00483BC0" w:rsidRDefault="00807FA8" w:rsidP="00552CC1">
      <w:pPr>
        <w:spacing w:afterLines="60" w:after="144" w:line="240" w:lineRule="auto"/>
        <w:jc w:val="left"/>
        <w:rPr>
          <w:rFonts w:cs="Times New Roman"/>
          <w:szCs w:val="24"/>
        </w:rPr>
      </w:pPr>
    </w:p>
    <w:p w14:paraId="07FA90BC" w14:textId="77777777" w:rsidR="00807FA8" w:rsidRPr="00483BC0" w:rsidRDefault="00807FA8" w:rsidP="00552CC1">
      <w:pPr>
        <w:spacing w:afterLines="60" w:after="144" w:line="240" w:lineRule="auto"/>
        <w:jc w:val="left"/>
        <w:rPr>
          <w:rFonts w:cs="Times New Roman"/>
          <w:szCs w:val="24"/>
        </w:rPr>
      </w:pPr>
    </w:p>
    <w:p w14:paraId="328F40B5" w14:textId="4DB8DAEC" w:rsidR="002A1381" w:rsidRPr="00483BC0" w:rsidRDefault="00306D72" w:rsidP="0030577E">
      <w:pPr>
        <w:pStyle w:val="Heading1"/>
      </w:pPr>
      <w:bookmarkStart w:id="3" w:name="_Toc145487793"/>
      <w:r w:rsidRPr="00483BC0">
        <w:lastRenderedPageBreak/>
        <w:t>Hyrje</w:t>
      </w:r>
      <w:bookmarkEnd w:id="3"/>
    </w:p>
    <w:p w14:paraId="24F2B73B" w14:textId="77777777" w:rsidR="00505E01" w:rsidRPr="00483BC0" w:rsidRDefault="00306D72" w:rsidP="0030577E">
      <w:pPr>
        <w:pStyle w:val="Heading2"/>
      </w:pPr>
      <w:bookmarkStart w:id="4" w:name="_Toc145487794"/>
      <w:r w:rsidRPr="00483BC0">
        <w:t>Kontekst</w:t>
      </w:r>
      <w:bookmarkEnd w:id="4"/>
      <w:r w:rsidR="00505E01" w:rsidRPr="00483BC0">
        <w:t xml:space="preserve">          </w:t>
      </w:r>
    </w:p>
    <w:p w14:paraId="4E339115" w14:textId="36160FDA" w:rsidR="00505E01" w:rsidRPr="00483BC0" w:rsidRDefault="00505E01" w:rsidP="00505E01">
      <w:r w:rsidRPr="00483BC0">
        <w:t xml:space="preserve">Komuna e </w:t>
      </w:r>
      <w:r w:rsidR="00C8018A" w:rsidRPr="00483BC0">
        <w:t>Gjakovës</w:t>
      </w:r>
      <w:r w:rsidRPr="00483BC0">
        <w:t xml:space="preserve"> sipas Ligjit për </w:t>
      </w:r>
      <w:proofErr w:type="spellStart"/>
      <w:r w:rsidRPr="00483BC0">
        <w:t>Efiçiencë</w:t>
      </w:r>
      <w:proofErr w:type="spellEnd"/>
      <w:r w:rsidRPr="00483BC0">
        <w:t xml:space="preserve"> të Energjisë nr. 06/L -079 ka zhvilluar Planin Komunal të Veprimit për </w:t>
      </w:r>
      <w:proofErr w:type="spellStart"/>
      <w:r w:rsidRPr="00483BC0">
        <w:t>Efiçiencën</w:t>
      </w:r>
      <w:proofErr w:type="spellEnd"/>
      <w:r w:rsidRPr="00483BC0">
        <w:t xml:space="preserve"> e Energjisë për periudhën 20</w:t>
      </w:r>
      <w:r w:rsidR="00C8018A" w:rsidRPr="00483BC0">
        <w:t>23-2030</w:t>
      </w:r>
      <w:r w:rsidRPr="00483BC0">
        <w:t xml:space="preserve"> dhe sipas këtij ligji komunat janë të obliguara që të përditësojnë këto plane dhe ti aprovojnë në periudha të rregullta 3 vjeçare.  Duke qenë se në nivelin </w:t>
      </w:r>
      <w:proofErr w:type="spellStart"/>
      <w:r w:rsidRPr="00483BC0">
        <w:t>qëndror</w:t>
      </w:r>
      <w:proofErr w:type="spellEnd"/>
      <w:r w:rsidRPr="00483BC0">
        <w:t xml:space="preserve"> Plani Kombëtar për Energji dhe Klimë (PKEK) do të zëvendësojë Planin Kombëtar të Veprimit për  </w:t>
      </w:r>
      <w:proofErr w:type="spellStart"/>
      <w:r w:rsidRPr="00483BC0">
        <w:t>Efiçiencë</w:t>
      </w:r>
      <w:proofErr w:type="spellEnd"/>
      <w:r w:rsidRPr="00483BC0">
        <w:t xml:space="preserve"> të Energjisë në të ardhmen e afërt, atëherë edhe komunat duhet t’i përshtaten këtyre ndryshimeve.</w:t>
      </w:r>
    </w:p>
    <w:p w14:paraId="2B51A341" w14:textId="13FC84C4" w:rsidR="00505E01" w:rsidRPr="00483BC0" w:rsidRDefault="00505E01" w:rsidP="00505E01">
      <w:r w:rsidRPr="00483BC0">
        <w:t xml:space="preserve">Politikat e </w:t>
      </w:r>
      <w:proofErr w:type="spellStart"/>
      <w:r w:rsidRPr="00483BC0">
        <w:t>Komunes</w:t>
      </w:r>
      <w:proofErr w:type="spellEnd"/>
      <w:r w:rsidRPr="00483BC0">
        <w:t xml:space="preserve"> </w:t>
      </w:r>
      <w:proofErr w:type="spellStart"/>
      <w:r w:rsidRPr="00483BC0">
        <w:t>per</w:t>
      </w:r>
      <w:proofErr w:type="spellEnd"/>
      <w:r w:rsidRPr="00483BC0">
        <w:t xml:space="preserve"> kursim te </w:t>
      </w:r>
      <w:proofErr w:type="spellStart"/>
      <w:r w:rsidRPr="00483BC0">
        <w:t>energjise</w:t>
      </w:r>
      <w:proofErr w:type="spellEnd"/>
      <w:r w:rsidRPr="00483BC0">
        <w:t xml:space="preserve"> dhe </w:t>
      </w:r>
      <w:proofErr w:type="spellStart"/>
      <w:r w:rsidRPr="00483BC0">
        <w:t>perdorimin</w:t>
      </w:r>
      <w:proofErr w:type="spellEnd"/>
      <w:r w:rsidRPr="00483BC0">
        <w:t xml:space="preserve"> e burimeve te </w:t>
      </w:r>
      <w:proofErr w:type="spellStart"/>
      <w:r w:rsidRPr="00483BC0">
        <w:t>ripertritshme</w:t>
      </w:r>
      <w:proofErr w:type="spellEnd"/>
      <w:r w:rsidRPr="00483BC0">
        <w:t xml:space="preserve"> te </w:t>
      </w:r>
      <w:proofErr w:type="spellStart"/>
      <w:r w:rsidRPr="00483BC0">
        <w:t>energjise</w:t>
      </w:r>
      <w:proofErr w:type="spellEnd"/>
      <w:r w:rsidRPr="00483BC0">
        <w:t xml:space="preserve"> </w:t>
      </w:r>
      <w:proofErr w:type="spellStart"/>
      <w:r w:rsidRPr="00483BC0">
        <w:t>jan</w:t>
      </w:r>
      <w:proofErr w:type="spellEnd"/>
      <w:r w:rsidRPr="00483BC0">
        <w:t xml:space="preserve"> </w:t>
      </w:r>
      <w:proofErr w:type="spellStart"/>
      <w:r w:rsidRPr="00483BC0">
        <w:t>orjentuar</w:t>
      </w:r>
      <w:proofErr w:type="spellEnd"/>
      <w:r w:rsidRPr="00483BC0">
        <w:t xml:space="preserve"> edhe te zhvillimi e politikave si Planin Komunal të Veprimit për Energji dhe Klimë (PKVEK), duke u bazuar ne ligjin </w:t>
      </w:r>
      <w:proofErr w:type="spellStart"/>
      <w:r w:rsidRPr="00483BC0">
        <w:t>per</w:t>
      </w:r>
      <w:proofErr w:type="spellEnd"/>
      <w:r w:rsidRPr="00483BC0">
        <w:t xml:space="preserve"> vet qeverisje lokale 03/L-040 dhe Traktati i Komunitetit te </w:t>
      </w:r>
      <w:proofErr w:type="spellStart"/>
      <w:r w:rsidRPr="00483BC0">
        <w:t>Energjise</w:t>
      </w:r>
      <w:proofErr w:type="spellEnd"/>
      <w:r w:rsidRPr="00483BC0">
        <w:t xml:space="preserve">, Kosova si </w:t>
      </w:r>
      <w:proofErr w:type="spellStart"/>
      <w:r w:rsidRPr="00483BC0">
        <w:t>pal</w:t>
      </w:r>
      <w:proofErr w:type="spellEnd"/>
      <w:r w:rsidRPr="00483BC0">
        <w:t xml:space="preserve"> </w:t>
      </w:r>
      <w:proofErr w:type="spellStart"/>
      <w:r w:rsidRPr="00483BC0">
        <w:t>Kontraktuale</w:t>
      </w:r>
      <w:proofErr w:type="spellEnd"/>
      <w:r w:rsidRPr="00483BC0">
        <w:t xml:space="preserve">,  është vetëm njëra nga disa procese që janë të nevojshme për </w:t>
      </w:r>
      <w:proofErr w:type="spellStart"/>
      <w:r w:rsidRPr="00483BC0">
        <w:t>Kumunen</w:t>
      </w:r>
      <w:proofErr w:type="spellEnd"/>
      <w:r w:rsidRPr="00483BC0">
        <w:t xml:space="preserve"> e </w:t>
      </w:r>
      <w:r w:rsidR="00EA18C5" w:rsidRPr="00483BC0">
        <w:t>Gjakovës</w:t>
      </w:r>
      <w:r w:rsidRPr="00483BC0">
        <w:t xml:space="preserve"> për të vendosur dhe arritur objektivat e saj për </w:t>
      </w:r>
      <w:proofErr w:type="spellStart"/>
      <w:r w:rsidRPr="00483BC0">
        <w:t>Efiçencën</w:t>
      </w:r>
      <w:proofErr w:type="spellEnd"/>
      <w:r w:rsidRPr="00483BC0">
        <w:t xml:space="preserve"> e Energjisë, energjinë e </w:t>
      </w:r>
      <w:proofErr w:type="spellStart"/>
      <w:r w:rsidRPr="00483BC0">
        <w:t>riperteritshme</w:t>
      </w:r>
      <w:proofErr w:type="spellEnd"/>
      <w:r w:rsidRPr="00483BC0">
        <w:t xml:space="preserve"> dhe reduktimin e emetimeve të gazeve serrë. PKVEK do të përfshijë një vlerësim të status </w:t>
      </w:r>
      <w:proofErr w:type="spellStart"/>
      <w:r w:rsidRPr="00483BC0">
        <w:t>quo</w:t>
      </w:r>
      <w:proofErr w:type="spellEnd"/>
      <w:r w:rsidRPr="00483BC0">
        <w:t>-së në kontekstin vendor të energjisë, një vlerësim bazë të emetimeve të CO2 me referencë vitin bazë, një identifikim të qartë të politikave dhe masave lokale për reduktimin e energjisë dhe emetimeve, duke përfshirë veprimet e planifikuara, afatet kohore për zbatimin, përgjegjësitë e caktuara, vlerësimi i ndikimit dhe kostos.</w:t>
      </w:r>
    </w:p>
    <w:p w14:paraId="08EFEF00" w14:textId="75F0B92B" w:rsidR="00505E01" w:rsidRPr="00483BC0" w:rsidRDefault="00505E01" w:rsidP="00382C6E">
      <w:r w:rsidRPr="00483BC0">
        <w:t xml:space="preserve">Objektivi kryesor i Planit Komunal për Energjinë dhe Klimën është të udhëzojë autoritetet vendore/lokale për të përgatitur planin dhe veprimet e tyre në mënyrë që të kontribuojnë ndjeshëm në zbatimin e objektivave Kombëtare të Energjisë dhe Klimës për vitin 2030 duke synuar planifikimin afatgjatë për </w:t>
      </w:r>
      <w:proofErr w:type="spellStart"/>
      <w:r w:rsidRPr="00483BC0">
        <w:t>dekarbonizimin</w:t>
      </w:r>
      <w:proofErr w:type="spellEnd"/>
      <w:r w:rsidRPr="00483BC0">
        <w:t xml:space="preserve"> e ekonomisë lokale.</w:t>
      </w:r>
    </w:p>
    <w:p w14:paraId="1B69B8A1" w14:textId="77777777" w:rsidR="002A1381" w:rsidRPr="00483BC0" w:rsidRDefault="00306D72" w:rsidP="0030577E">
      <w:pPr>
        <w:pStyle w:val="Heading3"/>
      </w:pPr>
      <w:bookmarkStart w:id="5" w:name="_Toc145487795"/>
      <w:r w:rsidRPr="00483BC0">
        <w:t xml:space="preserve">Objektivi i </w:t>
      </w:r>
      <w:r w:rsidR="000A7B73" w:rsidRPr="00483BC0">
        <w:t>PKVEK</w:t>
      </w:r>
      <w:bookmarkEnd w:id="5"/>
      <w:r w:rsidR="000A7B73" w:rsidRPr="00483BC0">
        <w:t xml:space="preserve"> </w:t>
      </w:r>
    </w:p>
    <w:p w14:paraId="41DCA84B" w14:textId="29A0917C" w:rsidR="000A7B73" w:rsidRPr="00483BC0" w:rsidRDefault="000A7B73" w:rsidP="000A7B73">
      <w:pPr>
        <w:pStyle w:val="P68B1DB1-Normal3"/>
        <w:spacing w:after="120" w:line="288" w:lineRule="auto"/>
        <w:rPr>
          <w:rFonts w:asciiTheme="majorHAnsi" w:hAnsiTheme="majorHAnsi" w:cs="Times New Roman"/>
          <w:sz w:val="24"/>
          <w:szCs w:val="24"/>
        </w:rPr>
      </w:pPr>
      <w:r w:rsidRPr="00483BC0">
        <w:rPr>
          <w:rFonts w:asciiTheme="majorHAnsi" w:hAnsiTheme="majorHAnsi" w:cs="Times New Roman"/>
          <w:sz w:val="24"/>
          <w:szCs w:val="24"/>
        </w:rPr>
        <w:t xml:space="preserve">Në vijë me angazhimet e kryetarëve të qyteteve kryesore Evropiane në kuadër të Konventës së Kryetarëve të Komunave të nënshkruar në vitin 2015 e cila konventë fokusin kryesore e ka zvogëlimin e </w:t>
      </w:r>
      <w:proofErr w:type="spellStart"/>
      <w:r w:rsidRPr="00483BC0">
        <w:rPr>
          <w:rFonts w:asciiTheme="majorHAnsi" w:hAnsiTheme="majorHAnsi" w:cs="Times New Roman"/>
          <w:sz w:val="24"/>
          <w:szCs w:val="24"/>
        </w:rPr>
        <w:t>emitimit</w:t>
      </w:r>
      <w:proofErr w:type="spellEnd"/>
      <w:r w:rsidRPr="00483BC0">
        <w:rPr>
          <w:rFonts w:asciiTheme="majorHAnsi" w:hAnsiTheme="majorHAnsi" w:cs="Times New Roman"/>
          <w:sz w:val="24"/>
          <w:szCs w:val="24"/>
        </w:rPr>
        <w:t xml:space="preserve"> të </w:t>
      </w:r>
      <w:r w:rsidR="0002090C" w:rsidRPr="00483BC0">
        <w:rPr>
          <w:rFonts w:asciiTheme="majorHAnsi" w:hAnsiTheme="majorHAnsi" w:cs="Times New Roman"/>
          <w:sz w:val="24"/>
          <w:szCs w:val="24"/>
        </w:rPr>
        <w:t>CO2</w:t>
      </w:r>
      <w:r w:rsidRPr="00483BC0">
        <w:rPr>
          <w:rFonts w:asciiTheme="majorHAnsi" w:hAnsiTheme="majorHAnsi" w:cs="Times New Roman"/>
          <w:sz w:val="24"/>
          <w:szCs w:val="24"/>
        </w:rPr>
        <w:t xml:space="preserve"> në territorin e Komunave </w:t>
      </w:r>
      <w:proofErr w:type="spellStart"/>
      <w:r w:rsidRPr="00483BC0">
        <w:rPr>
          <w:rFonts w:asciiTheme="majorHAnsi" w:hAnsiTheme="majorHAnsi" w:cs="Times New Roman"/>
          <w:sz w:val="24"/>
          <w:szCs w:val="24"/>
        </w:rPr>
        <w:t>respektive</w:t>
      </w:r>
      <w:proofErr w:type="spellEnd"/>
      <w:r w:rsidRPr="00483BC0">
        <w:rPr>
          <w:rFonts w:asciiTheme="majorHAnsi" w:hAnsiTheme="majorHAnsi" w:cs="Times New Roman"/>
          <w:sz w:val="24"/>
          <w:szCs w:val="24"/>
        </w:rPr>
        <w:t xml:space="preserve"> për 40 % deri në fund të vitit 2030 dhe në vijë me politikat e përgjithshme kombëtare, edhe Komunat e Kosovës obligohen të hartojnë plane përkatëse të veprimit. Në këtë aspekt objektiv i Planeve Komunale të Veprimit për Energji dhe Klimë (PKVEK) është dhënia e kontributit domethënës për zvogëlimin e </w:t>
      </w:r>
      <w:r w:rsidR="0002090C" w:rsidRPr="00483BC0">
        <w:rPr>
          <w:rFonts w:asciiTheme="majorHAnsi" w:hAnsiTheme="majorHAnsi" w:cs="Times New Roman"/>
          <w:sz w:val="24"/>
          <w:szCs w:val="24"/>
        </w:rPr>
        <w:t>CO2</w:t>
      </w:r>
      <w:r w:rsidRPr="00483BC0">
        <w:rPr>
          <w:rFonts w:asciiTheme="majorHAnsi" w:hAnsiTheme="majorHAnsi" w:cs="Times New Roman"/>
          <w:sz w:val="24"/>
          <w:szCs w:val="24"/>
        </w:rPr>
        <w:t xml:space="preserve"> të </w:t>
      </w:r>
      <w:proofErr w:type="spellStart"/>
      <w:r w:rsidRPr="00483BC0">
        <w:rPr>
          <w:rFonts w:asciiTheme="majorHAnsi" w:hAnsiTheme="majorHAnsi" w:cs="Times New Roman"/>
          <w:sz w:val="24"/>
          <w:szCs w:val="24"/>
        </w:rPr>
        <w:t>emeituar</w:t>
      </w:r>
      <w:proofErr w:type="spellEnd"/>
      <w:r w:rsidRPr="00483BC0">
        <w:rPr>
          <w:rFonts w:asciiTheme="majorHAnsi" w:hAnsiTheme="majorHAnsi" w:cs="Times New Roman"/>
          <w:sz w:val="24"/>
          <w:szCs w:val="24"/>
        </w:rPr>
        <w:t xml:space="preserve"> në nivel komune respektivisht në nivel vendi nëpërmjet rritjes së </w:t>
      </w:r>
      <w:proofErr w:type="spellStart"/>
      <w:r w:rsidRPr="00483BC0">
        <w:rPr>
          <w:rFonts w:asciiTheme="majorHAnsi" w:hAnsiTheme="majorHAnsi" w:cs="Times New Roman"/>
          <w:sz w:val="24"/>
          <w:szCs w:val="24"/>
        </w:rPr>
        <w:t>efiçiencës</w:t>
      </w:r>
      <w:proofErr w:type="spellEnd"/>
      <w:r w:rsidRPr="00483BC0">
        <w:rPr>
          <w:rFonts w:asciiTheme="majorHAnsi" w:hAnsiTheme="majorHAnsi" w:cs="Times New Roman"/>
          <w:sz w:val="24"/>
          <w:szCs w:val="24"/>
        </w:rPr>
        <w:t xml:space="preserve"> së energjisë dhe rritjes së energjisë së prodhuar nga burimet e </w:t>
      </w:r>
      <w:proofErr w:type="spellStart"/>
      <w:r w:rsidRPr="00483BC0">
        <w:rPr>
          <w:rFonts w:asciiTheme="majorHAnsi" w:hAnsiTheme="majorHAnsi" w:cs="Times New Roman"/>
          <w:sz w:val="24"/>
          <w:szCs w:val="24"/>
        </w:rPr>
        <w:t>ripëtëritshme</w:t>
      </w:r>
      <w:proofErr w:type="spellEnd"/>
      <w:r w:rsidRPr="00483BC0">
        <w:rPr>
          <w:rFonts w:asciiTheme="majorHAnsi" w:hAnsiTheme="majorHAnsi" w:cs="Times New Roman"/>
          <w:sz w:val="24"/>
          <w:szCs w:val="24"/>
        </w:rPr>
        <w:t xml:space="preserve"> të energjisë. Planet e tilla të veprimit mund të konsiderohen si zhvillim pasues pas një periudhe të implementimit të Planeve Komunale të Veprimit për </w:t>
      </w:r>
      <w:proofErr w:type="spellStart"/>
      <w:r w:rsidRPr="00483BC0">
        <w:rPr>
          <w:rFonts w:asciiTheme="majorHAnsi" w:hAnsiTheme="majorHAnsi" w:cs="Times New Roman"/>
          <w:sz w:val="24"/>
          <w:szCs w:val="24"/>
        </w:rPr>
        <w:t>Efiçiencë</w:t>
      </w:r>
      <w:proofErr w:type="spellEnd"/>
      <w:r w:rsidRPr="00483BC0">
        <w:rPr>
          <w:rFonts w:asciiTheme="majorHAnsi" w:hAnsiTheme="majorHAnsi" w:cs="Times New Roman"/>
          <w:sz w:val="24"/>
          <w:szCs w:val="24"/>
        </w:rPr>
        <w:t xml:space="preserve"> të Energjisë hartimi dhe </w:t>
      </w:r>
      <w:r w:rsidRPr="00483BC0">
        <w:rPr>
          <w:rFonts w:asciiTheme="majorHAnsi" w:hAnsiTheme="majorHAnsi" w:cs="Times New Roman"/>
          <w:sz w:val="24"/>
          <w:szCs w:val="24"/>
        </w:rPr>
        <w:lastRenderedPageBreak/>
        <w:t xml:space="preserve">implementimi i të cilave është obligim komunal që buron nga Ligji për </w:t>
      </w:r>
      <w:proofErr w:type="spellStart"/>
      <w:r w:rsidRPr="00483BC0">
        <w:rPr>
          <w:rFonts w:asciiTheme="majorHAnsi" w:hAnsiTheme="majorHAnsi" w:cs="Times New Roman"/>
          <w:sz w:val="24"/>
          <w:szCs w:val="24"/>
        </w:rPr>
        <w:t>Efiçiencë</w:t>
      </w:r>
      <w:proofErr w:type="spellEnd"/>
      <w:r w:rsidRPr="00483BC0">
        <w:rPr>
          <w:rFonts w:asciiTheme="majorHAnsi" w:hAnsiTheme="majorHAnsi" w:cs="Times New Roman"/>
          <w:sz w:val="24"/>
          <w:szCs w:val="24"/>
        </w:rPr>
        <w:t xml:space="preserve"> të Energjisë 06/L-079.</w:t>
      </w:r>
    </w:p>
    <w:p w14:paraId="49311ABD" w14:textId="0FE8B34F" w:rsidR="000A7B73" w:rsidRPr="00483BC0" w:rsidRDefault="000A7B73" w:rsidP="000A7B73">
      <w:pPr>
        <w:pStyle w:val="P68B1DB1-Normal3"/>
        <w:spacing w:after="120" w:line="288" w:lineRule="auto"/>
        <w:rPr>
          <w:rFonts w:asciiTheme="majorHAnsi" w:hAnsiTheme="majorHAnsi" w:cs="Times New Roman"/>
          <w:sz w:val="24"/>
          <w:szCs w:val="24"/>
        </w:rPr>
      </w:pPr>
      <w:r w:rsidRPr="00483BC0">
        <w:rPr>
          <w:rFonts w:asciiTheme="majorHAnsi" w:hAnsiTheme="majorHAnsi" w:cs="Times New Roman"/>
          <w:sz w:val="24"/>
          <w:szCs w:val="24"/>
        </w:rPr>
        <w:t xml:space="preserve">Përfitimi parësor i Komunave nëpërmjet zhvillimit dhe implementimit të PKVEK është kursimi i energjisë përkatësisht </w:t>
      </w:r>
      <w:proofErr w:type="spellStart"/>
      <w:r w:rsidRPr="00483BC0">
        <w:rPr>
          <w:rFonts w:asciiTheme="majorHAnsi" w:hAnsiTheme="majorHAnsi" w:cs="Times New Roman"/>
          <w:sz w:val="24"/>
          <w:szCs w:val="24"/>
        </w:rPr>
        <w:t>diversifikimi</w:t>
      </w:r>
      <w:proofErr w:type="spellEnd"/>
      <w:r w:rsidRPr="00483BC0">
        <w:rPr>
          <w:rFonts w:asciiTheme="majorHAnsi" w:hAnsiTheme="majorHAnsi" w:cs="Times New Roman"/>
          <w:sz w:val="24"/>
          <w:szCs w:val="24"/>
        </w:rPr>
        <w:t xml:space="preserve"> i formave të prodhimit të energjisë me fokus në burimet e </w:t>
      </w:r>
      <w:proofErr w:type="spellStart"/>
      <w:r w:rsidRPr="00483BC0">
        <w:rPr>
          <w:rFonts w:asciiTheme="majorHAnsi" w:hAnsiTheme="majorHAnsi" w:cs="Times New Roman"/>
          <w:sz w:val="24"/>
          <w:szCs w:val="24"/>
        </w:rPr>
        <w:t>ripërtëritshme</w:t>
      </w:r>
      <w:proofErr w:type="spellEnd"/>
      <w:r w:rsidRPr="00483BC0">
        <w:rPr>
          <w:rFonts w:asciiTheme="majorHAnsi" w:hAnsiTheme="majorHAnsi" w:cs="Times New Roman"/>
          <w:sz w:val="24"/>
          <w:szCs w:val="24"/>
        </w:rPr>
        <w:t xml:space="preserve"> dhe në këtë mënyrë përmirësimi i mjedisit në nivel komunal dhe atë kombëtar si rezultat i zvogëlimit të </w:t>
      </w:r>
      <w:proofErr w:type="spellStart"/>
      <w:r w:rsidRPr="00483BC0">
        <w:rPr>
          <w:rFonts w:asciiTheme="majorHAnsi" w:hAnsiTheme="majorHAnsi" w:cs="Times New Roman"/>
          <w:sz w:val="24"/>
          <w:szCs w:val="24"/>
        </w:rPr>
        <w:t>emitimit</w:t>
      </w:r>
      <w:proofErr w:type="spellEnd"/>
      <w:r w:rsidRPr="00483BC0">
        <w:rPr>
          <w:rFonts w:asciiTheme="majorHAnsi" w:hAnsiTheme="majorHAnsi" w:cs="Times New Roman"/>
          <w:sz w:val="24"/>
          <w:szCs w:val="24"/>
        </w:rPr>
        <w:t xml:space="preserve"> të </w:t>
      </w:r>
      <w:r w:rsidR="0002090C" w:rsidRPr="00483BC0">
        <w:rPr>
          <w:rFonts w:asciiTheme="majorHAnsi" w:hAnsiTheme="majorHAnsi" w:cs="Times New Roman"/>
          <w:sz w:val="24"/>
          <w:szCs w:val="24"/>
        </w:rPr>
        <w:t>CO</w:t>
      </w:r>
      <w:r w:rsidR="0002090C" w:rsidRPr="00483BC0">
        <w:rPr>
          <w:rFonts w:asciiTheme="majorHAnsi" w:hAnsiTheme="majorHAnsi" w:cs="Times New Roman"/>
          <w:sz w:val="24"/>
          <w:szCs w:val="24"/>
          <w:vertAlign w:val="subscript"/>
        </w:rPr>
        <w:t>2</w:t>
      </w:r>
      <w:r w:rsidRPr="00483BC0">
        <w:rPr>
          <w:rFonts w:asciiTheme="majorHAnsi" w:hAnsiTheme="majorHAnsi" w:cs="Times New Roman"/>
          <w:sz w:val="24"/>
          <w:szCs w:val="24"/>
        </w:rPr>
        <w:t>. Përfitime tjera anësore të cilat do të rezultonin në këtë rast për komunat kanë të bëjnë me:</w:t>
      </w:r>
    </w:p>
    <w:p w14:paraId="7BDBA829" w14:textId="77777777" w:rsidR="000A7B73" w:rsidRPr="00483BC0" w:rsidRDefault="000A7B73" w:rsidP="005D08BE">
      <w:pPr>
        <w:pStyle w:val="P68B1DB1-Normal3"/>
        <w:numPr>
          <w:ilvl w:val="0"/>
          <w:numId w:val="1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Zhvillimin lokal ekonomik</w:t>
      </w:r>
    </w:p>
    <w:p w14:paraId="34CF357D" w14:textId="77777777" w:rsidR="000A7B73" w:rsidRPr="00483BC0" w:rsidRDefault="000A7B73" w:rsidP="005D08BE">
      <w:pPr>
        <w:pStyle w:val="P68B1DB1-Normal3"/>
        <w:numPr>
          <w:ilvl w:val="0"/>
          <w:numId w:val="1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Përmirësimin e infrastrukturës energjetike komunale</w:t>
      </w:r>
    </w:p>
    <w:p w14:paraId="0C43DB59" w14:textId="77777777" w:rsidR="000A7B73" w:rsidRPr="00483BC0" w:rsidRDefault="000A7B73" w:rsidP="005D08BE">
      <w:pPr>
        <w:pStyle w:val="P68B1DB1-Normal3"/>
        <w:numPr>
          <w:ilvl w:val="0"/>
          <w:numId w:val="1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Rritjen e cilësisë së ndërtimeve </w:t>
      </w:r>
      <w:proofErr w:type="spellStart"/>
      <w:r w:rsidRPr="00483BC0">
        <w:rPr>
          <w:rFonts w:asciiTheme="majorHAnsi" w:hAnsiTheme="majorHAnsi" w:cs="Times New Roman"/>
          <w:sz w:val="24"/>
          <w:szCs w:val="24"/>
        </w:rPr>
        <w:t>nëpërmet</w:t>
      </w:r>
      <w:proofErr w:type="spellEnd"/>
      <w:r w:rsidRPr="00483BC0">
        <w:rPr>
          <w:rFonts w:asciiTheme="majorHAnsi" w:hAnsiTheme="majorHAnsi" w:cs="Times New Roman"/>
          <w:sz w:val="24"/>
          <w:szCs w:val="24"/>
        </w:rPr>
        <w:t xml:space="preserve"> zbatimit të standardeve përkatëse në kontekstin e </w:t>
      </w:r>
      <w:proofErr w:type="spellStart"/>
      <w:r w:rsidRPr="00483BC0">
        <w:rPr>
          <w:rFonts w:asciiTheme="majorHAnsi" w:hAnsiTheme="majorHAnsi" w:cs="Times New Roman"/>
          <w:sz w:val="24"/>
          <w:szCs w:val="24"/>
        </w:rPr>
        <w:t>performancës</w:t>
      </w:r>
      <w:proofErr w:type="spellEnd"/>
      <w:r w:rsidRPr="00483BC0">
        <w:rPr>
          <w:rFonts w:asciiTheme="majorHAnsi" w:hAnsiTheme="majorHAnsi" w:cs="Times New Roman"/>
          <w:sz w:val="24"/>
          <w:szCs w:val="24"/>
        </w:rPr>
        <w:t xml:space="preserve"> energjetike të ndërtesave</w:t>
      </w:r>
    </w:p>
    <w:p w14:paraId="22429E21" w14:textId="77777777" w:rsidR="000A7B73" w:rsidRPr="00483BC0" w:rsidRDefault="000A7B73" w:rsidP="005D08BE">
      <w:pPr>
        <w:pStyle w:val="P68B1DB1-Normal3"/>
        <w:numPr>
          <w:ilvl w:val="0"/>
          <w:numId w:val="1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Përmirësimin e shërbimeve publike lidhur me energjinë dhe mjedisin</w:t>
      </w:r>
    </w:p>
    <w:p w14:paraId="70B925B0" w14:textId="77777777" w:rsidR="000A7B73" w:rsidRPr="00483BC0" w:rsidRDefault="000A7B73" w:rsidP="005D08BE">
      <w:pPr>
        <w:pStyle w:val="P68B1DB1-Normal3"/>
        <w:numPr>
          <w:ilvl w:val="0"/>
          <w:numId w:val="1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Përmirësimin e kushteve dhe komforit të banimit në territorin e Komunës</w:t>
      </w:r>
    </w:p>
    <w:p w14:paraId="09E7B8A4" w14:textId="6DA0252A" w:rsidR="000A7B73" w:rsidRPr="00483BC0" w:rsidRDefault="000A7B73" w:rsidP="005D08BE">
      <w:pPr>
        <w:pStyle w:val="P68B1DB1-Normal3"/>
        <w:numPr>
          <w:ilvl w:val="0"/>
          <w:numId w:val="1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Zvogëlimi i emetimeve të </w:t>
      </w:r>
      <w:r w:rsidR="0002090C" w:rsidRPr="00483BC0">
        <w:rPr>
          <w:rFonts w:asciiTheme="majorHAnsi" w:hAnsiTheme="majorHAnsi" w:cs="Times New Roman"/>
          <w:sz w:val="24"/>
          <w:szCs w:val="24"/>
        </w:rPr>
        <w:t>CO2</w:t>
      </w:r>
      <w:r w:rsidRPr="00483BC0">
        <w:rPr>
          <w:rFonts w:asciiTheme="majorHAnsi" w:hAnsiTheme="majorHAnsi" w:cs="Times New Roman"/>
          <w:sz w:val="24"/>
          <w:szCs w:val="24"/>
        </w:rPr>
        <w:t xml:space="preserve"> në të gjithë sektorët duke zbatuar masat e </w:t>
      </w:r>
      <w:proofErr w:type="spellStart"/>
      <w:r w:rsidRPr="00483BC0">
        <w:rPr>
          <w:rFonts w:asciiTheme="majorHAnsi" w:hAnsiTheme="majorHAnsi" w:cs="Times New Roman"/>
          <w:sz w:val="24"/>
          <w:szCs w:val="24"/>
        </w:rPr>
        <w:t>efiçiencës</w:t>
      </w:r>
      <w:proofErr w:type="spellEnd"/>
      <w:r w:rsidRPr="00483BC0">
        <w:rPr>
          <w:rFonts w:asciiTheme="majorHAnsi" w:hAnsiTheme="majorHAnsi" w:cs="Times New Roman"/>
          <w:sz w:val="24"/>
          <w:szCs w:val="24"/>
        </w:rPr>
        <w:t xml:space="preserve"> së energjisë, duke përdorur burimet e </w:t>
      </w:r>
      <w:proofErr w:type="spellStart"/>
      <w:r w:rsidRPr="00483BC0">
        <w:rPr>
          <w:rFonts w:asciiTheme="majorHAnsi" w:hAnsiTheme="majorHAnsi" w:cs="Times New Roman"/>
          <w:sz w:val="24"/>
          <w:szCs w:val="24"/>
        </w:rPr>
        <w:t>ripërtëritshme</w:t>
      </w:r>
      <w:proofErr w:type="spellEnd"/>
      <w:r w:rsidRPr="00483BC0">
        <w:rPr>
          <w:rFonts w:asciiTheme="majorHAnsi" w:hAnsiTheme="majorHAnsi" w:cs="Times New Roman"/>
          <w:sz w:val="24"/>
          <w:szCs w:val="24"/>
        </w:rPr>
        <w:t xml:space="preserve"> të energjisë, duke menaxhuar konsumin, përmes trajnimit  dhe masave të tjera;</w:t>
      </w:r>
    </w:p>
    <w:p w14:paraId="19A32E0B" w14:textId="77777777" w:rsidR="000A7B73" w:rsidRPr="00483BC0" w:rsidRDefault="000A7B73" w:rsidP="005D08BE">
      <w:pPr>
        <w:pStyle w:val="P68B1DB1-Normal3"/>
        <w:numPr>
          <w:ilvl w:val="0"/>
          <w:numId w:val="1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Ngritja e vetëdijes e kreatorëve të politikave për kursim të energjisë, operatorëve dhe përdoruesve  përfundimtarë.</w:t>
      </w:r>
    </w:p>
    <w:p w14:paraId="242A13E5" w14:textId="1418853E" w:rsidR="000A7B73" w:rsidRPr="00483BC0" w:rsidRDefault="000A7B73" w:rsidP="000A7B73">
      <w:pPr>
        <w:pStyle w:val="P68B1DB1-Normal3"/>
        <w:spacing w:after="120" w:line="288" w:lineRule="auto"/>
        <w:rPr>
          <w:rFonts w:asciiTheme="majorHAnsi" w:hAnsiTheme="majorHAnsi" w:cs="Times New Roman"/>
          <w:sz w:val="24"/>
          <w:szCs w:val="24"/>
        </w:rPr>
      </w:pPr>
      <w:r w:rsidRPr="00483BC0">
        <w:rPr>
          <w:rFonts w:asciiTheme="majorHAnsi" w:hAnsiTheme="majorHAnsi" w:cs="Times New Roman"/>
          <w:sz w:val="24"/>
          <w:szCs w:val="24"/>
        </w:rPr>
        <w:t xml:space="preserve">Nëpërmjet implementimi i suksesshëm të PKVEK, komuna e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 xml:space="preserve"> përpos arritjes së caqeve afatshkurtra në kuptimin e furnizimit të qëndrueshëm me energji ka për synim të bëj progres domethënës drejt vizionit të saj për komunë të pastër, </w:t>
      </w:r>
      <w:proofErr w:type="spellStart"/>
      <w:r w:rsidRPr="00483BC0">
        <w:rPr>
          <w:rFonts w:asciiTheme="majorHAnsi" w:hAnsiTheme="majorHAnsi" w:cs="Times New Roman"/>
          <w:sz w:val="24"/>
          <w:szCs w:val="24"/>
        </w:rPr>
        <w:t>energjetikisht</w:t>
      </w:r>
      <w:proofErr w:type="spellEnd"/>
      <w:r w:rsidRPr="00483BC0">
        <w:rPr>
          <w:rFonts w:asciiTheme="majorHAnsi" w:hAnsiTheme="majorHAnsi" w:cs="Times New Roman"/>
          <w:sz w:val="24"/>
          <w:szCs w:val="24"/>
        </w:rPr>
        <w:t xml:space="preserve"> të qëndrueshme dhe ekonomikisht të zhvilluar duke u bazuar në parimet e ekonomisë së gjelbër dhe të riciklimit. </w:t>
      </w:r>
    </w:p>
    <w:p w14:paraId="7D49FEFF" w14:textId="77777777" w:rsidR="002A1381" w:rsidRPr="00483BC0" w:rsidRDefault="00306D72" w:rsidP="0030577E">
      <w:pPr>
        <w:pStyle w:val="Heading3"/>
      </w:pPr>
      <w:bookmarkStart w:id="6" w:name="_Toc145487796"/>
      <w:r w:rsidRPr="00483BC0">
        <w:t>Kuadri ligjor dhe politik</w:t>
      </w:r>
      <w:bookmarkEnd w:id="6"/>
      <w:r w:rsidRPr="00483BC0">
        <w:t xml:space="preserve"> </w:t>
      </w:r>
    </w:p>
    <w:p w14:paraId="0EC2D4D4" w14:textId="77777777" w:rsidR="00007D44" w:rsidRPr="00483BC0" w:rsidRDefault="00007D44" w:rsidP="00007D44">
      <w:pPr>
        <w:spacing w:after="120" w:line="288" w:lineRule="auto"/>
        <w:rPr>
          <w:rFonts w:cs="Times New Roman"/>
          <w:szCs w:val="24"/>
        </w:rPr>
      </w:pPr>
      <w:r w:rsidRPr="00483BC0">
        <w:rPr>
          <w:rFonts w:cs="Times New Roman"/>
          <w:szCs w:val="24"/>
        </w:rPr>
        <w:t>Hapat e parë drejt krijimit të Politikave Energjetike të Kosovës janë bërë në vitin 2004 me përshtatjen e tri ligjeve bazike për energjinë, Ligji mbi Energjinë, Ligji mbi Energjinë Elektrike dhe Ligjit për Rregullatorin e Energjisë. Një progres substancial drejt krijimit të një kornize të qëndrueshme ligjore për energjinë është arritur pas nënshkrimit të Traktatit të Komunitetit të Energjisë për Evropën Juglindore në vitin 2005. Gjatë dekadës së kaluar disa dokumente ligjore janë miratuar dhe ndryshuar në mënyrë që  legjislacioni për energjinë të jetë në përputhje të plotë me legjislacionin e BE-s. Korniza ligjore për energjinë në Republikën e Kosovës përbëhet prej dokumenteve strategjike, ligjeve, udhëzimeve dhe rregulloreve administrative.</w:t>
      </w:r>
    </w:p>
    <w:p w14:paraId="636B948B" w14:textId="77777777" w:rsidR="00007D44" w:rsidRPr="00483BC0" w:rsidRDefault="00007D44" w:rsidP="00007D44">
      <w:pPr>
        <w:spacing w:after="120" w:line="288" w:lineRule="auto"/>
        <w:rPr>
          <w:rFonts w:cs="Times New Roman"/>
          <w:szCs w:val="24"/>
        </w:rPr>
      </w:pPr>
      <w:r w:rsidRPr="00483BC0">
        <w:rPr>
          <w:rFonts w:cs="Times New Roman"/>
          <w:szCs w:val="24"/>
        </w:rPr>
        <w:lastRenderedPageBreak/>
        <w:t>LIGJI I RI PËR ENERGJINË (LIGJI Nr. 05/L -081) - Neni 9- Roli i qeverisjes lokale thotë se Organet e qeverisjes lokale duhet që në dokumentet e tyre zhvillimore të planifikojnë nevojat dhe mënyrën e furnizimit me energji dhe ato dokumente t’i harmonizojnë me Strategjinë dhe Programin për Zbatimin e Strategjisë, si dhe bilanceve të energjisë.</w:t>
      </w:r>
    </w:p>
    <w:p w14:paraId="312E75EF" w14:textId="77777777" w:rsidR="00007D44" w:rsidRPr="00483BC0" w:rsidRDefault="00007D44" w:rsidP="00007D44">
      <w:pPr>
        <w:spacing w:after="120" w:line="288" w:lineRule="auto"/>
        <w:rPr>
          <w:rFonts w:cs="Times New Roman"/>
          <w:szCs w:val="24"/>
        </w:rPr>
      </w:pPr>
      <w:r w:rsidRPr="00483BC0">
        <w:rPr>
          <w:rFonts w:cs="Times New Roman"/>
          <w:szCs w:val="24"/>
        </w:rPr>
        <w:t>UDHËZIM ADMINISTRATIV (QRK) Nr. 09/2017, datë 6 shtator 2017, PËR ZYRAT E ENERGJISË KOMUNALE - përcakton detyrat dhe përgjegjësitë e zyrave komunale të energjisë për të adresuar çështjet e planifikimit, zbatimit dhe monitorimit të politikave energjetike në nivel lokal. Ndër detyrat dhe përgjegjësitë e tjera të Zyrave Komunale të Energjisë më poshtë janë shënuar përgjegjësitë kryesore:</w:t>
      </w:r>
    </w:p>
    <w:p w14:paraId="5E6F18B4" w14:textId="77777777" w:rsidR="00007D44" w:rsidRPr="00483BC0" w:rsidRDefault="00007D44" w:rsidP="00007D44">
      <w:pPr>
        <w:numPr>
          <w:ilvl w:val="0"/>
          <w:numId w:val="54"/>
        </w:numPr>
        <w:spacing w:after="120" w:line="288" w:lineRule="auto"/>
        <w:contextualSpacing/>
        <w:rPr>
          <w:rFonts w:cs="Times New Roman"/>
          <w:szCs w:val="24"/>
        </w:rPr>
      </w:pPr>
      <w:r w:rsidRPr="00483BC0">
        <w:rPr>
          <w:rFonts w:cs="Times New Roman"/>
          <w:szCs w:val="24"/>
        </w:rPr>
        <w:t xml:space="preserve">Të krijojë një bazë të dhënash dhe të mbajë një sistem informacioni për grumbullimin e rregullt të </w:t>
      </w:r>
      <w:proofErr w:type="spellStart"/>
      <w:r w:rsidRPr="00483BC0">
        <w:rPr>
          <w:rFonts w:cs="Times New Roman"/>
          <w:szCs w:val="24"/>
        </w:rPr>
        <w:t>të</w:t>
      </w:r>
      <w:proofErr w:type="spellEnd"/>
      <w:r w:rsidRPr="00483BC0">
        <w:rPr>
          <w:rFonts w:cs="Times New Roman"/>
          <w:szCs w:val="24"/>
        </w:rPr>
        <w:t xml:space="preserve"> dhënave për konsumin e energjisë në baza periodike, shpenzimet e energjisë dhe të dhëna të tjera relevante duke mbajtur një regjistër që mundëson përzgjedhjen e indikatorëve potencial të </w:t>
      </w:r>
      <w:proofErr w:type="spellStart"/>
      <w:r w:rsidRPr="00483BC0">
        <w:rPr>
          <w:rFonts w:cs="Times New Roman"/>
          <w:szCs w:val="24"/>
        </w:rPr>
        <w:t>efiçiencës</w:t>
      </w:r>
      <w:proofErr w:type="spellEnd"/>
      <w:r w:rsidRPr="00483BC0">
        <w:rPr>
          <w:rFonts w:cs="Times New Roman"/>
          <w:szCs w:val="24"/>
        </w:rPr>
        <w:t xml:space="preserve"> së energjisë për ndërtesat komunale energjetike,</w:t>
      </w:r>
    </w:p>
    <w:p w14:paraId="6713AB26" w14:textId="77777777" w:rsidR="00007D44" w:rsidRPr="00483BC0" w:rsidRDefault="00007D44" w:rsidP="00007D44">
      <w:pPr>
        <w:numPr>
          <w:ilvl w:val="0"/>
          <w:numId w:val="54"/>
        </w:numPr>
        <w:spacing w:after="120" w:line="288" w:lineRule="auto"/>
        <w:contextualSpacing/>
        <w:rPr>
          <w:rFonts w:cs="Times New Roman"/>
          <w:szCs w:val="24"/>
        </w:rPr>
      </w:pPr>
      <w:r w:rsidRPr="00483BC0">
        <w:rPr>
          <w:rFonts w:cs="Times New Roman"/>
          <w:szCs w:val="24"/>
        </w:rPr>
        <w:t>Të raportojë për zbatimin e PVKEK, dhe zhvillimet e pritshme në pjesën e mbetur të Programit,</w:t>
      </w:r>
    </w:p>
    <w:p w14:paraId="7899B102" w14:textId="77777777" w:rsidR="00007D44" w:rsidRPr="00483BC0" w:rsidRDefault="00007D44" w:rsidP="00007D44">
      <w:pPr>
        <w:numPr>
          <w:ilvl w:val="0"/>
          <w:numId w:val="54"/>
        </w:numPr>
        <w:spacing w:after="120" w:line="288" w:lineRule="auto"/>
        <w:contextualSpacing/>
        <w:rPr>
          <w:rFonts w:cs="Times New Roman"/>
          <w:szCs w:val="24"/>
        </w:rPr>
      </w:pPr>
      <w:r w:rsidRPr="00483BC0">
        <w:rPr>
          <w:rFonts w:cs="Times New Roman"/>
          <w:szCs w:val="24"/>
        </w:rPr>
        <w:t>Të zhvilloj aktivitetet e planifikimit të sektorit të energjisë, bazuar në Strategjinë e Energjisë, për të mbështetur zhvillimin e qëndrueshëm ekonomik dhe social të komunave,</w:t>
      </w:r>
    </w:p>
    <w:p w14:paraId="3B28A29F" w14:textId="77777777" w:rsidR="00007D44" w:rsidRPr="00483BC0" w:rsidRDefault="00007D44" w:rsidP="00007D44">
      <w:pPr>
        <w:numPr>
          <w:ilvl w:val="0"/>
          <w:numId w:val="54"/>
        </w:numPr>
        <w:spacing w:after="120" w:line="288" w:lineRule="auto"/>
        <w:contextualSpacing/>
        <w:rPr>
          <w:rFonts w:cs="Times New Roman"/>
          <w:szCs w:val="24"/>
        </w:rPr>
      </w:pPr>
      <w:r w:rsidRPr="00483BC0">
        <w:rPr>
          <w:rFonts w:cs="Times New Roman"/>
          <w:szCs w:val="24"/>
        </w:rPr>
        <w:t>Të sigurojë të dhënat e nevojshme për Ministrinë përkatëse për përgatitjen e PVKEK-it, rishikimin dhe përgatitjen e Programit të Zbatimit të Strategjisë së Energjisë për tre (3) vjet në pajtim me Ligjin për Energjinë,</w:t>
      </w:r>
    </w:p>
    <w:p w14:paraId="20F38235" w14:textId="77777777" w:rsidR="00007D44" w:rsidRPr="00483BC0" w:rsidRDefault="00007D44" w:rsidP="00007D44">
      <w:pPr>
        <w:numPr>
          <w:ilvl w:val="0"/>
          <w:numId w:val="54"/>
        </w:numPr>
        <w:spacing w:after="120" w:line="288" w:lineRule="auto"/>
        <w:contextualSpacing/>
        <w:rPr>
          <w:rFonts w:cs="Times New Roman"/>
          <w:szCs w:val="24"/>
        </w:rPr>
      </w:pPr>
      <w:r w:rsidRPr="00483BC0">
        <w:rPr>
          <w:rFonts w:cs="Times New Roman"/>
          <w:szCs w:val="24"/>
        </w:rPr>
        <w:t>Të monitorojë vazhdimisht zbatimin e PVKEK në nivelin komunal dhe t'i raportojë Ministrisë për zbatimin e tij</w:t>
      </w:r>
    </w:p>
    <w:p w14:paraId="38D6F9EE" w14:textId="77777777" w:rsidR="00007D44" w:rsidRPr="00483BC0" w:rsidRDefault="00007D44" w:rsidP="00007D44">
      <w:pPr>
        <w:spacing w:after="120" w:line="288" w:lineRule="auto"/>
        <w:rPr>
          <w:rFonts w:cs="Times New Roman"/>
          <w:color w:val="000000"/>
          <w:szCs w:val="24"/>
        </w:rPr>
      </w:pPr>
      <w:r w:rsidRPr="00483BC0">
        <w:rPr>
          <w:rFonts w:cs="Times New Roman"/>
          <w:color w:val="000000"/>
          <w:szCs w:val="24"/>
        </w:rPr>
        <w:t>Baza ligjore e Republikës së Kosovës e cila rregullon fushën e energjisë përkatësisht EE përbëhet nga ligjet, udhëzimet administrative (UA) dhe rregulloret specifike. Në këtë kontekst, aktet kryesore ligjore janë si vijon:</w:t>
      </w:r>
    </w:p>
    <w:p w14:paraId="2A3EEEA9"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Ligji për Energjinë 05 / L-081 </w:t>
      </w:r>
    </w:p>
    <w:p w14:paraId="4B56A302"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Ligji për Energjinë Elektrike 05 / L-085</w:t>
      </w:r>
    </w:p>
    <w:p w14:paraId="55B866DB"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Ligji për Rregullatorin e Energjisë 05 / L-084</w:t>
      </w:r>
    </w:p>
    <w:p w14:paraId="1E4EC550"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Ligji për </w:t>
      </w:r>
      <w:proofErr w:type="spellStart"/>
      <w:r w:rsidRPr="00483BC0">
        <w:rPr>
          <w:rFonts w:cs="Times New Roman"/>
          <w:color w:val="000000"/>
          <w:szCs w:val="24"/>
        </w:rPr>
        <w:t>Efiçiencën</w:t>
      </w:r>
      <w:proofErr w:type="spellEnd"/>
      <w:r w:rsidRPr="00483BC0">
        <w:rPr>
          <w:rFonts w:cs="Times New Roman"/>
          <w:color w:val="000000"/>
          <w:szCs w:val="24"/>
        </w:rPr>
        <w:t xml:space="preserve"> e Energjisë 06 / L-079</w:t>
      </w:r>
    </w:p>
    <w:p w14:paraId="4EF45B2A"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Ligji për </w:t>
      </w:r>
      <w:proofErr w:type="spellStart"/>
      <w:r w:rsidRPr="00483BC0">
        <w:rPr>
          <w:rFonts w:cs="Times New Roman"/>
          <w:color w:val="000000"/>
          <w:szCs w:val="24"/>
        </w:rPr>
        <w:t>Performancën</w:t>
      </w:r>
      <w:proofErr w:type="spellEnd"/>
      <w:r w:rsidRPr="00483BC0">
        <w:rPr>
          <w:rFonts w:cs="Times New Roman"/>
          <w:color w:val="000000"/>
          <w:szCs w:val="24"/>
        </w:rPr>
        <w:t xml:space="preserve"> Energjetike në Ndërtesa 05/L-101</w:t>
      </w:r>
    </w:p>
    <w:p w14:paraId="0F5A3094"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Ligji për Ngrohje Qendrore 03 / L-116</w:t>
      </w:r>
    </w:p>
    <w:p w14:paraId="12065AD6"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Ligji për Ndërtime 04 / L-110</w:t>
      </w:r>
    </w:p>
    <w:p w14:paraId="18D778A5"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lastRenderedPageBreak/>
        <w:t>Udhëzimi Administrativ Nr. 09/2017 për Zyrat Komunale të Energjisë</w:t>
      </w:r>
    </w:p>
    <w:p w14:paraId="1D3C0E90"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Udhëzimi administrativ Nr. 05/2017 për caqet e energjisë nga burimet e </w:t>
      </w:r>
      <w:proofErr w:type="spellStart"/>
      <w:r w:rsidRPr="00483BC0">
        <w:rPr>
          <w:rFonts w:cs="Times New Roman"/>
          <w:color w:val="000000"/>
          <w:szCs w:val="24"/>
        </w:rPr>
        <w:t>ripëtëritshme</w:t>
      </w:r>
      <w:proofErr w:type="spellEnd"/>
    </w:p>
    <w:p w14:paraId="24075BC4"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Udhëzimi administrativ Nr. 06/2017 për promovimin e shfrytëzimit të energjisë nga burimet e </w:t>
      </w:r>
      <w:proofErr w:type="spellStart"/>
      <w:r w:rsidRPr="00483BC0">
        <w:rPr>
          <w:rFonts w:cs="Times New Roman"/>
          <w:color w:val="000000"/>
          <w:szCs w:val="24"/>
        </w:rPr>
        <w:t>ripërtëritshme</w:t>
      </w:r>
      <w:proofErr w:type="spellEnd"/>
    </w:p>
    <w:p w14:paraId="4958438C" w14:textId="77777777" w:rsidR="00007D44" w:rsidRPr="00483BC0" w:rsidRDefault="00007D44" w:rsidP="00007D44">
      <w:pPr>
        <w:numPr>
          <w:ilvl w:val="0"/>
          <w:numId w:val="20"/>
        </w:numPr>
        <w:spacing w:after="120" w:line="288" w:lineRule="auto"/>
        <w:ind w:left="714" w:hanging="357"/>
        <w:jc w:val="left"/>
        <w:rPr>
          <w:rFonts w:cs="Times New Roman"/>
          <w:color w:val="000000"/>
          <w:szCs w:val="24"/>
        </w:rPr>
      </w:pPr>
      <w:r w:rsidRPr="00483BC0">
        <w:rPr>
          <w:rFonts w:cs="Times New Roman"/>
          <w:color w:val="000000"/>
          <w:szCs w:val="24"/>
        </w:rPr>
        <w:t>Udhëzimi administrativ Nr. 03/2019 për përmbajtjen e energjisë së lëndëve djegëse të përcaktuara për përdorim fundor</w:t>
      </w:r>
    </w:p>
    <w:p w14:paraId="5A24276D"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Udhëzimi administrativ Nr. 03/2020 lidhur me kërkesat për </w:t>
      </w:r>
      <w:proofErr w:type="spellStart"/>
      <w:r w:rsidRPr="00483BC0">
        <w:rPr>
          <w:rFonts w:cs="Times New Roman"/>
          <w:color w:val="000000"/>
          <w:szCs w:val="24"/>
        </w:rPr>
        <w:t>efiçiencën</w:t>
      </w:r>
      <w:proofErr w:type="spellEnd"/>
      <w:r w:rsidRPr="00483BC0">
        <w:rPr>
          <w:rFonts w:cs="Times New Roman"/>
          <w:color w:val="000000"/>
          <w:szCs w:val="24"/>
        </w:rPr>
        <w:t xml:space="preserve"> e energjisë për blerjen e produkteve, shërbimeve dhe ndërtesave nga institucionet e nivelit qendror</w:t>
      </w:r>
    </w:p>
    <w:p w14:paraId="38096B12"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Udhëzimi administrativ Nr. 10/2020 për metodat dhe parimet e përbashkëta për llogaritjen e ndikimit të </w:t>
      </w:r>
      <w:proofErr w:type="spellStart"/>
      <w:r w:rsidRPr="00483BC0">
        <w:rPr>
          <w:rFonts w:cs="Times New Roman"/>
          <w:color w:val="000000"/>
          <w:szCs w:val="24"/>
        </w:rPr>
        <w:t>efiçiencës</w:t>
      </w:r>
      <w:proofErr w:type="spellEnd"/>
      <w:r w:rsidRPr="00483BC0">
        <w:rPr>
          <w:rFonts w:cs="Times New Roman"/>
          <w:color w:val="000000"/>
          <w:szCs w:val="24"/>
        </w:rPr>
        <w:t xml:space="preserve"> së energjisë</w:t>
      </w:r>
    </w:p>
    <w:p w14:paraId="5C5D6FA6"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Udhëzimi administrativ Nr. 04/2020 për potencialin e </w:t>
      </w:r>
      <w:proofErr w:type="spellStart"/>
      <w:r w:rsidRPr="00483BC0">
        <w:rPr>
          <w:rFonts w:cs="Times New Roman"/>
          <w:color w:val="000000"/>
          <w:szCs w:val="24"/>
        </w:rPr>
        <w:t>efiçiencës</w:t>
      </w:r>
      <w:proofErr w:type="spellEnd"/>
      <w:r w:rsidRPr="00483BC0">
        <w:rPr>
          <w:rFonts w:cs="Times New Roman"/>
          <w:color w:val="000000"/>
          <w:szCs w:val="24"/>
        </w:rPr>
        <w:t xml:space="preserve"> së energjisë në ngrohje dhe ftohje</w:t>
      </w:r>
    </w:p>
    <w:p w14:paraId="0791128B"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Udhëzimi administrativ Nr. 06/2020 për llogaritjen e energjisë elektrike nga bashkëprodhimi</w:t>
      </w:r>
    </w:p>
    <w:p w14:paraId="63810CCD"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Udhëzimi administrativ Nr. 07/2020 për kushtet e përgjithshme për analizën e kosto përfitimit në lidhje me masat për promovimin e </w:t>
      </w:r>
      <w:proofErr w:type="spellStart"/>
      <w:r w:rsidRPr="00483BC0">
        <w:rPr>
          <w:rFonts w:cs="Times New Roman"/>
          <w:color w:val="000000"/>
          <w:szCs w:val="24"/>
        </w:rPr>
        <w:t>efiçiencës</w:t>
      </w:r>
      <w:proofErr w:type="spellEnd"/>
      <w:r w:rsidRPr="00483BC0">
        <w:rPr>
          <w:rFonts w:cs="Times New Roman"/>
          <w:color w:val="000000"/>
          <w:szCs w:val="24"/>
        </w:rPr>
        <w:t xml:space="preserve"> së energjisë në ngrohje dhe ftohje</w:t>
      </w:r>
    </w:p>
    <w:p w14:paraId="68D4F80D"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Udhëzimi administrativ Nr. 05/2020 për metodologjinë lidhur me përcaktimin e </w:t>
      </w:r>
      <w:proofErr w:type="spellStart"/>
      <w:r w:rsidRPr="00483BC0">
        <w:rPr>
          <w:rFonts w:cs="Times New Roman"/>
          <w:color w:val="000000"/>
          <w:szCs w:val="24"/>
        </w:rPr>
        <w:t>eficiencës</w:t>
      </w:r>
      <w:proofErr w:type="spellEnd"/>
      <w:r w:rsidRPr="00483BC0">
        <w:rPr>
          <w:rFonts w:cs="Times New Roman"/>
          <w:color w:val="000000"/>
          <w:szCs w:val="24"/>
        </w:rPr>
        <w:t xml:space="preserve"> nga procesi i bashkëprodhimit</w:t>
      </w:r>
    </w:p>
    <w:p w14:paraId="4D3CF3EC"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Udhëzimi administrativ Nr. 05/2021 për kornizën e </w:t>
      </w:r>
      <w:proofErr w:type="spellStart"/>
      <w:r w:rsidRPr="00483BC0">
        <w:rPr>
          <w:rFonts w:cs="Times New Roman"/>
          <w:color w:val="000000"/>
          <w:szCs w:val="24"/>
        </w:rPr>
        <w:t>përgjitshme</w:t>
      </w:r>
      <w:proofErr w:type="spellEnd"/>
      <w:r w:rsidRPr="00483BC0">
        <w:rPr>
          <w:rFonts w:cs="Times New Roman"/>
          <w:color w:val="000000"/>
          <w:szCs w:val="24"/>
        </w:rPr>
        <w:t xml:space="preserve"> të raportimit për </w:t>
      </w:r>
      <w:proofErr w:type="spellStart"/>
      <w:r w:rsidRPr="00483BC0">
        <w:rPr>
          <w:rFonts w:cs="Times New Roman"/>
          <w:color w:val="000000"/>
          <w:szCs w:val="24"/>
        </w:rPr>
        <w:t>efiçiencën</w:t>
      </w:r>
      <w:proofErr w:type="spellEnd"/>
      <w:r w:rsidRPr="00483BC0">
        <w:rPr>
          <w:rFonts w:cs="Times New Roman"/>
          <w:color w:val="000000"/>
          <w:szCs w:val="24"/>
        </w:rPr>
        <w:t xml:space="preserve"> e energjisë</w:t>
      </w:r>
    </w:p>
    <w:p w14:paraId="36667F79"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Udhëzimi administrativ Nr. 06/2021 për shërbimet e energjisë (ESCO)</w:t>
      </w:r>
    </w:p>
    <w:p w14:paraId="15351D86"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Rregullorja e MMPH Nr. 01/2018 për inspektimin e sistemeve të ngrohjes dhe sistemeve për </w:t>
      </w:r>
      <w:proofErr w:type="spellStart"/>
      <w:r w:rsidRPr="00483BC0">
        <w:rPr>
          <w:rFonts w:cs="Times New Roman"/>
          <w:color w:val="000000"/>
          <w:szCs w:val="24"/>
        </w:rPr>
        <w:t>kondicionim</w:t>
      </w:r>
      <w:proofErr w:type="spellEnd"/>
      <w:r w:rsidRPr="00483BC0">
        <w:rPr>
          <w:rFonts w:cs="Times New Roman"/>
          <w:color w:val="000000"/>
          <w:szCs w:val="24"/>
        </w:rPr>
        <w:t xml:space="preserve"> të ajrit</w:t>
      </w:r>
    </w:p>
    <w:p w14:paraId="31BA6BFB"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Rregullorja e MMPH Nr. 02/2018 për metodologjinë kombëtare për kalkulimin e </w:t>
      </w:r>
      <w:proofErr w:type="spellStart"/>
      <w:r w:rsidRPr="00483BC0">
        <w:rPr>
          <w:rFonts w:cs="Times New Roman"/>
          <w:color w:val="000000"/>
          <w:szCs w:val="24"/>
        </w:rPr>
        <w:t>perfomancës</w:t>
      </w:r>
      <w:proofErr w:type="spellEnd"/>
      <w:r w:rsidRPr="00483BC0">
        <w:rPr>
          <w:rFonts w:cs="Times New Roman"/>
          <w:color w:val="000000"/>
          <w:szCs w:val="24"/>
        </w:rPr>
        <w:t xml:space="preserve"> së integruar energjetike të ndërtesave</w:t>
      </w:r>
    </w:p>
    <w:p w14:paraId="57CD4EE7"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Rregullorja e MMPH Nr. 03/2018 për procedurën e certifikimit të </w:t>
      </w:r>
      <w:proofErr w:type="spellStart"/>
      <w:r w:rsidRPr="00483BC0">
        <w:rPr>
          <w:rFonts w:cs="Times New Roman"/>
          <w:color w:val="000000"/>
          <w:szCs w:val="24"/>
        </w:rPr>
        <w:t>performancës</w:t>
      </w:r>
      <w:proofErr w:type="spellEnd"/>
      <w:r w:rsidRPr="00483BC0">
        <w:rPr>
          <w:rFonts w:cs="Times New Roman"/>
          <w:color w:val="000000"/>
          <w:szCs w:val="24"/>
        </w:rPr>
        <w:t xml:space="preserve"> energjetike në ndërtesë</w:t>
      </w:r>
    </w:p>
    <w:p w14:paraId="7A58E222"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Rregullorja e MMPH Nr. 04/2018 për kërkesat minimale të </w:t>
      </w:r>
      <w:proofErr w:type="spellStart"/>
      <w:r w:rsidRPr="00483BC0">
        <w:rPr>
          <w:rFonts w:cs="Times New Roman"/>
          <w:color w:val="000000"/>
          <w:szCs w:val="24"/>
        </w:rPr>
        <w:t>performancës</w:t>
      </w:r>
      <w:proofErr w:type="spellEnd"/>
      <w:r w:rsidRPr="00483BC0">
        <w:rPr>
          <w:rFonts w:cs="Times New Roman"/>
          <w:color w:val="000000"/>
          <w:szCs w:val="24"/>
        </w:rPr>
        <w:t xml:space="preserve"> energjetike të ndërtesave</w:t>
      </w:r>
    </w:p>
    <w:p w14:paraId="3EE839F9"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Rregullorja për kushtet e përgjithshme të operimit të Fondit të Kosovës për </w:t>
      </w:r>
      <w:proofErr w:type="spellStart"/>
      <w:r w:rsidRPr="00483BC0">
        <w:rPr>
          <w:rFonts w:cs="Times New Roman"/>
          <w:color w:val="000000"/>
          <w:szCs w:val="24"/>
        </w:rPr>
        <w:t>Efiçiencë</w:t>
      </w:r>
      <w:proofErr w:type="spellEnd"/>
      <w:r w:rsidRPr="00483BC0">
        <w:rPr>
          <w:rFonts w:cs="Times New Roman"/>
          <w:color w:val="000000"/>
          <w:szCs w:val="24"/>
        </w:rPr>
        <w:t xml:space="preserve"> të Energjisë (FKEE), 2019</w:t>
      </w:r>
    </w:p>
    <w:p w14:paraId="6E04D69A"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lastRenderedPageBreak/>
        <w:t>Rregullorja Nr. 01/2020 për kriteret minimale për auditorët e energjisë përfshirë ato të kryera si pjesë e sistemeve të menaxhimit të energjisë</w:t>
      </w:r>
    </w:p>
    <w:p w14:paraId="4AA9C748"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Rregullorja Nr. 02/2020 për kërkesat minimale për faturimin dhe informacionin e faturimit bazuar në konsumin aktual</w:t>
      </w:r>
    </w:p>
    <w:p w14:paraId="6E4F0060"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Rregullorja Nr. 05/2020 për sistemet e ofruesve të shërbimit energjetik dhe kriteret minimale për </w:t>
      </w:r>
      <w:proofErr w:type="spellStart"/>
      <w:r w:rsidRPr="00483BC0">
        <w:rPr>
          <w:rFonts w:cs="Times New Roman"/>
          <w:color w:val="000000"/>
          <w:szCs w:val="24"/>
        </w:rPr>
        <w:t>auditimin</w:t>
      </w:r>
      <w:proofErr w:type="spellEnd"/>
      <w:r w:rsidRPr="00483BC0">
        <w:rPr>
          <w:rFonts w:cs="Times New Roman"/>
          <w:color w:val="000000"/>
          <w:szCs w:val="24"/>
        </w:rPr>
        <w:t xml:space="preserve"> energjetik </w:t>
      </w:r>
    </w:p>
    <w:p w14:paraId="67CE604E" w14:textId="77777777" w:rsidR="00007D44" w:rsidRPr="00483BC0" w:rsidRDefault="00007D44" w:rsidP="00007D44">
      <w:pPr>
        <w:spacing w:after="120" w:line="288" w:lineRule="auto"/>
        <w:rPr>
          <w:rFonts w:cs="Times New Roman"/>
          <w:szCs w:val="24"/>
        </w:rPr>
      </w:pPr>
      <w:r w:rsidRPr="00483BC0">
        <w:rPr>
          <w:rFonts w:cs="Times New Roman"/>
          <w:szCs w:val="24"/>
        </w:rPr>
        <w:t>Me qëllim të mbështetjes së vendeve anëtare për të kaluar nga shfrytëzimi i burimeve energjetike fosile drejt formave të pastra të energjisë si dhe me qëllim të realizimit të zotimeve të dhëna në kuadër të marrëveshjes së Parisit të aprovuar në 2015, BE në vitin 2019 ka rishikuar kornizën e vet ligjore lidhur me energjinë dhe klimën. Korniza e re ligjore e BE-së parashihet që do të ofroj përparësi të shumta për konsumatorët, mjedisin dhe ekonomitë e vendeve përkatëse. Në këtë kuadër, direktivat kryesore në kuadër të kornizës së rishikuar ligjore e BE-së janë si vijon:</w:t>
      </w:r>
    </w:p>
    <w:p w14:paraId="73516CDF"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Direktiva lidhur me </w:t>
      </w:r>
      <w:proofErr w:type="spellStart"/>
      <w:r w:rsidRPr="00483BC0">
        <w:rPr>
          <w:rFonts w:cs="Times New Roman"/>
          <w:color w:val="000000"/>
          <w:szCs w:val="24"/>
        </w:rPr>
        <w:t>performancën</w:t>
      </w:r>
      <w:proofErr w:type="spellEnd"/>
      <w:r w:rsidRPr="00483BC0">
        <w:rPr>
          <w:rFonts w:cs="Times New Roman"/>
          <w:color w:val="000000"/>
          <w:szCs w:val="24"/>
        </w:rPr>
        <w:t xml:space="preserve"> energjetike të ndërtesave (EU 2018/844)</w:t>
      </w:r>
    </w:p>
    <w:p w14:paraId="15CA8D5E"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Direktiva për burimet e </w:t>
      </w:r>
      <w:proofErr w:type="spellStart"/>
      <w:r w:rsidRPr="00483BC0">
        <w:rPr>
          <w:rFonts w:cs="Times New Roman"/>
          <w:color w:val="000000"/>
          <w:szCs w:val="24"/>
        </w:rPr>
        <w:t>ripërtëritshme</w:t>
      </w:r>
      <w:proofErr w:type="spellEnd"/>
      <w:r w:rsidRPr="00483BC0">
        <w:rPr>
          <w:rFonts w:cs="Times New Roman"/>
          <w:color w:val="000000"/>
          <w:szCs w:val="24"/>
        </w:rPr>
        <w:t xml:space="preserve"> të energjisë (2018/2001/EU)</w:t>
      </w:r>
    </w:p>
    <w:p w14:paraId="169E076C"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 xml:space="preserve">Direktiva për </w:t>
      </w:r>
      <w:proofErr w:type="spellStart"/>
      <w:r w:rsidRPr="00483BC0">
        <w:rPr>
          <w:rFonts w:cs="Times New Roman"/>
          <w:color w:val="000000"/>
          <w:szCs w:val="24"/>
        </w:rPr>
        <w:t>efiçiencën</w:t>
      </w:r>
      <w:proofErr w:type="spellEnd"/>
      <w:r w:rsidRPr="00483BC0">
        <w:rPr>
          <w:rFonts w:cs="Times New Roman"/>
          <w:color w:val="000000"/>
          <w:szCs w:val="24"/>
        </w:rPr>
        <w:t xml:space="preserve"> e energjisë (EU 2018/2002)</w:t>
      </w:r>
    </w:p>
    <w:p w14:paraId="478F7D85"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Rregullorja për Qeverisjen e Unionit të Energjisë dhe Veprimit për Klimën (EU 2018/1999)</w:t>
      </w:r>
    </w:p>
    <w:p w14:paraId="66CF3580" w14:textId="77777777" w:rsidR="00007D44" w:rsidRPr="00483BC0" w:rsidRDefault="00007D44" w:rsidP="00007D44">
      <w:pPr>
        <w:numPr>
          <w:ilvl w:val="0"/>
          <w:numId w:val="20"/>
        </w:numPr>
        <w:spacing w:after="120" w:line="288" w:lineRule="auto"/>
        <w:ind w:left="714" w:hanging="357"/>
        <w:rPr>
          <w:rFonts w:cs="Times New Roman"/>
          <w:color w:val="000000"/>
          <w:szCs w:val="24"/>
        </w:rPr>
      </w:pPr>
      <w:r w:rsidRPr="00483BC0">
        <w:rPr>
          <w:rFonts w:cs="Times New Roman"/>
          <w:color w:val="000000"/>
          <w:szCs w:val="24"/>
        </w:rPr>
        <w:t>Rregullorja për tregun e brendshëm të energjisë elektrike (EU 2019/943)</w:t>
      </w:r>
    </w:p>
    <w:p w14:paraId="443DCAC7" w14:textId="77777777" w:rsidR="002A1381" w:rsidRPr="00483BC0" w:rsidRDefault="00306D72" w:rsidP="0030577E">
      <w:pPr>
        <w:pStyle w:val="Heading3"/>
      </w:pPr>
      <w:bookmarkStart w:id="7" w:name="_Toc133224897"/>
      <w:bookmarkStart w:id="8" w:name="_Toc133308511"/>
      <w:bookmarkStart w:id="9" w:name="_Toc133308634"/>
      <w:bookmarkStart w:id="10" w:name="_Toc133308757"/>
      <w:bookmarkStart w:id="11" w:name="_Toc133308880"/>
      <w:bookmarkStart w:id="12" w:name="_Toc135637235"/>
      <w:bookmarkStart w:id="13" w:name="_Toc136248650"/>
      <w:bookmarkStart w:id="14" w:name="_Toc133224898"/>
      <w:bookmarkStart w:id="15" w:name="_Toc133308512"/>
      <w:bookmarkStart w:id="16" w:name="_Toc133308635"/>
      <w:bookmarkStart w:id="17" w:name="_Toc133308758"/>
      <w:bookmarkStart w:id="18" w:name="_Toc133308881"/>
      <w:bookmarkStart w:id="19" w:name="_Toc135637236"/>
      <w:bookmarkStart w:id="20" w:name="_Toc136248651"/>
      <w:bookmarkStart w:id="21" w:name="_Toc133224899"/>
      <w:bookmarkStart w:id="22" w:name="_Toc133308513"/>
      <w:bookmarkStart w:id="23" w:name="_Toc133308636"/>
      <w:bookmarkStart w:id="24" w:name="_Toc133308759"/>
      <w:bookmarkStart w:id="25" w:name="_Toc133308882"/>
      <w:bookmarkStart w:id="26" w:name="_Toc135637237"/>
      <w:bookmarkStart w:id="27" w:name="_Toc136248652"/>
      <w:bookmarkStart w:id="28" w:name="_Toc133224900"/>
      <w:bookmarkStart w:id="29" w:name="_Toc133308514"/>
      <w:bookmarkStart w:id="30" w:name="_Toc133308637"/>
      <w:bookmarkStart w:id="31" w:name="_Toc133308760"/>
      <w:bookmarkStart w:id="32" w:name="_Toc133308883"/>
      <w:bookmarkStart w:id="33" w:name="_Toc135637238"/>
      <w:bookmarkStart w:id="34" w:name="_Toc136248653"/>
      <w:bookmarkStart w:id="35" w:name="_Toc133224901"/>
      <w:bookmarkStart w:id="36" w:name="_Toc133308515"/>
      <w:bookmarkStart w:id="37" w:name="_Toc133308638"/>
      <w:bookmarkStart w:id="38" w:name="_Toc133308761"/>
      <w:bookmarkStart w:id="39" w:name="_Toc133308884"/>
      <w:bookmarkStart w:id="40" w:name="_Toc135637239"/>
      <w:bookmarkStart w:id="41" w:name="_Toc136248654"/>
      <w:bookmarkStart w:id="42" w:name="_Toc133224902"/>
      <w:bookmarkStart w:id="43" w:name="_Toc133308516"/>
      <w:bookmarkStart w:id="44" w:name="_Toc133308639"/>
      <w:bookmarkStart w:id="45" w:name="_Toc133308762"/>
      <w:bookmarkStart w:id="46" w:name="_Toc133308885"/>
      <w:bookmarkStart w:id="47" w:name="_Toc135637240"/>
      <w:bookmarkStart w:id="48" w:name="_Toc136248655"/>
      <w:bookmarkStart w:id="49" w:name="_Toc133224903"/>
      <w:bookmarkStart w:id="50" w:name="_Toc133308517"/>
      <w:bookmarkStart w:id="51" w:name="_Toc133308640"/>
      <w:bookmarkStart w:id="52" w:name="_Toc133308763"/>
      <w:bookmarkStart w:id="53" w:name="_Toc133308886"/>
      <w:bookmarkStart w:id="54" w:name="_Toc135637241"/>
      <w:bookmarkStart w:id="55" w:name="_Toc136248656"/>
      <w:bookmarkStart w:id="56" w:name="_Toc133224904"/>
      <w:bookmarkStart w:id="57" w:name="_Toc133308518"/>
      <w:bookmarkStart w:id="58" w:name="_Toc133308641"/>
      <w:bookmarkStart w:id="59" w:name="_Toc133308764"/>
      <w:bookmarkStart w:id="60" w:name="_Toc133308887"/>
      <w:bookmarkStart w:id="61" w:name="_Toc135637242"/>
      <w:bookmarkStart w:id="62" w:name="_Toc136248657"/>
      <w:bookmarkStart w:id="63" w:name="_Toc133224905"/>
      <w:bookmarkStart w:id="64" w:name="_Toc133308519"/>
      <w:bookmarkStart w:id="65" w:name="_Toc133308642"/>
      <w:bookmarkStart w:id="66" w:name="_Toc133308765"/>
      <w:bookmarkStart w:id="67" w:name="_Toc133308888"/>
      <w:bookmarkStart w:id="68" w:name="_Toc135637243"/>
      <w:bookmarkStart w:id="69" w:name="_Toc136248658"/>
      <w:bookmarkStart w:id="70" w:name="_Toc133224906"/>
      <w:bookmarkStart w:id="71" w:name="_Toc133308520"/>
      <w:bookmarkStart w:id="72" w:name="_Toc133308643"/>
      <w:bookmarkStart w:id="73" w:name="_Toc133308766"/>
      <w:bookmarkStart w:id="74" w:name="_Toc133308889"/>
      <w:bookmarkStart w:id="75" w:name="_Toc135637244"/>
      <w:bookmarkStart w:id="76" w:name="_Toc136248659"/>
      <w:bookmarkStart w:id="77" w:name="_Toc133224907"/>
      <w:bookmarkStart w:id="78" w:name="_Toc133308521"/>
      <w:bookmarkStart w:id="79" w:name="_Toc133308644"/>
      <w:bookmarkStart w:id="80" w:name="_Toc133308767"/>
      <w:bookmarkStart w:id="81" w:name="_Toc133308890"/>
      <w:bookmarkStart w:id="82" w:name="_Toc135637245"/>
      <w:bookmarkStart w:id="83" w:name="_Toc136248660"/>
      <w:bookmarkStart w:id="84" w:name="_Toc133224908"/>
      <w:bookmarkStart w:id="85" w:name="_Toc133308522"/>
      <w:bookmarkStart w:id="86" w:name="_Toc133308645"/>
      <w:bookmarkStart w:id="87" w:name="_Toc133308768"/>
      <w:bookmarkStart w:id="88" w:name="_Toc133308891"/>
      <w:bookmarkStart w:id="89" w:name="_Toc135637246"/>
      <w:bookmarkStart w:id="90" w:name="_Toc136248661"/>
      <w:bookmarkStart w:id="91" w:name="_Toc133224909"/>
      <w:bookmarkStart w:id="92" w:name="_Toc133308523"/>
      <w:bookmarkStart w:id="93" w:name="_Toc133308646"/>
      <w:bookmarkStart w:id="94" w:name="_Toc133308769"/>
      <w:bookmarkStart w:id="95" w:name="_Toc133308892"/>
      <w:bookmarkStart w:id="96" w:name="_Toc135637247"/>
      <w:bookmarkStart w:id="97" w:name="_Toc136248662"/>
      <w:bookmarkStart w:id="98" w:name="_Toc133224910"/>
      <w:bookmarkStart w:id="99" w:name="_Toc133308524"/>
      <w:bookmarkStart w:id="100" w:name="_Toc133308647"/>
      <w:bookmarkStart w:id="101" w:name="_Toc133308770"/>
      <w:bookmarkStart w:id="102" w:name="_Toc133308893"/>
      <w:bookmarkStart w:id="103" w:name="_Toc135637248"/>
      <w:bookmarkStart w:id="104" w:name="_Toc136248663"/>
      <w:bookmarkStart w:id="105" w:name="_Toc133224911"/>
      <w:bookmarkStart w:id="106" w:name="_Toc133308525"/>
      <w:bookmarkStart w:id="107" w:name="_Toc133308648"/>
      <w:bookmarkStart w:id="108" w:name="_Toc133308771"/>
      <w:bookmarkStart w:id="109" w:name="_Toc133308894"/>
      <w:bookmarkStart w:id="110" w:name="_Toc135637249"/>
      <w:bookmarkStart w:id="111" w:name="_Toc136248664"/>
      <w:bookmarkStart w:id="112" w:name="_Toc133224912"/>
      <w:bookmarkStart w:id="113" w:name="_Toc133308526"/>
      <w:bookmarkStart w:id="114" w:name="_Toc133308649"/>
      <w:bookmarkStart w:id="115" w:name="_Toc133308772"/>
      <w:bookmarkStart w:id="116" w:name="_Toc133308895"/>
      <w:bookmarkStart w:id="117" w:name="_Toc135637250"/>
      <w:bookmarkStart w:id="118" w:name="_Toc136248665"/>
      <w:bookmarkStart w:id="119" w:name="_Toc133224913"/>
      <w:bookmarkStart w:id="120" w:name="_Toc133308527"/>
      <w:bookmarkStart w:id="121" w:name="_Toc133308650"/>
      <w:bookmarkStart w:id="122" w:name="_Toc133308773"/>
      <w:bookmarkStart w:id="123" w:name="_Toc133308896"/>
      <w:bookmarkStart w:id="124" w:name="_Toc135637251"/>
      <w:bookmarkStart w:id="125" w:name="_Toc136248666"/>
      <w:bookmarkStart w:id="126" w:name="_Toc133224914"/>
      <w:bookmarkStart w:id="127" w:name="_Toc133308528"/>
      <w:bookmarkStart w:id="128" w:name="_Toc133308651"/>
      <w:bookmarkStart w:id="129" w:name="_Toc133308774"/>
      <w:bookmarkStart w:id="130" w:name="_Toc133308897"/>
      <w:bookmarkStart w:id="131" w:name="_Toc135637252"/>
      <w:bookmarkStart w:id="132" w:name="_Toc136248667"/>
      <w:bookmarkStart w:id="133" w:name="_Toc133224915"/>
      <w:bookmarkStart w:id="134" w:name="_Toc133308529"/>
      <w:bookmarkStart w:id="135" w:name="_Toc133308652"/>
      <w:bookmarkStart w:id="136" w:name="_Toc133308775"/>
      <w:bookmarkStart w:id="137" w:name="_Toc133308898"/>
      <w:bookmarkStart w:id="138" w:name="_Toc135637253"/>
      <w:bookmarkStart w:id="139" w:name="_Toc136248668"/>
      <w:bookmarkStart w:id="140" w:name="_Toc133224916"/>
      <w:bookmarkStart w:id="141" w:name="_Toc133308530"/>
      <w:bookmarkStart w:id="142" w:name="_Toc133308653"/>
      <w:bookmarkStart w:id="143" w:name="_Toc133308776"/>
      <w:bookmarkStart w:id="144" w:name="_Toc133308899"/>
      <w:bookmarkStart w:id="145" w:name="_Toc135637254"/>
      <w:bookmarkStart w:id="146" w:name="_Toc136248669"/>
      <w:bookmarkStart w:id="147" w:name="_Toc133224917"/>
      <w:bookmarkStart w:id="148" w:name="_Toc133308531"/>
      <w:bookmarkStart w:id="149" w:name="_Toc133308654"/>
      <w:bookmarkStart w:id="150" w:name="_Toc133308777"/>
      <w:bookmarkStart w:id="151" w:name="_Toc133308900"/>
      <w:bookmarkStart w:id="152" w:name="_Toc135637255"/>
      <w:bookmarkStart w:id="153" w:name="_Toc136248670"/>
      <w:bookmarkStart w:id="154" w:name="_Toc133224918"/>
      <w:bookmarkStart w:id="155" w:name="_Toc133308532"/>
      <w:bookmarkStart w:id="156" w:name="_Toc133308655"/>
      <w:bookmarkStart w:id="157" w:name="_Toc133308778"/>
      <w:bookmarkStart w:id="158" w:name="_Toc133308901"/>
      <w:bookmarkStart w:id="159" w:name="_Toc135637256"/>
      <w:bookmarkStart w:id="160" w:name="_Toc136248671"/>
      <w:bookmarkStart w:id="161" w:name="_Toc133224919"/>
      <w:bookmarkStart w:id="162" w:name="_Toc133308533"/>
      <w:bookmarkStart w:id="163" w:name="_Toc133308656"/>
      <w:bookmarkStart w:id="164" w:name="_Toc133308779"/>
      <w:bookmarkStart w:id="165" w:name="_Toc133308902"/>
      <w:bookmarkStart w:id="166" w:name="_Toc135637257"/>
      <w:bookmarkStart w:id="167" w:name="_Toc136248672"/>
      <w:bookmarkStart w:id="168" w:name="_Toc133224920"/>
      <w:bookmarkStart w:id="169" w:name="_Toc133308534"/>
      <w:bookmarkStart w:id="170" w:name="_Toc133308657"/>
      <w:bookmarkStart w:id="171" w:name="_Toc133308780"/>
      <w:bookmarkStart w:id="172" w:name="_Toc133308903"/>
      <w:bookmarkStart w:id="173" w:name="_Toc135637258"/>
      <w:bookmarkStart w:id="174" w:name="_Toc136248673"/>
      <w:bookmarkStart w:id="175" w:name="_Toc133224921"/>
      <w:bookmarkStart w:id="176" w:name="_Toc133308535"/>
      <w:bookmarkStart w:id="177" w:name="_Toc133308658"/>
      <w:bookmarkStart w:id="178" w:name="_Toc133308781"/>
      <w:bookmarkStart w:id="179" w:name="_Toc133308904"/>
      <w:bookmarkStart w:id="180" w:name="_Toc135637259"/>
      <w:bookmarkStart w:id="181" w:name="_Toc136248674"/>
      <w:bookmarkStart w:id="182" w:name="_Toc133224922"/>
      <w:bookmarkStart w:id="183" w:name="_Toc133308536"/>
      <w:bookmarkStart w:id="184" w:name="_Toc133308659"/>
      <w:bookmarkStart w:id="185" w:name="_Toc133308782"/>
      <w:bookmarkStart w:id="186" w:name="_Toc133308905"/>
      <w:bookmarkStart w:id="187" w:name="_Toc135637260"/>
      <w:bookmarkStart w:id="188" w:name="_Toc136248675"/>
      <w:bookmarkStart w:id="189" w:name="_Toc133224923"/>
      <w:bookmarkStart w:id="190" w:name="_Toc133308537"/>
      <w:bookmarkStart w:id="191" w:name="_Toc133308660"/>
      <w:bookmarkStart w:id="192" w:name="_Toc133308783"/>
      <w:bookmarkStart w:id="193" w:name="_Toc133308906"/>
      <w:bookmarkStart w:id="194" w:name="_Toc135637261"/>
      <w:bookmarkStart w:id="195" w:name="_Toc136248676"/>
      <w:bookmarkStart w:id="196" w:name="_Toc133224924"/>
      <w:bookmarkStart w:id="197" w:name="_Toc133308538"/>
      <w:bookmarkStart w:id="198" w:name="_Toc133308661"/>
      <w:bookmarkStart w:id="199" w:name="_Toc133308784"/>
      <w:bookmarkStart w:id="200" w:name="_Toc133308907"/>
      <w:bookmarkStart w:id="201" w:name="_Toc135637262"/>
      <w:bookmarkStart w:id="202" w:name="_Toc136248677"/>
      <w:bookmarkStart w:id="203" w:name="_Toc133224925"/>
      <w:bookmarkStart w:id="204" w:name="_Toc133308539"/>
      <w:bookmarkStart w:id="205" w:name="_Toc133308662"/>
      <w:bookmarkStart w:id="206" w:name="_Toc133308785"/>
      <w:bookmarkStart w:id="207" w:name="_Toc133308908"/>
      <w:bookmarkStart w:id="208" w:name="_Toc135637263"/>
      <w:bookmarkStart w:id="209" w:name="_Toc136248678"/>
      <w:bookmarkStart w:id="210" w:name="_Toc133224926"/>
      <w:bookmarkStart w:id="211" w:name="_Toc133308540"/>
      <w:bookmarkStart w:id="212" w:name="_Toc133308663"/>
      <w:bookmarkStart w:id="213" w:name="_Toc133308786"/>
      <w:bookmarkStart w:id="214" w:name="_Toc133308909"/>
      <w:bookmarkStart w:id="215" w:name="_Toc135637264"/>
      <w:bookmarkStart w:id="216" w:name="_Toc136248679"/>
      <w:bookmarkStart w:id="217" w:name="_Toc133224927"/>
      <w:bookmarkStart w:id="218" w:name="_Toc133308541"/>
      <w:bookmarkStart w:id="219" w:name="_Toc133308664"/>
      <w:bookmarkStart w:id="220" w:name="_Toc133308787"/>
      <w:bookmarkStart w:id="221" w:name="_Toc133308910"/>
      <w:bookmarkStart w:id="222" w:name="_Toc135637265"/>
      <w:bookmarkStart w:id="223" w:name="_Toc136248680"/>
      <w:bookmarkStart w:id="224" w:name="_Toc133224928"/>
      <w:bookmarkStart w:id="225" w:name="_Toc133308542"/>
      <w:bookmarkStart w:id="226" w:name="_Toc133308665"/>
      <w:bookmarkStart w:id="227" w:name="_Toc133308788"/>
      <w:bookmarkStart w:id="228" w:name="_Toc133308911"/>
      <w:bookmarkStart w:id="229" w:name="_Toc135637266"/>
      <w:bookmarkStart w:id="230" w:name="_Toc136248681"/>
      <w:bookmarkStart w:id="231" w:name="_Toc133224929"/>
      <w:bookmarkStart w:id="232" w:name="_Toc133308543"/>
      <w:bookmarkStart w:id="233" w:name="_Toc133308666"/>
      <w:bookmarkStart w:id="234" w:name="_Toc133308789"/>
      <w:bookmarkStart w:id="235" w:name="_Toc133308912"/>
      <w:bookmarkStart w:id="236" w:name="_Toc135637267"/>
      <w:bookmarkStart w:id="237" w:name="_Toc136248682"/>
      <w:bookmarkStart w:id="238" w:name="_Toc1454877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483BC0">
        <w:t>Aktivitetet dhe procesi përgatitor</w:t>
      </w:r>
      <w:bookmarkEnd w:id="238"/>
      <w:r w:rsidRPr="00483BC0">
        <w:t xml:space="preserve"> </w:t>
      </w:r>
    </w:p>
    <w:p w14:paraId="1198FDF3" w14:textId="77777777" w:rsidR="000A7B73" w:rsidRPr="00483BC0" w:rsidRDefault="000A7B73" w:rsidP="000A7B73">
      <w:pPr>
        <w:pStyle w:val="P68B1DB1-Normal3"/>
        <w:spacing w:after="0" w:line="288" w:lineRule="auto"/>
        <w:rPr>
          <w:rFonts w:asciiTheme="majorHAnsi" w:hAnsiTheme="majorHAnsi" w:cs="Times New Roman"/>
          <w:sz w:val="24"/>
          <w:szCs w:val="24"/>
        </w:rPr>
      </w:pPr>
      <w:r w:rsidRPr="00483BC0">
        <w:rPr>
          <w:rFonts w:asciiTheme="majorHAnsi" w:hAnsiTheme="majorHAnsi" w:cs="Times New Roman"/>
          <w:sz w:val="24"/>
          <w:szCs w:val="24"/>
        </w:rPr>
        <w:t xml:space="preserve">PKVEK është dokument gjithëpërfshirëse i cili hartohet me qëllim të ndryshimit të </w:t>
      </w:r>
      <w:proofErr w:type="spellStart"/>
      <w:r w:rsidRPr="00483BC0">
        <w:rPr>
          <w:rFonts w:asciiTheme="majorHAnsi" w:hAnsiTheme="majorHAnsi" w:cs="Times New Roman"/>
          <w:sz w:val="24"/>
          <w:szCs w:val="24"/>
        </w:rPr>
        <w:t>eko</w:t>
      </w:r>
      <w:proofErr w:type="spellEnd"/>
      <w:r w:rsidRPr="00483BC0">
        <w:rPr>
          <w:rFonts w:asciiTheme="majorHAnsi" w:hAnsiTheme="majorHAnsi" w:cs="Times New Roman"/>
          <w:sz w:val="24"/>
          <w:szCs w:val="24"/>
        </w:rPr>
        <w:t xml:space="preserve"> sistemit komunal sa i përket fushë së energjie dhe mbrojtjes së mjedisit. Si të tilla, janë dokumente komplekse, për zbatimin e të cilave kërkohet përkushtim i strukturave më të larta komunale, </w:t>
      </w:r>
      <w:proofErr w:type="spellStart"/>
      <w:r w:rsidRPr="00483BC0">
        <w:rPr>
          <w:rFonts w:asciiTheme="majorHAnsi" w:hAnsiTheme="majorHAnsi" w:cs="Times New Roman"/>
          <w:sz w:val="24"/>
          <w:szCs w:val="24"/>
        </w:rPr>
        <w:t>gjithëpërfshirje</w:t>
      </w:r>
      <w:proofErr w:type="spellEnd"/>
      <w:r w:rsidRPr="00483BC0">
        <w:rPr>
          <w:rFonts w:asciiTheme="majorHAnsi" w:hAnsiTheme="majorHAnsi" w:cs="Times New Roman"/>
          <w:sz w:val="24"/>
          <w:szCs w:val="24"/>
        </w:rPr>
        <w:t xml:space="preserve"> dhe konsistencë e cila duhet të përcillet me masa përkatëse në domenin e burimeve njerëzore, rregullimit institucional dhe komunikimit me qytetarët. Disa prej veprimeve konkrete të cilat janë të nevojshme të </w:t>
      </w:r>
      <w:proofErr w:type="spellStart"/>
      <w:r w:rsidRPr="00483BC0">
        <w:rPr>
          <w:rFonts w:asciiTheme="majorHAnsi" w:hAnsiTheme="majorHAnsi" w:cs="Times New Roman"/>
          <w:sz w:val="24"/>
          <w:szCs w:val="24"/>
        </w:rPr>
        <w:t>ndërmirren</w:t>
      </w:r>
      <w:proofErr w:type="spellEnd"/>
      <w:r w:rsidRPr="00483BC0">
        <w:rPr>
          <w:rFonts w:asciiTheme="majorHAnsi" w:hAnsiTheme="majorHAnsi" w:cs="Times New Roman"/>
          <w:sz w:val="24"/>
          <w:szCs w:val="24"/>
        </w:rPr>
        <w:t xml:space="preserve"> me qëllim të </w:t>
      </w:r>
      <w:proofErr w:type="spellStart"/>
      <w:r w:rsidRPr="00483BC0">
        <w:rPr>
          <w:rFonts w:asciiTheme="majorHAnsi" w:hAnsiTheme="majorHAnsi" w:cs="Times New Roman"/>
          <w:sz w:val="24"/>
          <w:szCs w:val="24"/>
        </w:rPr>
        <w:t>kriimit</w:t>
      </w:r>
      <w:proofErr w:type="spellEnd"/>
      <w:r w:rsidRPr="00483BC0">
        <w:rPr>
          <w:rFonts w:asciiTheme="majorHAnsi" w:hAnsiTheme="majorHAnsi" w:cs="Times New Roman"/>
          <w:sz w:val="24"/>
          <w:szCs w:val="24"/>
        </w:rPr>
        <w:t xml:space="preserve"> të parakushteve të nevojshme për hartimin dhe zbatimin me sukses të PKVEK janë si vijon:</w:t>
      </w:r>
    </w:p>
    <w:p w14:paraId="35531BF5" w14:textId="77777777"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Integrimi i objektivave dhe masave të PKVEK në strategjinë e përgjithshme të zhvillimit të Komunës;</w:t>
      </w:r>
    </w:p>
    <w:p w14:paraId="5064672F" w14:textId="77777777"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 xml:space="preserve">Emërimi i stafit profesional për planifikimin dhe zbatimin e projekteve të kursimit të energjisë, aplikimin e masave të </w:t>
      </w:r>
      <w:proofErr w:type="spellStart"/>
      <w:r w:rsidRPr="00483BC0">
        <w:rPr>
          <w:rFonts w:cs="Times New Roman"/>
          <w:color w:val="000000"/>
          <w:szCs w:val="24"/>
        </w:rPr>
        <w:t>efiçiencës</w:t>
      </w:r>
      <w:proofErr w:type="spellEnd"/>
      <w:r w:rsidRPr="00483BC0">
        <w:rPr>
          <w:rFonts w:cs="Times New Roman"/>
          <w:color w:val="000000"/>
          <w:szCs w:val="24"/>
        </w:rPr>
        <w:t xml:space="preserve"> së energjisë, aplikimin e teknologjive të energjisë së </w:t>
      </w:r>
      <w:proofErr w:type="spellStart"/>
      <w:r w:rsidRPr="00483BC0">
        <w:rPr>
          <w:rFonts w:cs="Times New Roman"/>
          <w:color w:val="000000"/>
          <w:szCs w:val="24"/>
        </w:rPr>
        <w:t>rinovueshme</w:t>
      </w:r>
      <w:proofErr w:type="spellEnd"/>
      <w:r w:rsidRPr="00483BC0">
        <w:rPr>
          <w:rFonts w:cs="Times New Roman"/>
          <w:color w:val="000000"/>
          <w:szCs w:val="24"/>
        </w:rPr>
        <w:t xml:space="preserve"> dhe lëndëve djegëse ekologjikisht të pranueshme; </w:t>
      </w:r>
    </w:p>
    <w:p w14:paraId="36D76678" w14:textId="77777777"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 xml:space="preserve">Vlerësimi i mjeteve financiare për zbatimin e PKVEK; </w:t>
      </w:r>
    </w:p>
    <w:p w14:paraId="0082CEC2" w14:textId="77777777"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lastRenderedPageBreak/>
        <w:t xml:space="preserve">Monitorimi i vazhdueshëm i zbatimit të masave të kursimit të energjisë dhe kursimeve financiare, si dhe monitorimi i reduktimit të gazrave serrë; </w:t>
      </w:r>
    </w:p>
    <w:p w14:paraId="35428EB1" w14:textId="77777777"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 xml:space="preserve">Mbështet zbatimin e masave të parashikuara në të gjithë periudhën e parashikuar të zbatimit të PKVEK, deri në vitin 2030; </w:t>
      </w:r>
    </w:p>
    <w:p w14:paraId="5568E834" w14:textId="77777777"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 xml:space="preserve">Monitorimi dhe raportimi mbi dinamikën e zbatimit të PKVEK deri në vitin 2030; </w:t>
      </w:r>
    </w:p>
    <w:p w14:paraId="34A0F84F" w14:textId="77777777"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 xml:space="preserve">Informimi i vazhdueshëm i qytetarëve në lidhje me shkallën e zbatimit të PKVEK; </w:t>
      </w:r>
    </w:p>
    <w:p w14:paraId="1E62AF97" w14:textId="77777777" w:rsidR="000A7B73" w:rsidRPr="00483BC0" w:rsidRDefault="000A7B73" w:rsidP="005D08BE">
      <w:pPr>
        <w:numPr>
          <w:ilvl w:val="0"/>
          <w:numId w:val="20"/>
        </w:numPr>
        <w:spacing w:after="0" w:line="288" w:lineRule="auto"/>
        <w:ind w:left="714" w:hanging="357"/>
        <w:rPr>
          <w:rFonts w:cs="Times New Roman"/>
          <w:szCs w:val="24"/>
        </w:rPr>
      </w:pPr>
      <w:r w:rsidRPr="00483BC0">
        <w:rPr>
          <w:rFonts w:cs="Times New Roman"/>
          <w:color w:val="000000"/>
          <w:szCs w:val="24"/>
        </w:rPr>
        <w:t xml:space="preserve">Sigurimi i pjesëmarrjes aktive të </w:t>
      </w:r>
      <w:proofErr w:type="spellStart"/>
      <w:r w:rsidRPr="00483BC0">
        <w:rPr>
          <w:rFonts w:cs="Times New Roman"/>
          <w:color w:val="000000"/>
          <w:szCs w:val="24"/>
        </w:rPr>
        <w:t>të</w:t>
      </w:r>
      <w:proofErr w:type="spellEnd"/>
      <w:r w:rsidRPr="00483BC0">
        <w:rPr>
          <w:rFonts w:cs="Times New Roman"/>
          <w:color w:val="000000"/>
          <w:szCs w:val="24"/>
        </w:rPr>
        <w:t xml:space="preserve"> gjithë aktorëve kryesorë dhe qytetarëve gjatë gjithë periudhës së zbatimit të PKVEK.</w:t>
      </w:r>
    </w:p>
    <w:p w14:paraId="4AF6F2DF" w14:textId="77777777" w:rsidR="002A1381" w:rsidRPr="00483BC0" w:rsidRDefault="002A1381" w:rsidP="00552CC1">
      <w:pPr>
        <w:pStyle w:val="Titulli3"/>
        <w:spacing w:afterLines="60" w:after="144" w:line="240" w:lineRule="auto"/>
        <w:ind w:left="1224" w:firstLine="0"/>
        <w:rPr>
          <w:rFonts w:cs="Times New Roman"/>
          <w:color w:val="FF0000"/>
          <w:szCs w:val="24"/>
        </w:rPr>
      </w:pPr>
    </w:p>
    <w:p w14:paraId="6B900B50" w14:textId="77777777" w:rsidR="00964FE7" w:rsidRPr="00483BC0" w:rsidRDefault="00964FE7" w:rsidP="00552CC1">
      <w:pPr>
        <w:pStyle w:val="Titulli3"/>
        <w:spacing w:afterLines="60" w:after="144" w:line="240" w:lineRule="auto"/>
        <w:ind w:left="1224" w:firstLine="0"/>
        <w:rPr>
          <w:rFonts w:cs="Times New Roman"/>
          <w:color w:val="FF0000"/>
          <w:szCs w:val="24"/>
        </w:rPr>
      </w:pPr>
    </w:p>
    <w:p w14:paraId="7ED025A2" w14:textId="77777777" w:rsidR="002A1381" w:rsidRPr="00483BC0" w:rsidRDefault="00306D72" w:rsidP="0030577E">
      <w:pPr>
        <w:pStyle w:val="Heading3"/>
      </w:pPr>
      <w:bookmarkStart w:id="239" w:name="_Toc145487798"/>
      <w:r w:rsidRPr="00483BC0">
        <w:t xml:space="preserve">Zhvillimi i </w:t>
      </w:r>
      <w:r w:rsidR="000A7B73" w:rsidRPr="00483BC0">
        <w:t>PKVEK</w:t>
      </w:r>
      <w:bookmarkEnd w:id="239"/>
      <w:r w:rsidR="000A7B73" w:rsidRPr="00483BC0">
        <w:t xml:space="preserve"> </w:t>
      </w:r>
      <w:r w:rsidRPr="00483BC0">
        <w:t xml:space="preserve"> </w:t>
      </w:r>
    </w:p>
    <w:p w14:paraId="1240A2C7" w14:textId="2EC7F747" w:rsidR="000A7B73" w:rsidRPr="00483BC0" w:rsidRDefault="000D5617" w:rsidP="00FD7BEC">
      <w:pPr>
        <w:pStyle w:val="P68B1DB1-Normal3"/>
        <w:spacing w:after="0" w:line="288" w:lineRule="auto"/>
        <w:rPr>
          <w:rFonts w:asciiTheme="majorHAnsi" w:hAnsiTheme="majorHAnsi" w:cs="Times New Roman"/>
          <w:sz w:val="24"/>
          <w:szCs w:val="24"/>
        </w:rPr>
      </w:pPr>
      <w:r w:rsidRPr="00483BC0">
        <w:rPr>
          <w:rFonts w:asciiTheme="majorHAnsi" w:hAnsiTheme="majorHAnsi" w:cs="Times New Roman"/>
          <w:sz w:val="24"/>
          <w:szCs w:val="24"/>
        </w:rPr>
        <w:t>PKVEK</w:t>
      </w:r>
      <w:r w:rsidR="000A7B73" w:rsidRPr="00483BC0">
        <w:rPr>
          <w:rFonts w:asciiTheme="majorHAnsi" w:hAnsiTheme="majorHAnsi" w:cs="Times New Roman"/>
          <w:sz w:val="24"/>
          <w:szCs w:val="24"/>
        </w:rPr>
        <w:t xml:space="preserve"> përbëhet nga 9 aktivitete të rëndësishme:</w:t>
      </w:r>
    </w:p>
    <w:p w14:paraId="54B1678F" w14:textId="48661916"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 xml:space="preserve">Përcaktimi i afatit kohor për zbatimin e </w:t>
      </w:r>
      <w:r w:rsidR="000D5617" w:rsidRPr="00483BC0">
        <w:rPr>
          <w:rFonts w:cs="Times New Roman"/>
          <w:color w:val="000000"/>
          <w:szCs w:val="24"/>
        </w:rPr>
        <w:t>PKVEK</w:t>
      </w:r>
      <w:r w:rsidRPr="00483BC0">
        <w:rPr>
          <w:rFonts w:cs="Times New Roman"/>
          <w:color w:val="000000"/>
          <w:szCs w:val="24"/>
        </w:rPr>
        <w:t xml:space="preserve"> përmes përzgjedhjes së vitit bazë (referent);</w:t>
      </w:r>
    </w:p>
    <w:p w14:paraId="34DECCCA" w14:textId="0FDD46F9"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 xml:space="preserve">Klasifikimi i konsumatorëve të energjisë në Komunën e </w:t>
      </w:r>
      <w:r w:rsidR="00C8018A" w:rsidRPr="00483BC0">
        <w:rPr>
          <w:rFonts w:cs="Times New Roman"/>
          <w:color w:val="000000"/>
          <w:szCs w:val="24"/>
        </w:rPr>
        <w:t>Gjakovës</w:t>
      </w:r>
      <w:r w:rsidRPr="00483BC0">
        <w:rPr>
          <w:rFonts w:cs="Times New Roman"/>
          <w:color w:val="000000"/>
          <w:szCs w:val="24"/>
        </w:rPr>
        <w:t xml:space="preserve"> sipas sektorëve;</w:t>
      </w:r>
    </w:p>
    <w:p w14:paraId="6263342D" w14:textId="77777777"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Analizimi i konsumit të energjisë sipas sektorëve;</w:t>
      </w:r>
    </w:p>
    <w:p w14:paraId="12D5978A" w14:textId="77777777"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Përcaktimi i sektorëve me prioritet për veprim, bazuar në rezultatet e analizës të konsumit të energjisë;</w:t>
      </w:r>
    </w:p>
    <w:p w14:paraId="27233FE8" w14:textId="35EC5CA7"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 xml:space="preserve">Zhvillimi i inventarit të emisioneve bazë të </w:t>
      </w:r>
      <w:r w:rsidR="0002090C" w:rsidRPr="00483BC0">
        <w:rPr>
          <w:rFonts w:cs="Times New Roman"/>
          <w:color w:val="000000"/>
          <w:szCs w:val="24"/>
        </w:rPr>
        <w:t>CO2</w:t>
      </w:r>
      <w:r w:rsidRPr="00483BC0">
        <w:rPr>
          <w:rFonts w:cs="Times New Roman"/>
          <w:color w:val="000000"/>
          <w:szCs w:val="24"/>
        </w:rPr>
        <w:t xml:space="preserve"> (IEB);</w:t>
      </w:r>
    </w:p>
    <w:p w14:paraId="0E5778A8" w14:textId="36F87A1A"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 xml:space="preserve">Zhvillimi i </w:t>
      </w:r>
      <w:r w:rsidR="000D5617" w:rsidRPr="00483BC0">
        <w:rPr>
          <w:rFonts w:cs="Times New Roman"/>
          <w:color w:val="000000"/>
          <w:szCs w:val="24"/>
        </w:rPr>
        <w:t>PKVEK</w:t>
      </w:r>
      <w:r w:rsidRPr="00483BC0">
        <w:rPr>
          <w:rFonts w:cs="Times New Roman"/>
          <w:color w:val="000000"/>
          <w:szCs w:val="24"/>
        </w:rPr>
        <w:t xml:space="preserve"> i cili synon arritjen e zvogëlimin të emisioneve të </w:t>
      </w:r>
      <w:r w:rsidR="0002090C" w:rsidRPr="00483BC0">
        <w:rPr>
          <w:rFonts w:cs="Times New Roman"/>
          <w:color w:val="000000"/>
          <w:szCs w:val="24"/>
        </w:rPr>
        <w:t>CO2</w:t>
      </w:r>
      <w:r w:rsidRPr="00483BC0">
        <w:rPr>
          <w:rFonts w:cs="Times New Roman"/>
          <w:color w:val="000000"/>
          <w:szCs w:val="24"/>
        </w:rPr>
        <w:t xml:space="preserve"> </w:t>
      </w:r>
      <w:proofErr w:type="spellStart"/>
      <w:r w:rsidRPr="00483BC0">
        <w:rPr>
          <w:rFonts w:cs="Times New Roman"/>
          <w:color w:val="000000"/>
          <w:szCs w:val="24"/>
        </w:rPr>
        <w:t>pë</w:t>
      </w:r>
      <w:proofErr w:type="spellEnd"/>
      <w:r w:rsidRPr="00483BC0">
        <w:rPr>
          <w:rFonts w:cs="Times New Roman"/>
          <w:color w:val="000000"/>
          <w:szCs w:val="24"/>
        </w:rPr>
        <w:t xml:space="preserve"> së paku 40% gjer në vitin 2030;</w:t>
      </w:r>
    </w:p>
    <w:p w14:paraId="4CBC828C" w14:textId="75710166"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 xml:space="preserve">Përcaktimi i orarit dhe programit të zbatimit të </w:t>
      </w:r>
      <w:r w:rsidR="000D5617" w:rsidRPr="00483BC0">
        <w:rPr>
          <w:rFonts w:cs="Times New Roman"/>
          <w:color w:val="000000"/>
          <w:szCs w:val="24"/>
        </w:rPr>
        <w:t>PKVEK</w:t>
      </w:r>
      <w:r w:rsidRPr="00483BC0">
        <w:rPr>
          <w:rFonts w:cs="Times New Roman"/>
          <w:color w:val="000000"/>
          <w:szCs w:val="24"/>
        </w:rPr>
        <w:t>-s;</w:t>
      </w:r>
    </w:p>
    <w:p w14:paraId="76E91391" w14:textId="0B4F8A9D"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 xml:space="preserve">Përcaktimi i mekanizmave të financimit për zbatimin e </w:t>
      </w:r>
      <w:r w:rsidR="000D5617" w:rsidRPr="00483BC0">
        <w:rPr>
          <w:rFonts w:cs="Times New Roman"/>
          <w:color w:val="000000"/>
          <w:szCs w:val="24"/>
        </w:rPr>
        <w:t>PKVEK</w:t>
      </w:r>
      <w:r w:rsidRPr="00483BC0">
        <w:rPr>
          <w:rFonts w:cs="Times New Roman"/>
          <w:color w:val="000000"/>
          <w:szCs w:val="24"/>
        </w:rPr>
        <w:t>-s;</w:t>
      </w:r>
    </w:p>
    <w:p w14:paraId="66A0924A" w14:textId="05855386" w:rsidR="000A7B73" w:rsidRPr="00483BC0" w:rsidRDefault="000A7B73" w:rsidP="005D08BE">
      <w:pPr>
        <w:numPr>
          <w:ilvl w:val="0"/>
          <w:numId w:val="20"/>
        </w:numPr>
        <w:spacing w:after="0" w:line="288" w:lineRule="auto"/>
        <w:ind w:left="714" w:hanging="357"/>
        <w:rPr>
          <w:rFonts w:cs="Times New Roman"/>
          <w:color w:val="000000"/>
          <w:szCs w:val="24"/>
        </w:rPr>
      </w:pPr>
      <w:r w:rsidRPr="00483BC0">
        <w:rPr>
          <w:rFonts w:cs="Times New Roman"/>
          <w:color w:val="000000"/>
          <w:szCs w:val="24"/>
        </w:rPr>
        <w:t xml:space="preserve">Krijimi i kornizës ligjore për zbatimin e </w:t>
      </w:r>
      <w:r w:rsidR="000D5617" w:rsidRPr="00483BC0">
        <w:rPr>
          <w:rFonts w:cs="Times New Roman"/>
          <w:color w:val="000000"/>
          <w:szCs w:val="24"/>
        </w:rPr>
        <w:t>PKVEK</w:t>
      </w:r>
      <w:r w:rsidRPr="00483BC0">
        <w:rPr>
          <w:rFonts w:cs="Times New Roman"/>
          <w:color w:val="000000"/>
          <w:szCs w:val="24"/>
        </w:rPr>
        <w:t>-s</w:t>
      </w:r>
    </w:p>
    <w:p w14:paraId="39192163" w14:textId="66E1EEC7" w:rsidR="000A7B73" w:rsidRPr="00483BC0" w:rsidRDefault="000A7B73" w:rsidP="00FD7BEC">
      <w:pPr>
        <w:pStyle w:val="P68B1DB1-Normal3"/>
        <w:spacing w:after="0" w:line="288" w:lineRule="auto"/>
        <w:rPr>
          <w:rFonts w:asciiTheme="majorHAnsi" w:hAnsiTheme="majorHAnsi" w:cs="Times New Roman"/>
          <w:sz w:val="24"/>
          <w:szCs w:val="24"/>
        </w:rPr>
      </w:pPr>
      <w:r w:rsidRPr="00483BC0">
        <w:rPr>
          <w:rFonts w:asciiTheme="majorHAnsi" w:hAnsiTheme="majorHAnsi" w:cs="Times New Roman"/>
          <w:sz w:val="24"/>
          <w:szCs w:val="24"/>
        </w:rPr>
        <w:t xml:space="preserve">Veprimi i parë që duhet bërë për zhvillimin e PKVEK të Komunës së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 xml:space="preserve"> është përcaktimi vitit referent (vitit bazë), për të cilën do të përgatitet Inventari referent i Emisioneve të </w:t>
      </w:r>
      <w:r w:rsidR="0002090C" w:rsidRPr="00483BC0">
        <w:rPr>
          <w:rFonts w:asciiTheme="majorHAnsi" w:hAnsiTheme="majorHAnsi" w:cs="Times New Roman"/>
          <w:sz w:val="24"/>
          <w:szCs w:val="24"/>
        </w:rPr>
        <w:t>CO2</w:t>
      </w:r>
      <w:r w:rsidRPr="00483BC0">
        <w:rPr>
          <w:rFonts w:asciiTheme="majorHAnsi" w:hAnsiTheme="majorHAnsi" w:cs="Times New Roman"/>
          <w:sz w:val="24"/>
          <w:szCs w:val="24"/>
        </w:rPr>
        <w:t xml:space="preserve">. Afati kohor për implementimin e PKVEK, është periudha mes vitit referent dhe vitit 2030. Zbatimi i PKVEK duhet të bëhet brenda kësaj periudhe, dhe si rezultat duhet të arrihet zvogëlimi i </w:t>
      </w:r>
      <w:proofErr w:type="spellStart"/>
      <w:r w:rsidRPr="00483BC0">
        <w:rPr>
          <w:rFonts w:asciiTheme="majorHAnsi" w:hAnsiTheme="majorHAnsi" w:cs="Times New Roman"/>
          <w:sz w:val="24"/>
          <w:szCs w:val="24"/>
        </w:rPr>
        <w:t>emitimit</w:t>
      </w:r>
      <w:proofErr w:type="spellEnd"/>
      <w:r w:rsidRPr="00483BC0">
        <w:rPr>
          <w:rFonts w:asciiTheme="majorHAnsi" w:hAnsiTheme="majorHAnsi" w:cs="Times New Roman"/>
          <w:sz w:val="24"/>
          <w:szCs w:val="24"/>
        </w:rPr>
        <w:t xml:space="preserve"> të </w:t>
      </w:r>
      <w:r w:rsidR="0002090C" w:rsidRPr="00483BC0">
        <w:rPr>
          <w:rFonts w:asciiTheme="majorHAnsi" w:hAnsiTheme="majorHAnsi" w:cs="Times New Roman"/>
          <w:sz w:val="24"/>
          <w:szCs w:val="24"/>
        </w:rPr>
        <w:t>CO2</w:t>
      </w:r>
      <w:r w:rsidRPr="00483BC0">
        <w:rPr>
          <w:rFonts w:asciiTheme="majorHAnsi" w:hAnsiTheme="majorHAnsi" w:cs="Times New Roman"/>
          <w:sz w:val="24"/>
          <w:szCs w:val="24"/>
        </w:rPr>
        <w:t xml:space="preserve"> për së paku 40 % deri në vitin 2030, krahasuar me </w:t>
      </w:r>
      <w:proofErr w:type="spellStart"/>
      <w:r w:rsidRPr="00483BC0">
        <w:rPr>
          <w:rFonts w:asciiTheme="majorHAnsi" w:hAnsiTheme="majorHAnsi" w:cs="Times New Roman"/>
          <w:sz w:val="24"/>
          <w:szCs w:val="24"/>
        </w:rPr>
        <w:t>emitimin</w:t>
      </w:r>
      <w:proofErr w:type="spellEnd"/>
      <w:r w:rsidRPr="00483BC0">
        <w:rPr>
          <w:rFonts w:asciiTheme="majorHAnsi" w:hAnsiTheme="majorHAnsi" w:cs="Times New Roman"/>
          <w:sz w:val="24"/>
          <w:szCs w:val="24"/>
        </w:rPr>
        <w:t xml:space="preserve"> </w:t>
      </w:r>
      <w:r w:rsidR="0002090C" w:rsidRPr="00483BC0">
        <w:rPr>
          <w:rFonts w:asciiTheme="majorHAnsi" w:hAnsiTheme="majorHAnsi" w:cs="Times New Roman"/>
          <w:sz w:val="24"/>
          <w:szCs w:val="24"/>
        </w:rPr>
        <w:t>CO2</w:t>
      </w:r>
      <w:r w:rsidRPr="00483BC0">
        <w:rPr>
          <w:rFonts w:asciiTheme="majorHAnsi" w:hAnsiTheme="majorHAnsi" w:cs="Times New Roman"/>
          <w:sz w:val="24"/>
          <w:szCs w:val="24"/>
        </w:rPr>
        <w:t xml:space="preserve"> në vitin referent.</w:t>
      </w:r>
    </w:p>
    <w:p w14:paraId="14229A26" w14:textId="702E6811" w:rsidR="000A7B73" w:rsidRPr="00483BC0" w:rsidRDefault="000A7B73" w:rsidP="00FD7BEC">
      <w:pPr>
        <w:pStyle w:val="P68B1DB1-Normal3"/>
        <w:spacing w:after="0" w:line="288" w:lineRule="auto"/>
        <w:rPr>
          <w:rFonts w:asciiTheme="majorHAnsi" w:hAnsiTheme="majorHAnsi" w:cs="Times New Roman"/>
          <w:sz w:val="24"/>
          <w:szCs w:val="24"/>
        </w:rPr>
      </w:pPr>
      <w:r w:rsidRPr="00483BC0">
        <w:rPr>
          <w:rFonts w:asciiTheme="majorHAnsi" w:hAnsiTheme="majorHAnsi" w:cs="Times New Roman"/>
          <w:sz w:val="24"/>
          <w:szCs w:val="24"/>
        </w:rPr>
        <w:t xml:space="preserve">Komisioni Evropian rekomandon që viti 1990 duhet të merret si vit referent, nëse komuna e ka informacionin e kërkuar mbi konsumin e energjisë dhe emisionet e </w:t>
      </w:r>
      <w:r w:rsidR="0002090C" w:rsidRPr="00483BC0">
        <w:rPr>
          <w:rFonts w:asciiTheme="majorHAnsi" w:hAnsiTheme="majorHAnsi" w:cs="Times New Roman"/>
          <w:sz w:val="24"/>
          <w:szCs w:val="24"/>
        </w:rPr>
        <w:t>CO2</w:t>
      </w:r>
      <w:r w:rsidRPr="00483BC0">
        <w:rPr>
          <w:rFonts w:asciiTheme="majorHAnsi" w:hAnsiTheme="majorHAnsi" w:cs="Times New Roman"/>
          <w:sz w:val="24"/>
          <w:szCs w:val="24"/>
        </w:rPr>
        <w:t>. Nëse komuna nuk i ka të dhënat e kërkuara për vitin 1990, rekomandohet që si vit referent të merret viti për të cilin Komuna i ka në dispozicion të dhënat e kërkuara.</w:t>
      </w:r>
    </w:p>
    <w:p w14:paraId="0E806CB7" w14:textId="7A41C9D3" w:rsidR="000A7B73" w:rsidRPr="00483BC0" w:rsidRDefault="000A7B73" w:rsidP="00FD7BEC">
      <w:pPr>
        <w:pStyle w:val="P68B1DB1-Normal3"/>
        <w:spacing w:after="0" w:line="288" w:lineRule="auto"/>
        <w:rPr>
          <w:rFonts w:asciiTheme="majorHAnsi" w:hAnsiTheme="majorHAnsi" w:cs="Times New Roman"/>
          <w:sz w:val="24"/>
          <w:szCs w:val="24"/>
        </w:rPr>
      </w:pPr>
      <w:r w:rsidRPr="00483BC0">
        <w:rPr>
          <w:rFonts w:asciiTheme="majorHAnsi" w:hAnsiTheme="majorHAnsi" w:cs="Times New Roman"/>
          <w:sz w:val="24"/>
          <w:szCs w:val="24"/>
        </w:rPr>
        <w:t xml:space="preserve">Në rastin aktual, si vit referent për hartimin e PKVEK për komunën e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 xml:space="preserve"> është marrë viti 2019, meqë për atë vit ekzistojnë të dhëna të cilat janë prezantuar edhe në Planin Komunal të Veprimit për </w:t>
      </w:r>
      <w:proofErr w:type="spellStart"/>
      <w:r w:rsidRPr="00483BC0">
        <w:rPr>
          <w:rFonts w:asciiTheme="majorHAnsi" w:hAnsiTheme="majorHAnsi" w:cs="Times New Roman"/>
          <w:sz w:val="24"/>
          <w:szCs w:val="24"/>
        </w:rPr>
        <w:t>Efiçiencë</w:t>
      </w:r>
      <w:proofErr w:type="spellEnd"/>
      <w:r w:rsidRPr="00483BC0">
        <w:rPr>
          <w:rFonts w:asciiTheme="majorHAnsi" w:hAnsiTheme="majorHAnsi" w:cs="Times New Roman"/>
          <w:sz w:val="24"/>
          <w:szCs w:val="24"/>
        </w:rPr>
        <w:t xml:space="preserve"> të Energjisë </w:t>
      </w:r>
      <w:r w:rsidR="002B3B74" w:rsidRPr="00483BC0">
        <w:rPr>
          <w:rFonts w:asciiTheme="majorHAnsi" w:hAnsiTheme="majorHAnsi" w:cs="Times New Roman"/>
          <w:sz w:val="24"/>
          <w:szCs w:val="24"/>
        </w:rPr>
        <w:t>2019-2022</w:t>
      </w:r>
      <w:r w:rsidRPr="00483BC0">
        <w:rPr>
          <w:rFonts w:asciiTheme="majorHAnsi" w:hAnsiTheme="majorHAnsi" w:cs="Times New Roman"/>
          <w:sz w:val="24"/>
          <w:szCs w:val="24"/>
        </w:rPr>
        <w:t xml:space="preserve">.  </w:t>
      </w:r>
    </w:p>
    <w:p w14:paraId="6FD751D7" w14:textId="48E8965E" w:rsidR="000A7B73" w:rsidRPr="00483BC0" w:rsidRDefault="000A7B73" w:rsidP="00FD7BEC">
      <w:pPr>
        <w:spacing w:after="0" w:line="288" w:lineRule="auto"/>
        <w:rPr>
          <w:rFonts w:cs="Times New Roman"/>
          <w:szCs w:val="24"/>
        </w:rPr>
      </w:pPr>
      <w:r w:rsidRPr="00483BC0">
        <w:rPr>
          <w:rFonts w:cs="Times New Roman"/>
          <w:szCs w:val="24"/>
        </w:rPr>
        <w:lastRenderedPageBreak/>
        <w:t xml:space="preserve">Sa i përket konsumatorëve të energjisë në Komunën e </w:t>
      </w:r>
      <w:r w:rsidR="00C8018A" w:rsidRPr="00483BC0">
        <w:rPr>
          <w:rFonts w:cs="Times New Roman"/>
          <w:szCs w:val="24"/>
        </w:rPr>
        <w:t>Gjakovës</w:t>
      </w:r>
      <w:r w:rsidRPr="00483BC0">
        <w:rPr>
          <w:rFonts w:cs="Times New Roman"/>
          <w:szCs w:val="24"/>
        </w:rPr>
        <w:t>, në përputhje me rekomandimet e Komisionit Evropian, të njëjtit janë të  kategorizuar në tre sektorë:</w:t>
      </w:r>
    </w:p>
    <w:p w14:paraId="326B8923"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Ndërtesat;</w:t>
      </w:r>
    </w:p>
    <w:p w14:paraId="6278CA12"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Transporti;</w:t>
      </w:r>
    </w:p>
    <w:p w14:paraId="4EED03E2"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 xml:space="preserve">Ndriçimi publik. </w:t>
      </w:r>
    </w:p>
    <w:p w14:paraId="75BACBCA" w14:textId="77777777" w:rsidR="000A7B73" w:rsidRPr="00483BC0" w:rsidRDefault="000A7B73" w:rsidP="00FD7BEC">
      <w:pPr>
        <w:spacing w:after="0" w:line="288" w:lineRule="auto"/>
        <w:rPr>
          <w:rFonts w:cs="Times New Roman"/>
          <w:szCs w:val="24"/>
        </w:rPr>
      </w:pPr>
      <w:r w:rsidRPr="00483BC0">
        <w:rPr>
          <w:rFonts w:cs="Times New Roman"/>
          <w:szCs w:val="24"/>
        </w:rPr>
        <w:t xml:space="preserve">Me qëllim të trajtimit më të detajuar, sektori i ndërtesave më tej është ndarë në tre </w:t>
      </w:r>
      <w:proofErr w:type="spellStart"/>
      <w:r w:rsidRPr="00483BC0">
        <w:rPr>
          <w:rFonts w:cs="Times New Roman"/>
          <w:szCs w:val="24"/>
        </w:rPr>
        <w:t>nënsektorët</w:t>
      </w:r>
      <w:proofErr w:type="spellEnd"/>
      <w:r w:rsidRPr="00483BC0">
        <w:rPr>
          <w:rFonts w:cs="Times New Roman"/>
          <w:szCs w:val="24"/>
        </w:rPr>
        <w:t xml:space="preserve"> e mëposhtëm:</w:t>
      </w:r>
    </w:p>
    <w:p w14:paraId="1A290AA8" w14:textId="1DDD7196"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 xml:space="preserve">Ndërtesat në pronësi të Komunës së </w:t>
      </w:r>
      <w:r w:rsidR="00C8018A" w:rsidRPr="00483BC0">
        <w:rPr>
          <w:rFonts w:cs="Times New Roman"/>
          <w:szCs w:val="24"/>
        </w:rPr>
        <w:t>Gjakovës</w:t>
      </w:r>
      <w:r w:rsidRPr="00483BC0">
        <w:rPr>
          <w:rFonts w:cs="Times New Roman"/>
          <w:szCs w:val="24"/>
        </w:rPr>
        <w:t>;</w:t>
      </w:r>
    </w:p>
    <w:p w14:paraId="338A95B1"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Ndërtesat e sektorit komercial dhe të shërbimeve (zyrat e kompanive private, bankave, veprimtarive tregtare, shkollave private, shërbimeve mjekësore private etj.);</w:t>
      </w:r>
    </w:p>
    <w:p w14:paraId="669D65CA"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Ndërtesat e banimit.</w:t>
      </w:r>
    </w:p>
    <w:p w14:paraId="3DE9D02C" w14:textId="4DE3EA4C" w:rsidR="0002090C" w:rsidRPr="00483BC0" w:rsidRDefault="0002090C"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proofErr w:type="spellStart"/>
      <w:r w:rsidRPr="00483BC0">
        <w:rPr>
          <w:rFonts w:cs="Times New Roman"/>
          <w:szCs w:val="24"/>
        </w:rPr>
        <w:t>Bujqesia</w:t>
      </w:r>
      <w:proofErr w:type="spellEnd"/>
    </w:p>
    <w:p w14:paraId="3F56E2F4" w14:textId="77777777" w:rsidR="000A7B73" w:rsidRPr="00483BC0" w:rsidRDefault="000A7B73" w:rsidP="00FD7BEC">
      <w:pPr>
        <w:spacing w:after="0" w:line="288" w:lineRule="auto"/>
        <w:rPr>
          <w:rFonts w:cs="Times New Roman"/>
          <w:szCs w:val="24"/>
        </w:rPr>
      </w:pPr>
      <w:r w:rsidRPr="00483BC0">
        <w:rPr>
          <w:rFonts w:cs="Times New Roman"/>
          <w:szCs w:val="24"/>
        </w:rPr>
        <w:t xml:space="preserve">Ndërsa sektori i transportit është ndarë në tre </w:t>
      </w:r>
      <w:proofErr w:type="spellStart"/>
      <w:r w:rsidRPr="00483BC0">
        <w:rPr>
          <w:rFonts w:cs="Times New Roman"/>
          <w:szCs w:val="24"/>
        </w:rPr>
        <w:t>nënsektorët</w:t>
      </w:r>
      <w:proofErr w:type="spellEnd"/>
      <w:r w:rsidRPr="00483BC0">
        <w:rPr>
          <w:rFonts w:cs="Times New Roman"/>
          <w:szCs w:val="24"/>
        </w:rPr>
        <w:t xml:space="preserve"> vijues:</w:t>
      </w:r>
    </w:p>
    <w:p w14:paraId="034D8C0D" w14:textId="535B4E60"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eastAsia="Calibri" w:cs="Times New Roman"/>
          <w:szCs w:val="24"/>
          <w:lang w:eastAsia="x-none"/>
        </w:rPr>
        <w:t xml:space="preserve">Flota e veturave </w:t>
      </w:r>
      <w:r w:rsidRPr="00483BC0">
        <w:rPr>
          <w:rFonts w:cs="Times New Roman"/>
          <w:szCs w:val="24"/>
        </w:rPr>
        <w:t xml:space="preserve">në pronësi të Komunës së </w:t>
      </w:r>
      <w:r w:rsidR="00C8018A" w:rsidRPr="00483BC0">
        <w:rPr>
          <w:rFonts w:cs="Times New Roman"/>
          <w:szCs w:val="24"/>
        </w:rPr>
        <w:t>Gjakovës</w:t>
      </w:r>
      <w:r w:rsidRPr="00483BC0">
        <w:rPr>
          <w:rFonts w:cs="Times New Roman"/>
          <w:szCs w:val="24"/>
        </w:rPr>
        <w:t>;</w:t>
      </w:r>
    </w:p>
    <w:p w14:paraId="5102874B" w14:textId="70DA8C44"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 xml:space="preserve">Transporti publik në Komunën e </w:t>
      </w:r>
      <w:r w:rsidR="00C8018A" w:rsidRPr="00483BC0">
        <w:rPr>
          <w:rFonts w:cs="Times New Roman"/>
          <w:szCs w:val="24"/>
        </w:rPr>
        <w:t>Gjakovës</w:t>
      </w:r>
      <w:r w:rsidRPr="00483BC0">
        <w:rPr>
          <w:rFonts w:cs="Times New Roman"/>
          <w:szCs w:val="24"/>
        </w:rPr>
        <w:t>;</w:t>
      </w:r>
    </w:p>
    <w:p w14:paraId="690D2768"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Automjete private dhe komerciale.</w:t>
      </w:r>
    </w:p>
    <w:p w14:paraId="38ADA57C" w14:textId="77777777" w:rsidR="000A7B73" w:rsidRPr="00483BC0" w:rsidRDefault="000A7B73" w:rsidP="00FD7BEC">
      <w:pPr>
        <w:spacing w:after="0" w:line="288" w:lineRule="auto"/>
        <w:rPr>
          <w:rFonts w:cs="Times New Roman"/>
          <w:szCs w:val="24"/>
        </w:rPr>
      </w:pPr>
      <w:r w:rsidRPr="00483BC0">
        <w:rPr>
          <w:rFonts w:cs="Times New Roman"/>
          <w:szCs w:val="24"/>
        </w:rPr>
        <w:t xml:space="preserve">Sektori i ndriçimit publik nuk ka nevojë të ndahet në </w:t>
      </w:r>
      <w:proofErr w:type="spellStart"/>
      <w:r w:rsidRPr="00483BC0">
        <w:rPr>
          <w:rFonts w:cs="Times New Roman"/>
          <w:szCs w:val="24"/>
        </w:rPr>
        <w:t>nënsektor</w:t>
      </w:r>
      <w:proofErr w:type="spellEnd"/>
      <w:r w:rsidRPr="00483BC0">
        <w:rPr>
          <w:rFonts w:cs="Times New Roman"/>
          <w:szCs w:val="24"/>
        </w:rPr>
        <w:t>, për shkak të thjeshtësisë së tij.</w:t>
      </w:r>
    </w:p>
    <w:p w14:paraId="78B264AE" w14:textId="0B441347" w:rsidR="000A7B73" w:rsidRPr="00483BC0" w:rsidRDefault="000A7B73" w:rsidP="00FD7BEC">
      <w:pPr>
        <w:spacing w:after="0" w:line="288" w:lineRule="auto"/>
        <w:rPr>
          <w:rFonts w:cs="Times New Roman"/>
          <w:szCs w:val="24"/>
        </w:rPr>
      </w:pPr>
      <w:r w:rsidRPr="00483BC0">
        <w:rPr>
          <w:rFonts w:cs="Times New Roman"/>
          <w:szCs w:val="24"/>
        </w:rPr>
        <w:t xml:space="preserve">Një hap tjetër i rëndësishëm për analizimin e konsumit të energjisë në sektorët dhe </w:t>
      </w:r>
      <w:proofErr w:type="spellStart"/>
      <w:r w:rsidRPr="00483BC0">
        <w:rPr>
          <w:rFonts w:cs="Times New Roman"/>
          <w:szCs w:val="24"/>
        </w:rPr>
        <w:t>nënsektorët</w:t>
      </w:r>
      <w:proofErr w:type="spellEnd"/>
      <w:r w:rsidRPr="00483BC0">
        <w:rPr>
          <w:rFonts w:cs="Times New Roman"/>
          <w:szCs w:val="24"/>
        </w:rPr>
        <w:t xml:space="preserve"> e përcaktuar është procesi i mbledhjes së të dhënave. Të dhënat e besueshme janë parakusht i një analize të mirëfilltë të konsumit të energjisë në të gjithë sektorët dhe </w:t>
      </w:r>
      <w:proofErr w:type="spellStart"/>
      <w:r w:rsidRPr="00483BC0">
        <w:rPr>
          <w:rFonts w:cs="Times New Roman"/>
          <w:szCs w:val="24"/>
        </w:rPr>
        <w:t>nënsektorët</w:t>
      </w:r>
      <w:proofErr w:type="spellEnd"/>
      <w:r w:rsidRPr="00483BC0">
        <w:rPr>
          <w:rFonts w:cs="Times New Roman"/>
          <w:szCs w:val="24"/>
        </w:rPr>
        <w:t xml:space="preserve"> dhe bazuar në rezultatet e një analize të tillë do të mund të përcaktohet Inventari i Emisioneve të </w:t>
      </w:r>
      <w:r w:rsidR="0002090C" w:rsidRPr="00483BC0">
        <w:rPr>
          <w:rFonts w:cs="Times New Roman"/>
          <w:szCs w:val="24"/>
        </w:rPr>
        <w:t>CO2</w:t>
      </w:r>
      <w:r w:rsidRPr="00483BC0">
        <w:rPr>
          <w:rFonts w:cs="Times New Roman"/>
          <w:szCs w:val="24"/>
        </w:rPr>
        <w:t xml:space="preserve"> në vitin referent. Rrjedhimisht grumbullimi dhe përpunimi sistematik i të  dhënave të mbledhura është një nga aktivitetet më komplekse dhe më të rëndësishme në procesin e zhvillimit të </w:t>
      </w:r>
      <w:r w:rsidR="000D5617" w:rsidRPr="00483BC0">
        <w:rPr>
          <w:rFonts w:cs="Times New Roman"/>
          <w:szCs w:val="24"/>
        </w:rPr>
        <w:t>PKVEK</w:t>
      </w:r>
      <w:r w:rsidRPr="00483BC0">
        <w:rPr>
          <w:rFonts w:cs="Times New Roman"/>
          <w:szCs w:val="24"/>
        </w:rPr>
        <w:t>.</w:t>
      </w:r>
    </w:p>
    <w:p w14:paraId="6ECD50DB" w14:textId="77777777" w:rsidR="000A7B73" w:rsidRPr="00483BC0" w:rsidRDefault="000A7B73" w:rsidP="00FD7BEC">
      <w:pPr>
        <w:spacing w:after="0" w:line="288" w:lineRule="auto"/>
        <w:rPr>
          <w:rFonts w:cs="Times New Roman"/>
          <w:szCs w:val="24"/>
        </w:rPr>
      </w:pPr>
      <w:r w:rsidRPr="00483BC0">
        <w:rPr>
          <w:rFonts w:cs="Times New Roman"/>
          <w:szCs w:val="24"/>
        </w:rPr>
        <w:t xml:space="preserve">Me qëllim të analizimit të konsumit të energjisë në sektorin e ndërtesave, përkatësisht në të gjithë </w:t>
      </w:r>
      <w:proofErr w:type="spellStart"/>
      <w:r w:rsidRPr="00483BC0">
        <w:rPr>
          <w:rFonts w:cs="Times New Roman"/>
          <w:szCs w:val="24"/>
        </w:rPr>
        <w:t>nënsektorët</w:t>
      </w:r>
      <w:proofErr w:type="spellEnd"/>
      <w:r w:rsidRPr="00483BC0">
        <w:rPr>
          <w:rFonts w:cs="Times New Roman"/>
          <w:szCs w:val="24"/>
        </w:rPr>
        <w:t xml:space="preserve"> e ndërtesave, nevojitet grumbullimi i të dhënave vijuese për vitin 2019:</w:t>
      </w:r>
    </w:p>
    <w:p w14:paraId="55A3E641" w14:textId="77777777" w:rsidR="000A7B73" w:rsidRPr="00483BC0" w:rsidRDefault="000A7B73" w:rsidP="00FD7BEC">
      <w:pPr>
        <w:spacing w:after="0"/>
        <w:rPr>
          <w:rFonts w:cs="Times New Roman"/>
          <w:szCs w:val="24"/>
        </w:rPr>
      </w:pPr>
    </w:p>
    <w:p w14:paraId="0BC53FD5"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Numri i ndërtesave dhe karakteristikat e tyre;</w:t>
      </w:r>
    </w:p>
    <w:p w14:paraId="292E774B"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Konsumi energjisë elektrike;</w:t>
      </w:r>
    </w:p>
    <w:p w14:paraId="76A33276"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Konsumi i energjisë për ngrohje nga sistemi i ngrohjes në largësi (ngrohjes nga qyteti);</w:t>
      </w:r>
    </w:p>
    <w:p w14:paraId="6DD3DE3D"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Konsumi i lëndëve të tjera djegëse për ngrohje (dru zjarri, nafta, qymyri etj.).</w:t>
      </w:r>
    </w:p>
    <w:p w14:paraId="7401B049" w14:textId="77777777" w:rsidR="000A7B73" w:rsidRPr="00483BC0" w:rsidRDefault="000A7B73" w:rsidP="00FD7BEC">
      <w:pPr>
        <w:spacing w:after="0" w:line="288" w:lineRule="auto"/>
        <w:rPr>
          <w:rFonts w:cs="Times New Roman"/>
          <w:szCs w:val="24"/>
        </w:rPr>
      </w:pPr>
      <w:r w:rsidRPr="00483BC0">
        <w:rPr>
          <w:rFonts w:cs="Times New Roman"/>
          <w:szCs w:val="24"/>
        </w:rPr>
        <w:t>Në anën tjetër, të dhënat të cilat nevojitet për të analizuar konsumin e energjisë në sektorin e transportit, për vitin 2019 janë:</w:t>
      </w:r>
    </w:p>
    <w:p w14:paraId="7FD4D089" w14:textId="4DA446F6"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lastRenderedPageBreak/>
        <w:t xml:space="preserve">Struktura e flotës te automjeteve në pronësi të Komunës së </w:t>
      </w:r>
      <w:r w:rsidR="00C8018A" w:rsidRPr="00483BC0">
        <w:rPr>
          <w:rFonts w:cs="Times New Roman"/>
          <w:szCs w:val="24"/>
        </w:rPr>
        <w:t>Gjakovës</w:t>
      </w:r>
      <w:r w:rsidRPr="00483BC0">
        <w:rPr>
          <w:rFonts w:cs="Times New Roman"/>
          <w:szCs w:val="24"/>
        </w:rPr>
        <w:t>, sipas llojit të karburantit;</w:t>
      </w:r>
    </w:p>
    <w:p w14:paraId="225106E4" w14:textId="32431FBD"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 xml:space="preserve">Struktura dhe karakteristikat e transportit publik në Komunën e </w:t>
      </w:r>
      <w:r w:rsidR="00C8018A" w:rsidRPr="00483BC0">
        <w:rPr>
          <w:rFonts w:cs="Times New Roman"/>
          <w:szCs w:val="24"/>
        </w:rPr>
        <w:t>Gjakovës</w:t>
      </w:r>
      <w:r w:rsidRPr="00483BC0">
        <w:rPr>
          <w:rFonts w:cs="Times New Roman"/>
          <w:szCs w:val="24"/>
        </w:rPr>
        <w:t>;</w:t>
      </w:r>
    </w:p>
    <w:p w14:paraId="19821AB1"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 xml:space="preserve">Numri dhe lloji i automjeteve të udhëtarëve dhe atyre komerciale (automjeteve të nevojshme për ushtrimin e veprimtarive </w:t>
      </w:r>
      <w:proofErr w:type="spellStart"/>
      <w:r w:rsidRPr="00483BC0">
        <w:rPr>
          <w:rFonts w:cs="Times New Roman"/>
          <w:szCs w:val="24"/>
        </w:rPr>
        <w:t>biznisore</w:t>
      </w:r>
      <w:proofErr w:type="spellEnd"/>
      <w:r w:rsidRPr="00483BC0">
        <w:rPr>
          <w:rFonts w:cs="Times New Roman"/>
          <w:szCs w:val="24"/>
        </w:rPr>
        <w:t>);</w:t>
      </w:r>
    </w:p>
    <w:p w14:paraId="2F46C52E" w14:textId="54255D5E"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 xml:space="preserve">Konsumi i llojeve të ndryshme të karburantit për flotën e automjeteve në pronësi të Komunës së </w:t>
      </w:r>
      <w:r w:rsidR="00C8018A" w:rsidRPr="00483BC0">
        <w:rPr>
          <w:rFonts w:cs="Times New Roman"/>
          <w:szCs w:val="24"/>
        </w:rPr>
        <w:t>Gjakovës</w:t>
      </w:r>
      <w:r w:rsidRPr="00483BC0">
        <w:rPr>
          <w:rFonts w:cs="Times New Roman"/>
          <w:szCs w:val="24"/>
        </w:rPr>
        <w:t>;</w:t>
      </w:r>
    </w:p>
    <w:p w14:paraId="49073720" w14:textId="387BB278"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 xml:space="preserve">Konsumi i llojeve të ndryshme të karburanteve për transport me autobus në Komunën e </w:t>
      </w:r>
      <w:r w:rsidR="00C8018A" w:rsidRPr="00483BC0">
        <w:rPr>
          <w:rFonts w:cs="Times New Roman"/>
          <w:szCs w:val="24"/>
        </w:rPr>
        <w:t>Gjakovës</w:t>
      </w:r>
      <w:r w:rsidRPr="00483BC0">
        <w:rPr>
          <w:rFonts w:cs="Times New Roman"/>
          <w:szCs w:val="24"/>
        </w:rPr>
        <w:t>.</w:t>
      </w:r>
    </w:p>
    <w:p w14:paraId="34DA900E" w14:textId="77777777" w:rsidR="000A7B73" w:rsidRPr="00483BC0" w:rsidRDefault="000A7B73" w:rsidP="00FD7BEC">
      <w:pPr>
        <w:spacing w:after="0" w:line="288" w:lineRule="auto"/>
        <w:rPr>
          <w:rFonts w:cs="Times New Roman"/>
          <w:szCs w:val="24"/>
        </w:rPr>
      </w:pPr>
      <w:r w:rsidRPr="00483BC0">
        <w:rPr>
          <w:rFonts w:cs="Times New Roman"/>
          <w:szCs w:val="24"/>
        </w:rPr>
        <w:t>Bazuar në numrin dhe llojin e lloji i automjeteve të udhëtarëve dhe atyre komerciale (automjeteve ne pronësi private), do të vlerësohet kilometrazhi dhe konsumi i llojeve të ndryshme të karburantit.</w:t>
      </w:r>
    </w:p>
    <w:p w14:paraId="3FD5433A" w14:textId="7C7A7ED4" w:rsidR="000A7B73" w:rsidRPr="00483BC0" w:rsidRDefault="000A7B73" w:rsidP="00FD7BEC">
      <w:pPr>
        <w:spacing w:after="0" w:line="288" w:lineRule="auto"/>
        <w:rPr>
          <w:rFonts w:cs="Times New Roman"/>
          <w:szCs w:val="24"/>
        </w:rPr>
      </w:pPr>
      <w:r w:rsidRPr="00483BC0">
        <w:rPr>
          <w:rFonts w:cs="Times New Roman"/>
          <w:szCs w:val="24"/>
        </w:rPr>
        <w:t xml:space="preserve">Për dallim nga dy sektorët paraprak, analiza e konsumit të energjisë në sektorit të ndriçimit publik në Komunën e </w:t>
      </w:r>
      <w:r w:rsidR="00C8018A" w:rsidRPr="00483BC0">
        <w:rPr>
          <w:rFonts w:cs="Times New Roman"/>
          <w:szCs w:val="24"/>
        </w:rPr>
        <w:t>Gjakovës</w:t>
      </w:r>
      <w:r w:rsidRPr="00483BC0">
        <w:rPr>
          <w:rFonts w:cs="Times New Roman"/>
          <w:szCs w:val="24"/>
        </w:rPr>
        <w:t xml:space="preserve"> është më e thjeshtë. Për këtë lloj analize janë të nevojshme të dhënat e mëposhtme:</w:t>
      </w:r>
    </w:p>
    <w:p w14:paraId="7380CF40"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Struktura dhe karakteristikat e rrjetit të ndriçimit publik (numri i llambave, lloji dhe karakteristikat, distanca midis shtyllave të  ndriçimit etj.);</w:t>
      </w:r>
    </w:p>
    <w:p w14:paraId="2F9BB985"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Konsumi i energjisë elektrike në komunë në vitin referent.</w:t>
      </w:r>
    </w:p>
    <w:p w14:paraId="0428F31E" w14:textId="77777777" w:rsidR="00FD7BEC" w:rsidRPr="00483BC0" w:rsidRDefault="00FD7BEC" w:rsidP="00FD7BEC">
      <w:pPr>
        <w:spacing w:after="0" w:line="288" w:lineRule="auto"/>
        <w:rPr>
          <w:rFonts w:cs="Times New Roman"/>
          <w:szCs w:val="24"/>
        </w:rPr>
      </w:pPr>
    </w:p>
    <w:p w14:paraId="32038A89" w14:textId="4EB53F0D" w:rsidR="000A7B73" w:rsidRPr="00483BC0" w:rsidRDefault="000A7B73" w:rsidP="00FD7BEC">
      <w:pPr>
        <w:spacing w:after="0" w:line="288" w:lineRule="auto"/>
        <w:rPr>
          <w:rFonts w:cs="Times New Roman"/>
          <w:szCs w:val="24"/>
        </w:rPr>
      </w:pPr>
      <w:r w:rsidRPr="00483BC0">
        <w:rPr>
          <w:rFonts w:cs="Times New Roman"/>
          <w:szCs w:val="24"/>
        </w:rPr>
        <w:t xml:space="preserve">Bazuar në të dhënat e emisioneve të </w:t>
      </w:r>
      <w:r w:rsidR="0002090C" w:rsidRPr="00483BC0">
        <w:rPr>
          <w:rFonts w:cs="Times New Roman"/>
          <w:szCs w:val="24"/>
        </w:rPr>
        <w:t>CO2</w:t>
      </w:r>
      <w:r w:rsidRPr="00483BC0">
        <w:rPr>
          <w:rFonts w:cs="Times New Roman"/>
          <w:szCs w:val="24"/>
        </w:rPr>
        <w:t xml:space="preserve"> për sektorë përkatësisht </w:t>
      </w:r>
      <w:proofErr w:type="spellStart"/>
      <w:r w:rsidRPr="00483BC0">
        <w:rPr>
          <w:rFonts w:cs="Times New Roman"/>
          <w:szCs w:val="24"/>
        </w:rPr>
        <w:t>nënsektorë</w:t>
      </w:r>
      <w:proofErr w:type="spellEnd"/>
      <w:r w:rsidRPr="00483BC0">
        <w:rPr>
          <w:rFonts w:cs="Times New Roman"/>
          <w:szCs w:val="24"/>
        </w:rPr>
        <w:t xml:space="preserve"> të ndryshëm të konsumit të energjisë në komunë, analizat e energjisë për vitin 2019, bilancet kombëtare të konsumit të viteve të kaluara, parashikimin konsumit të energjisë për periudhën gjer me 2030 si dhe bazuar në  dokumentet zyrtare të Komunës së</w:t>
      </w:r>
      <w:r w:rsidR="000D5617" w:rsidRPr="00483BC0">
        <w:rPr>
          <w:rFonts w:cs="Times New Roman"/>
          <w:szCs w:val="24"/>
        </w:rPr>
        <w:t xml:space="preserve"> </w:t>
      </w:r>
      <w:r w:rsidR="00C8018A" w:rsidRPr="00483BC0">
        <w:rPr>
          <w:rFonts w:cs="Times New Roman"/>
          <w:szCs w:val="24"/>
        </w:rPr>
        <w:t>Gjakovës</w:t>
      </w:r>
      <w:r w:rsidRPr="00483BC0">
        <w:rPr>
          <w:rFonts w:cs="Times New Roman"/>
          <w:szCs w:val="24"/>
        </w:rPr>
        <w:t xml:space="preserve">, duhet te identifikohen masat dhe aktivitetet që duhet të ndërmerren për rritjen e </w:t>
      </w:r>
      <w:proofErr w:type="spellStart"/>
      <w:r w:rsidRPr="00483BC0">
        <w:rPr>
          <w:rFonts w:cs="Times New Roman"/>
          <w:szCs w:val="24"/>
        </w:rPr>
        <w:t>efiçiencës</w:t>
      </w:r>
      <w:proofErr w:type="spellEnd"/>
      <w:r w:rsidRPr="00483BC0">
        <w:rPr>
          <w:rFonts w:cs="Times New Roman"/>
          <w:szCs w:val="24"/>
        </w:rPr>
        <w:t xml:space="preserve"> së energjisë dhe shfrytëzimin e burimeve të </w:t>
      </w:r>
      <w:proofErr w:type="spellStart"/>
      <w:r w:rsidRPr="00483BC0">
        <w:rPr>
          <w:rFonts w:cs="Times New Roman"/>
          <w:szCs w:val="24"/>
        </w:rPr>
        <w:t>ripërtëritshme</w:t>
      </w:r>
      <w:proofErr w:type="spellEnd"/>
      <w:r w:rsidRPr="00483BC0">
        <w:rPr>
          <w:rFonts w:cs="Times New Roman"/>
          <w:szCs w:val="24"/>
        </w:rPr>
        <w:t xml:space="preserve"> të energjisë me qëllim të zvogëlimit të emisioneve të </w:t>
      </w:r>
      <w:r w:rsidR="0002090C" w:rsidRPr="00483BC0">
        <w:rPr>
          <w:rFonts w:cs="Times New Roman"/>
          <w:szCs w:val="24"/>
        </w:rPr>
        <w:t>CO2</w:t>
      </w:r>
      <w:r w:rsidRPr="00483BC0">
        <w:rPr>
          <w:rFonts w:cs="Times New Roman"/>
          <w:szCs w:val="24"/>
        </w:rPr>
        <w:t xml:space="preserve"> për më shumë se </w:t>
      </w:r>
      <w:r w:rsidR="00007D44" w:rsidRPr="00483BC0">
        <w:rPr>
          <w:rFonts w:cs="Times New Roman"/>
          <w:szCs w:val="24"/>
        </w:rPr>
        <w:t>32</w:t>
      </w:r>
      <w:r w:rsidRPr="00483BC0">
        <w:rPr>
          <w:rFonts w:cs="Times New Roman"/>
          <w:szCs w:val="24"/>
        </w:rPr>
        <w:t>% gjer në vitin 203</w:t>
      </w:r>
      <w:r w:rsidR="00007D44" w:rsidRPr="00483BC0">
        <w:rPr>
          <w:rFonts w:cs="Times New Roman"/>
          <w:szCs w:val="24"/>
        </w:rPr>
        <w:t>1</w:t>
      </w:r>
      <w:r w:rsidRPr="00483BC0">
        <w:rPr>
          <w:rFonts w:cs="Times New Roman"/>
          <w:szCs w:val="24"/>
        </w:rPr>
        <w:t>.</w:t>
      </w:r>
    </w:p>
    <w:p w14:paraId="4CE66BEE" w14:textId="3B4B9A5C" w:rsidR="000A7B73" w:rsidRPr="00483BC0" w:rsidRDefault="000A7B73" w:rsidP="00FD7BEC">
      <w:pPr>
        <w:spacing w:after="0" w:line="288" w:lineRule="auto"/>
        <w:rPr>
          <w:rFonts w:cs="Times New Roman"/>
          <w:szCs w:val="24"/>
        </w:rPr>
      </w:pPr>
      <w:r w:rsidRPr="00483BC0">
        <w:rPr>
          <w:rFonts w:cs="Times New Roman"/>
          <w:szCs w:val="24"/>
        </w:rPr>
        <w:t xml:space="preserve">Për të identifikuar masat dhe aktivitetet, zbatimi i të cilave rezulton në reduktim të ndjeshëm të  emisioneve të </w:t>
      </w:r>
      <w:r w:rsidR="0002090C" w:rsidRPr="00483BC0">
        <w:rPr>
          <w:rFonts w:cs="Times New Roman"/>
          <w:szCs w:val="24"/>
        </w:rPr>
        <w:t>CO2</w:t>
      </w:r>
      <w:r w:rsidRPr="00483BC0">
        <w:rPr>
          <w:rFonts w:cs="Times New Roman"/>
          <w:szCs w:val="24"/>
        </w:rPr>
        <w:t xml:space="preserve"> gjer në vitin 2030 me parametra të kënaqshëm ekonomik dhe energjetik, do të përpunohen parametrat e mëposhtëm lidhur me masat e propozuara për kursimin e energjisë: </w:t>
      </w:r>
    </w:p>
    <w:p w14:paraId="3EC77236"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Kursimet e mundshme të energjisë gjer në vitin 2030;</w:t>
      </w:r>
    </w:p>
    <w:p w14:paraId="047558EA"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Afati dhe orari i zbatimit;</w:t>
      </w:r>
    </w:p>
    <w:p w14:paraId="24E0AD93"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Mundësitë e financimit;</w:t>
      </w:r>
    </w:p>
    <w:p w14:paraId="5A6FAC74" w14:textId="77777777"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Kostot e zbatimit;</w:t>
      </w:r>
    </w:p>
    <w:p w14:paraId="0937C5FF" w14:textId="2BD62A98" w:rsidR="000A7B73" w:rsidRPr="00483BC0"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483BC0">
        <w:rPr>
          <w:rFonts w:cs="Times New Roman"/>
          <w:szCs w:val="24"/>
        </w:rPr>
        <w:t xml:space="preserve">Reduktimi potencial i emisioneve të </w:t>
      </w:r>
      <w:r w:rsidR="0002090C" w:rsidRPr="00483BC0">
        <w:rPr>
          <w:rFonts w:cs="Times New Roman"/>
          <w:szCs w:val="24"/>
        </w:rPr>
        <w:t>CO2</w:t>
      </w:r>
      <w:r w:rsidRPr="00483BC0">
        <w:rPr>
          <w:rFonts w:cs="Times New Roman"/>
          <w:szCs w:val="24"/>
        </w:rPr>
        <w:t xml:space="preserve"> gjer në vitin 2030.</w:t>
      </w:r>
    </w:p>
    <w:p w14:paraId="3BB371AC" w14:textId="1A40AEE4" w:rsidR="000A7B73" w:rsidRPr="00483BC0" w:rsidRDefault="000A7B73" w:rsidP="00FD7BEC">
      <w:pPr>
        <w:spacing w:after="0" w:line="288" w:lineRule="auto"/>
        <w:rPr>
          <w:rFonts w:cs="Times New Roman"/>
          <w:szCs w:val="24"/>
        </w:rPr>
      </w:pPr>
      <w:r w:rsidRPr="00483BC0">
        <w:rPr>
          <w:rFonts w:cs="Times New Roman"/>
          <w:szCs w:val="24"/>
        </w:rPr>
        <w:t xml:space="preserve">Duhet theksuar se një nga aspektet më të  rëndësishme të PKVEK është harmonizimi i tij me kornizën ligjore. Të gjitha masat dhe aktivitetet e propozuara duhet të harmonizohet me </w:t>
      </w:r>
      <w:r w:rsidRPr="00483BC0">
        <w:rPr>
          <w:rFonts w:cs="Times New Roman"/>
          <w:szCs w:val="24"/>
        </w:rPr>
        <w:lastRenderedPageBreak/>
        <w:t xml:space="preserve">legjislacionin përkatës të Komunës së </w:t>
      </w:r>
      <w:r w:rsidR="00C8018A" w:rsidRPr="00483BC0">
        <w:rPr>
          <w:rFonts w:cs="Times New Roman"/>
          <w:szCs w:val="24"/>
        </w:rPr>
        <w:t>Gjakovës</w:t>
      </w:r>
      <w:r w:rsidRPr="00483BC0">
        <w:rPr>
          <w:rFonts w:cs="Times New Roman"/>
          <w:szCs w:val="24"/>
        </w:rPr>
        <w:t xml:space="preserve">, të Republikës së Kosovës dhe Bashkimit Evropian. </w:t>
      </w:r>
    </w:p>
    <w:p w14:paraId="6E1CA980" w14:textId="77777777" w:rsidR="00FD7BEC" w:rsidRPr="00483BC0" w:rsidRDefault="00FD7BEC" w:rsidP="00FD7BEC">
      <w:pPr>
        <w:spacing w:after="0" w:line="288" w:lineRule="auto"/>
        <w:rPr>
          <w:rFonts w:cs="Times New Roman"/>
          <w:color w:val="4F81BD" w:themeColor="accent1"/>
          <w:szCs w:val="24"/>
        </w:rPr>
      </w:pPr>
    </w:p>
    <w:p w14:paraId="5C9F816B" w14:textId="77777777" w:rsidR="002A1381" w:rsidRPr="00483BC0" w:rsidRDefault="00306D72" w:rsidP="0030577E">
      <w:pPr>
        <w:pStyle w:val="Heading3"/>
      </w:pPr>
      <w:bookmarkStart w:id="240" w:name="_Toc145487799"/>
      <w:r w:rsidRPr="00483BC0">
        <w:t xml:space="preserve">Zbatimi i </w:t>
      </w:r>
      <w:r w:rsidR="000A7B73" w:rsidRPr="00483BC0">
        <w:t xml:space="preserve">PKVEK </w:t>
      </w:r>
      <w:r w:rsidRPr="00483BC0">
        <w:t xml:space="preserve"> dhe përfitimet e pritshme</w:t>
      </w:r>
      <w:bookmarkEnd w:id="240"/>
      <w:r w:rsidRPr="00483BC0">
        <w:t xml:space="preserve"> </w:t>
      </w:r>
    </w:p>
    <w:p w14:paraId="6E34D1B1" w14:textId="08A32F31" w:rsidR="00FD7BEC" w:rsidRPr="00483BC0" w:rsidRDefault="00FD7BEC" w:rsidP="00FD7BEC">
      <w:pPr>
        <w:spacing w:after="120"/>
        <w:rPr>
          <w:rFonts w:eastAsia="Calibri" w:cs="Times New Roman"/>
          <w:szCs w:val="24"/>
          <w:lang w:eastAsia="en-US"/>
        </w:rPr>
      </w:pPr>
      <w:r w:rsidRPr="00483BC0">
        <w:rPr>
          <w:rFonts w:eastAsia="Calibri" w:cs="Times New Roman"/>
          <w:szCs w:val="24"/>
          <w:lang w:eastAsia="en-US"/>
        </w:rPr>
        <w:t xml:space="preserve">Zbatimi i masave të identifikuara për përmirësimin e </w:t>
      </w:r>
      <w:proofErr w:type="spellStart"/>
      <w:r w:rsidRPr="00483BC0">
        <w:rPr>
          <w:rFonts w:eastAsia="Calibri" w:cs="Times New Roman"/>
          <w:szCs w:val="24"/>
          <w:lang w:eastAsia="en-US"/>
        </w:rPr>
        <w:t>efiçiencës</w:t>
      </w:r>
      <w:proofErr w:type="spellEnd"/>
      <w:r w:rsidRPr="00483BC0">
        <w:rPr>
          <w:rFonts w:eastAsia="Calibri" w:cs="Times New Roman"/>
          <w:szCs w:val="24"/>
          <w:lang w:eastAsia="en-US"/>
        </w:rPr>
        <w:t xml:space="preserve"> së energjisë dhe BRE-ve, aktivitet ky që do të rezultojë në zvogëlimin  e emisioneve  të </w:t>
      </w:r>
      <w:r w:rsidR="0002090C" w:rsidRPr="00483BC0">
        <w:rPr>
          <w:rFonts w:eastAsia="Calibri" w:cs="Times New Roman"/>
          <w:szCs w:val="24"/>
          <w:lang w:eastAsia="en-US"/>
        </w:rPr>
        <w:t>CO2</w:t>
      </w:r>
      <w:r w:rsidRPr="00483BC0">
        <w:rPr>
          <w:rFonts w:eastAsia="Calibri" w:cs="Times New Roman"/>
          <w:szCs w:val="24"/>
          <w:vertAlign w:val="subscript"/>
          <w:lang w:eastAsia="en-US"/>
        </w:rPr>
        <w:t xml:space="preserve"> </w:t>
      </w:r>
      <w:r w:rsidRPr="00483BC0">
        <w:rPr>
          <w:rFonts w:eastAsia="Calibri" w:cs="Times New Roman"/>
          <w:szCs w:val="24"/>
          <w:lang w:eastAsia="en-US"/>
        </w:rPr>
        <w:t xml:space="preserve">së paku </w:t>
      </w:r>
      <w:r w:rsidR="0063425E" w:rsidRPr="00483BC0">
        <w:rPr>
          <w:rFonts w:eastAsia="Calibri" w:cs="Times New Roman"/>
          <w:szCs w:val="24"/>
          <w:lang w:eastAsia="en-US"/>
        </w:rPr>
        <w:t>32</w:t>
      </w:r>
      <w:r w:rsidRPr="00483BC0">
        <w:rPr>
          <w:rFonts w:eastAsia="Calibri" w:cs="Times New Roman"/>
          <w:szCs w:val="24"/>
          <w:lang w:eastAsia="en-US"/>
        </w:rPr>
        <w:t>% gjer në vitin 2030, është faza më e vështirë e procesit të zhvillimit, zbatimit dhe monitorimit të PKVEK-s, aktivitet ky që kërkon kohë dhe përpjekje, si dhe burime të konsiderueshëm financiare. Miratimi i PKVEK-s si dokument zyrtar shënon fillimin e zbatimit të tij, proces ky shumë kompleks që varet nga faktorë të ndryshëm ekonomik, social dhe teknik si dhe që kërkon organizim dhe bashkëpunim jashtëzakonisht të mirë ndërmjet shumë palëve të interesuara në komunë.</w:t>
      </w:r>
    </w:p>
    <w:p w14:paraId="7B5D5BBF" w14:textId="77777777" w:rsidR="00FD7BEC" w:rsidRPr="00483BC0" w:rsidRDefault="00FD7BEC" w:rsidP="00FD7BEC">
      <w:pPr>
        <w:pStyle w:val="P68B1DB1-Normal3"/>
        <w:spacing w:afterLines="60" w:after="144"/>
        <w:rPr>
          <w:rFonts w:asciiTheme="majorHAnsi" w:eastAsia="Calibri" w:hAnsiTheme="majorHAnsi" w:cs="Times New Roman"/>
          <w:sz w:val="24"/>
          <w:szCs w:val="24"/>
          <w:lang w:eastAsia="en-US"/>
        </w:rPr>
      </w:pPr>
      <w:r w:rsidRPr="00483BC0">
        <w:rPr>
          <w:rFonts w:asciiTheme="majorHAnsi" w:eastAsia="Calibri" w:hAnsiTheme="majorHAnsi" w:cs="Times New Roman"/>
          <w:sz w:val="24"/>
          <w:szCs w:val="24"/>
          <w:lang w:eastAsia="en-US"/>
        </w:rPr>
        <w:t xml:space="preserve">Hapi i parë i zbatimit të PKVEK, është krijimi i grupit punues për zbatimin e PKVEK (në tekstin në vijim grupi punues) dhe emërimi i koordinatorit të grupit. Detyra kryesore e grupit punues është që të koordinojë procesin e implementimit të PKVEK. Parakusht i koordinimit të suksesshëm është hartimi dhe zbatimi i një strategjie efektive të komunikimit në dy nivele. Në nivelin e parë është shkëmbimi i vazhdueshëm i informatave që duhet të sigurohet ndërmjet zyrave të ndryshëm të Komunës, shërbimeve  dhe departamenteve, pra në mes të gjitha subjekteve të përfshira në zbatimin e projekteve të </w:t>
      </w:r>
      <w:proofErr w:type="spellStart"/>
      <w:r w:rsidRPr="00483BC0">
        <w:rPr>
          <w:rFonts w:asciiTheme="majorHAnsi" w:eastAsia="Calibri" w:hAnsiTheme="majorHAnsi" w:cs="Times New Roman"/>
          <w:sz w:val="24"/>
          <w:szCs w:val="24"/>
          <w:lang w:eastAsia="en-US"/>
        </w:rPr>
        <w:t>efiçiencës</w:t>
      </w:r>
      <w:proofErr w:type="spellEnd"/>
      <w:r w:rsidRPr="00483BC0">
        <w:rPr>
          <w:rFonts w:asciiTheme="majorHAnsi" w:eastAsia="Calibri" w:hAnsiTheme="majorHAnsi" w:cs="Times New Roman"/>
          <w:sz w:val="24"/>
          <w:szCs w:val="24"/>
          <w:lang w:eastAsia="en-US"/>
        </w:rPr>
        <w:t xml:space="preserve"> së energjisë dhe personave përgjegjës për zbatimin e projekteve (</w:t>
      </w:r>
      <w:proofErr w:type="spellStart"/>
      <w:r w:rsidRPr="00483BC0">
        <w:rPr>
          <w:rFonts w:asciiTheme="majorHAnsi" w:eastAsia="Calibri" w:hAnsiTheme="majorHAnsi" w:cs="Times New Roman"/>
          <w:sz w:val="24"/>
          <w:szCs w:val="24"/>
          <w:lang w:eastAsia="en-US"/>
        </w:rPr>
        <w:t>projektantëve</w:t>
      </w:r>
      <w:proofErr w:type="spellEnd"/>
      <w:r w:rsidRPr="00483BC0">
        <w:rPr>
          <w:rFonts w:asciiTheme="majorHAnsi" w:eastAsia="Calibri" w:hAnsiTheme="majorHAnsi" w:cs="Times New Roman"/>
          <w:sz w:val="24"/>
          <w:szCs w:val="24"/>
          <w:lang w:eastAsia="en-US"/>
        </w:rPr>
        <w:t>, ndërtuesve, etj.). Në nivelin e dytë, informatat lidhur me të gjitha aktivitetet gjatë implementimit te PKVEK duhet t'iu komunikohen qytetarëve dhe grupeve të  interesit. Komunikimi i mirë si dhe përvoja e duhur profesionale dhe aftësitë e anëtarëve të grupit punues, janë thelbësore për zbatimin e suksesshëm të  PKVEK</w:t>
      </w:r>
    </w:p>
    <w:p w14:paraId="558E1AA2" w14:textId="77777777" w:rsidR="002A1381" w:rsidRPr="00483BC0" w:rsidRDefault="00306D72" w:rsidP="0030577E">
      <w:pPr>
        <w:pStyle w:val="Heading3"/>
      </w:pPr>
      <w:bookmarkStart w:id="241" w:name="_Toc145487800"/>
      <w:r w:rsidRPr="00483BC0">
        <w:t>Miratimi si dokument zbatues</w:t>
      </w:r>
      <w:bookmarkEnd w:id="241"/>
      <w:r w:rsidRPr="00483BC0">
        <w:t xml:space="preserve"> </w:t>
      </w:r>
    </w:p>
    <w:p w14:paraId="47A0A87F" w14:textId="29BF4967" w:rsidR="008057AE" w:rsidRPr="00483BC0" w:rsidRDefault="008057AE" w:rsidP="008057AE">
      <w:pPr>
        <w:spacing w:after="120"/>
        <w:rPr>
          <w:rFonts w:eastAsia="Calibri" w:cs="Times New Roman"/>
          <w:szCs w:val="24"/>
          <w:lang w:eastAsia="en-US"/>
        </w:rPr>
      </w:pPr>
      <w:r w:rsidRPr="00483BC0">
        <w:rPr>
          <w:rFonts w:eastAsia="Calibri" w:cs="Times New Roman"/>
          <w:szCs w:val="24"/>
          <w:lang w:eastAsia="en-US"/>
        </w:rPr>
        <w:t xml:space="preserve">Pranimi i PKVEK si dokument zyrtar detyrues në Komunën e </w:t>
      </w:r>
      <w:r w:rsidR="00C8018A" w:rsidRPr="00483BC0">
        <w:rPr>
          <w:rFonts w:eastAsia="Calibri" w:cs="Times New Roman"/>
          <w:szCs w:val="24"/>
          <w:lang w:eastAsia="en-US"/>
        </w:rPr>
        <w:t>Gjakovës</w:t>
      </w:r>
      <w:r w:rsidRPr="00483BC0">
        <w:rPr>
          <w:rFonts w:eastAsia="Calibri" w:cs="Times New Roman"/>
          <w:szCs w:val="24"/>
          <w:lang w:eastAsia="en-US"/>
        </w:rPr>
        <w:t xml:space="preserve"> është elementi kyç për zbatimin e tij të suksesshëm dhe në fund, arritjen e zvogëlimit të emisioneve të </w:t>
      </w:r>
      <w:r w:rsidR="0002090C" w:rsidRPr="00483BC0">
        <w:rPr>
          <w:rFonts w:eastAsia="Calibri" w:cs="Times New Roman"/>
          <w:szCs w:val="24"/>
          <w:lang w:eastAsia="en-US"/>
        </w:rPr>
        <w:t>CO2</w:t>
      </w:r>
      <w:r w:rsidRPr="00483BC0">
        <w:rPr>
          <w:rFonts w:eastAsia="Calibri" w:cs="Times New Roman"/>
          <w:szCs w:val="24"/>
          <w:lang w:eastAsia="en-US"/>
        </w:rPr>
        <w:t xml:space="preserve"> gjer në vitin 2030. Për këtë arsye, është e rëndësishme që njerëzit kryesor nga ekzekutivi i Komunës të janë të përfshirë në mënyrë aktive në procesin e zhvillimit, zbatimit dhe monitorimit të PKVEK. Për më tepër, është gjithashtu  shumë e rëndësishme që të krijohet </w:t>
      </w:r>
      <w:proofErr w:type="spellStart"/>
      <w:r w:rsidRPr="00483BC0">
        <w:rPr>
          <w:rFonts w:eastAsia="Calibri" w:cs="Times New Roman"/>
          <w:szCs w:val="24"/>
          <w:lang w:eastAsia="en-US"/>
        </w:rPr>
        <w:t>zyret</w:t>
      </w:r>
      <w:proofErr w:type="spellEnd"/>
      <w:r w:rsidRPr="00483BC0">
        <w:rPr>
          <w:rFonts w:eastAsia="Calibri" w:cs="Times New Roman"/>
          <w:szCs w:val="24"/>
          <w:lang w:eastAsia="en-US"/>
        </w:rPr>
        <w:t xml:space="preserve"> për energji sipas udhëzimit administrativ (</w:t>
      </w:r>
      <w:proofErr w:type="spellStart"/>
      <w:r w:rsidRPr="00483BC0">
        <w:rPr>
          <w:rFonts w:eastAsia="Calibri" w:cs="Times New Roman"/>
          <w:szCs w:val="24"/>
          <w:lang w:eastAsia="en-US"/>
        </w:rPr>
        <w:t>qrk</w:t>
      </w:r>
      <w:proofErr w:type="spellEnd"/>
      <w:r w:rsidRPr="00483BC0">
        <w:rPr>
          <w:rFonts w:eastAsia="Calibri" w:cs="Times New Roman"/>
          <w:szCs w:val="24"/>
          <w:lang w:eastAsia="en-US"/>
        </w:rPr>
        <w:t>) nr. 09/ 2017 për zyrat komunale të energjisë si organ këshillëdhënës që do të monitoroj dhe vlerësoj të gjitha fazat e realizimit të PKVEK. Pasi Kuvendi i Komunës ta miraton PKVEK si dokument teknikisht të qëndrueshëm dhe praktikisht të obligueshëm, administrata e Komunës/Drejtoria për Shërbime Publike dhe Emergjencë/ duhet të shpall atë dokument si zyrtar dhe të obligueshëm, gjë që është një parakusht për zbatimin e tij.</w:t>
      </w:r>
    </w:p>
    <w:p w14:paraId="100EFD9E" w14:textId="77777777" w:rsidR="00964FE7" w:rsidRPr="00483BC0" w:rsidRDefault="00964FE7" w:rsidP="008057AE">
      <w:pPr>
        <w:spacing w:after="120"/>
        <w:rPr>
          <w:rFonts w:eastAsia="Calibri" w:cs="Times New Roman"/>
          <w:szCs w:val="24"/>
          <w:lang w:eastAsia="en-US"/>
        </w:rPr>
      </w:pPr>
    </w:p>
    <w:p w14:paraId="796CDC56" w14:textId="0F0FD03E" w:rsidR="002A1381" w:rsidRPr="00483BC0" w:rsidRDefault="00306D72" w:rsidP="0030577E">
      <w:pPr>
        <w:pStyle w:val="Heading3"/>
      </w:pPr>
      <w:bookmarkStart w:id="242" w:name="_Toc145487801"/>
      <w:r w:rsidRPr="00483BC0">
        <w:t>Monitorimi dhe kontrolli i zbatimit dhe raportimi</w:t>
      </w:r>
      <w:bookmarkEnd w:id="242"/>
    </w:p>
    <w:p w14:paraId="604DC507" w14:textId="77777777" w:rsidR="008057AE" w:rsidRPr="00483BC0" w:rsidRDefault="008057AE" w:rsidP="008057AE">
      <w:pPr>
        <w:spacing w:after="0" w:line="360" w:lineRule="auto"/>
        <w:rPr>
          <w:rFonts w:eastAsia="Calibri" w:cs="Times New Roman"/>
          <w:szCs w:val="24"/>
          <w:lang w:eastAsia="en-US"/>
        </w:rPr>
      </w:pPr>
      <w:r w:rsidRPr="00483BC0">
        <w:rPr>
          <w:rFonts w:eastAsia="Calibri" w:cs="Times New Roman"/>
          <w:szCs w:val="24"/>
          <w:lang w:eastAsia="en-US"/>
        </w:rPr>
        <w:t>Faza e monitorimit dhe kontrollit të zbatimit të PKVEK-s duhet të kaloj nëpër disa nivele njëkohësisht:</w:t>
      </w:r>
    </w:p>
    <w:p w14:paraId="228C8C10" w14:textId="77777777" w:rsidR="008057AE" w:rsidRPr="00483BC0"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483BC0">
        <w:rPr>
          <w:rFonts w:eastAsia="Calibri" w:cs="Times New Roman"/>
          <w:szCs w:val="24"/>
          <w:lang w:eastAsia="x-none"/>
        </w:rPr>
        <w:t>Monitorimi i afatit të zbatimit për secilën masë të identifikuar;</w:t>
      </w:r>
    </w:p>
    <w:p w14:paraId="04E61895" w14:textId="77777777" w:rsidR="008057AE" w:rsidRPr="00483BC0"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483BC0">
        <w:rPr>
          <w:rFonts w:eastAsia="Calibri" w:cs="Times New Roman"/>
          <w:szCs w:val="24"/>
          <w:lang w:eastAsia="x-none"/>
        </w:rPr>
        <w:t xml:space="preserve">Monitorimi i </w:t>
      </w:r>
      <w:proofErr w:type="spellStart"/>
      <w:r w:rsidRPr="00483BC0">
        <w:rPr>
          <w:rFonts w:eastAsia="Calibri" w:cs="Times New Roman"/>
          <w:szCs w:val="24"/>
          <w:lang w:eastAsia="x-none"/>
        </w:rPr>
        <w:t>performancës</w:t>
      </w:r>
      <w:proofErr w:type="spellEnd"/>
      <w:r w:rsidRPr="00483BC0">
        <w:rPr>
          <w:rFonts w:eastAsia="Calibri" w:cs="Times New Roman"/>
          <w:szCs w:val="24"/>
          <w:lang w:eastAsia="x-none"/>
        </w:rPr>
        <w:t xml:space="preserve"> se zbatimit për secilën masë të identifikuar;</w:t>
      </w:r>
    </w:p>
    <w:p w14:paraId="0A49CCA5" w14:textId="77777777" w:rsidR="008057AE" w:rsidRPr="00483BC0"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483BC0">
        <w:rPr>
          <w:rFonts w:eastAsia="Calibri" w:cs="Times New Roman"/>
          <w:szCs w:val="24"/>
          <w:lang w:eastAsia="x-none"/>
        </w:rPr>
        <w:t>Monitorimi dhe kontrolli i kursimit të energjisë të arritur për secilën masë të identifikuar;</w:t>
      </w:r>
    </w:p>
    <w:p w14:paraId="4C3C987A" w14:textId="77777777" w:rsidR="008057AE" w:rsidRPr="00483BC0"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483BC0">
        <w:rPr>
          <w:rFonts w:eastAsia="Calibri" w:cs="Times New Roman"/>
          <w:szCs w:val="24"/>
          <w:lang w:eastAsia="x-none"/>
        </w:rPr>
        <w:t xml:space="preserve">Monitorimi dhe kontrolli i kursimeve të energjisë i arritur në sektorët dhe </w:t>
      </w:r>
      <w:proofErr w:type="spellStart"/>
      <w:r w:rsidRPr="00483BC0">
        <w:rPr>
          <w:rFonts w:eastAsia="Calibri" w:cs="Times New Roman"/>
          <w:szCs w:val="24"/>
          <w:lang w:eastAsia="x-none"/>
        </w:rPr>
        <w:t>nënsektorët</w:t>
      </w:r>
      <w:proofErr w:type="spellEnd"/>
      <w:r w:rsidRPr="00483BC0">
        <w:rPr>
          <w:rFonts w:eastAsia="Calibri" w:cs="Times New Roman"/>
          <w:szCs w:val="24"/>
          <w:lang w:eastAsia="x-none"/>
        </w:rPr>
        <w:t xml:space="preserve"> e konsumit të energjisë;</w:t>
      </w:r>
    </w:p>
    <w:p w14:paraId="4BB2658C" w14:textId="77777777" w:rsidR="008057AE" w:rsidRPr="00483BC0"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483BC0">
        <w:rPr>
          <w:rFonts w:eastAsia="Calibri" w:cs="Times New Roman"/>
          <w:szCs w:val="24"/>
          <w:lang w:eastAsia="x-none"/>
        </w:rPr>
        <w:t>Monitorimi dhe kontrolli i kursimit të përgjithshëm të energjisë i arritur në për të gjitha masat e zbatuara;</w:t>
      </w:r>
    </w:p>
    <w:p w14:paraId="15EE94E9" w14:textId="7D0F2BF9" w:rsidR="008057AE" w:rsidRPr="00483BC0"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483BC0">
        <w:rPr>
          <w:rFonts w:eastAsia="Calibri" w:cs="Times New Roman"/>
          <w:szCs w:val="24"/>
          <w:lang w:eastAsia="x-none"/>
        </w:rPr>
        <w:t xml:space="preserve">Monitorimi dhe kontrolli i zvogëlimin te emisioneve të </w:t>
      </w:r>
      <w:r w:rsidR="0002090C" w:rsidRPr="00483BC0">
        <w:rPr>
          <w:rFonts w:eastAsia="Calibri" w:cs="Times New Roman"/>
          <w:szCs w:val="24"/>
          <w:lang w:eastAsia="x-none"/>
        </w:rPr>
        <w:t>CO2</w:t>
      </w:r>
      <w:r w:rsidRPr="00483BC0">
        <w:rPr>
          <w:rFonts w:eastAsia="Calibri" w:cs="Times New Roman"/>
          <w:szCs w:val="24"/>
          <w:lang w:eastAsia="x-none"/>
        </w:rPr>
        <w:t xml:space="preserve"> të arritur për secilën masë të identifikuar;</w:t>
      </w:r>
    </w:p>
    <w:p w14:paraId="7CD37B71" w14:textId="6C3A209F" w:rsidR="008057AE" w:rsidRPr="00483BC0"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483BC0">
        <w:rPr>
          <w:rFonts w:eastAsia="Calibri" w:cs="Times New Roman"/>
          <w:szCs w:val="24"/>
          <w:lang w:eastAsia="x-none"/>
        </w:rPr>
        <w:t xml:space="preserve">Monitorimi dhe kontrolli i zvogëlimin të emisioneve të </w:t>
      </w:r>
      <w:r w:rsidR="0002090C" w:rsidRPr="00483BC0">
        <w:rPr>
          <w:rFonts w:eastAsia="Calibri" w:cs="Times New Roman"/>
          <w:szCs w:val="24"/>
          <w:lang w:eastAsia="x-none"/>
        </w:rPr>
        <w:t>CO2</w:t>
      </w:r>
      <w:r w:rsidRPr="00483BC0">
        <w:rPr>
          <w:rFonts w:eastAsia="Calibri" w:cs="Times New Roman"/>
          <w:szCs w:val="24"/>
          <w:lang w:eastAsia="x-none"/>
        </w:rPr>
        <w:t xml:space="preserve"> të arritur nëpër sektorët dhe </w:t>
      </w:r>
      <w:proofErr w:type="spellStart"/>
      <w:r w:rsidRPr="00483BC0">
        <w:rPr>
          <w:rFonts w:eastAsia="Calibri" w:cs="Times New Roman"/>
          <w:szCs w:val="24"/>
          <w:lang w:eastAsia="x-none"/>
        </w:rPr>
        <w:t>nënsektorët</w:t>
      </w:r>
      <w:proofErr w:type="spellEnd"/>
      <w:r w:rsidRPr="00483BC0">
        <w:rPr>
          <w:rFonts w:eastAsia="Calibri" w:cs="Times New Roman"/>
          <w:szCs w:val="24"/>
          <w:lang w:eastAsia="x-none"/>
        </w:rPr>
        <w:t xml:space="preserve"> e konsumit të energjisë;</w:t>
      </w:r>
    </w:p>
    <w:p w14:paraId="5833A538" w14:textId="2E5368A7" w:rsidR="008057AE" w:rsidRPr="00483BC0"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483BC0">
        <w:rPr>
          <w:rFonts w:eastAsia="Calibri" w:cs="Times New Roman"/>
          <w:szCs w:val="24"/>
          <w:lang w:eastAsia="x-none"/>
        </w:rPr>
        <w:t xml:space="preserve">Monitorimi dhe kontrolli i zvogëlimet total të arritur të emisioneve të </w:t>
      </w:r>
      <w:r w:rsidR="0002090C" w:rsidRPr="00483BC0">
        <w:rPr>
          <w:rFonts w:eastAsia="Calibri" w:cs="Times New Roman"/>
          <w:szCs w:val="24"/>
          <w:lang w:eastAsia="x-none"/>
        </w:rPr>
        <w:t>CO2</w:t>
      </w:r>
      <w:r w:rsidRPr="00483BC0">
        <w:rPr>
          <w:rFonts w:eastAsia="Calibri" w:cs="Times New Roman"/>
          <w:szCs w:val="24"/>
          <w:lang w:eastAsia="x-none"/>
        </w:rPr>
        <w:t xml:space="preserve"> për të gjitha masat e  zbatuara.</w:t>
      </w:r>
    </w:p>
    <w:p w14:paraId="194542BE" w14:textId="0F339BE1" w:rsidR="008057AE" w:rsidRPr="00483BC0" w:rsidRDefault="008057AE" w:rsidP="008057AE">
      <w:pPr>
        <w:spacing w:after="0"/>
        <w:rPr>
          <w:rFonts w:eastAsia="Calibri" w:cs="Times New Roman"/>
          <w:szCs w:val="24"/>
          <w:lang w:eastAsia="en-US"/>
        </w:rPr>
      </w:pPr>
      <w:r w:rsidRPr="00483BC0">
        <w:rPr>
          <w:rFonts w:eastAsia="Calibri" w:cs="Times New Roman"/>
          <w:szCs w:val="24"/>
          <w:lang w:eastAsia="en-US"/>
        </w:rPr>
        <w:t xml:space="preserve">Njëra nga metodat për monitorimin e suksesshëm të kursimeve të arritura energjisë në sektorët dhe </w:t>
      </w:r>
      <w:proofErr w:type="spellStart"/>
      <w:r w:rsidRPr="00483BC0">
        <w:rPr>
          <w:rFonts w:eastAsia="Calibri" w:cs="Times New Roman"/>
          <w:szCs w:val="24"/>
          <w:lang w:eastAsia="en-US"/>
        </w:rPr>
        <w:t>nënsektorët</w:t>
      </w:r>
      <w:proofErr w:type="spellEnd"/>
      <w:r w:rsidRPr="00483BC0">
        <w:rPr>
          <w:rFonts w:eastAsia="Calibri" w:cs="Times New Roman"/>
          <w:szCs w:val="24"/>
          <w:lang w:eastAsia="en-US"/>
        </w:rPr>
        <w:t xml:space="preserve"> e ndryshëm, si dhe zvogëlimet e arritura të emisioneve të </w:t>
      </w:r>
      <w:r w:rsidR="0002090C" w:rsidRPr="00483BC0">
        <w:rPr>
          <w:rFonts w:eastAsia="Calibri" w:cs="Times New Roman"/>
          <w:szCs w:val="24"/>
          <w:lang w:eastAsia="en-US"/>
        </w:rPr>
        <w:t>CO2</w:t>
      </w:r>
      <w:r w:rsidRPr="00483BC0">
        <w:rPr>
          <w:rFonts w:eastAsia="Calibri" w:cs="Times New Roman"/>
          <w:szCs w:val="24"/>
          <w:lang w:eastAsia="en-US"/>
        </w:rPr>
        <w:t xml:space="preserve">, për çdo masave individuale dhe për PKVEK-n në përgjithësi, është përcaktimi i Inventarit të ri të Emisionit të  </w:t>
      </w:r>
      <w:r w:rsidR="0002090C" w:rsidRPr="00483BC0">
        <w:rPr>
          <w:rFonts w:eastAsia="Calibri" w:cs="Times New Roman"/>
          <w:szCs w:val="24"/>
          <w:lang w:eastAsia="en-US"/>
        </w:rPr>
        <w:t>CO2</w:t>
      </w:r>
      <w:r w:rsidRPr="00483BC0">
        <w:rPr>
          <w:rFonts w:eastAsia="Calibri" w:cs="Times New Roman"/>
          <w:szCs w:val="24"/>
          <w:lang w:eastAsia="en-US"/>
        </w:rPr>
        <w:t xml:space="preserve">. Rezultatet më të mira nga i gjithë procesi i zhvillimit, zbatimit dhe monitorimit të PKVEK-s në Komunë do të arrihen në qoftë se Inventar i ri i Emisioneve të </w:t>
      </w:r>
      <w:r w:rsidR="0002090C" w:rsidRPr="00483BC0">
        <w:rPr>
          <w:rFonts w:eastAsia="Calibri" w:cs="Times New Roman"/>
          <w:szCs w:val="24"/>
          <w:lang w:eastAsia="en-US"/>
        </w:rPr>
        <w:t>CO2</w:t>
      </w:r>
      <w:r w:rsidRPr="00483BC0">
        <w:rPr>
          <w:rFonts w:eastAsia="Calibri" w:cs="Times New Roman"/>
          <w:szCs w:val="24"/>
          <w:lang w:eastAsia="en-US"/>
        </w:rPr>
        <w:t xml:space="preserve"> është përcaktuar çdo katër vjet. Është e rëndësishme të theksohet se metodologjia duhet të jetë e njëjtë me atë të përdorur për Inventarin e Emisioneve referente të </w:t>
      </w:r>
      <w:r w:rsidR="0002090C" w:rsidRPr="00483BC0">
        <w:rPr>
          <w:rFonts w:eastAsia="Calibri" w:cs="Times New Roman"/>
          <w:szCs w:val="24"/>
          <w:lang w:eastAsia="en-US"/>
        </w:rPr>
        <w:t>CO2</w:t>
      </w:r>
      <w:r w:rsidRPr="00483BC0">
        <w:rPr>
          <w:rFonts w:eastAsia="Calibri" w:cs="Times New Roman"/>
          <w:szCs w:val="24"/>
          <w:lang w:eastAsia="en-US"/>
        </w:rPr>
        <w:t xml:space="preserve"> për vitin 2019. Vetëm përdorimi i një metodologjie të njëjtë, e bën te mundur krahasimin dhe i përgjigjet pyetjes nëse objektivat për vogëlimin e emisioneve të vendosura për </w:t>
      </w:r>
      <w:r w:rsidR="0002090C" w:rsidRPr="00483BC0">
        <w:rPr>
          <w:rFonts w:eastAsia="Calibri" w:cs="Times New Roman"/>
          <w:szCs w:val="24"/>
          <w:lang w:eastAsia="en-US"/>
        </w:rPr>
        <w:t>CO2</w:t>
      </w:r>
      <w:r w:rsidRPr="00483BC0">
        <w:rPr>
          <w:rFonts w:eastAsia="Calibri" w:cs="Times New Roman"/>
          <w:szCs w:val="24"/>
          <w:lang w:eastAsia="en-US"/>
        </w:rPr>
        <w:t xml:space="preserve"> janë duke u përmbushur. </w:t>
      </w:r>
    </w:p>
    <w:p w14:paraId="1276C048" w14:textId="77777777" w:rsidR="003845B8" w:rsidRPr="00483BC0" w:rsidRDefault="003845B8" w:rsidP="008057AE">
      <w:pPr>
        <w:spacing w:after="0"/>
        <w:rPr>
          <w:rFonts w:eastAsia="Calibri" w:cs="Times New Roman"/>
          <w:szCs w:val="24"/>
          <w:lang w:eastAsia="en-US"/>
        </w:rPr>
      </w:pPr>
    </w:p>
    <w:p w14:paraId="7AA972E1" w14:textId="77777777" w:rsidR="003845B8" w:rsidRPr="00483BC0" w:rsidRDefault="003845B8" w:rsidP="008057AE">
      <w:pPr>
        <w:spacing w:after="0"/>
        <w:rPr>
          <w:rFonts w:eastAsia="Calibri" w:cs="Times New Roman"/>
          <w:szCs w:val="24"/>
          <w:lang w:eastAsia="en-US"/>
        </w:rPr>
      </w:pPr>
    </w:p>
    <w:p w14:paraId="784C2A59" w14:textId="77777777" w:rsidR="003845B8" w:rsidRPr="00483BC0" w:rsidRDefault="003845B8" w:rsidP="008057AE">
      <w:pPr>
        <w:spacing w:after="0"/>
        <w:rPr>
          <w:rFonts w:eastAsia="Calibri" w:cs="Times New Roman"/>
          <w:szCs w:val="24"/>
          <w:lang w:eastAsia="en-US"/>
        </w:rPr>
      </w:pPr>
    </w:p>
    <w:p w14:paraId="6A3DAE4F" w14:textId="77777777" w:rsidR="003845B8" w:rsidRPr="00483BC0" w:rsidRDefault="003845B8" w:rsidP="008057AE">
      <w:pPr>
        <w:spacing w:after="0"/>
        <w:rPr>
          <w:rFonts w:eastAsia="Calibri" w:cs="Times New Roman"/>
          <w:szCs w:val="24"/>
          <w:lang w:eastAsia="en-US"/>
        </w:rPr>
      </w:pPr>
    </w:p>
    <w:p w14:paraId="12D06FE6" w14:textId="77777777" w:rsidR="003845B8" w:rsidRPr="00483BC0" w:rsidRDefault="003845B8" w:rsidP="008057AE">
      <w:pPr>
        <w:spacing w:after="0"/>
        <w:rPr>
          <w:rFonts w:eastAsia="Calibri" w:cs="Times New Roman"/>
          <w:szCs w:val="24"/>
          <w:lang w:eastAsia="en-US"/>
        </w:rPr>
      </w:pPr>
    </w:p>
    <w:p w14:paraId="78F0F08B" w14:textId="77777777" w:rsidR="003845B8" w:rsidRPr="00483BC0" w:rsidRDefault="003845B8" w:rsidP="008057AE">
      <w:pPr>
        <w:spacing w:after="0"/>
        <w:rPr>
          <w:rFonts w:eastAsia="Calibri" w:cs="Times New Roman"/>
          <w:szCs w:val="24"/>
          <w:lang w:eastAsia="en-US"/>
        </w:rPr>
      </w:pPr>
    </w:p>
    <w:p w14:paraId="1C6DD83F" w14:textId="77777777" w:rsidR="003845B8" w:rsidRPr="00483BC0" w:rsidRDefault="003845B8" w:rsidP="008057AE">
      <w:pPr>
        <w:spacing w:after="0"/>
        <w:rPr>
          <w:rFonts w:eastAsia="Calibri" w:cs="Times New Roman"/>
          <w:szCs w:val="24"/>
          <w:lang w:eastAsia="en-US"/>
        </w:rPr>
      </w:pPr>
    </w:p>
    <w:p w14:paraId="3AE33CF1" w14:textId="77777777" w:rsidR="003845B8" w:rsidRPr="00483BC0" w:rsidRDefault="003845B8" w:rsidP="008057AE">
      <w:pPr>
        <w:spacing w:after="0"/>
        <w:rPr>
          <w:rFonts w:eastAsia="Calibri" w:cs="Times New Roman"/>
          <w:szCs w:val="24"/>
          <w:lang w:eastAsia="en-US"/>
        </w:rPr>
      </w:pPr>
    </w:p>
    <w:p w14:paraId="27D16A0C" w14:textId="77777777" w:rsidR="003845B8" w:rsidRPr="00483BC0" w:rsidRDefault="003845B8" w:rsidP="008057AE">
      <w:pPr>
        <w:spacing w:after="0"/>
        <w:rPr>
          <w:rFonts w:eastAsia="Calibri" w:cs="Times New Roman"/>
          <w:szCs w:val="24"/>
          <w:lang w:eastAsia="en-US"/>
        </w:rPr>
      </w:pPr>
    </w:p>
    <w:p w14:paraId="36539F11" w14:textId="77777777" w:rsidR="003845B8" w:rsidRPr="00483BC0" w:rsidRDefault="003845B8" w:rsidP="008057AE">
      <w:pPr>
        <w:spacing w:after="0"/>
        <w:rPr>
          <w:rFonts w:eastAsia="Calibri" w:cs="Times New Roman"/>
          <w:szCs w:val="24"/>
          <w:lang w:eastAsia="en-US"/>
        </w:rPr>
      </w:pPr>
    </w:p>
    <w:p w14:paraId="34AFBBF1" w14:textId="77777777" w:rsidR="003845B8" w:rsidRPr="00483BC0" w:rsidRDefault="003845B8" w:rsidP="008057AE">
      <w:pPr>
        <w:spacing w:after="0"/>
        <w:rPr>
          <w:rFonts w:eastAsia="Calibri" w:cs="Times New Roman"/>
          <w:szCs w:val="24"/>
          <w:lang w:eastAsia="en-US"/>
        </w:rPr>
      </w:pPr>
    </w:p>
    <w:p w14:paraId="4BF8439F" w14:textId="77777777" w:rsidR="003845B8" w:rsidRPr="00483BC0" w:rsidRDefault="003845B8" w:rsidP="008057AE">
      <w:pPr>
        <w:spacing w:after="0"/>
        <w:rPr>
          <w:rFonts w:eastAsia="Calibri" w:cs="Times New Roman"/>
          <w:szCs w:val="24"/>
          <w:lang w:eastAsia="en-US"/>
        </w:rPr>
      </w:pPr>
    </w:p>
    <w:p w14:paraId="5032E615" w14:textId="77777777" w:rsidR="002A1381" w:rsidRPr="00483BC0" w:rsidRDefault="00306D72" w:rsidP="0030577E">
      <w:pPr>
        <w:pStyle w:val="Heading1"/>
      </w:pPr>
      <w:bookmarkStart w:id="243" w:name="_Toc145487802"/>
      <w:r w:rsidRPr="00483BC0">
        <w:t>Përmbledhje e plotë</w:t>
      </w:r>
      <w:bookmarkEnd w:id="243"/>
      <w:r w:rsidRPr="00483BC0">
        <w:t xml:space="preserve"> </w:t>
      </w:r>
    </w:p>
    <w:p w14:paraId="4BB1817B" w14:textId="526D4A8E" w:rsidR="008057AE" w:rsidRPr="00483BC0" w:rsidRDefault="008057AE" w:rsidP="008057AE">
      <w:pPr>
        <w:spacing w:after="0" w:line="240" w:lineRule="auto"/>
        <w:rPr>
          <w:rFonts w:cs="Times New Roman"/>
          <w:szCs w:val="24"/>
        </w:rPr>
      </w:pPr>
      <w:r w:rsidRPr="00483BC0">
        <w:rPr>
          <w:rFonts w:cs="Times New Roman"/>
          <w:szCs w:val="24"/>
        </w:rPr>
        <w:t>PKVEK paraqet informacionin lidhur me konsumin e energjisë n</w:t>
      </w:r>
      <w:r w:rsidRPr="00483BC0">
        <w:rPr>
          <w:rFonts w:cs="Times New Roman"/>
        </w:rPr>
        <w:t>ë</w:t>
      </w:r>
      <w:r w:rsidRPr="00483BC0">
        <w:rPr>
          <w:rFonts w:cs="Times New Roman"/>
          <w:szCs w:val="24"/>
        </w:rPr>
        <w:t xml:space="preserve"> ndërtesat publike komunale, në  ndriçimit publik, ndërtesat e banimit, ato  komerciale, sektorin e </w:t>
      </w:r>
      <w:proofErr w:type="spellStart"/>
      <w:r w:rsidRPr="00483BC0">
        <w:rPr>
          <w:rFonts w:cs="Times New Roman"/>
          <w:szCs w:val="24"/>
        </w:rPr>
        <w:t>bujqësis</w:t>
      </w:r>
      <w:proofErr w:type="spellEnd"/>
      <w:r w:rsidRPr="00483BC0">
        <w:rPr>
          <w:rFonts w:cs="Times New Roman"/>
          <w:szCs w:val="24"/>
        </w:rPr>
        <w:t xml:space="preserve">, Transporti dhe flotës </w:t>
      </w:r>
      <w:r w:rsidR="00AE4B7A" w:rsidRPr="00483BC0">
        <w:rPr>
          <w:rFonts w:cs="Times New Roman"/>
          <w:szCs w:val="24"/>
        </w:rPr>
        <w:t>te automjeteve komunale</w:t>
      </w:r>
      <w:r w:rsidRPr="00483BC0">
        <w:rPr>
          <w:rFonts w:cs="Times New Roman"/>
          <w:szCs w:val="24"/>
        </w:rPr>
        <w:t xml:space="preserve">. </w:t>
      </w:r>
    </w:p>
    <w:p w14:paraId="73C11AF4" w14:textId="77777777" w:rsidR="008057AE" w:rsidRPr="00483BC0" w:rsidRDefault="008057AE" w:rsidP="008057AE">
      <w:pPr>
        <w:spacing w:after="0" w:line="240" w:lineRule="auto"/>
        <w:rPr>
          <w:rFonts w:cs="Times New Roman"/>
          <w:szCs w:val="24"/>
        </w:rPr>
      </w:pPr>
    </w:p>
    <w:p w14:paraId="52340996" w14:textId="45D204D9" w:rsidR="008057AE" w:rsidRPr="00483BC0" w:rsidRDefault="008057AE" w:rsidP="008057AE">
      <w:pPr>
        <w:spacing w:after="0" w:line="240" w:lineRule="auto"/>
        <w:rPr>
          <w:rFonts w:cs="Times New Roman"/>
          <w:szCs w:val="24"/>
        </w:rPr>
      </w:pPr>
      <w:r w:rsidRPr="00483BC0">
        <w:rPr>
          <w:rFonts w:cs="Times New Roman"/>
          <w:szCs w:val="24"/>
        </w:rPr>
        <w:t>Plani Komunal i Veprimit për Energji dhe Klimë paraqet gjetjet dhe rekomandimet kryesore p</w:t>
      </w:r>
      <w:r w:rsidRPr="00483BC0">
        <w:rPr>
          <w:rFonts w:cs="Times New Roman"/>
        </w:rPr>
        <w:t>ë</w:t>
      </w:r>
      <w:r w:rsidRPr="00483BC0">
        <w:rPr>
          <w:rFonts w:cs="Times New Roman"/>
          <w:szCs w:val="24"/>
        </w:rPr>
        <w:t>r të gjithë sektorët e konsumit të energjisë n</w:t>
      </w:r>
      <w:r w:rsidRPr="00483BC0">
        <w:rPr>
          <w:rFonts w:cs="Times New Roman"/>
        </w:rPr>
        <w:t>ë</w:t>
      </w:r>
      <w:r w:rsidRPr="00483BC0">
        <w:rPr>
          <w:rFonts w:cs="Times New Roman"/>
          <w:szCs w:val="24"/>
        </w:rPr>
        <w:t xml:space="preserve"> komunën e </w:t>
      </w:r>
      <w:r w:rsidR="00C8018A" w:rsidRPr="00483BC0">
        <w:rPr>
          <w:rFonts w:cs="Times New Roman"/>
          <w:szCs w:val="24"/>
        </w:rPr>
        <w:t>Gjakovës</w:t>
      </w:r>
      <w:r w:rsidRPr="00483BC0">
        <w:rPr>
          <w:rFonts w:cs="Times New Roman"/>
          <w:szCs w:val="24"/>
        </w:rPr>
        <w:t>, sidomos p</w:t>
      </w:r>
      <w:r w:rsidRPr="00483BC0">
        <w:rPr>
          <w:rFonts w:cs="Times New Roman"/>
        </w:rPr>
        <w:t>ë</w:t>
      </w:r>
      <w:r w:rsidRPr="00483BC0">
        <w:rPr>
          <w:rFonts w:cs="Times New Roman"/>
          <w:szCs w:val="24"/>
        </w:rPr>
        <w:t xml:space="preserve">r dy sektorët që nuk </w:t>
      </w:r>
      <w:proofErr w:type="spellStart"/>
      <w:r w:rsidRPr="00483BC0">
        <w:rPr>
          <w:rFonts w:cs="Times New Roman"/>
          <w:szCs w:val="24"/>
        </w:rPr>
        <w:t>jan</w:t>
      </w:r>
      <w:proofErr w:type="spellEnd"/>
      <w:r w:rsidRPr="00483BC0">
        <w:rPr>
          <w:rFonts w:cs="Times New Roman"/>
          <w:szCs w:val="24"/>
        </w:rPr>
        <w:t xml:space="preserve"> trajtuar deri tash atë të Banimit dhe Komercial. </w:t>
      </w:r>
    </w:p>
    <w:p w14:paraId="31609E94" w14:textId="77777777" w:rsidR="008057AE" w:rsidRPr="00483BC0" w:rsidRDefault="008057AE" w:rsidP="008057AE">
      <w:pPr>
        <w:spacing w:after="0" w:line="240" w:lineRule="auto"/>
        <w:rPr>
          <w:rFonts w:cs="Times New Roman"/>
          <w:szCs w:val="24"/>
        </w:rPr>
      </w:pPr>
    </w:p>
    <w:p w14:paraId="62B05A7F" w14:textId="2510DBD0" w:rsidR="008057AE" w:rsidRPr="00483BC0" w:rsidRDefault="008057AE" w:rsidP="008057AE">
      <w:pPr>
        <w:spacing w:after="0" w:line="240" w:lineRule="auto"/>
        <w:rPr>
          <w:rFonts w:cs="Times New Roman"/>
          <w:szCs w:val="24"/>
        </w:rPr>
      </w:pPr>
      <w:r w:rsidRPr="00483BC0">
        <w:rPr>
          <w:rFonts w:cs="Times New Roman"/>
          <w:szCs w:val="24"/>
        </w:rPr>
        <w:t xml:space="preserve">Përmes, PKVEK në </w:t>
      </w:r>
      <w:proofErr w:type="spellStart"/>
      <w:r w:rsidRPr="00483BC0">
        <w:rPr>
          <w:rFonts w:cs="Times New Roman"/>
          <w:szCs w:val="24"/>
        </w:rPr>
        <w:t>komunen</w:t>
      </w:r>
      <w:proofErr w:type="spellEnd"/>
      <w:r w:rsidRPr="00483BC0">
        <w:rPr>
          <w:rFonts w:cs="Times New Roman"/>
          <w:szCs w:val="24"/>
        </w:rPr>
        <w:t xml:space="preserve"> e </w:t>
      </w:r>
      <w:r w:rsidR="00C8018A" w:rsidRPr="00483BC0">
        <w:rPr>
          <w:rFonts w:cs="Times New Roman"/>
          <w:szCs w:val="24"/>
        </w:rPr>
        <w:t>Gjakovës</w:t>
      </w:r>
      <w:r w:rsidRPr="00483BC0">
        <w:rPr>
          <w:rFonts w:cs="Times New Roman"/>
          <w:szCs w:val="24"/>
        </w:rPr>
        <w:t xml:space="preserve"> promovon një planifikim afatmesëm për arritjen e objektivave mjedisore dhe ekonomike. N</w:t>
      </w:r>
      <w:r w:rsidRPr="00483BC0">
        <w:rPr>
          <w:rFonts w:cs="Times New Roman"/>
        </w:rPr>
        <w:t>ë</w:t>
      </w:r>
      <w:r w:rsidRPr="00483BC0">
        <w:rPr>
          <w:rFonts w:cs="Times New Roman"/>
          <w:szCs w:val="24"/>
        </w:rPr>
        <w:t xml:space="preserve"> kuadër t</w:t>
      </w:r>
      <w:r w:rsidRPr="00483BC0">
        <w:rPr>
          <w:rFonts w:cs="Times New Roman"/>
        </w:rPr>
        <w:t>ë</w:t>
      </w:r>
      <w:r w:rsidRPr="00483BC0">
        <w:rPr>
          <w:rFonts w:cs="Times New Roman"/>
          <w:szCs w:val="24"/>
        </w:rPr>
        <w:t xml:space="preserve"> këtij plani, rëndësi te veçantë i është kushtuar potencialit t</w:t>
      </w:r>
      <w:r w:rsidRPr="00483BC0">
        <w:rPr>
          <w:rFonts w:cs="Times New Roman"/>
        </w:rPr>
        <w:t>ë</w:t>
      </w:r>
      <w:r w:rsidRPr="00483BC0">
        <w:rPr>
          <w:rFonts w:cs="Times New Roman"/>
          <w:szCs w:val="24"/>
        </w:rPr>
        <w:t xml:space="preserve"> kursimit t</w:t>
      </w:r>
      <w:r w:rsidRPr="00483BC0">
        <w:rPr>
          <w:rFonts w:cs="Times New Roman"/>
        </w:rPr>
        <w:t>ë</w:t>
      </w:r>
      <w:r w:rsidRPr="00483BC0">
        <w:rPr>
          <w:rFonts w:cs="Times New Roman"/>
          <w:szCs w:val="24"/>
        </w:rPr>
        <w:t xml:space="preserve"> energjisë, reduktimit te </w:t>
      </w:r>
      <w:r w:rsidR="0002090C" w:rsidRPr="00483BC0">
        <w:rPr>
          <w:rFonts w:cs="Times New Roman"/>
          <w:szCs w:val="24"/>
        </w:rPr>
        <w:t>CO2</w:t>
      </w:r>
      <w:r w:rsidRPr="00483BC0">
        <w:rPr>
          <w:rFonts w:cs="Times New Roman"/>
          <w:szCs w:val="24"/>
        </w:rPr>
        <w:t xml:space="preserve"> dhe përdorimit të BRE gjithë ashtu edhe identifikimit t</w:t>
      </w:r>
      <w:r w:rsidRPr="00483BC0">
        <w:rPr>
          <w:rFonts w:cs="Times New Roman"/>
        </w:rPr>
        <w:t>ë</w:t>
      </w:r>
      <w:r w:rsidRPr="00483BC0">
        <w:rPr>
          <w:rFonts w:cs="Times New Roman"/>
          <w:szCs w:val="24"/>
        </w:rPr>
        <w:t xml:space="preserve"> prioriteteve p</w:t>
      </w:r>
      <w:r w:rsidRPr="00483BC0">
        <w:rPr>
          <w:rFonts w:cs="Times New Roman"/>
        </w:rPr>
        <w:t>ë</w:t>
      </w:r>
      <w:r w:rsidRPr="00483BC0">
        <w:rPr>
          <w:rFonts w:cs="Times New Roman"/>
          <w:szCs w:val="24"/>
        </w:rPr>
        <w:t>r investime n</w:t>
      </w:r>
      <w:r w:rsidRPr="00483BC0">
        <w:rPr>
          <w:rFonts w:cs="Times New Roman"/>
        </w:rPr>
        <w:t>ë</w:t>
      </w:r>
      <w:r w:rsidRPr="00483BC0">
        <w:rPr>
          <w:rFonts w:cs="Times New Roman"/>
          <w:szCs w:val="24"/>
        </w:rPr>
        <w:t xml:space="preserve"> periudhën afatmesme. </w:t>
      </w:r>
    </w:p>
    <w:p w14:paraId="228CA5F6" w14:textId="77777777" w:rsidR="008057AE" w:rsidRPr="00483BC0" w:rsidRDefault="008057AE" w:rsidP="008057AE">
      <w:pPr>
        <w:spacing w:after="0" w:line="240" w:lineRule="auto"/>
        <w:rPr>
          <w:rFonts w:cs="Times New Roman"/>
          <w:szCs w:val="24"/>
        </w:rPr>
      </w:pPr>
    </w:p>
    <w:p w14:paraId="08C79075" w14:textId="73756894" w:rsidR="00C10AB5" w:rsidRPr="00483BC0" w:rsidRDefault="008057AE" w:rsidP="008057AE">
      <w:pPr>
        <w:pStyle w:val="P68B1DB1-Normal3"/>
        <w:shd w:val="clear" w:color="auto" w:fill="FFFFFF"/>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Në vazhdim jan</w:t>
      </w:r>
      <w:r w:rsidR="00D4347B" w:rsidRPr="00483BC0">
        <w:rPr>
          <w:rFonts w:asciiTheme="majorHAnsi" w:hAnsiTheme="majorHAnsi" w:cs="Times New Roman"/>
          <w:sz w:val="24"/>
          <w:szCs w:val="24"/>
        </w:rPr>
        <w:t>ë</w:t>
      </w:r>
      <w:r w:rsidRPr="00483BC0">
        <w:rPr>
          <w:rFonts w:asciiTheme="majorHAnsi" w:hAnsiTheme="majorHAnsi" w:cs="Times New Roman"/>
          <w:sz w:val="24"/>
          <w:szCs w:val="24"/>
        </w:rPr>
        <w:t xml:space="preserve"> paraqitur </w:t>
      </w:r>
      <w:r w:rsidR="00AE4B7A" w:rsidRPr="00483BC0">
        <w:rPr>
          <w:rFonts w:asciiTheme="majorHAnsi" w:hAnsiTheme="majorHAnsi" w:cs="Times New Roman"/>
          <w:sz w:val="24"/>
          <w:szCs w:val="24"/>
        </w:rPr>
        <w:t xml:space="preserve">të </w:t>
      </w:r>
      <w:r w:rsidRPr="00483BC0">
        <w:rPr>
          <w:rFonts w:asciiTheme="majorHAnsi" w:hAnsiTheme="majorHAnsi" w:cs="Times New Roman"/>
          <w:sz w:val="24"/>
          <w:szCs w:val="24"/>
        </w:rPr>
        <w:t xml:space="preserve">gjithë sektorët e konsumit te energjisë ne komunën e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 xml:space="preserve">, të ndara në tabela sipas </w:t>
      </w:r>
      <w:proofErr w:type="spellStart"/>
      <w:r w:rsidRPr="00483BC0">
        <w:rPr>
          <w:rFonts w:asciiTheme="majorHAnsi" w:hAnsiTheme="majorHAnsi" w:cs="Times New Roman"/>
          <w:sz w:val="24"/>
          <w:szCs w:val="24"/>
        </w:rPr>
        <w:t>sektorve</w:t>
      </w:r>
      <w:proofErr w:type="spellEnd"/>
    </w:p>
    <w:p w14:paraId="6AFD93EB" w14:textId="77777777" w:rsidR="00C51B5A" w:rsidRPr="00483BC0" w:rsidRDefault="00AB6846" w:rsidP="00382C6E">
      <w:pPr>
        <w:pStyle w:val="Titulli3"/>
        <w:rPr>
          <w:color w:val="4F81BD" w:themeColor="accent1"/>
        </w:rPr>
      </w:pPr>
      <w:r w:rsidRPr="00483BC0">
        <w:rPr>
          <w:color w:val="4F81BD" w:themeColor="accent1"/>
        </w:rPr>
        <w:t xml:space="preserve">Sektori I ndertesave komunale </w:t>
      </w:r>
    </w:p>
    <w:p w14:paraId="3CBBC355" w14:textId="5912B567" w:rsidR="002775AD" w:rsidRPr="002775AD" w:rsidRDefault="002775AD" w:rsidP="002775AD">
      <w:pPr>
        <w:pStyle w:val="Caption"/>
      </w:pPr>
      <w:bookmarkStart w:id="244" w:name="_Toc145425534"/>
      <w:r>
        <w:t xml:space="preserve">Tabela </w:t>
      </w:r>
      <w:r>
        <w:fldChar w:fldCharType="begin"/>
      </w:r>
      <w:r>
        <w:instrText xml:space="preserve"> SEQ Tabela \* ARABIC </w:instrText>
      </w:r>
      <w:r>
        <w:fldChar w:fldCharType="separate"/>
      </w:r>
      <w:r w:rsidR="00C31EA3">
        <w:rPr>
          <w:noProof/>
        </w:rPr>
        <w:t>1</w:t>
      </w:r>
      <w:r>
        <w:fldChar w:fldCharType="end"/>
      </w:r>
      <w:r w:rsidRPr="00A110A1">
        <w:t>Potenciali i gjithmbarshëm për kursim te energjisë në ndërtesat komunale .</w:t>
      </w:r>
      <w:bookmarkEnd w:id="244"/>
    </w:p>
    <w:tbl>
      <w:tblPr>
        <w:tblW w:w="9858" w:type="dxa"/>
        <w:tblLook w:val="04A0" w:firstRow="1" w:lastRow="0" w:firstColumn="1" w:lastColumn="0" w:noHBand="0" w:noVBand="1"/>
      </w:tblPr>
      <w:tblGrid>
        <w:gridCol w:w="2722"/>
        <w:gridCol w:w="2952"/>
        <w:gridCol w:w="2121"/>
        <w:gridCol w:w="2063"/>
      </w:tblGrid>
      <w:tr w:rsidR="00D4347B" w:rsidRPr="00483BC0" w14:paraId="54503421" w14:textId="77777777" w:rsidTr="00D4347B">
        <w:trPr>
          <w:trHeight w:val="961"/>
        </w:trPr>
        <w:tc>
          <w:tcPr>
            <w:tcW w:w="272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07AC9C5D" w14:textId="77777777" w:rsidR="00D4347B" w:rsidRPr="00483BC0" w:rsidRDefault="00D4347B" w:rsidP="00D4347B">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Sektori</w:t>
            </w:r>
          </w:p>
        </w:tc>
        <w:tc>
          <w:tcPr>
            <w:tcW w:w="2952"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3F74500" w14:textId="77777777" w:rsidR="00D4347B" w:rsidRPr="00483BC0" w:rsidRDefault="00D4347B" w:rsidP="00D4347B">
            <w:pPr>
              <w:spacing w:after="0" w:line="240" w:lineRule="auto"/>
              <w:jc w:val="center"/>
              <w:rPr>
                <w:rFonts w:eastAsia="Times New Roman" w:cs="Times New Roman"/>
                <w:color w:val="000000"/>
                <w:szCs w:val="24"/>
                <w:lang w:eastAsia="en-US"/>
              </w:rPr>
            </w:pPr>
            <w:r w:rsidRPr="00483BC0">
              <w:rPr>
                <w:rFonts w:eastAsia="Times New Roman" w:cs="Times New Roman"/>
                <w:color w:val="000000"/>
                <w:szCs w:val="24"/>
                <w:lang w:eastAsia="en-US"/>
              </w:rPr>
              <w:t>Konsumi [</w:t>
            </w:r>
            <w:proofErr w:type="spellStart"/>
            <w:r w:rsidRPr="00483BC0">
              <w:rPr>
                <w:rFonts w:eastAsia="Times New Roman" w:cs="Times New Roman"/>
                <w:color w:val="000000"/>
                <w:szCs w:val="24"/>
                <w:lang w:eastAsia="en-US"/>
              </w:rPr>
              <w:t>MWh</w:t>
            </w:r>
            <w:proofErr w:type="spellEnd"/>
            <w:r w:rsidRPr="00483BC0">
              <w:rPr>
                <w:rFonts w:eastAsia="Times New Roman" w:cs="Times New Roman"/>
                <w:color w:val="000000"/>
                <w:szCs w:val="24"/>
                <w:lang w:eastAsia="en-US"/>
              </w:rPr>
              <w:t>/vit]</w:t>
            </w:r>
          </w:p>
        </w:tc>
        <w:tc>
          <w:tcPr>
            <w:tcW w:w="2121"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01EC0BB" w14:textId="77777777" w:rsidR="00D4347B" w:rsidRPr="00483BC0" w:rsidRDefault="00D4347B" w:rsidP="00D4347B">
            <w:pPr>
              <w:spacing w:after="0" w:line="240" w:lineRule="auto"/>
              <w:jc w:val="center"/>
              <w:rPr>
                <w:rFonts w:eastAsia="Times New Roman" w:cs="Times New Roman"/>
                <w:color w:val="000000"/>
                <w:szCs w:val="24"/>
                <w:lang w:eastAsia="en-US"/>
              </w:rPr>
            </w:pPr>
            <w:r w:rsidRPr="00483BC0">
              <w:rPr>
                <w:rFonts w:eastAsia="Times New Roman" w:cs="Times New Roman"/>
                <w:color w:val="000000"/>
                <w:szCs w:val="24"/>
                <w:lang w:eastAsia="en-US"/>
              </w:rPr>
              <w:t>Potenciali për kursim [</w:t>
            </w:r>
            <w:proofErr w:type="spellStart"/>
            <w:r w:rsidRPr="00483BC0">
              <w:rPr>
                <w:rFonts w:eastAsia="Times New Roman" w:cs="Times New Roman"/>
                <w:color w:val="000000"/>
                <w:szCs w:val="24"/>
                <w:lang w:eastAsia="en-US"/>
              </w:rPr>
              <w:t>MWh</w:t>
            </w:r>
            <w:proofErr w:type="spellEnd"/>
            <w:r w:rsidRPr="00483BC0">
              <w:rPr>
                <w:rFonts w:eastAsia="Times New Roman" w:cs="Times New Roman"/>
                <w:color w:val="000000"/>
                <w:szCs w:val="24"/>
                <w:lang w:eastAsia="en-US"/>
              </w:rPr>
              <w:t xml:space="preserve"> /vit]</w:t>
            </w:r>
          </w:p>
        </w:tc>
        <w:tc>
          <w:tcPr>
            <w:tcW w:w="2063"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6D49475" w14:textId="1DF1FFA0" w:rsidR="00D4347B" w:rsidRPr="00483BC0" w:rsidRDefault="00D4347B" w:rsidP="00D4347B">
            <w:pPr>
              <w:spacing w:after="0" w:line="240" w:lineRule="auto"/>
              <w:jc w:val="center"/>
              <w:rPr>
                <w:rFonts w:eastAsia="Times New Roman" w:cs="Times New Roman"/>
                <w:color w:val="000000"/>
                <w:szCs w:val="24"/>
                <w:lang w:eastAsia="en-US"/>
              </w:rPr>
            </w:pPr>
            <w:r w:rsidRPr="00483BC0">
              <w:rPr>
                <w:rFonts w:eastAsia="Times New Roman" w:cs="Times New Roman"/>
                <w:color w:val="000000"/>
                <w:szCs w:val="24"/>
                <w:lang w:eastAsia="en-US"/>
              </w:rPr>
              <w:t>Reduktimi i [t</w:t>
            </w:r>
            <w:r w:rsidR="0002090C" w:rsidRPr="00483BC0">
              <w:rPr>
                <w:rFonts w:eastAsia="Times New Roman" w:cs="Times New Roman"/>
                <w:color w:val="000000"/>
                <w:szCs w:val="24"/>
                <w:lang w:eastAsia="en-US"/>
              </w:rPr>
              <w:t>CO2</w:t>
            </w:r>
            <w:r w:rsidRPr="00483BC0">
              <w:rPr>
                <w:rFonts w:eastAsia="Times New Roman" w:cs="Times New Roman"/>
                <w:color w:val="000000"/>
                <w:szCs w:val="24"/>
                <w:lang w:eastAsia="en-US"/>
              </w:rPr>
              <w:t xml:space="preserve"> vit]</w:t>
            </w:r>
          </w:p>
        </w:tc>
      </w:tr>
      <w:tr w:rsidR="00A67905" w:rsidRPr="00483BC0" w14:paraId="3FA902A1" w14:textId="77777777" w:rsidTr="0004447F">
        <w:trPr>
          <w:trHeight w:val="319"/>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14:paraId="23ECB7EC" w14:textId="77777777" w:rsidR="00A67905" w:rsidRPr="00483BC0" w:rsidRDefault="00A67905" w:rsidP="00A67905">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Administrate</w:t>
            </w:r>
          </w:p>
        </w:tc>
        <w:tc>
          <w:tcPr>
            <w:tcW w:w="2952" w:type="dxa"/>
            <w:tcBorders>
              <w:top w:val="nil"/>
              <w:left w:val="nil"/>
              <w:bottom w:val="single" w:sz="4" w:space="0" w:color="auto"/>
              <w:right w:val="single" w:sz="4" w:space="0" w:color="auto"/>
            </w:tcBorders>
            <w:shd w:val="clear" w:color="auto" w:fill="auto"/>
            <w:noWrap/>
          </w:tcPr>
          <w:p w14:paraId="4B589BB8" w14:textId="43017708" w:rsidR="00A67905" w:rsidRPr="00483BC0" w:rsidRDefault="00A67905" w:rsidP="00A67905">
            <w:pPr>
              <w:spacing w:after="0" w:line="240" w:lineRule="auto"/>
              <w:jc w:val="center"/>
              <w:rPr>
                <w:rFonts w:eastAsia="Times New Roman" w:cs="Times New Roman"/>
                <w:color w:val="000000"/>
                <w:szCs w:val="24"/>
                <w:lang w:eastAsia="en-US"/>
              </w:rPr>
            </w:pPr>
            <w:r w:rsidRPr="00483BC0">
              <w:t xml:space="preserve"> 446.25 </w:t>
            </w:r>
          </w:p>
        </w:tc>
        <w:tc>
          <w:tcPr>
            <w:tcW w:w="2121" w:type="dxa"/>
            <w:tcBorders>
              <w:top w:val="nil"/>
              <w:left w:val="nil"/>
              <w:bottom w:val="single" w:sz="4" w:space="0" w:color="auto"/>
              <w:right w:val="single" w:sz="4" w:space="0" w:color="auto"/>
            </w:tcBorders>
            <w:shd w:val="clear" w:color="auto" w:fill="auto"/>
            <w:noWrap/>
          </w:tcPr>
          <w:p w14:paraId="215ACA85" w14:textId="2A405070" w:rsidR="00A67905" w:rsidRPr="00483BC0" w:rsidRDefault="00A67905" w:rsidP="00A67905">
            <w:pPr>
              <w:spacing w:after="0" w:line="240" w:lineRule="auto"/>
              <w:jc w:val="center"/>
              <w:rPr>
                <w:rFonts w:eastAsia="Times New Roman" w:cs="Times New Roman"/>
                <w:color w:val="000000"/>
                <w:szCs w:val="24"/>
                <w:lang w:eastAsia="en-US"/>
              </w:rPr>
            </w:pPr>
            <w:r w:rsidRPr="00483BC0">
              <w:t xml:space="preserve"> 388.04 </w:t>
            </w:r>
          </w:p>
        </w:tc>
        <w:tc>
          <w:tcPr>
            <w:tcW w:w="2063" w:type="dxa"/>
            <w:tcBorders>
              <w:top w:val="nil"/>
              <w:left w:val="nil"/>
              <w:bottom w:val="single" w:sz="4" w:space="0" w:color="auto"/>
              <w:right w:val="single" w:sz="4" w:space="0" w:color="auto"/>
            </w:tcBorders>
            <w:shd w:val="clear" w:color="auto" w:fill="auto"/>
            <w:noWrap/>
          </w:tcPr>
          <w:p w14:paraId="331820A4" w14:textId="005AAD10" w:rsidR="00A67905" w:rsidRPr="00483BC0" w:rsidRDefault="00A67905" w:rsidP="00A67905">
            <w:pPr>
              <w:spacing w:after="0" w:line="240" w:lineRule="auto"/>
              <w:jc w:val="center"/>
              <w:rPr>
                <w:rFonts w:eastAsia="Times New Roman" w:cs="Times New Roman"/>
                <w:color w:val="000000"/>
                <w:sz w:val="22"/>
                <w:szCs w:val="22"/>
                <w:lang w:eastAsia="en-US"/>
              </w:rPr>
            </w:pPr>
            <w:r w:rsidRPr="00483BC0">
              <w:t xml:space="preserve"> 0.55 </w:t>
            </w:r>
          </w:p>
        </w:tc>
      </w:tr>
      <w:tr w:rsidR="00A67905" w:rsidRPr="00483BC0" w14:paraId="02EC528A" w14:textId="77777777" w:rsidTr="0004447F">
        <w:trPr>
          <w:trHeight w:val="319"/>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14:paraId="51D6A62A" w14:textId="77777777" w:rsidR="00A67905" w:rsidRPr="00483BC0" w:rsidRDefault="00A67905" w:rsidP="00A67905">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Arsim</w:t>
            </w:r>
          </w:p>
        </w:tc>
        <w:tc>
          <w:tcPr>
            <w:tcW w:w="2952" w:type="dxa"/>
            <w:tcBorders>
              <w:top w:val="nil"/>
              <w:left w:val="nil"/>
              <w:bottom w:val="single" w:sz="4" w:space="0" w:color="auto"/>
              <w:right w:val="single" w:sz="4" w:space="0" w:color="auto"/>
            </w:tcBorders>
            <w:shd w:val="clear" w:color="auto" w:fill="auto"/>
            <w:noWrap/>
          </w:tcPr>
          <w:p w14:paraId="32B184A2" w14:textId="31ADE028" w:rsidR="00A67905" w:rsidRPr="00483BC0" w:rsidRDefault="00A67905" w:rsidP="00A67905">
            <w:pPr>
              <w:spacing w:after="0" w:line="240" w:lineRule="auto"/>
              <w:jc w:val="center"/>
              <w:rPr>
                <w:rFonts w:eastAsia="Times New Roman" w:cs="Times New Roman"/>
                <w:color w:val="000000"/>
                <w:szCs w:val="24"/>
                <w:lang w:eastAsia="en-US"/>
              </w:rPr>
            </w:pPr>
            <w:r w:rsidRPr="00483BC0">
              <w:t xml:space="preserve"> 3,453.18 </w:t>
            </w:r>
          </w:p>
        </w:tc>
        <w:tc>
          <w:tcPr>
            <w:tcW w:w="2121" w:type="dxa"/>
            <w:tcBorders>
              <w:top w:val="nil"/>
              <w:left w:val="nil"/>
              <w:bottom w:val="single" w:sz="4" w:space="0" w:color="auto"/>
              <w:right w:val="single" w:sz="4" w:space="0" w:color="auto"/>
            </w:tcBorders>
            <w:shd w:val="clear" w:color="auto" w:fill="auto"/>
            <w:noWrap/>
          </w:tcPr>
          <w:p w14:paraId="5F39F97D" w14:textId="767D31DA" w:rsidR="00A67905" w:rsidRPr="00483BC0" w:rsidRDefault="00A67905" w:rsidP="00A67905">
            <w:pPr>
              <w:spacing w:after="0" w:line="240" w:lineRule="auto"/>
              <w:jc w:val="center"/>
              <w:rPr>
                <w:rFonts w:eastAsia="Times New Roman" w:cs="Times New Roman"/>
                <w:color w:val="000000"/>
                <w:szCs w:val="24"/>
                <w:lang w:eastAsia="en-US"/>
              </w:rPr>
            </w:pPr>
            <w:r w:rsidRPr="00483BC0">
              <w:t xml:space="preserve"> 297.88 </w:t>
            </w:r>
          </w:p>
        </w:tc>
        <w:tc>
          <w:tcPr>
            <w:tcW w:w="2063" w:type="dxa"/>
            <w:tcBorders>
              <w:top w:val="nil"/>
              <w:left w:val="nil"/>
              <w:bottom w:val="single" w:sz="4" w:space="0" w:color="auto"/>
              <w:right w:val="single" w:sz="4" w:space="0" w:color="auto"/>
            </w:tcBorders>
            <w:shd w:val="clear" w:color="auto" w:fill="auto"/>
            <w:noWrap/>
          </w:tcPr>
          <w:p w14:paraId="4E252AEB" w14:textId="3BEE5FD2" w:rsidR="00A67905" w:rsidRPr="00483BC0" w:rsidRDefault="00A67905" w:rsidP="00A67905">
            <w:pPr>
              <w:spacing w:after="0" w:line="240" w:lineRule="auto"/>
              <w:jc w:val="center"/>
              <w:rPr>
                <w:rFonts w:eastAsia="Times New Roman" w:cs="Times New Roman"/>
                <w:color w:val="000000"/>
                <w:sz w:val="22"/>
                <w:szCs w:val="22"/>
                <w:lang w:eastAsia="en-US"/>
              </w:rPr>
            </w:pPr>
            <w:r w:rsidRPr="00483BC0">
              <w:t xml:space="preserve"> 62.59 </w:t>
            </w:r>
          </w:p>
        </w:tc>
      </w:tr>
      <w:tr w:rsidR="00A67905" w:rsidRPr="00483BC0" w14:paraId="16CD4846" w14:textId="77777777" w:rsidTr="0004447F">
        <w:trPr>
          <w:trHeight w:val="319"/>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14:paraId="3F273174" w14:textId="77777777" w:rsidR="00A67905" w:rsidRPr="00483BC0" w:rsidRDefault="00A67905" w:rsidP="00A67905">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Shëndetësi</w:t>
            </w:r>
          </w:p>
        </w:tc>
        <w:tc>
          <w:tcPr>
            <w:tcW w:w="2952" w:type="dxa"/>
            <w:tcBorders>
              <w:top w:val="nil"/>
              <w:left w:val="nil"/>
              <w:bottom w:val="single" w:sz="4" w:space="0" w:color="auto"/>
              <w:right w:val="single" w:sz="4" w:space="0" w:color="auto"/>
            </w:tcBorders>
            <w:shd w:val="clear" w:color="auto" w:fill="auto"/>
            <w:noWrap/>
          </w:tcPr>
          <w:p w14:paraId="5DA10742" w14:textId="42DEDD38" w:rsidR="00A67905" w:rsidRPr="00483BC0" w:rsidRDefault="00A67905" w:rsidP="00A67905">
            <w:pPr>
              <w:spacing w:after="0" w:line="240" w:lineRule="auto"/>
              <w:jc w:val="center"/>
              <w:rPr>
                <w:rFonts w:eastAsia="Times New Roman" w:cs="Times New Roman"/>
                <w:color w:val="000000"/>
                <w:szCs w:val="24"/>
                <w:lang w:eastAsia="en-US"/>
              </w:rPr>
            </w:pPr>
            <w:r w:rsidRPr="00483BC0">
              <w:t xml:space="preserve"> 2,848.41 </w:t>
            </w:r>
          </w:p>
        </w:tc>
        <w:tc>
          <w:tcPr>
            <w:tcW w:w="2121" w:type="dxa"/>
            <w:tcBorders>
              <w:top w:val="nil"/>
              <w:left w:val="nil"/>
              <w:bottom w:val="single" w:sz="4" w:space="0" w:color="auto"/>
              <w:right w:val="single" w:sz="4" w:space="0" w:color="auto"/>
            </w:tcBorders>
            <w:shd w:val="clear" w:color="auto" w:fill="auto"/>
            <w:noWrap/>
          </w:tcPr>
          <w:p w14:paraId="05A050D6" w14:textId="7AD996B1" w:rsidR="00A67905" w:rsidRPr="00483BC0" w:rsidRDefault="00A67905" w:rsidP="00A67905">
            <w:pPr>
              <w:spacing w:after="0" w:line="240" w:lineRule="auto"/>
              <w:jc w:val="center"/>
              <w:rPr>
                <w:rFonts w:eastAsia="Times New Roman" w:cs="Times New Roman"/>
                <w:color w:val="000000"/>
                <w:szCs w:val="24"/>
                <w:lang w:eastAsia="en-US"/>
              </w:rPr>
            </w:pPr>
            <w:r w:rsidRPr="00483BC0">
              <w:t xml:space="preserve"> 2,319.20 </w:t>
            </w:r>
          </w:p>
        </w:tc>
        <w:tc>
          <w:tcPr>
            <w:tcW w:w="2063" w:type="dxa"/>
            <w:tcBorders>
              <w:top w:val="nil"/>
              <w:left w:val="nil"/>
              <w:bottom w:val="single" w:sz="4" w:space="0" w:color="auto"/>
              <w:right w:val="single" w:sz="4" w:space="0" w:color="auto"/>
            </w:tcBorders>
            <w:shd w:val="clear" w:color="auto" w:fill="auto"/>
            <w:noWrap/>
          </w:tcPr>
          <w:p w14:paraId="7249DDC2" w14:textId="0876ECFB" w:rsidR="00A67905" w:rsidRPr="00483BC0" w:rsidRDefault="00A67905" w:rsidP="00A67905">
            <w:pPr>
              <w:spacing w:after="0" w:line="240" w:lineRule="auto"/>
              <w:jc w:val="center"/>
              <w:rPr>
                <w:rFonts w:eastAsia="Times New Roman" w:cs="Times New Roman"/>
                <w:color w:val="000000"/>
                <w:sz w:val="22"/>
                <w:szCs w:val="22"/>
                <w:lang w:eastAsia="en-US"/>
              </w:rPr>
            </w:pPr>
            <w:r w:rsidRPr="00483BC0">
              <w:t xml:space="preserve"> 1,081.57 </w:t>
            </w:r>
          </w:p>
        </w:tc>
      </w:tr>
      <w:tr w:rsidR="00A67905" w:rsidRPr="00483BC0" w14:paraId="079BEC54" w14:textId="77777777" w:rsidTr="0004447F">
        <w:trPr>
          <w:trHeight w:val="319"/>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14:paraId="5C5A7560" w14:textId="77777777" w:rsidR="00A67905" w:rsidRPr="00483BC0" w:rsidRDefault="00A67905" w:rsidP="00A67905">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Kulture sport</w:t>
            </w:r>
          </w:p>
        </w:tc>
        <w:tc>
          <w:tcPr>
            <w:tcW w:w="2952" w:type="dxa"/>
            <w:tcBorders>
              <w:top w:val="nil"/>
              <w:left w:val="nil"/>
              <w:bottom w:val="single" w:sz="4" w:space="0" w:color="auto"/>
              <w:right w:val="single" w:sz="4" w:space="0" w:color="auto"/>
            </w:tcBorders>
            <w:shd w:val="clear" w:color="auto" w:fill="auto"/>
            <w:noWrap/>
          </w:tcPr>
          <w:p w14:paraId="1555DCD0" w14:textId="556E0338" w:rsidR="00A67905" w:rsidRPr="00483BC0" w:rsidRDefault="00A67905" w:rsidP="00A67905">
            <w:pPr>
              <w:spacing w:after="0" w:line="240" w:lineRule="auto"/>
              <w:jc w:val="center"/>
              <w:rPr>
                <w:rFonts w:eastAsia="Times New Roman" w:cs="Times New Roman"/>
                <w:color w:val="000000"/>
                <w:szCs w:val="24"/>
                <w:lang w:eastAsia="en-US"/>
              </w:rPr>
            </w:pPr>
            <w:r w:rsidRPr="00483BC0">
              <w:t xml:space="preserve"> 2,544.29 </w:t>
            </w:r>
          </w:p>
        </w:tc>
        <w:tc>
          <w:tcPr>
            <w:tcW w:w="2121" w:type="dxa"/>
            <w:tcBorders>
              <w:top w:val="nil"/>
              <w:left w:val="nil"/>
              <w:bottom w:val="single" w:sz="4" w:space="0" w:color="auto"/>
              <w:right w:val="single" w:sz="4" w:space="0" w:color="auto"/>
            </w:tcBorders>
            <w:shd w:val="clear" w:color="auto" w:fill="auto"/>
            <w:noWrap/>
          </w:tcPr>
          <w:p w14:paraId="1A04D17C" w14:textId="787E515C" w:rsidR="00A67905" w:rsidRPr="00483BC0" w:rsidRDefault="00A67905" w:rsidP="00A67905">
            <w:pPr>
              <w:spacing w:after="0" w:line="240" w:lineRule="auto"/>
              <w:jc w:val="center"/>
              <w:rPr>
                <w:rFonts w:eastAsia="Times New Roman" w:cs="Times New Roman"/>
                <w:color w:val="000000"/>
                <w:szCs w:val="24"/>
                <w:lang w:eastAsia="en-US"/>
              </w:rPr>
            </w:pPr>
            <w:r w:rsidRPr="00483BC0">
              <w:t xml:space="preserve"> 3.31 </w:t>
            </w:r>
          </w:p>
        </w:tc>
        <w:tc>
          <w:tcPr>
            <w:tcW w:w="2063" w:type="dxa"/>
            <w:tcBorders>
              <w:top w:val="nil"/>
              <w:left w:val="nil"/>
              <w:bottom w:val="single" w:sz="4" w:space="0" w:color="auto"/>
              <w:right w:val="single" w:sz="4" w:space="0" w:color="auto"/>
            </w:tcBorders>
            <w:shd w:val="clear" w:color="auto" w:fill="auto"/>
            <w:noWrap/>
          </w:tcPr>
          <w:p w14:paraId="45E5452F" w14:textId="21042458" w:rsidR="00A67905" w:rsidRPr="00483BC0" w:rsidRDefault="00A67905" w:rsidP="00A67905">
            <w:pPr>
              <w:spacing w:after="0" w:line="240" w:lineRule="auto"/>
              <w:jc w:val="center"/>
              <w:rPr>
                <w:rFonts w:eastAsia="Times New Roman" w:cs="Times New Roman"/>
                <w:color w:val="000000"/>
                <w:sz w:val="22"/>
                <w:szCs w:val="22"/>
                <w:lang w:eastAsia="en-US"/>
              </w:rPr>
            </w:pPr>
            <w:r w:rsidRPr="00483BC0">
              <w:t xml:space="preserve"> 4.73 </w:t>
            </w:r>
          </w:p>
        </w:tc>
      </w:tr>
      <w:tr w:rsidR="00A67905" w:rsidRPr="00483BC0" w14:paraId="4D41029D" w14:textId="77777777" w:rsidTr="0004447F">
        <w:trPr>
          <w:trHeight w:val="319"/>
        </w:trPr>
        <w:tc>
          <w:tcPr>
            <w:tcW w:w="2722"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3C5F43D" w14:textId="77777777" w:rsidR="00A67905" w:rsidRPr="00483BC0" w:rsidRDefault="00A67905" w:rsidP="00A67905">
            <w:pPr>
              <w:spacing w:after="0" w:line="240" w:lineRule="auto"/>
              <w:jc w:val="left"/>
              <w:rPr>
                <w:rFonts w:eastAsia="Times New Roman" w:cs="Times New Roman"/>
                <w:b/>
                <w:bCs/>
                <w:color w:val="000000"/>
                <w:szCs w:val="24"/>
                <w:lang w:eastAsia="en-US"/>
              </w:rPr>
            </w:pPr>
            <w:r w:rsidRPr="00483BC0">
              <w:rPr>
                <w:rFonts w:eastAsia="Times New Roman" w:cs="Times New Roman"/>
                <w:b/>
                <w:bCs/>
                <w:color w:val="000000"/>
                <w:szCs w:val="24"/>
                <w:lang w:eastAsia="en-US"/>
              </w:rPr>
              <w:t>Total</w:t>
            </w:r>
          </w:p>
        </w:tc>
        <w:tc>
          <w:tcPr>
            <w:tcW w:w="2952" w:type="dxa"/>
            <w:tcBorders>
              <w:top w:val="nil"/>
              <w:left w:val="nil"/>
              <w:bottom w:val="single" w:sz="4" w:space="0" w:color="auto"/>
              <w:right w:val="single" w:sz="4" w:space="0" w:color="auto"/>
            </w:tcBorders>
            <w:shd w:val="clear" w:color="auto" w:fill="EAF1DD" w:themeFill="accent3" w:themeFillTint="33"/>
            <w:noWrap/>
          </w:tcPr>
          <w:p w14:paraId="5C377198" w14:textId="36F3096E" w:rsidR="00A67905" w:rsidRPr="00483BC0" w:rsidRDefault="00A67905" w:rsidP="00A67905">
            <w:pPr>
              <w:spacing w:after="0" w:line="240" w:lineRule="auto"/>
              <w:jc w:val="center"/>
              <w:rPr>
                <w:rFonts w:eastAsia="Times New Roman" w:cs="Times New Roman"/>
                <w:b/>
                <w:bCs/>
                <w:color w:val="000000"/>
                <w:szCs w:val="24"/>
                <w:lang w:eastAsia="en-US"/>
              </w:rPr>
            </w:pPr>
            <w:r w:rsidRPr="00483BC0">
              <w:rPr>
                <w:b/>
                <w:bCs/>
              </w:rPr>
              <w:t xml:space="preserve"> 9,292.13 </w:t>
            </w:r>
          </w:p>
        </w:tc>
        <w:tc>
          <w:tcPr>
            <w:tcW w:w="2121" w:type="dxa"/>
            <w:tcBorders>
              <w:top w:val="nil"/>
              <w:left w:val="nil"/>
              <w:bottom w:val="single" w:sz="4" w:space="0" w:color="auto"/>
              <w:right w:val="single" w:sz="4" w:space="0" w:color="auto"/>
            </w:tcBorders>
            <w:shd w:val="clear" w:color="auto" w:fill="EAF1DD" w:themeFill="accent3" w:themeFillTint="33"/>
            <w:noWrap/>
          </w:tcPr>
          <w:p w14:paraId="560DBF37" w14:textId="24BD830D" w:rsidR="00A67905" w:rsidRPr="00483BC0" w:rsidRDefault="00A67905" w:rsidP="00A67905">
            <w:pPr>
              <w:spacing w:after="0" w:line="240" w:lineRule="auto"/>
              <w:jc w:val="center"/>
              <w:rPr>
                <w:rFonts w:eastAsia="Times New Roman" w:cs="Times New Roman"/>
                <w:b/>
                <w:bCs/>
                <w:color w:val="000000"/>
                <w:szCs w:val="24"/>
                <w:lang w:eastAsia="en-US"/>
              </w:rPr>
            </w:pPr>
            <w:r w:rsidRPr="00483BC0">
              <w:rPr>
                <w:b/>
                <w:bCs/>
              </w:rPr>
              <w:t xml:space="preserve"> 3,008.44 </w:t>
            </w:r>
          </w:p>
        </w:tc>
        <w:tc>
          <w:tcPr>
            <w:tcW w:w="2063" w:type="dxa"/>
            <w:tcBorders>
              <w:top w:val="nil"/>
              <w:left w:val="nil"/>
              <w:bottom w:val="single" w:sz="4" w:space="0" w:color="auto"/>
              <w:right w:val="single" w:sz="4" w:space="0" w:color="auto"/>
            </w:tcBorders>
            <w:shd w:val="clear" w:color="auto" w:fill="EAF1DD" w:themeFill="accent3" w:themeFillTint="33"/>
            <w:noWrap/>
          </w:tcPr>
          <w:p w14:paraId="686D8981" w14:textId="15594525" w:rsidR="00A67905" w:rsidRPr="00483BC0" w:rsidRDefault="00A67905" w:rsidP="00A67905">
            <w:pPr>
              <w:spacing w:after="0" w:line="240" w:lineRule="auto"/>
              <w:jc w:val="center"/>
              <w:rPr>
                <w:rFonts w:eastAsia="Times New Roman" w:cs="Times New Roman"/>
                <w:b/>
                <w:bCs/>
                <w:color w:val="000000"/>
                <w:szCs w:val="24"/>
                <w:lang w:eastAsia="en-US"/>
              </w:rPr>
            </w:pPr>
            <w:r w:rsidRPr="00483BC0">
              <w:rPr>
                <w:b/>
                <w:bCs/>
              </w:rPr>
              <w:t xml:space="preserve"> 1,149.44 </w:t>
            </w:r>
          </w:p>
        </w:tc>
      </w:tr>
    </w:tbl>
    <w:p w14:paraId="16C44FFC" w14:textId="77777777" w:rsidR="003845B8" w:rsidRPr="00483BC0"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52C82C04" w14:textId="77777777" w:rsidR="003845B8" w:rsidRPr="00483BC0"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1F7E5266" w14:textId="77777777" w:rsidR="003845B8" w:rsidRPr="00483BC0"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637D26FC" w14:textId="77777777" w:rsidR="003845B8" w:rsidRPr="00483BC0"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485808D8" w14:textId="77777777" w:rsidR="003845B8" w:rsidRPr="00483BC0"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7C9E9139" w14:textId="77777777" w:rsidR="003845B8" w:rsidRPr="00483BC0"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026B7090" w14:textId="77777777" w:rsidR="003845B8" w:rsidRPr="00483BC0"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0E3D23F2" w14:textId="77777777" w:rsidR="00126136" w:rsidRPr="00483BC0" w:rsidRDefault="00126136"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39A121DC" w14:textId="6BC192CF" w:rsidR="00C51B5A" w:rsidRPr="00483BC0" w:rsidRDefault="004B60AA" w:rsidP="00382C6E">
      <w:pPr>
        <w:pStyle w:val="Titulli3"/>
        <w:rPr>
          <w:rFonts w:cstheme="majorBidi"/>
          <w:lang w:eastAsia="de-DE"/>
        </w:rPr>
      </w:pPr>
      <w:bookmarkStart w:id="245" w:name="_Toc27118604"/>
      <w:r w:rsidRPr="00483BC0">
        <w:rPr>
          <w:color w:val="4F81BD" w:themeColor="accent1"/>
          <w:lang w:eastAsia="de-DE"/>
        </w:rPr>
        <w:lastRenderedPageBreak/>
        <w:t xml:space="preserve">Ndriçimi publik </w:t>
      </w:r>
      <w:bookmarkEnd w:id="245"/>
    </w:p>
    <w:p w14:paraId="43F83D7D" w14:textId="0899988B" w:rsidR="002775AD" w:rsidRPr="002775AD" w:rsidRDefault="002775AD" w:rsidP="002775AD">
      <w:pPr>
        <w:pStyle w:val="Caption"/>
      </w:pPr>
      <w:bookmarkStart w:id="246" w:name="_Toc145425535"/>
      <w:r>
        <w:t xml:space="preserve">Tabela </w:t>
      </w:r>
      <w:r>
        <w:fldChar w:fldCharType="begin"/>
      </w:r>
      <w:r>
        <w:instrText xml:space="preserve"> SEQ Tabela \* ARABIC </w:instrText>
      </w:r>
      <w:r>
        <w:fldChar w:fldCharType="separate"/>
      </w:r>
      <w:r w:rsidR="00C31EA3">
        <w:rPr>
          <w:noProof/>
        </w:rPr>
        <w:t>2</w:t>
      </w:r>
      <w:r>
        <w:fldChar w:fldCharType="end"/>
      </w:r>
      <w:r>
        <w:t xml:space="preserve"> </w:t>
      </w:r>
      <w:r w:rsidRPr="00CE5426">
        <w:t>Potenciali i gjithmbarshëm për kursim në sektorin e ndriçimit publik</w:t>
      </w:r>
      <w:bookmarkEnd w:id="246"/>
    </w:p>
    <w:tbl>
      <w:tblPr>
        <w:tblW w:w="9554" w:type="dxa"/>
        <w:tblLook w:val="04A0" w:firstRow="1" w:lastRow="0" w:firstColumn="1" w:lastColumn="0" w:noHBand="0" w:noVBand="1"/>
      </w:tblPr>
      <w:tblGrid>
        <w:gridCol w:w="4682"/>
        <w:gridCol w:w="4872"/>
      </w:tblGrid>
      <w:tr w:rsidR="004620AB" w:rsidRPr="00483BC0" w14:paraId="01920D9D" w14:textId="77777777" w:rsidTr="004620AB">
        <w:trPr>
          <w:trHeight w:val="344"/>
        </w:trPr>
        <w:tc>
          <w:tcPr>
            <w:tcW w:w="9554" w:type="dxa"/>
            <w:gridSpan w:val="2"/>
            <w:tcBorders>
              <w:top w:val="single" w:sz="12" w:space="0" w:color="auto"/>
              <w:left w:val="single" w:sz="12" w:space="0" w:color="auto"/>
              <w:bottom w:val="single" w:sz="12" w:space="0" w:color="auto"/>
              <w:right w:val="single" w:sz="12" w:space="0" w:color="000000"/>
            </w:tcBorders>
            <w:shd w:val="clear" w:color="auto" w:fill="auto"/>
            <w:vAlign w:val="center"/>
            <w:hideMark/>
          </w:tcPr>
          <w:p w14:paraId="09DD1598" w14:textId="77777777" w:rsidR="004620AB" w:rsidRPr="00483BC0" w:rsidRDefault="004620AB" w:rsidP="004620AB">
            <w:pPr>
              <w:spacing w:after="0" w:line="240" w:lineRule="auto"/>
              <w:jc w:val="center"/>
              <w:rPr>
                <w:rFonts w:eastAsia="Times New Roman" w:cs="Times New Roman"/>
                <w:i/>
                <w:iCs/>
                <w:color w:val="0070C0"/>
                <w:szCs w:val="24"/>
                <w:lang w:val="en-US" w:eastAsia="en-US"/>
              </w:rPr>
            </w:pPr>
            <w:proofErr w:type="spellStart"/>
            <w:r w:rsidRPr="00483BC0">
              <w:rPr>
                <w:rFonts w:eastAsia="Times New Roman" w:cs="Times New Roman"/>
                <w:i/>
                <w:iCs/>
                <w:color w:val="0070C0"/>
                <w:szCs w:val="24"/>
                <w:lang w:val="en-US" w:eastAsia="en-US"/>
              </w:rPr>
              <w:t>Raporti</w:t>
            </w:r>
            <w:proofErr w:type="spellEnd"/>
            <w:r w:rsidRPr="00483BC0">
              <w:rPr>
                <w:rFonts w:eastAsia="Times New Roman" w:cs="Times New Roman"/>
                <w:i/>
                <w:iCs/>
                <w:color w:val="0070C0"/>
                <w:szCs w:val="24"/>
                <w:lang w:val="en-US" w:eastAsia="en-US"/>
              </w:rPr>
              <w:t xml:space="preserve"> </w:t>
            </w:r>
            <w:proofErr w:type="spellStart"/>
            <w:r w:rsidRPr="00483BC0">
              <w:rPr>
                <w:rFonts w:eastAsia="Times New Roman" w:cs="Times New Roman"/>
                <w:i/>
                <w:iCs/>
                <w:color w:val="0070C0"/>
                <w:szCs w:val="24"/>
                <w:lang w:val="en-US" w:eastAsia="en-US"/>
              </w:rPr>
              <w:t>i</w:t>
            </w:r>
            <w:proofErr w:type="spellEnd"/>
            <w:r w:rsidRPr="00483BC0">
              <w:rPr>
                <w:rFonts w:eastAsia="Times New Roman" w:cs="Times New Roman"/>
                <w:i/>
                <w:iCs/>
                <w:color w:val="0070C0"/>
                <w:szCs w:val="24"/>
                <w:lang w:val="en-US" w:eastAsia="en-US"/>
              </w:rPr>
              <w:t xml:space="preserve"> </w:t>
            </w:r>
            <w:proofErr w:type="spellStart"/>
            <w:r w:rsidRPr="00483BC0">
              <w:rPr>
                <w:rFonts w:eastAsia="Times New Roman" w:cs="Times New Roman"/>
                <w:i/>
                <w:iCs/>
                <w:color w:val="0070C0"/>
                <w:szCs w:val="24"/>
                <w:lang w:val="en-US" w:eastAsia="en-US"/>
              </w:rPr>
              <w:t>shpenzimeve</w:t>
            </w:r>
            <w:proofErr w:type="spellEnd"/>
            <w:r w:rsidRPr="00483BC0">
              <w:rPr>
                <w:rFonts w:eastAsia="Times New Roman" w:cs="Times New Roman"/>
                <w:i/>
                <w:iCs/>
                <w:color w:val="0070C0"/>
                <w:szCs w:val="24"/>
                <w:lang w:val="en-US" w:eastAsia="en-US"/>
              </w:rPr>
              <w:t xml:space="preserve"> para </w:t>
            </w:r>
            <w:proofErr w:type="spellStart"/>
            <w:r w:rsidRPr="00483BC0">
              <w:rPr>
                <w:rFonts w:eastAsia="Times New Roman" w:cs="Times New Roman"/>
                <w:i/>
                <w:iCs/>
                <w:color w:val="0070C0"/>
                <w:szCs w:val="24"/>
                <w:lang w:val="en-US" w:eastAsia="en-US"/>
              </w:rPr>
              <w:t>zbatimit</w:t>
            </w:r>
            <w:proofErr w:type="spellEnd"/>
            <w:r w:rsidRPr="00483BC0">
              <w:rPr>
                <w:rFonts w:eastAsia="Times New Roman" w:cs="Times New Roman"/>
                <w:i/>
                <w:iCs/>
                <w:color w:val="0070C0"/>
                <w:szCs w:val="24"/>
                <w:lang w:val="en-US" w:eastAsia="en-US"/>
              </w:rPr>
              <w:t xml:space="preserve"> te </w:t>
            </w:r>
            <w:proofErr w:type="spellStart"/>
            <w:r w:rsidRPr="00483BC0">
              <w:rPr>
                <w:rFonts w:eastAsia="Times New Roman" w:cs="Times New Roman"/>
                <w:i/>
                <w:iCs/>
                <w:color w:val="0070C0"/>
                <w:szCs w:val="24"/>
                <w:lang w:val="en-US" w:eastAsia="en-US"/>
              </w:rPr>
              <w:t>masave</w:t>
            </w:r>
            <w:proofErr w:type="spellEnd"/>
            <w:r w:rsidRPr="00483BC0">
              <w:rPr>
                <w:rFonts w:eastAsia="Times New Roman" w:cs="Times New Roman"/>
                <w:i/>
                <w:iCs/>
                <w:color w:val="0070C0"/>
                <w:szCs w:val="24"/>
                <w:lang w:val="en-US" w:eastAsia="en-US"/>
              </w:rPr>
              <w:t xml:space="preserve"> te EE</w:t>
            </w:r>
          </w:p>
        </w:tc>
      </w:tr>
      <w:tr w:rsidR="004620AB" w:rsidRPr="00483BC0" w14:paraId="4355FB6C" w14:textId="77777777" w:rsidTr="004620AB">
        <w:trPr>
          <w:trHeight w:val="344"/>
        </w:trPr>
        <w:tc>
          <w:tcPr>
            <w:tcW w:w="4682" w:type="dxa"/>
            <w:tcBorders>
              <w:top w:val="nil"/>
              <w:left w:val="single" w:sz="12" w:space="0" w:color="auto"/>
              <w:bottom w:val="single" w:sz="12" w:space="0" w:color="auto"/>
              <w:right w:val="single" w:sz="12" w:space="0" w:color="auto"/>
            </w:tcBorders>
            <w:shd w:val="clear" w:color="000000" w:fill="DDD9C3"/>
            <w:vAlign w:val="center"/>
            <w:hideMark/>
          </w:tcPr>
          <w:p w14:paraId="5B20E5A6" w14:textId="77777777" w:rsidR="004620AB" w:rsidRPr="00483BC0" w:rsidRDefault="004620AB" w:rsidP="004620AB">
            <w:pPr>
              <w:spacing w:after="0" w:line="240" w:lineRule="auto"/>
              <w:jc w:val="left"/>
              <w:rPr>
                <w:rFonts w:eastAsia="Times New Roman" w:cs="Times New Roman"/>
                <w:color w:val="000000"/>
                <w:szCs w:val="24"/>
                <w:lang w:val="en-US" w:eastAsia="en-US"/>
              </w:rPr>
            </w:pPr>
            <w:proofErr w:type="spellStart"/>
            <w:proofErr w:type="gramStart"/>
            <w:r w:rsidRPr="00483BC0">
              <w:rPr>
                <w:rFonts w:eastAsia="Times New Roman" w:cs="Times New Roman"/>
                <w:color w:val="000000"/>
                <w:szCs w:val="24"/>
                <w:lang w:val="en-US" w:eastAsia="en-US"/>
              </w:rPr>
              <w:t>Konsumi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proofErr w:type="gram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elektrike</w:t>
            </w:r>
            <w:proofErr w:type="spellEnd"/>
            <w:r w:rsidRPr="00483BC0">
              <w:rPr>
                <w:rFonts w:eastAsia="Times New Roman" w:cs="Times New Roman"/>
                <w:color w:val="000000"/>
                <w:szCs w:val="24"/>
                <w:lang w:val="en-US" w:eastAsia="en-US"/>
              </w:rPr>
              <w:t xml:space="preserve">  [kWh/</w:t>
            </w:r>
            <w:proofErr w:type="spellStart"/>
            <w:r w:rsidRPr="00483BC0">
              <w:rPr>
                <w:rFonts w:eastAsia="Times New Roman" w:cs="Times New Roman"/>
                <w:color w:val="000000"/>
                <w:szCs w:val="24"/>
                <w:lang w:val="en-US" w:eastAsia="en-US"/>
              </w:rPr>
              <w:t>vite</w:t>
            </w:r>
            <w:proofErr w:type="spellEnd"/>
            <w:r w:rsidRPr="00483BC0">
              <w:rPr>
                <w:rFonts w:eastAsia="Times New Roman" w:cs="Times New Roman"/>
                <w:color w:val="000000"/>
                <w:szCs w:val="24"/>
                <w:lang w:val="en-US" w:eastAsia="en-US"/>
              </w:rPr>
              <w:t>]</w:t>
            </w:r>
          </w:p>
        </w:tc>
        <w:tc>
          <w:tcPr>
            <w:tcW w:w="4871" w:type="dxa"/>
            <w:tcBorders>
              <w:top w:val="nil"/>
              <w:left w:val="nil"/>
              <w:bottom w:val="single" w:sz="12" w:space="0" w:color="auto"/>
              <w:right w:val="single" w:sz="12" w:space="0" w:color="auto"/>
            </w:tcBorders>
            <w:shd w:val="clear" w:color="000000" w:fill="FFFFFF"/>
            <w:vAlign w:val="center"/>
            <w:hideMark/>
          </w:tcPr>
          <w:p w14:paraId="1816F231" w14:textId="77777777" w:rsidR="004620AB" w:rsidRPr="00483BC0" w:rsidRDefault="004620AB" w:rsidP="004620AB">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eastAsia="en-US"/>
              </w:rPr>
              <w:t>2,637,753.82</w:t>
            </w:r>
          </w:p>
        </w:tc>
      </w:tr>
      <w:tr w:rsidR="004620AB" w:rsidRPr="00483BC0" w14:paraId="5A712E9D" w14:textId="77777777" w:rsidTr="004620AB">
        <w:trPr>
          <w:trHeight w:val="344"/>
        </w:trPr>
        <w:tc>
          <w:tcPr>
            <w:tcW w:w="4682" w:type="dxa"/>
            <w:tcBorders>
              <w:top w:val="nil"/>
              <w:left w:val="single" w:sz="12" w:space="0" w:color="auto"/>
              <w:bottom w:val="single" w:sz="12" w:space="0" w:color="auto"/>
              <w:right w:val="single" w:sz="12" w:space="0" w:color="auto"/>
            </w:tcBorders>
            <w:shd w:val="clear" w:color="000000" w:fill="DDD9C3"/>
            <w:vAlign w:val="center"/>
            <w:hideMark/>
          </w:tcPr>
          <w:p w14:paraId="549B2BDC" w14:textId="77777777" w:rsidR="004620AB" w:rsidRPr="00483BC0" w:rsidRDefault="004620AB" w:rsidP="004620AB">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Çmimi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r w:rsidRPr="00483BC0">
              <w:rPr>
                <w:rFonts w:eastAsia="Times New Roman" w:cs="Times New Roman"/>
                <w:color w:val="000000"/>
                <w:szCs w:val="24"/>
                <w:lang w:val="en-US" w:eastAsia="en-US"/>
              </w:rPr>
              <w:t xml:space="preserve"> </w:t>
            </w:r>
            <w:proofErr w:type="spellStart"/>
            <w:proofErr w:type="gram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elektrike</w:t>
            </w:r>
            <w:proofErr w:type="spellEnd"/>
            <w:proofErr w:type="gramEnd"/>
            <w:r w:rsidRPr="00483BC0">
              <w:rPr>
                <w:rFonts w:eastAsia="Times New Roman" w:cs="Times New Roman"/>
                <w:color w:val="000000"/>
                <w:szCs w:val="24"/>
                <w:lang w:val="en-US" w:eastAsia="en-US"/>
              </w:rPr>
              <w:t xml:space="preserve"> [€/kWh]</w:t>
            </w:r>
          </w:p>
        </w:tc>
        <w:tc>
          <w:tcPr>
            <w:tcW w:w="4871" w:type="dxa"/>
            <w:tcBorders>
              <w:top w:val="nil"/>
              <w:left w:val="nil"/>
              <w:bottom w:val="single" w:sz="12" w:space="0" w:color="auto"/>
              <w:right w:val="single" w:sz="12" w:space="0" w:color="auto"/>
            </w:tcBorders>
            <w:shd w:val="clear" w:color="000000" w:fill="FFFFFF"/>
            <w:vAlign w:val="center"/>
            <w:hideMark/>
          </w:tcPr>
          <w:p w14:paraId="5FEE77A7" w14:textId="77777777" w:rsidR="004620AB" w:rsidRPr="00483BC0" w:rsidRDefault="004620AB" w:rsidP="004620AB">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0.12</w:t>
            </w:r>
          </w:p>
        </w:tc>
      </w:tr>
      <w:tr w:rsidR="004620AB" w:rsidRPr="00483BC0" w14:paraId="050A38D9" w14:textId="77777777" w:rsidTr="004620AB">
        <w:trPr>
          <w:trHeight w:val="344"/>
        </w:trPr>
        <w:tc>
          <w:tcPr>
            <w:tcW w:w="4682" w:type="dxa"/>
            <w:tcBorders>
              <w:top w:val="nil"/>
              <w:left w:val="single" w:sz="12" w:space="0" w:color="auto"/>
              <w:bottom w:val="single" w:sz="12" w:space="0" w:color="auto"/>
              <w:right w:val="single" w:sz="12" w:space="0" w:color="auto"/>
            </w:tcBorders>
            <w:shd w:val="clear" w:color="000000" w:fill="DDD9C3"/>
            <w:vAlign w:val="center"/>
            <w:hideMark/>
          </w:tcPr>
          <w:p w14:paraId="43161AEC" w14:textId="77777777" w:rsidR="004620AB" w:rsidRPr="00483BC0" w:rsidRDefault="004620AB" w:rsidP="004620AB">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Kostoja</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vjetore</w:t>
            </w:r>
            <w:proofErr w:type="spellEnd"/>
            <w:r w:rsidRPr="00483BC0">
              <w:rPr>
                <w:rFonts w:eastAsia="Times New Roman" w:cs="Times New Roman"/>
                <w:color w:val="000000"/>
                <w:szCs w:val="24"/>
                <w:lang w:val="en-US" w:eastAsia="en-US"/>
              </w:rPr>
              <w:t xml:space="preserve"> e </w:t>
            </w:r>
            <w:proofErr w:type="spell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elektrikë</w:t>
            </w:r>
            <w:proofErr w:type="spellEnd"/>
            <w:r w:rsidRPr="00483BC0">
              <w:rPr>
                <w:rFonts w:eastAsia="Times New Roman" w:cs="Times New Roman"/>
                <w:color w:val="000000"/>
                <w:szCs w:val="24"/>
                <w:lang w:val="en-US" w:eastAsia="en-US"/>
              </w:rPr>
              <w:t xml:space="preserve"> [€]</w:t>
            </w:r>
          </w:p>
        </w:tc>
        <w:tc>
          <w:tcPr>
            <w:tcW w:w="4871" w:type="dxa"/>
            <w:tcBorders>
              <w:top w:val="nil"/>
              <w:left w:val="nil"/>
              <w:bottom w:val="single" w:sz="12" w:space="0" w:color="auto"/>
              <w:right w:val="single" w:sz="12" w:space="0" w:color="auto"/>
            </w:tcBorders>
            <w:shd w:val="clear" w:color="000000" w:fill="FFFFFF"/>
            <w:vAlign w:val="center"/>
            <w:hideMark/>
          </w:tcPr>
          <w:p w14:paraId="42139A10" w14:textId="77777777" w:rsidR="004620AB" w:rsidRPr="00483BC0" w:rsidRDefault="004620AB" w:rsidP="004620AB">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316,530.46 €</w:t>
            </w:r>
          </w:p>
        </w:tc>
      </w:tr>
      <w:tr w:rsidR="004620AB" w:rsidRPr="00483BC0" w14:paraId="636DBF67" w14:textId="77777777" w:rsidTr="004620AB">
        <w:trPr>
          <w:trHeight w:val="344"/>
        </w:trPr>
        <w:tc>
          <w:tcPr>
            <w:tcW w:w="4682" w:type="dxa"/>
            <w:tcBorders>
              <w:top w:val="nil"/>
              <w:left w:val="single" w:sz="12" w:space="0" w:color="auto"/>
              <w:bottom w:val="single" w:sz="12" w:space="0" w:color="auto"/>
              <w:right w:val="single" w:sz="12" w:space="0" w:color="auto"/>
            </w:tcBorders>
            <w:shd w:val="clear" w:color="000000" w:fill="DDD9C3"/>
            <w:vAlign w:val="center"/>
            <w:hideMark/>
          </w:tcPr>
          <w:p w14:paraId="743398EC" w14:textId="77777777" w:rsidR="004620AB" w:rsidRPr="00483BC0" w:rsidRDefault="004620AB" w:rsidP="004620AB">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Shpenzimet</w:t>
            </w:r>
            <w:proofErr w:type="spellEnd"/>
            <w:r w:rsidRPr="00483BC0">
              <w:rPr>
                <w:rFonts w:eastAsia="Times New Roman" w:cs="Times New Roman"/>
                <w:color w:val="000000"/>
                <w:szCs w:val="24"/>
                <w:lang w:val="en-US" w:eastAsia="en-US"/>
              </w:rPr>
              <w:t xml:space="preserve"> ne </w:t>
            </w:r>
            <w:proofErr w:type="spellStart"/>
            <w:r w:rsidRPr="00483BC0">
              <w:rPr>
                <w:rFonts w:eastAsia="Times New Roman" w:cs="Times New Roman"/>
                <w:color w:val="000000"/>
                <w:szCs w:val="24"/>
                <w:lang w:val="en-US" w:eastAsia="en-US"/>
              </w:rPr>
              <w:t>mirmbajtje</w:t>
            </w:r>
            <w:proofErr w:type="spellEnd"/>
            <w:r w:rsidRPr="00483BC0">
              <w:rPr>
                <w:rFonts w:eastAsia="Times New Roman" w:cs="Times New Roman"/>
                <w:color w:val="000000"/>
                <w:szCs w:val="24"/>
                <w:lang w:val="en-US" w:eastAsia="en-US"/>
              </w:rPr>
              <w:t xml:space="preserve"> [€]</w:t>
            </w:r>
          </w:p>
        </w:tc>
        <w:tc>
          <w:tcPr>
            <w:tcW w:w="4871" w:type="dxa"/>
            <w:tcBorders>
              <w:top w:val="nil"/>
              <w:left w:val="nil"/>
              <w:bottom w:val="single" w:sz="12" w:space="0" w:color="auto"/>
              <w:right w:val="single" w:sz="12" w:space="0" w:color="auto"/>
            </w:tcBorders>
            <w:shd w:val="clear" w:color="000000" w:fill="FFFFFF"/>
            <w:vAlign w:val="center"/>
            <w:hideMark/>
          </w:tcPr>
          <w:p w14:paraId="7A7E897F" w14:textId="77777777" w:rsidR="004620AB" w:rsidRPr="00483BC0" w:rsidRDefault="004620AB" w:rsidP="004620AB">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300,000.00</w:t>
            </w:r>
          </w:p>
        </w:tc>
      </w:tr>
      <w:tr w:rsidR="004620AB" w:rsidRPr="00483BC0" w14:paraId="6B475A79" w14:textId="77777777" w:rsidTr="004620AB">
        <w:trPr>
          <w:trHeight w:val="344"/>
        </w:trPr>
        <w:tc>
          <w:tcPr>
            <w:tcW w:w="4682" w:type="dxa"/>
            <w:tcBorders>
              <w:top w:val="nil"/>
              <w:left w:val="single" w:sz="12" w:space="0" w:color="auto"/>
              <w:bottom w:val="single" w:sz="12" w:space="0" w:color="auto"/>
              <w:right w:val="single" w:sz="12" w:space="0" w:color="auto"/>
            </w:tcBorders>
            <w:shd w:val="clear" w:color="000000" w:fill="DDD9C3"/>
            <w:vAlign w:val="center"/>
            <w:hideMark/>
          </w:tcPr>
          <w:p w14:paraId="0454AC69" w14:textId="77777777" w:rsidR="004620AB" w:rsidRPr="00483BC0" w:rsidRDefault="004620AB" w:rsidP="004620AB">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Emitimi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r w:rsidRPr="00483BC0">
              <w:rPr>
                <w:rFonts w:eastAsia="Times New Roman" w:cs="Times New Roman"/>
                <w:color w:val="000000"/>
                <w:szCs w:val="24"/>
                <w:lang w:val="en-US" w:eastAsia="en-US"/>
              </w:rPr>
              <w:t xml:space="preserve"> CO2 [tCO2]</w:t>
            </w:r>
          </w:p>
        </w:tc>
        <w:tc>
          <w:tcPr>
            <w:tcW w:w="4871" w:type="dxa"/>
            <w:tcBorders>
              <w:top w:val="nil"/>
              <w:left w:val="nil"/>
              <w:bottom w:val="single" w:sz="12" w:space="0" w:color="auto"/>
              <w:right w:val="single" w:sz="12" w:space="0" w:color="auto"/>
            </w:tcBorders>
            <w:shd w:val="clear" w:color="000000" w:fill="FFFFFF"/>
            <w:vAlign w:val="center"/>
            <w:hideMark/>
          </w:tcPr>
          <w:p w14:paraId="3F66F164" w14:textId="77777777" w:rsidR="004620AB" w:rsidRPr="00483BC0" w:rsidRDefault="004620AB" w:rsidP="004620AB">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3,771.99</w:t>
            </w:r>
          </w:p>
        </w:tc>
      </w:tr>
      <w:tr w:rsidR="004620AB" w:rsidRPr="00483BC0" w14:paraId="21452D78" w14:textId="77777777" w:rsidTr="004620AB">
        <w:trPr>
          <w:trHeight w:val="344"/>
        </w:trPr>
        <w:tc>
          <w:tcPr>
            <w:tcW w:w="9554" w:type="dxa"/>
            <w:gridSpan w:val="2"/>
            <w:tcBorders>
              <w:top w:val="single" w:sz="12" w:space="0" w:color="auto"/>
              <w:left w:val="single" w:sz="12" w:space="0" w:color="auto"/>
              <w:bottom w:val="single" w:sz="12" w:space="0" w:color="auto"/>
              <w:right w:val="single" w:sz="12" w:space="0" w:color="000000"/>
            </w:tcBorders>
            <w:shd w:val="clear" w:color="auto" w:fill="auto"/>
            <w:vAlign w:val="center"/>
            <w:hideMark/>
          </w:tcPr>
          <w:p w14:paraId="2B66C94C" w14:textId="77777777" w:rsidR="004620AB" w:rsidRPr="00483BC0" w:rsidRDefault="004620AB" w:rsidP="004620AB">
            <w:pPr>
              <w:spacing w:after="0" w:line="240" w:lineRule="auto"/>
              <w:jc w:val="center"/>
              <w:rPr>
                <w:rFonts w:eastAsia="Times New Roman" w:cs="Times New Roman"/>
                <w:i/>
                <w:iCs/>
                <w:color w:val="0070C0"/>
                <w:szCs w:val="24"/>
                <w:lang w:val="en-US" w:eastAsia="en-US"/>
              </w:rPr>
            </w:pPr>
            <w:proofErr w:type="spellStart"/>
            <w:r w:rsidRPr="00483BC0">
              <w:rPr>
                <w:rFonts w:eastAsia="Times New Roman" w:cs="Times New Roman"/>
                <w:i/>
                <w:iCs/>
                <w:color w:val="0070C0"/>
                <w:szCs w:val="24"/>
                <w:lang w:val="en-US" w:eastAsia="en-US"/>
              </w:rPr>
              <w:t>Raporti</w:t>
            </w:r>
            <w:proofErr w:type="spellEnd"/>
            <w:r w:rsidRPr="00483BC0">
              <w:rPr>
                <w:rFonts w:eastAsia="Times New Roman" w:cs="Times New Roman"/>
                <w:i/>
                <w:iCs/>
                <w:color w:val="0070C0"/>
                <w:szCs w:val="24"/>
                <w:lang w:val="en-US" w:eastAsia="en-US"/>
              </w:rPr>
              <w:t xml:space="preserve"> </w:t>
            </w:r>
            <w:proofErr w:type="spellStart"/>
            <w:r w:rsidRPr="00483BC0">
              <w:rPr>
                <w:rFonts w:eastAsia="Times New Roman" w:cs="Times New Roman"/>
                <w:i/>
                <w:iCs/>
                <w:color w:val="0070C0"/>
                <w:szCs w:val="24"/>
                <w:lang w:val="en-US" w:eastAsia="en-US"/>
              </w:rPr>
              <w:t>i</w:t>
            </w:r>
            <w:proofErr w:type="spellEnd"/>
            <w:r w:rsidRPr="00483BC0">
              <w:rPr>
                <w:rFonts w:eastAsia="Times New Roman" w:cs="Times New Roman"/>
                <w:i/>
                <w:iCs/>
                <w:color w:val="0070C0"/>
                <w:szCs w:val="24"/>
                <w:lang w:val="en-US" w:eastAsia="en-US"/>
              </w:rPr>
              <w:t xml:space="preserve"> </w:t>
            </w:r>
            <w:proofErr w:type="spellStart"/>
            <w:r w:rsidRPr="00483BC0">
              <w:rPr>
                <w:rFonts w:eastAsia="Times New Roman" w:cs="Times New Roman"/>
                <w:i/>
                <w:iCs/>
                <w:color w:val="0070C0"/>
                <w:szCs w:val="24"/>
                <w:lang w:val="en-US" w:eastAsia="en-US"/>
              </w:rPr>
              <w:t>shpenzimeve</w:t>
            </w:r>
            <w:proofErr w:type="spellEnd"/>
            <w:r w:rsidRPr="00483BC0">
              <w:rPr>
                <w:rFonts w:eastAsia="Times New Roman" w:cs="Times New Roman"/>
                <w:i/>
                <w:iCs/>
                <w:color w:val="0070C0"/>
                <w:szCs w:val="24"/>
                <w:lang w:val="en-US" w:eastAsia="en-US"/>
              </w:rPr>
              <w:t xml:space="preserve"> pas </w:t>
            </w:r>
            <w:proofErr w:type="spellStart"/>
            <w:r w:rsidRPr="00483BC0">
              <w:rPr>
                <w:rFonts w:eastAsia="Times New Roman" w:cs="Times New Roman"/>
                <w:i/>
                <w:iCs/>
                <w:color w:val="0070C0"/>
                <w:szCs w:val="24"/>
                <w:lang w:val="en-US" w:eastAsia="en-US"/>
              </w:rPr>
              <w:t>zbatimit</w:t>
            </w:r>
            <w:proofErr w:type="spellEnd"/>
            <w:r w:rsidRPr="00483BC0">
              <w:rPr>
                <w:rFonts w:eastAsia="Times New Roman" w:cs="Times New Roman"/>
                <w:i/>
                <w:iCs/>
                <w:color w:val="0070C0"/>
                <w:szCs w:val="24"/>
                <w:lang w:val="en-US" w:eastAsia="en-US"/>
              </w:rPr>
              <w:t xml:space="preserve"> te </w:t>
            </w:r>
            <w:proofErr w:type="spellStart"/>
            <w:r w:rsidRPr="00483BC0">
              <w:rPr>
                <w:rFonts w:eastAsia="Times New Roman" w:cs="Times New Roman"/>
                <w:i/>
                <w:iCs/>
                <w:color w:val="0070C0"/>
                <w:szCs w:val="24"/>
                <w:lang w:val="en-US" w:eastAsia="en-US"/>
              </w:rPr>
              <w:t>masave</w:t>
            </w:r>
            <w:proofErr w:type="spellEnd"/>
            <w:r w:rsidRPr="00483BC0">
              <w:rPr>
                <w:rFonts w:eastAsia="Times New Roman" w:cs="Times New Roman"/>
                <w:i/>
                <w:iCs/>
                <w:color w:val="0070C0"/>
                <w:szCs w:val="24"/>
                <w:lang w:val="en-US" w:eastAsia="en-US"/>
              </w:rPr>
              <w:t xml:space="preserve"> </w:t>
            </w:r>
            <w:proofErr w:type="spellStart"/>
            <w:r w:rsidRPr="00483BC0">
              <w:rPr>
                <w:rFonts w:eastAsia="Times New Roman" w:cs="Times New Roman"/>
                <w:i/>
                <w:iCs/>
                <w:color w:val="0070C0"/>
                <w:szCs w:val="24"/>
                <w:lang w:val="en-US" w:eastAsia="en-US"/>
              </w:rPr>
              <w:t>të</w:t>
            </w:r>
            <w:proofErr w:type="spellEnd"/>
            <w:r w:rsidRPr="00483BC0">
              <w:rPr>
                <w:rFonts w:eastAsia="Times New Roman" w:cs="Times New Roman"/>
                <w:i/>
                <w:iCs/>
                <w:color w:val="0070C0"/>
                <w:szCs w:val="24"/>
                <w:lang w:val="en-US" w:eastAsia="en-US"/>
              </w:rPr>
              <w:t xml:space="preserve"> EE</w:t>
            </w:r>
          </w:p>
        </w:tc>
      </w:tr>
      <w:tr w:rsidR="004620AB" w:rsidRPr="00483BC0" w14:paraId="25C2A726" w14:textId="77777777" w:rsidTr="004620AB">
        <w:trPr>
          <w:trHeight w:val="344"/>
        </w:trPr>
        <w:tc>
          <w:tcPr>
            <w:tcW w:w="4682" w:type="dxa"/>
            <w:tcBorders>
              <w:top w:val="nil"/>
              <w:left w:val="single" w:sz="12" w:space="0" w:color="auto"/>
              <w:bottom w:val="single" w:sz="12" w:space="0" w:color="auto"/>
              <w:right w:val="single" w:sz="12" w:space="0" w:color="auto"/>
            </w:tcBorders>
            <w:shd w:val="clear" w:color="000000" w:fill="C2D69B"/>
            <w:vAlign w:val="center"/>
            <w:hideMark/>
          </w:tcPr>
          <w:p w14:paraId="75EE2BA8" w14:textId="77777777" w:rsidR="004620AB" w:rsidRPr="00483BC0" w:rsidRDefault="004620AB" w:rsidP="004620AB">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Konsumi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vjetor</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elektrike</w:t>
            </w:r>
            <w:proofErr w:type="spellEnd"/>
            <w:r w:rsidRPr="00483BC0">
              <w:rPr>
                <w:rFonts w:eastAsia="Times New Roman" w:cs="Times New Roman"/>
                <w:color w:val="000000"/>
                <w:szCs w:val="24"/>
                <w:lang w:val="en-US" w:eastAsia="en-US"/>
              </w:rPr>
              <w:t xml:space="preserve"> [kWh]</w:t>
            </w:r>
          </w:p>
        </w:tc>
        <w:tc>
          <w:tcPr>
            <w:tcW w:w="4871" w:type="dxa"/>
            <w:tcBorders>
              <w:top w:val="nil"/>
              <w:left w:val="nil"/>
              <w:bottom w:val="single" w:sz="12" w:space="0" w:color="auto"/>
              <w:right w:val="single" w:sz="12" w:space="0" w:color="auto"/>
            </w:tcBorders>
            <w:shd w:val="clear" w:color="000000" w:fill="FFFFFF"/>
            <w:vAlign w:val="center"/>
            <w:hideMark/>
          </w:tcPr>
          <w:p w14:paraId="4D0DCEC8" w14:textId="77777777" w:rsidR="004620AB" w:rsidRPr="00483BC0" w:rsidRDefault="004620AB" w:rsidP="004620AB">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eastAsia="en-US"/>
              </w:rPr>
              <w:t>942,811.88</w:t>
            </w:r>
          </w:p>
        </w:tc>
      </w:tr>
      <w:tr w:rsidR="004620AB" w:rsidRPr="00483BC0" w14:paraId="3FED1A6E" w14:textId="77777777" w:rsidTr="004620AB">
        <w:trPr>
          <w:trHeight w:val="344"/>
        </w:trPr>
        <w:tc>
          <w:tcPr>
            <w:tcW w:w="4682" w:type="dxa"/>
            <w:tcBorders>
              <w:top w:val="nil"/>
              <w:left w:val="single" w:sz="12" w:space="0" w:color="auto"/>
              <w:bottom w:val="single" w:sz="12" w:space="0" w:color="auto"/>
              <w:right w:val="single" w:sz="12" w:space="0" w:color="auto"/>
            </w:tcBorders>
            <w:shd w:val="clear" w:color="000000" w:fill="C2D69B"/>
            <w:vAlign w:val="center"/>
            <w:hideMark/>
          </w:tcPr>
          <w:p w14:paraId="37932423" w14:textId="77777777" w:rsidR="004620AB" w:rsidRPr="00483BC0" w:rsidRDefault="004620AB" w:rsidP="004620AB">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Kursimi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vjetor</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elektrike</w:t>
            </w:r>
            <w:proofErr w:type="spellEnd"/>
            <w:r w:rsidRPr="00483BC0">
              <w:rPr>
                <w:rFonts w:eastAsia="Times New Roman" w:cs="Times New Roman"/>
                <w:color w:val="000000"/>
                <w:szCs w:val="24"/>
                <w:lang w:val="en-US" w:eastAsia="en-US"/>
              </w:rPr>
              <w:t xml:space="preserve"> [kWh]</w:t>
            </w:r>
          </w:p>
        </w:tc>
        <w:tc>
          <w:tcPr>
            <w:tcW w:w="4871" w:type="dxa"/>
            <w:tcBorders>
              <w:top w:val="nil"/>
              <w:left w:val="nil"/>
              <w:bottom w:val="single" w:sz="12" w:space="0" w:color="auto"/>
              <w:right w:val="single" w:sz="12" w:space="0" w:color="auto"/>
            </w:tcBorders>
            <w:shd w:val="clear" w:color="000000" w:fill="FFFFFF"/>
            <w:vAlign w:val="center"/>
            <w:hideMark/>
          </w:tcPr>
          <w:p w14:paraId="22DE298F" w14:textId="77777777" w:rsidR="004620AB" w:rsidRPr="00483BC0" w:rsidRDefault="004620AB" w:rsidP="004620AB">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1,694,941.94</w:t>
            </w:r>
          </w:p>
        </w:tc>
      </w:tr>
      <w:tr w:rsidR="004620AB" w:rsidRPr="00483BC0" w14:paraId="1B4229DF" w14:textId="77777777" w:rsidTr="004620AB">
        <w:trPr>
          <w:trHeight w:val="344"/>
        </w:trPr>
        <w:tc>
          <w:tcPr>
            <w:tcW w:w="4682" w:type="dxa"/>
            <w:tcBorders>
              <w:top w:val="nil"/>
              <w:left w:val="single" w:sz="12" w:space="0" w:color="auto"/>
              <w:bottom w:val="single" w:sz="12" w:space="0" w:color="auto"/>
              <w:right w:val="single" w:sz="12" w:space="0" w:color="808080"/>
            </w:tcBorders>
            <w:shd w:val="clear" w:color="000000" w:fill="C2D69B"/>
            <w:vAlign w:val="center"/>
            <w:hideMark/>
          </w:tcPr>
          <w:p w14:paraId="061BD2BE" w14:textId="77777777" w:rsidR="004620AB" w:rsidRPr="00483BC0" w:rsidRDefault="004620AB" w:rsidP="004620AB">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Çmimi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r w:rsidRPr="00483BC0">
              <w:rPr>
                <w:rFonts w:eastAsia="Times New Roman" w:cs="Times New Roman"/>
                <w:color w:val="000000"/>
                <w:szCs w:val="24"/>
                <w:lang w:val="en-US" w:eastAsia="en-US"/>
              </w:rPr>
              <w:t xml:space="preserve"> </w:t>
            </w:r>
            <w:proofErr w:type="spellStart"/>
            <w:proofErr w:type="gram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elektrike</w:t>
            </w:r>
            <w:proofErr w:type="spellEnd"/>
            <w:proofErr w:type="gramEnd"/>
            <w:r w:rsidRPr="00483BC0">
              <w:rPr>
                <w:rFonts w:eastAsia="Times New Roman" w:cs="Times New Roman"/>
                <w:color w:val="000000"/>
                <w:szCs w:val="24"/>
                <w:lang w:val="en-US" w:eastAsia="en-US"/>
              </w:rPr>
              <w:t xml:space="preserve"> [€/kWh]</w:t>
            </w:r>
          </w:p>
        </w:tc>
        <w:tc>
          <w:tcPr>
            <w:tcW w:w="4871" w:type="dxa"/>
            <w:tcBorders>
              <w:top w:val="nil"/>
              <w:left w:val="nil"/>
              <w:bottom w:val="single" w:sz="12" w:space="0" w:color="auto"/>
              <w:right w:val="single" w:sz="12" w:space="0" w:color="auto"/>
            </w:tcBorders>
            <w:shd w:val="clear" w:color="000000" w:fill="FFFFFF"/>
            <w:vAlign w:val="center"/>
            <w:hideMark/>
          </w:tcPr>
          <w:p w14:paraId="74708243" w14:textId="77777777" w:rsidR="004620AB" w:rsidRPr="00483BC0" w:rsidRDefault="004620AB" w:rsidP="004620AB">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0.12</w:t>
            </w:r>
          </w:p>
        </w:tc>
      </w:tr>
      <w:tr w:rsidR="004620AB" w:rsidRPr="00483BC0" w14:paraId="7EBD0C04" w14:textId="77777777" w:rsidTr="004620AB">
        <w:trPr>
          <w:trHeight w:val="658"/>
        </w:trPr>
        <w:tc>
          <w:tcPr>
            <w:tcW w:w="4682" w:type="dxa"/>
            <w:tcBorders>
              <w:top w:val="nil"/>
              <w:left w:val="single" w:sz="12" w:space="0" w:color="auto"/>
              <w:bottom w:val="single" w:sz="12" w:space="0" w:color="auto"/>
              <w:right w:val="single" w:sz="12" w:space="0" w:color="auto"/>
            </w:tcBorders>
            <w:shd w:val="clear" w:color="000000" w:fill="C2D69B"/>
            <w:vAlign w:val="center"/>
            <w:hideMark/>
          </w:tcPr>
          <w:p w14:paraId="544D0848" w14:textId="77777777" w:rsidR="004620AB" w:rsidRPr="00483BC0" w:rsidRDefault="004620AB" w:rsidP="004620AB">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Kostoja</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vjetore</w:t>
            </w:r>
            <w:proofErr w:type="spellEnd"/>
            <w:r w:rsidRPr="00483BC0">
              <w:rPr>
                <w:rFonts w:eastAsia="Times New Roman" w:cs="Times New Roman"/>
                <w:color w:val="000000"/>
                <w:szCs w:val="24"/>
                <w:lang w:val="en-US" w:eastAsia="en-US"/>
              </w:rPr>
              <w:t xml:space="preserve"> e </w:t>
            </w:r>
            <w:proofErr w:type="spell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pas </w:t>
            </w:r>
            <w:proofErr w:type="spellStart"/>
            <w:r w:rsidRPr="00483BC0">
              <w:rPr>
                <w:rFonts w:eastAsia="Times New Roman" w:cs="Times New Roman"/>
                <w:color w:val="000000"/>
                <w:szCs w:val="24"/>
                <w:lang w:val="en-US" w:eastAsia="en-US"/>
              </w:rPr>
              <w:t>zbatimit</w:t>
            </w:r>
            <w:proofErr w:type="spellEnd"/>
            <w:r w:rsidRPr="00483BC0">
              <w:rPr>
                <w:rFonts w:eastAsia="Times New Roman" w:cs="Times New Roman"/>
                <w:color w:val="000000"/>
                <w:szCs w:val="24"/>
                <w:lang w:val="en-US" w:eastAsia="en-US"/>
              </w:rPr>
              <w:t xml:space="preserve"> te </w:t>
            </w:r>
            <w:proofErr w:type="spellStart"/>
            <w:r w:rsidRPr="00483BC0">
              <w:rPr>
                <w:rFonts w:eastAsia="Times New Roman" w:cs="Times New Roman"/>
                <w:color w:val="000000"/>
                <w:szCs w:val="24"/>
                <w:lang w:val="en-US" w:eastAsia="en-US"/>
              </w:rPr>
              <w:t>masave</w:t>
            </w:r>
            <w:proofErr w:type="spellEnd"/>
            <w:r w:rsidRPr="00483BC0">
              <w:rPr>
                <w:rFonts w:eastAsia="Times New Roman" w:cs="Times New Roman"/>
                <w:color w:val="000000"/>
                <w:szCs w:val="24"/>
                <w:lang w:val="en-US" w:eastAsia="en-US"/>
              </w:rPr>
              <w:t xml:space="preserve"> te </w:t>
            </w:r>
            <w:proofErr w:type="gramStart"/>
            <w:r w:rsidRPr="00483BC0">
              <w:rPr>
                <w:rFonts w:eastAsia="Times New Roman" w:cs="Times New Roman"/>
                <w:color w:val="000000"/>
                <w:szCs w:val="24"/>
                <w:lang w:val="en-US" w:eastAsia="en-US"/>
              </w:rPr>
              <w:t>EE[</w:t>
            </w:r>
            <w:proofErr w:type="gramEnd"/>
            <w:r w:rsidRPr="00483BC0">
              <w:rPr>
                <w:rFonts w:eastAsia="Times New Roman" w:cs="Times New Roman"/>
                <w:color w:val="000000"/>
                <w:szCs w:val="24"/>
                <w:lang w:val="en-US" w:eastAsia="en-US"/>
              </w:rPr>
              <w:t xml:space="preserve"> €]</w:t>
            </w:r>
          </w:p>
        </w:tc>
        <w:tc>
          <w:tcPr>
            <w:tcW w:w="4871" w:type="dxa"/>
            <w:tcBorders>
              <w:top w:val="nil"/>
              <w:left w:val="nil"/>
              <w:bottom w:val="single" w:sz="12" w:space="0" w:color="auto"/>
              <w:right w:val="single" w:sz="12" w:space="0" w:color="auto"/>
            </w:tcBorders>
            <w:shd w:val="clear" w:color="000000" w:fill="FFFFFF"/>
            <w:vAlign w:val="center"/>
            <w:hideMark/>
          </w:tcPr>
          <w:p w14:paraId="2A439BCF" w14:textId="77777777" w:rsidR="004620AB" w:rsidRPr="00483BC0" w:rsidRDefault="004620AB" w:rsidP="004620AB">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113,137.43 €</w:t>
            </w:r>
          </w:p>
        </w:tc>
      </w:tr>
      <w:tr w:rsidR="004620AB" w:rsidRPr="00483BC0" w14:paraId="2CBEB5BE" w14:textId="77777777" w:rsidTr="004620AB">
        <w:trPr>
          <w:trHeight w:val="344"/>
        </w:trPr>
        <w:tc>
          <w:tcPr>
            <w:tcW w:w="4682" w:type="dxa"/>
            <w:tcBorders>
              <w:top w:val="nil"/>
              <w:left w:val="single" w:sz="12" w:space="0" w:color="auto"/>
              <w:bottom w:val="single" w:sz="12" w:space="0" w:color="auto"/>
              <w:right w:val="single" w:sz="12" w:space="0" w:color="auto"/>
            </w:tcBorders>
            <w:shd w:val="clear" w:color="000000" w:fill="C2D69B"/>
            <w:vAlign w:val="center"/>
            <w:hideMark/>
          </w:tcPr>
          <w:p w14:paraId="35830205" w14:textId="77777777" w:rsidR="004620AB" w:rsidRPr="00483BC0" w:rsidRDefault="004620AB" w:rsidP="004620AB">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Kursimi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vjetor</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në</w:t>
            </w:r>
            <w:proofErr w:type="spellEnd"/>
            <w:r w:rsidRPr="00483BC0">
              <w:rPr>
                <w:rFonts w:eastAsia="Times New Roman" w:cs="Times New Roman"/>
                <w:color w:val="000000"/>
                <w:szCs w:val="24"/>
                <w:lang w:val="en-US" w:eastAsia="en-US"/>
              </w:rPr>
              <w:t xml:space="preserve"> </w:t>
            </w:r>
            <w:proofErr w:type="spellStart"/>
            <w:proofErr w:type="gramStart"/>
            <w:r w:rsidRPr="00483BC0">
              <w:rPr>
                <w:rFonts w:eastAsia="Times New Roman" w:cs="Times New Roman"/>
                <w:color w:val="000000"/>
                <w:szCs w:val="24"/>
                <w:lang w:val="en-US" w:eastAsia="en-US"/>
              </w:rPr>
              <w:t>mirëmbajtje</w:t>
            </w:r>
            <w:proofErr w:type="spellEnd"/>
            <w:r w:rsidRPr="00483BC0">
              <w:rPr>
                <w:rFonts w:eastAsia="Times New Roman" w:cs="Times New Roman"/>
                <w:color w:val="000000"/>
                <w:szCs w:val="24"/>
                <w:lang w:val="en-US" w:eastAsia="en-US"/>
              </w:rPr>
              <w:t xml:space="preserve">  [</w:t>
            </w:r>
            <w:proofErr w:type="gramEnd"/>
            <w:r w:rsidRPr="00483BC0">
              <w:rPr>
                <w:rFonts w:eastAsia="Times New Roman" w:cs="Times New Roman"/>
                <w:color w:val="000000"/>
                <w:szCs w:val="24"/>
                <w:lang w:val="en-US" w:eastAsia="en-US"/>
              </w:rPr>
              <w:t>€]</w:t>
            </w:r>
          </w:p>
        </w:tc>
        <w:tc>
          <w:tcPr>
            <w:tcW w:w="4871" w:type="dxa"/>
            <w:tcBorders>
              <w:top w:val="nil"/>
              <w:left w:val="nil"/>
              <w:bottom w:val="single" w:sz="12" w:space="0" w:color="auto"/>
              <w:right w:val="single" w:sz="12" w:space="0" w:color="auto"/>
            </w:tcBorders>
            <w:shd w:val="clear" w:color="000000" w:fill="FFFFFF"/>
            <w:vAlign w:val="center"/>
            <w:hideMark/>
          </w:tcPr>
          <w:p w14:paraId="7DF14A5C" w14:textId="77777777" w:rsidR="004620AB" w:rsidRPr="00483BC0" w:rsidRDefault="004620AB" w:rsidP="004620AB">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300,000.00 €</w:t>
            </w:r>
          </w:p>
        </w:tc>
      </w:tr>
      <w:tr w:rsidR="004620AB" w:rsidRPr="00483BC0" w14:paraId="3AA6B4E1" w14:textId="77777777" w:rsidTr="004620AB">
        <w:trPr>
          <w:trHeight w:val="344"/>
        </w:trPr>
        <w:tc>
          <w:tcPr>
            <w:tcW w:w="4682" w:type="dxa"/>
            <w:tcBorders>
              <w:top w:val="nil"/>
              <w:left w:val="single" w:sz="12" w:space="0" w:color="auto"/>
              <w:bottom w:val="single" w:sz="12" w:space="0" w:color="auto"/>
              <w:right w:val="single" w:sz="12" w:space="0" w:color="auto"/>
            </w:tcBorders>
            <w:shd w:val="clear" w:color="000000" w:fill="C2D69B"/>
            <w:vAlign w:val="center"/>
            <w:hideMark/>
          </w:tcPr>
          <w:p w14:paraId="2B4EF97D" w14:textId="77777777" w:rsidR="004620AB" w:rsidRPr="00483BC0" w:rsidRDefault="004620AB" w:rsidP="004620AB">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Reduktimi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Emetimit</w:t>
            </w:r>
            <w:proofErr w:type="spellEnd"/>
            <w:r w:rsidRPr="00483BC0">
              <w:rPr>
                <w:rFonts w:eastAsia="Times New Roman" w:cs="Times New Roman"/>
                <w:color w:val="000000"/>
                <w:szCs w:val="24"/>
                <w:lang w:val="en-US" w:eastAsia="en-US"/>
              </w:rPr>
              <w:t xml:space="preserve"> </w:t>
            </w:r>
            <w:proofErr w:type="gramStart"/>
            <w:r w:rsidRPr="00483BC0">
              <w:rPr>
                <w:rFonts w:eastAsia="Times New Roman" w:cs="Times New Roman"/>
                <w:color w:val="000000"/>
                <w:szCs w:val="24"/>
                <w:lang w:val="en-US" w:eastAsia="en-US"/>
              </w:rPr>
              <w:t>te  tCO</w:t>
            </w:r>
            <w:proofErr w:type="gramEnd"/>
            <w:r w:rsidRPr="00483BC0">
              <w:rPr>
                <w:rFonts w:eastAsia="Times New Roman" w:cs="Times New Roman"/>
                <w:color w:val="000000"/>
                <w:szCs w:val="24"/>
                <w:lang w:val="en-US" w:eastAsia="en-US"/>
              </w:rPr>
              <w:t>2</w:t>
            </w:r>
          </w:p>
        </w:tc>
        <w:tc>
          <w:tcPr>
            <w:tcW w:w="4871" w:type="dxa"/>
            <w:tcBorders>
              <w:top w:val="nil"/>
              <w:left w:val="nil"/>
              <w:bottom w:val="single" w:sz="12" w:space="0" w:color="auto"/>
              <w:right w:val="single" w:sz="12" w:space="0" w:color="auto"/>
            </w:tcBorders>
            <w:shd w:val="clear" w:color="000000" w:fill="FFFFFF"/>
            <w:vAlign w:val="center"/>
            <w:hideMark/>
          </w:tcPr>
          <w:p w14:paraId="0FC6047C" w14:textId="77777777" w:rsidR="004620AB" w:rsidRPr="00483BC0" w:rsidRDefault="004620AB" w:rsidP="004620AB">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1,348.22</w:t>
            </w:r>
          </w:p>
        </w:tc>
      </w:tr>
    </w:tbl>
    <w:p w14:paraId="5AF02186" w14:textId="76DDD672" w:rsidR="00C51B5A" w:rsidRPr="00483BC0" w:rsidRDefault="00C51B5A" w:rsidP="00C51B5A">
      <w:pPr>
        <w:pStyle w:val="P68B1DB1-Normal3"/>
        <w:shd w:val="clear" w:color="auto" w:fill="FFFFFF"/>
        <w:spacing w:afterLines="60" w:after="144" w:line="240" w:lineRule="auto"/>
        <w:rPr>
          <w:rFonts w:asciiTheme="majorHAnsi" w:hAnsiTheme="majorHAnsi" w:cs="Times New Roman"/>
          <w:color w:val="000000" w:themeColor="text1"/>
          <w:sz w:val="24"/>
          <w:szCs w:val="24"/>
        </w:rPr>
      </w:pPr>
    </w:p>
    <w:p w14:paraId="4942F8C8" w14:textId="08FF1B14" w:rsidR="00C51B5A" w:rsidRPr="00483BC0" w:rsidRDefault="00C51B5A" w:rsidP="00C51B5A">
      <w:pPr>
        <w:pStyle w:val="P68B1DB1-Normal3"/>
        <w:shd w:val="clear" w:color="auto" w:fill="FFFFFF"/>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 xml:space="preserve">Siç shihet ne </w:t>
      </w:r>
      <w:proofErr w:type="spellStart"/>
      <w:r w:rsidRPr="00483BC0">
        <w:rPr>
          <w:rFonts w:asciiTheme="majorHAnsi" w:hAnsiTheme="majorHAnsi" w:cs="Times New Roman"/>
          <w:color w:val="000000" w:themeColor="text1"/>
          <w:sz w:val="24"/>
          <w:szCs w:val="24"/>
        </w:rPr>
        <w:t>tab</w:t>
      </w:r>
      <w:proofErr w:type="spellEnd"/>
      <w:r w:rsidRPr="00483BC0">
        <w:rPr>
          <w:rFonts w:asciiTheme="majorHAnsi" w:hAnsiTheme="majorHAnsi" w:cs="Times New Roman"/>
          <w:color w:val="000000" w:themeColor="text1"/>
          <w:sz w:val="24"/>
          <w:szCs w:val="24"/>
        </w:rPr>
        <w:t xml:space="preserve">. shpenzimet vjetore aktualisht janë </w:t>
      </w:r>
      <w:r w:rsidR="004620AB" w:rsidRPr="00483BC0">
        <w:rPr>
          <w:rFonts w:asciiTheme="majorHAnsi" w:hAnsiTheme="majorHAnsi" w:cs="Times New Roman"/>
          <w:color w:val="000000" w:themeColor="text1"/>
          <w:sz w:val="24"/>
          <w:szCs w:val="24"/>
        </w:rPr>
        <w:t xml:space="preserve">2,637,753.82 </w:t>
      </w:r>
      <w:proofErr w:type="spellStart"/>
      <w:r w:rsidR="008D105A" w:rsidRPr="00483BC0">
        <w:rPr>
          <w:rFonts w:asciiTheme="majorHAnsi" w:hAnsiTheme="majorHAnsi" w:cs="Times New Roman"/>
          <w:color w:val="000000" w:themeColor="text1"/>
          <w:sz w:val="24"/>
          <w:szCs w:val="24"/>
        </w:rPr>
        <w:t>k</w:t>
      </w:r>
      <w:r w:rsidRPr="00483BC0">
        <w:rPr>
          <w:rFonts w:asciiTheme="majorHAnsi" w:hAnsiTheme="majorHAnsi" w:cs="Times New Roman"/>
          <w:color w:val="000000" w:themeColor="text1"/>
          <w:sz w:val="24"/>
          <w:szCs w:val="24"/>
        </w:rPr>
        <w:t>Wh</w:t>
      </w:r>
      <w:proofErr w:type="spellEnd"/>
      <w:r w:rsidRPr="00483BC0">
        <w:rPr>
          <w:rFonts w:asciiTheme="majorHAnsi" w:hAnsiTheme="majorHAnsi" w:cs="Times New Roman"/>
          <w:color w:val="000000" w:themeColor="text1"/>
          <w:sz w:val="24"/>
          <w:szCs w:val="24"/>
        </w:rPr>
        <w:t xml:space="preserve">/vite ose  </w:t>
      </w:r>
      <w:r w:rsidR="004620AB" w:rsidRPr="00483BC0">
        <w:rPr>
          <w:rFonts w:asciiTheme="majorHAnsi" w:hAnsiTheme="majorHAnsi" w:cs="Times New Roman"/>
          <w:color w:val="000000" w:themeColor="text1"/>
          <w:sz w:val="24"/>
          <w:szCs w:val="24"/>
        </w:rPr>
        <w:t xml:space="preserve">316,530.46 € </w:t>
      </w:r>
      <w:r w:rsidRPr="00483BC0">
        <w:rPr>
          <w:rFonts w:asciiTheme="majorHAnsi" w:hAnsiTheme="majorHAnsi" w:cs="Times New Roman"/>
          <w:color w:val="000000" w:themeColor="text1"/>
          <w:sz w:val="24"/>
          <w:szCs w:val="24"/>
        </w:rPr>
        <w:t xml:space="preserve">ku me zbatimin e masave te </w:t>
      </w:r>
      <w:proofErr w:type="spellStart"/>
      <w:r w:rsidRPr="00483BC0">
        <w:rPr>
          <w:rFonts w:asciiTheme="majorHAnsi" w:hAnsiTheme="majorHAnsi" w:cs="Times New Roman"/>
          <w:color w:val="000000" w:themeColor="text1"/>
          <w:sz w:val="24"/>
          <w:szCs w:val="24"/>
        </w:rPr>
        <w:t>efiçencës</w:t>
      </w:r>
      <w:proofErr w:type="spellEnd"/>
      <w:r w:rsidRPr="00483BC0">
        <w:rPr>
          <w:rFonts w:asciiTheme="majorHAnsi" w:hAnsiTheme="majorHAnsi" w:cs="Times New Roman"/>
          <w:color w:val="000000" w:themeColor="text1"/>
          <w:sz w:val="24"/>
          <w:szCs w:val="24"/>
        </w:rPr>
        <w:t xml:space="preserve"> se energjisë do te reduktohet fatura e energjisë elektrike ne </w:t>
      </w:r>
      <w:r w:rsidR="004620AB" w:rsidRPr="00483BC0">
        <w:rPr>
          <w:rFonts w:asciiTheme="majorHAnsi" w:hAnsiTheme="majorHAnsi" w:cs="Times New Roman"/>
          <w:color w:val="000000" w:themeColor="text1"/>
          <w:sz w:val="24"/>
          <w:szCs w:val="24"/>
        </w:rPr>
        <w:t xml:space="preserve">113,137.43 € </w:t>
      </w:r>
      <w:r w:rsidRPr="00483BC0">
        <w:rPr>
          <w:rFonts w:asciiTheme="majorHAnsi" w:hAnsiTheme="majorHAnsi" w:cs="Times New Roman"/>
          <w:color w:val="000000" w:themeColor="text1"/>
          <w:sz w:val="24"/>
          <w:szCs w:val="24"/>
        </w:rPr>
        <w:t xml:space="preserve">ose </w:t>
      </w:r>
      <w:r w:rsidR="004620AB" w:rsidRPr="00483BC0">
        <w:rPr>
          <w:rFonts w:asciiTheme="majorHAnsi" w:hAnsiTheme="majorHAnsi" w:cs="Times New Roman"/>
          <w:color w:val="000000" w:themeColor="text1"/>
          <w:sz w:val="24"/>
          <w:szCs w:val="24"/>
        </w:rPr>
        <w:t xml:space="preserve">942,811.88 </w:t>
      </w:r>
      <w:proofErr w:type="spellStart"/>
      <w:r w:rsidR="008D105A" w:rsidRPr="00483BC0">
        <w:rPr>
          <w:rFonts w:asciiTheme="majorHAnsi" w:hAnsiTheme="majorHAnsi" w:cs="Times New Roman"/>
          <w:color w:val="000000" w:themeColor="text1"/>
          <w:sz w:val="24"/>
          <w:szCs w:val="24"/>
        </w:rPr>
        <w:t>k</w:t>
      </w:r>
      <w:r w:rsidRPr="00483BC0">
        <w:rPr>
          <w:rFonts w:asciiTheme="majorHAnsi" w:hAnsiTheme="majorHAnsi" w:cs="Times New Roman"/>
          <w:color w:val="000000" w:themeColor="text1"/>
          <w:sz w:val="24"/>
          <w:szCs w:val="24"/>
        </w:rPr>
        <w:t>Wh</w:t>
      </w:r>
      <w:proofErr w:type="spellEnd"/>
      <w:r w:rsidRPr="00483BC0">
        <w:rPr>
          <w:rFonts w:asciiTheme="majorHAnsi" w:hAnsiTheme="majorHAnsi" w:cs="Times New Roman"/>
          <w:color w:val="000000" w:themeColor="text1"/>
          <w:sz w:val="24"/>
          <w:szCs w:val="24"/>
        </w:rPr>
        <w:t xml:space="preserve">/vit ndërsa do te kursehet energji elektrike ne </w:t>
      </w:r>
      <w:r w:rsidR="004620AB" w:rsidRPr="00483BC0">
        <w:rPr>
          <w:rFonts w:asciiTheme="majorHAnsi" w:hAnsiTheme="majorHAnsi" w:cs="Times New Roman"/>
          <w:color w:val="000000" w:themeColor="text1"/>
          <w:sz w:val="24"/>
          <w:szCs w:val="24"/>
        </w:rPr>
        <w:t xml:space="preserve">1,694,941.94 </w:t>
      </w:r>
      <w:proofErr w:type="spellStart"/>
      <w:r w:rsidR="008D105A" w:rsidRPr="00483BC0">
        <w:rPr>
          <w:rFonts w:asciiTheme="majorHAnsi" w:hAnsiTheme="majorHAnsi" w:cs="Times New Roman"/>
          <w:color w:val="000000" w:themeColor="text1"/>
          <w:sz w:val="24"/>
          <w:szCs w:val="24"/>
        </w:rPr>
        <w:t>k</w:t>
      </w:r>
      <w:r w:rsidRPr="00483BC0">
        <w:rPr>
          <w:rFonts w:asciiTheme="majorHAnsi" w:hAnsiTheme="majorHAnsi" w:cs="Times New Roman"/>
          <w:color w:val="000000" w:themeColor="text1"/>
          <w:sz w:val="24"/>
          <w:szCs w:val="24"/>
        </w:rPr>
        <w:t>Wh</w:t>
      </w:r>
      <w:proofErr w:type="spellEnd"/>
      <w:r w:rsidR="008D105A" w:rsidRPr="00483BC0">
        <w:rPr>
          <w:rFonts w:asciiTheme="majorHAnsi" w:hAnsiTheme="majorHAnsi" w:cs="Times New Roman"/>
          <w:color w:val="000000" w:themeColor="text1"/>
          <w:sz w:val="24"/>
          <w:szCs w:val="24"/>
        </w:rPr>
        <w:t>.</w:t>
      </w:r>
      <w:r w:rsidRPr="00483BC0">
        <w:rPr>
          <w:rFonts w:asciiTheme="majorHAnsi" w:hAnsiTheme="majorHAnsi" w:cs="Times New Roman"/>
          <w:color w:val="000000" w:themeColor="text1"/>
          <w:sz w:val="24"/>
          <w:szCs w:val="24"/>
        </w:rPr>
        <w:t xml:space="preserve">   </w:t>
      </w:r>
    </w:p>
    <w:p w14:paraId="294EE819" w14:textId="77777777" w:rsidR="00C51B5A" w:rsidRPr="00483BC0" w:rsidRDefault="00C51B5A" w:rsidP="00C51B5A">
      <w:pPr>
        <w:pStyle w:val="P68B1DB1-Normal3"/>
        <w:shd w:val="clear" w:color="auto" w:fill="FFFFFF"/>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Në këtë llogaritje të potencialit për kursim te energjisë është përfshire i ter sistemi i ndriçimit publik.</w:t>
      </w:r>
    </w:p>
    <w:p w14:paraId="532ADFF2" w14:textId="5231C5E5" w:rsidR="00C51B5A" w:rsidRPr="00483BC0" w:rsidRDefault="00C51B5A" w:rsidP="00382C6E">
      <w:pPr>
        <w:pStyle w:val="Titulli3"/>
        <w:rPr>
          <w:color w:val="4F81BD" w:themeColor="accent1"/>
          <w:szCs w:val="24"/>
        </w:rPr>
      </w:pPr>
      <w:r w:rsidRPr="00483BC0">
        <w:rPr>
          <w:color w:val="4F81BD" w:themeColor="accent1"/>
          <w:lang w:eastAsia="de-DE"/>
        </w:rPr>
        <w:t>Sektori i BAnimit</w:t>
      </w:r>
    </w:p>
    <w:p w14:paraId="725036F8" w14:textId="5921CEE3" w:rsidR="002775AD" w:rsidRPr="002775AD" w:rsidRDefault="002775AD" w:rsidP="002775AD">
      <w:pPr>
        <w:pStyle w:val="Caption"/>
      </w:pPr>
      <w:bookmarkStart w:id="247" w:name="_Toc145425536"/>
      <w:r>
        <w:t xml:space="preserve">Tabela </w:t>
      </w:r>
      <w:r>
        <w:fldChar w:fldCharType="begin"/>
      </w:r>
      <w:r>
        <w:instrText xml:space="preserve"> SEQ Tabela \* ARABIC </w:instrText>
      </w:r>
      <w:r>
        <w:fldChar w:fldCharType="separate"/>
      </w:r>
      <w:r w:rsidR="00C31EA3">
        <w:rPr>
          <w:noProof/>
        </w:rPr>
        <w:t>3</w:t>
      </w:r>
      <w:r>
        <w:fldChar w:fldCharType="end"/>
      </w:r>
      <w:r>
        <w:t xml:space="preserve"> </w:t>
      </w:r>
      <w:r w:rsidRPr="00D80002">
        <w:t>Potenciali i gjithmbarshëm për kursim në sektorin Banimit</w:t>
      </w:r>
      <w:bookmarkEnd w:id="247"/>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453"/>
        <w:gridCol w:w="1471"/>
        <w:gridCol w:w="1902"/>
        <w:gridCol w:w="2198"/>
      </w:tblGrid>
      <w:tr w:rsidR="00964FE7" w:rsidRPr="00483BC0" w14:paraId="731DAD79" w14:textId="77777777" w:rsidTr="008108BD">
        <w:trPr>
          <w:trHeight w:val="713"/>
          <w:jc w:val="center"/>
        </w:trPr>
        <w:tc>
          <w:tcPr>
            <w:tcW w:w="1871" w:type="dxa"/>
            <w:shd w:val="clear" w:color="auto" w:fill="EAF1DD" w:themeFill="accent3" w:themeFillTint="33"/>
            <w:noWrap/>
            <w:vAlign w:val="center"/>
            <w:hideMark/>
          </w:tcPr>
          <w:p w14:paraId="1D0E0198" w14:textId="77777777" w:rsidR="00964FE7" w:rsidRPr="00483BC0" w:rsidRDefault="00964FE7" w:rsidP="0002090C">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Sektori</w:t>
            </w:r>
          </w:p>
        </w:tc>
        <w:tc>
          <w:tcPr>
            <w:tcW w:w="2453" w:type="dxa"/>
            <w:shd w:val="clear" w:color="auto" w:fill="EAF1DD" w:themeFill="accent3" w:themeFillTint="33"/>
            <w:vAlign w:val="center"/>
            <w:hideMark/>
          </w:tcPr>
          <w:p w14:paraId="3D5FED93" w14:textId="77777777" w:rsidR="00964FE7" w:rsidRPr="00483BC0" w:rsidRDefault="00964FE7" w:rsidP="0002090C">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Konsumi [</w:t>
            </w:r>
            <w:proofErr w:type="spellStart"/>
            <w:r w:rsidRPr="00483BC0">
              <w:rPr>
                <w:rFonts w:eastAsia="Times New Roman" w:cs="Times New Roman"/>
                <w:color w:val="000000"/>
                <w:szCs w:val="24"/>
                <w:lang w:eastAsia="en-US"/>
              </w:rPr>
              <w:t>MWh</w:t>
            </w:r>
            <w:proofErr w:type="spellEnd"/>
            <w:r w:rsidRPr="00483BC0">
              <w:rPr>
                <w:rFonts w:eastAsia="Times New Roman" w:cs="Times New Roman"/>
                <w:color w:val="000000"/>
                <w:szCs w:val="24"/>
                <w:lang w:eastAsia="en-US"/>
              </w:rPr>
              <w:t>/vit]</w:t>
            </w:r>
          </w:p>
        </w:tc>
        <w:tc>
          <w:tcPr>
            <w:tcW w:w="1471" w:type="dxa"/>
            <w:shd w:val="clear" w:color="auto" w:fill="EAF1DD" w:themeFill="accent3" w:themeFillTint="33"/>
          </w:tcPr>
          <w:p w14:paraId="2429F393" w14:textId="2E65DC6C" w:rsidR="00964FE7" w:rsidRPr="00483BC0" w:rsidRDefault="00964FE7" w:rsidP="0002090C">
            <w:pPr>
              <w:spacing w:after="0" w:line="240" w:lineRule="auto"/>
              <w:jc w:val="center"/>
              <w:rPr>
                <w:rFonts w:eastAsia="Times New Roman" w:cs="Times New Roman"/>
                <w:color w:val="000000"/>
                <w:szCs w:val="24"/>
                <w:lang w:eastAsia="en-US"/>
              </w:rPr>
            </w:pPr>
            <w:r w:rsidRPr="00483BC0">
              <w:rPr>
                <w:rFonts w:eastAsia="Times New Roman" w:cs="Times New Roman"/>
                <w:color w:val="000000"/>
                <w:szCs w:val="24"/>
                <w:lang w:eastAsia="en-US"/>
              </w:rPr>
              <w:t>Emetimi  i t CO2/vit</w:t>
            </w:r>
          </w:p>
        </w:tc>
        <w:tc>
          <w:tcPr>
            <w:tcW w:w="1902" w:type="dxa"/>
            <w:shd w:val="clear" w:color="auto" w:fill="EAF1DD" w:themeFill="accent3" w:themeFillTint="33"/>
            <w:vAlign w:val="center"/>
          </w:tcPr>
          <w:p w14:paraId="787219B4" w14:textId="77777777" w:rsidR="00964FE7" w:rsidRPr="00483BC0" w:rsidRDefault="00964FE7" w:rsidP="0002090C">
            <w:pPr>
              <w:spacing w:after="0" w:line="240" w:lineRule="auto"/>
              <w:jc w:val="center"/>
              <w:rPr>
                <w:rFonts w:eastAsia="Times New Roman" w:cs="Times New Roman"/>
                <w:color w:val="000000"/>
                <w:szCs w:val="24"/>
                <w:lang w:eastAsia="en-US"/>
              </w:rPr>
            </w:pPr>
            <w:r w:rsidRPr="00483BC0">
              <w:rPr>
                <w:rFonts w:eastAsia="Times New Roman" w:cs="Times New Roman"/>
                <w:color w:val="000000"/>
                <w:szCs w:val="24"/>
                <w:lang w:eastAsia="en-US"/>
              </w:rPr>
              <w:t>Potenciali për kursim [</w:t>
            </w:r>
            <w:proofErr w:type="spellStart"/>
            <w:r w:rsidRPr="00483BC0">
              <w:rPr>
                <w:rFonts w:eastAsia="Times New Roman" w:cs="Times New Roman"/>
                <w:color w:val="000000"/>
                <w:szCs w:val="24"/>
                <w:lang w:eastAsia="en-US"/>
              </w:rPr>
              <w:t>MWh</w:t>
            </w:r>
            <w:proofErr w:type="spellEnd"/>
            <w:r w:rsidRPr="00483BC0">
              <w:rPr>
                <w:rFonts w:eastAsia="Times New Roman" w:cs="Times New Roman"/>
                <w:color w:val="000000"/>
                <w:szCs w:val="24"/>
                <w:lang w:eastAsia="en-US"/>
              </w:rPr>
              <w:t xml:space="preserve"> /vit]</w:t>
            </w:r>
          </w:p>
        </w:tc>
        <w:tc>
          <w:tcPr>
            <w:tcW w:w="2198" w:type="dxa"/>
            <w:shd w:val="clear" w:color="auto" w:fill="EAF1DD" w:themeFill="accent3" w:themeFillTint="33"/>
          </w:tcPr>
          <w:p w14:paraId="4C50FD49" w14:textId="5E656904" w:rsidR="00964FE7" w:rsidRPr="00483BC0" w:rsidRDefault="00964FE7" w:rsidP="0002090C">
            <w:pPr>
              <w:spacing w:after="0" w:line="240" w:lineRule="auto"/>
              <w:jc w:val="center"/>
              <w:rPr>
                <w:rFonts w:eastAsia="Times New Roman" w:cs="Times New Roman"/>
                <w:color w:val="000000"/>
                <w:szCs w:val="24"/>
                <w:lang w:eastAsia="en-US"/>
              </w:rPr>
            </w:pPr>
            <w:r w:rsidRPr="00483BC0">
              <w:rPr>
                <w:rFonts w:eastAsia="Times New Roman" w:cs="Times New Roman"/>
                <w:color w:val="000000"/>
                <w:szCs w:val="24"/>
                <w:lang w:eastAsia="en-US"/>
              </w:rPr>
              <w:t>Reduktimi i emetimit</w:t>
            </w:r>
          </w:p>
          <w:p w14:paraId="5A11ACC3" w14:textId="06D9884A" w:rsidR="00964FE7" w:rsidRPr="00483BC0" w:rsidRDefault="00964FE7" w:rsidP="0002090C">
            <w:pPr>
              <w:spacing w:after="0" w:line="240" w:lineRule="auto"/>
              <w:jc w:val="center"/>
              <w:rPr>
                <w:rFonts w:eastAsia="Times New Roman" w:cs="Times New Roman"/>
                <w:color w:val="000000"/>
                <w:szCs w:val="24"/>
                <w:lang w:eastAsia="en-US"/>
              </w:rPr>
            </w:pPr>
            <w:r w:rsidRPr="00483BC0">
              <w:rPr>
                <w:rFonts w:eastAsia="Times New Roman" w:cs="Times New Roman"/>
                <w:color w:val="000000"/>
                <w:szCs w:val="24"/>
                <w:lang w:eastAsia="en-US"/>
              </w:rPr>
              <w:t xml:space="preserve"> [tCO2 vit]</w:t>
            </w:r>
          </w:p>
        </w:tc>
      </w:tr>
      <w:tr w:rsidR="008108BD" w:rsidRPr="00483BC0" w14:paraId="56FAAE16" w14:textId="77777777" w:rsidTr="008108BD">
        <w:trPr>
          <w:trHeight w:val="295"/>
          <w:jc w:val="center"/>
        </w:trPr>
        <w:tc>
          <w:tcPr>
            <w:tcW w:w="1871" w:type="dxa"/>
            <w:shd w:val="clear" w:color="auto" w:fill="auto"/>
            <w:noWrap/>
            <w:vAlign w:val="bottom"/>
            <w:hideMark/>
          </w:tcPr>
          <w:p w14:paraId="5494E5BB" w14:textId="77777777" w:rsidR="008108BD" w:rsidRPr="00483BC0" w:rsidRDefault="008108BD" w:rsidP="008108BD">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 xml:space="preserve">Sektori i banimit </w:t>
            </w:r>
          </w:p>
        </w:tc>
        <w:tc>
          <w:tcPr>
            <w:tcW w:w="2453" w:type="dxa"/>
            <w:shd w:val="clear" w:color="auto" w:fill="auto"/>
            <w:noWrap/>
          </w:tcPr>
          <w:p w14:paraId="6F3E0AA0" w14:textId="628D08BC" w:rsidR="008108BD" w:rsidRPr="00483BC0" w:rsidRDefault="008108BD" w:rsidP="008108BD">
            <w:pPr>
              <w:spacing w:after="0" w:line="240" w:lineRule="auto"/>
              <w:jc w:val="center"/>
              <w:rPr>
                <w:rFonts w:eastAsia="Times New Roman" w:cs="Times New Roman"/>
                <w:color w:val="000000"/>
                <w:szCs w:val="24"/>
                <w:lang w:eastAsia="en-US"/>
              </w:rPr>
            </w:pPr>
            <w:r w:rsidRPr="00483BC0">
              <w:t>778,344.56</w:t>
            </w:r>
          </w:p>
        </w:tc>
        <w:tc>
          <w:tcPr>
            <w:tcW w:w="1471" w:type="dxa"/>
          </w:tcPr>
          <w:p w14:paraId="3A2A9835" w14:textId="0CE16871" w:rsidR="008108BD" w:rsidRPr="00483BC0" w:rsidRDefault="008108BD" w:rsidP="008108BD">
            <w:pPr>
              <w:spacing w:after="0" w:line="240" w:lineRule="auto"/>
              <w:jc w:val="center"/>
              <w:rPr>
                <w:rFonts w:eastAsia="Times New Roman" w:cs="Times New Roman"/>
                <w:color w:val="000000"/>
                <w:szCs w:val="24"/>
                <w:lang w:eastAsia="en-US"/>
              </w:rPr>
            </w:pPr>
            <w:r w:rsidRPr="00483BC0">
              <w:t>92,268.24</w:t>
            </w:r>
          </w:p>
        </w:tc>
        <w:tc>
          <w:tcPr>
            <w:tcW w:w="1902" w:type="dxa"/>
          </w:tcPr>
          <w:p w14:paraId="0F1DFB4E" w14:textId="7CC44B68" w:rsidR="008108BD" w:rsidRPr="00483BC0" w:rsidRDefault="008108BD" w:rsidP="008108BD">
            <w:pPr>
              <w:spacing w:after="0" w:line="240" w:lineRule="auto"/>
              <w:jc w:val="center"/>
              <w:rPr>
                <w:rFonts w:eastAsia="Times New Roman" w:cs="Times New Roman"/>
                <w:color w:val="000000"/>
                <w:szCs w:val="24"/>
                <w:lang w:eastAsia="en-US"/>
              </w:rPr>
            </w:pPr>
            <w:r w:rsidRPr="00483BC0">
              <w:t>233,503.37</w:t>
            </w:r>
          </w:p>
        </w:tc>
        <w:tc>
          <w:tcPr>
            <w:tcW w:w="2198" w:type="dxa"/>
          </w:tcPr>
          <w:p w14:paraId="0C3E8ED8" w14:textId="073F4FBF" w:rsidR="008108BD" w:rsidRPr="00483BC0" w:rsidRDefault="008108BD" w:rsidP="008108BD">
            <w:pPr>
              <w:spacing w:after="0" w:line="240" w:lineRule="auto"/>
              <w:jc w:val="center"/>
              <w:rPr>
                <w:rFonts w:eastAsia="Times New Roman" w:cs="Times New Roman"/>
                <w:color w:val="000000"/>
                <w:szCs w:val="24"/>
                <w:lang w:eastAsia="en-US"/>
              </w:rPr>
            </w:pPr>
            <w:r w:rsidRPr="00483BC0">
              <w:t>27,680.47</w:t>
            </w:r>
          </w:p>
        </w:tc>
      </w:tr>
    </w:tbl>
    <w:p w14:paraId="69F575FB" w14:textId="77777777" w:rsidR="00C51B5A" w:rsidRPr="00483BC0" w:rsidRDefault="00C51B5A" w:rsidP="00C51B5A">
      <w:pPr>
        <w:pStyle w:val="P68B1DB1-Normal3"/>
        <w:shd w:val="clear" w:color="auto" w:fill="FFFFFF"/>
        <w:spacing w:afterLines="60" w:after="144" w:line="240" w:lineRule="auto"/>
        <w:rPr>
          <w:rFonts w:asciiTheme="majorHAnsi" w:hAnsiTheme="majorHAnsi" w:cs="Times New Roman"/>
          <w:color w:val="000000" w:themeColor="text1"/>
          <w:sz w:val="24"/>
          <w:szCs w:val="24"/>
        </w:rPr>
      </w:pPr>
    </w:p>
    <w:p w14:paraId="1C5905F4" w14:textId="2C89AA21" w:rsidR="00AB6846" w:rsidRPr="00483BC0" w:rsidRDefault="00C51B5A" w:rsidP="00C51B5A">
      <w:pPr>
        <w:spacing w:afterLines="60" w:after="144" w:line="240" w:lineRule="auto"/>
        <w:rPr>
          <w:rFonts w:cs="Times New Roman"/>
          <w:szCs w:val="24"/>
        </w:rPr>
      </w:pPr>
      <w:r w:rsidRPr="00483BC0">
        <w:rPr>
          <w:rFonts w:eastAsia="Times New Roman" w:cs="Times New Roman"/>
          <w:szCs w:val="24"/>
          <w:lang w:eastAsia="de-DE"/>
        </w:rPr>
        <w:t xml:space="preserve">Bazuar në të dhënat e konsumit të energjisë elektrike </w:t>
      </w:r>
      <w:r w:rsidRPr="00483BC0">
        <w:rPr>
          <w:rFonts w:cs="Times New Roman"/>
          <w:szCs w:val="24"/>
        </w:rPr>
        <w:t>për vitin 20</w:t>
      </w:r>
      <w:r w:rsidR="008108BD" w:rsidRPr="00483BC0">
        <w:rPr>
          <w:rFonts w:cs="Times New Roman"/>
          <w:szCs w:val="24"/>
        </w:rPr>
        <w:t>22</w:t>
      </w:r>
      <w:r w:rsidRPr="00483BC0">
        <w:rPr>
          <w:rFonts w:cs="Times New Roman"/>
          <w:szCs w:val="24"/>
        </w:rPr>
        <w:t xml:space="preserve">, te cilat janë </w:t>
      </w:r>
      <w:proofErr w:type="spellStart"/>
      <w:r w:rsidRPr="00483BC0">
        <w:rPr>
          <w:rFonts w:cs="Times New Roman"/>
          <w:szCs w:val="24"/>
        </w:rPr>
        <w:t>marrur</w:t>
      </w:r>
      <w:proofErr w:type="spellEnd"/>
      <w:r w:rsidRPr="00483BC0">
        <w:rPr>
          <w:rFonts w:cs="Times New Roman"/>
          <w:szCs w:val="24"/>
        </w:rPr>
        <w:t xml:space="preserve"> nga zyra e KEDS, kemi analizën të specifikuar si në </w:t>
      </w:r>
      <w:proofErr w:type="spellStart"/>
      <w:r w:rsidRPr="00483BC0">
        <w:rPr>
          <w:rFonts w:cs="Times New Roman"/>
          <w:szCs w:val="24"/>
        </w:rPr>
        <w:t>tab</w:t>
      </w:r>
      <w:proofErr w:type="spellEnd"/>
      <w:r w:rsidRPr="00483BC0">
        <w:rPr>
          <w:rFonts w:cs="Times New Roman"/>
          <w:szCs w:val="24"/>
        </w:rPr>
        <w:t xml:space="preserve">. 3, ku % e kursimit dhe reduktimit të </w:t>
      </w:r>
      <w:r w:rsidR="0002090C" w:rsidRPr="00483BC0">
        <w:rPr>
          <w:rFonts w:cs="Times New Roman"/>
          <w:szCs w:val="24"/>
        </w:rPr>
        <w:t>CO2</w:t>
      </w:r>
      <w:r w:rsidRPr="00483BC0">
        <w:rPr>
          <w:rFonts w:cs="Times New Roman"/>
          <w:szCs w:val="24"/>
        </w:rPr>
        <w:t xml:space="preserve"> është 30% .  </w:t>
      </w:r>
    </w:p>
    <w:p w14:paraId="039D63DE" w14:textId="77777777" w:rsidR="00EC2959" w:rsidRDefault="00EC2959" w:rsidP="00C51B5A">
      <w:pPr>
        <w:spacing w:afterLines="60" w:after="144" w:line="240" w:lineRule="auto"/>
        <w:rPr>
          <w:rFonts w:cs="Times New Roman"/>
          <w:szCs w:val="24"/>
        </w:rPr>
      </w:pPr>
    </w:p>
    <w:p w14:paraId="40E32219" w14:textId="77777777" w:rsidR="002775AD" w:rsidRPr="00483BC0" w:rsidRDefault="002775AD" w:rsidP="00C51B5A">
      <w:pPr>
        <w:spacing w:afterLines="60" w:after="144" w:line="240" w:lineRule="auto"/>
        <w:rPr>
          <w:rFonts w:cs="Times New Roman"/>
          <w:szCs w:val="24"/>
        </w:rPr>
      </w:pPr>
    </w:p>
    <w:p w14:paraId="1E462F0B" w14:textId="77777777" w:rsidR="00C51B5A" w:rsidRPr="00483BC0" w:rsidRDefault="00C51B5A" w:rsidP="00382C6E">
      <w:pPr>
        <w:pStyle w:val="Titulli3"/>
        <w:rPr>
          <w:color w:val="4F81BD" w:themeColor="accent1"/>
        </w:rPr>
      </w:pPr>
      <w:r w:rsidRPr="00483BC0">
        <w:rPr>
          <w:color w:val="4F81BD" w:themeColor="accent1"/>
        </w:rPr>
        <w:lastRenderedPageBreak/>
        <w:t xml:space="preserve">Sektori Komercial </w:t>
      </w:r>
    </w:p>
    <w:p w14:paraId="0E5DBE7B" w14:textId="66FA58F9" w:rsidR="002775AD" w:rsidRPr="002775AD" w:rsidRDefault="002775AD" w:rsidP="002775AD">
      <w:pPr>
        <w:pStyle w:val="Caption"/>
      </w:pPr>
      <w:bookmarkStart w:id="248" w:name="_Toc145425537"/>
      <w:r>
        <w:t xml:space="preserve">Tabela </w:t>
      </w:r>
      <w:r>
        <w:fldChar w:fldCharType="begin"/>
      </w:r>
      <w:r>
        <w:instrText xml:space="preserve"> SEQ Tabela \* ARABIC </w:instrText>
      </w:r>
      <w:r>
        <w:fldChar w:fldCharType="separate"/>
      </w:r>
      <w:r w:rsidR="00C31EA3">
        <w:rPr>
          <w:noProof/>
        </w:rPr>
        <w:t>4</w:t>
      </w:r>
      <w:r>
        <w:fldChar w:fldCharType="end"/>
      </w:r>
      <w:r>
        <w:t xml:space="preserve"> </w:t>
      </w:r>
      <w:r w:rsidRPr="00894656">
        <w:t>Potenciali i gjithmbarshëm për kursim në sektorin Komercial</w:t>
      </w:r>
      <w:bookmarkEnd w:id="248"/>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449"/>
        <w:gridCol w:w="1469"/>
        <w:gridCol w:w="1690"/>
        <w:gridCol w:w="2108"/>
      </w:tblGrid>
      <w:tr w:rsidR="00C51B5A" w:rsidRPr="00483BC0" w14:paraId="07AABAD8" w14:textId="77777777" w:rsidTr="00EB066E">
        <w:trPr>
          <w:trHeight w:val="998"/>
        </w:trPr>
        <w:tc>
          <w:tcPr>
            <w:tcW w:w="2223" w:type="dxa"/>
            <w:shd w:val="clear" w:color="auto" w:fill="EAF1DD" w:themeFill="accent3" w:themeFillTint="33"/>
            <w:noWrap/>
            <w:vAlign w:val="center"/>
            <w:hideMark/>
          </w:tcPr>
          <w:p w14:paraId="3AFF6599" w14:textId="77777777" w:rsidR="00C51B5A" w:rsidRPr="00483BC0" w:rsidRDefault="00C51B5A" w:rsidP="0002090C">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Sektori</w:t>
            </w:r>
          </w:p>
        </w:tc>
        <w:tc>
          <w:tcPr>
            <w:tcW w:w="2449" w:type="dxa"/>
            <w:shd w:val="clear" w:color="auto" w:fill="EAF1DD" w:themeFill="accent3" w:themeFillTint="33"/>
            <w:vAlign w:val="center"/>
            <w:hideMark/>
          </w:tcPr>
          <w:p w14:paraId="72E97B57" w14:textId="77777777" w:rsidR="00C51B5A" w:rsidRPr="00483BC0" w:rsidRDefault="00C51B5A" w:rsidP="0002090C">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Konsumi [</w:t>
            </w:r>
            <w:proofErr w:type="spellStart"/>
            <w:r w:rsidRPr="00483BC0">
              <w:rPr>
                <w:rFonts w:eastAsia="Times New Roman" w:cs="Times New Roman"/>
                <w:color w:val="000000"/>
                <w:szCs w:val="24"/>
                <w:lang w:eastAsia="en-US"/>
              </w:rPr>
              <w:t>MWh</w:t>
            </w:r>
            <w:proofErr w:type="spellEnd"/>
            <w:r w:rsidRPr="00483BC0">
              <w:rPr>
                <w:rFonts w:eastAsia="Times New Roman" w:cs="Times New Roman"/>
                <w:color w:val="000000"/>
                <w:szCs w:val="24"/>
                <w:lang w:eastAsia="en-US"/>
              </w:rPr>
              <w:t>/vit]</w:t>
            </w:r>
          </w:p>
        </w:tc>
        <w:tc>
          <w:tcPr>
            <w:tcW w:w="1469" w:type="dxa"/>
            <w:shd w:val="clear" w:color="auto" w:fill="EAF1DD" w:themeFill="accent3" w:themeFillTint="33"/>
          </w:tcPr>
          <w:p w14:paraId="022DB3DE" w14:textId="15D5C671" w:rsidR="00C51B5A" w:rsidRPr="00483BC0" w:rsidRDefault="00C51B5A" w:rsidP="0002090C">
            <w:pPr>
              <w:spacing w:after="0" w:line="240" w:lineRule="auto"/>
              <w:jc w:val="center"/>
              <w:rPr>
                <w:rFonts w:eastAsia="Times New Roman" w:cs="Times New Roman"/>
                <w:color w:val="000000"/>
                <w:szCs w:val="24"/>
                <w:lang w:eastAsia="en-US"/>
              </w:rPr>
            </w:pPr>
            <w:r w:rsidRPr="00483BC0">
              <w:rPr>
                <w:rFonts w:eastAsia="Times New Roman" w:cs="Times New Roman"/>
                <w:color w:val="000000"/>
                <w:szCs w:val="24"/>
                <w:lang w:eastAsia="en-US"/>
              </w:rPr>
              <w:t>Emetimi  i [t</w:t>
            </w:r>
            <w:r w:rsidR="0002090C" w:rsidRPr="00483BC0">
              <w:rPr>
                <w:rFonts w:eastAsia="Times New Roman" w:cs="Times New Roman"/>
                <w:color w:val="000000"/>
                <w:szCs w:val="24"/>
                <w:lang w:eastAsia="en-US"/>
              </w:rPr>
              <w:t>CO2</w:t>
            </w:r>
            <w:r w:rsidRPr="00483BC0">
              <w:rPr>
                <w:rFonts w:eastAsia="Times New Roman" w:cs="Times New Roman"/>
                <w:color w:val="000000"/>
                <w:szCs w:val="24"/>
                <w:lang w:eastAsia="en-US"/>
              </w:rPr>
              <w:t xml:space="preserve"> vit]</w:t>
            </w:r>
          </w:p>
        </w:tc>
        <w:tc>
          <w:tcPr>
            <w:tcW w:w="1690" w:type="dxa"/>
            <w:shd w:val="clear" w:color="auto" w:fill="EAF1DD" w:themeFill="accent3" w:themeFillTint="33"/>
            <w:vAlign w:val="center"/>
          </w:tcPr>
          <w:p w14:paraId="2E59F77C" w14:textId="77777777" w:rsidR="00C51B5A" w:rsidRPr="00483BC0" w:rsidRDefault="00C51B5A" w:rsidP="0002090C">
            <w:pPr>
              <w:spacing w:after="0" w:line="240" w:lineRule="auto"/>
              <w:jc w:val="center"/>
              <w:rPr>
                <w:rFonts w:eastAsia="Times New Roman" w:cs="Times New Roman"/>
                <w:color w:val="000000"/>
                <w:szCs w:val="24"/>
                <w:lang w:eastAsia="en-US"/>
              </w:rPr>
            </w:pPr>
            <w:r w:rsidRPr="00483BC0">
              <w:rPr>
                <w:rFonts w:eastAsia="Times New Roman" w:cs="Times New Roman"/>
                <w:color w:val="000000"/>
                <w:szCs w:val="24"/>
                <w:lang w:eastAsia="en-US"/>
              </w:rPr>
              <w:t>Potenciali për kursim [</w:t>
            </w:r>
            <w:proofErr w:type="spellStart"/>
            <w:r w:rsidRPr="00483BC0">
              <w:rPr>
                <w:rFonts w:eastAsia="Times New Roman" w:cs="Times New Roman"/>
                <w:color w:val="000000"/>
                <w:szCs w:val="24"/>
                <w:lang w:eastAsia="en-US"/>
              </w:rPr>
              <w:t>MWh</w:t>
            </w:r>
            <w:proofErr w:type="spellEnd"/>
            <w:r w:rsidRPr="00483BC0">
              <w:rPr>
                <w:rFonts w:eastAsia="Times New Roman" w:cs="Times New Roman"/>
                <w:color w:val="000000"/>
                <w:szCs w:val="24"/>
                <w:lang w:eastAsia="en-US"/>
              </w:rPr>
              <w:t xml:space="preserve"> /vit]</w:t>
            </w:r>
          </w:p>
        </w:tc>
        <w:tc>
          <w:tcPr>
            <w:tcW w:w="2108" w:type="dxa"/>
            <w:shd w:val="clear" w:color="auto" w:fill="EAF1DD" w:themeFill="accent3" w:themeFillTint="33"/>
          </w:tcPr>
          <w:p w14:paraId="4C780D7D" w14:textId="77777777" w:rsidR="00C51B5A" w:rsidRPr="00483BC0" w:rsidRDefault="00C51B5A" w:rsidP="0002090C">
            <w:pPr>
              <w:spacing w:after="0" w:line="240" w:lineRule="auto"/>
              <w:jc w:val="center"/>
              <w:rPr>
                <w:rFonts w:eastAsia="Times New Roman" w:cs="Times New Roman"/>
                <w:color w:val="000000"/>
                <w:szCs w:val="24"/>
                <w:lang w:eastAsia="en-US"/>
              </w:rPr>
            </w:pPr>
            <w:r w:rsidRPr="00483BC0">
              <w:rPr>
                <w:rFonts w:eastAsia="Times New Roman" w:cs="Times New Roman"/>
                <w:color w:val="000000"/>
                <w:szCs w:val="24"/>
                <w:lang w:eastAsia="en-US"/>
              </w:rPr>
              <w:t>Reduktimi i emetimit</w:t>
            </w:r>
          </w:p>
          <w:p w14:paraId="34AA6328" w14:textId="0FFF79CD" w:rsidR="00C51B5A" w:rsidRPr="00483BC0" w:rsidRDefault="00C51B5A" w:rsidP="0002090C">
            <w:pPr>
              <w:spacing w:after="0" w:line="240" w:lineRule="auto"/>
              <w:jc w:val="center"/>
              <w:rPr>
                <w:rFonts w:eastAsia="Times New Roman" w:cs="Times New Roman"/>
                <w:color w:val="000000"/>
                <w:szCs w:val="24"/>
                <w:lang w:eastAsia="en-US"/>
              </w:rPr>
            </w:pPr>
            <w:r w:rsidRPr="00483BC0">
              <w:rPr>
                <w:rFonts w:eastAsia="Times New Roman" w:cs="Times New Roman"/>
                <w:color w:val="000000"/>
                <w:szCs w:val="24"/>
                <w:lang w:eastAsia="en-US"/>
              </w:rPr>
              <w:t xml:space="preserve"> [t</w:t>
            </w:r>
            <w:r w:rsidR="0002090C" w:rsidRPr="00483BC0">
              <w:rPr>
                <w:rFonts w:eastAsia="Times New Roman" w:cs="Times New Roman"/>
                <w:color w:val="000000"/>
                <w:szCs w:val="24"/>
                <w:lang w:eastAsia="en-US"/>
              </w:rPr>
              <w:t>CO2</w:t>
            </w:r>
            <w:r w:rsidRPr="00483BC0">
              <w:rPr>
                <w:rFonts w:eastAsia="Times New Roman" w:cs="Times New Roman"/>
                <w:color w:val="000000"/>
                <w:szCs w:val="24"/>
                <w:lang w:eastAsia="en-US"/>
              </w:rPr>
              <w:t xml:space="preserve"> vit]</w:t>
            </w:r>
          </w:p>
        </w:tc>
      </w:tr>
      <w:tr w:rsidR="008108BD" w:rsidRPr="00483BC0" w14:paraId="69DB9A6A" w14:textId="77777777" w:rsidTr="0004447F">
        <w:trPr>
          <w:trHeight w:val="269"/>
        </w:trPr>
        <w:tc>
          <w:tcPr>
            <w:tcW w:w="2223" w:type="dxa"/>
            <w:shd w:val="clear" w:color="auto" w:fill="auto"/>
            <w:noWrap/>
            <w:vAlign w:val="bottom"/>
            <w:hideMark/>
          </w:tcPr>
          <w:p w14:paraId="3BCEA49F" w14:textId="77777777" w:rsidR="008108BD" w:rsidRPr="00483BC0" w:rsidRDefault="008108BD" w:rsidP="008108BD">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 xml:space="preserve">Komercial </w:t>
            </w:r>
          </w:p>
        </w:tc>
        <w:tc>
          <w:tcPr>
            <w:tcW w:w="2449" w:type="dxa"/>
            <w:shd w:val="clear" w:color="auto" w:fill="auto"/>
            <w:noWrap/>
          </w:tcPr>
          <w:p w14:paraId="018E2B6D" w14:textId="2EE1BDE6" w:rsidR="008108BD" w:rsidRPr="00483BC0" w:rsidRDefault="008108BD" w:rsidP="008108BD">
            <w:pPr>
              <w:spacing w:after="0" w:line="240" w:lineRule="auto"/>
              <w:jc w:val="right"/>
              <w:rPr>
                <w:rFonts w:eastAsia="Times New Roman" w:cs="Times New Roman"/>
                <w:color w:val="000000"/>
                <w:szCs w:val="24"/>
                <w:lang w:eastAsia="en-US"/>
              </w:rPr>
            </w:pPr>
            <w:r w:rsidRPr="00483BC0">
              <w:t xml:space="preserve"> 151,101.55 </w:t>
            </w:r>
          </w:p>
        </w:tc>
        <w:tc>
          <w:tcPr>
            <w:tcW w:w="1469" w:type="dxa"/>
          </w:tcPr>
          <w:p w14:paraId="4624A8E6" w14:textId="253EDE99" w:rsidR="008108BD" w:rsidRPr="00483BC0" w:rsidRDefault="008108BD" w:rsidP="008108BD">
            <w:pPr>
              <w:spacing w:after="0" w:line="240" w:lineRule="auto"/>
              <w:jc w:val="right"/>
              <w:rPr>
                <w:rFonts w:eastAsia="Times New Roman" w:cs="Times New Roman"/>
                <w:color w:val="000000"/>
                <w:szCs w:val="24"/>
                <w:lang w:eastAsia="en-US"/>
              </w:rPr>
            </w:pPr>
            <w:r w:rsidRPr="00483BC0">
              <w:t xml:space="preserve"> 13,279.33 </w:t>
            </w:r>
          </w:p>
        </w:tc>
        <w:tc>
          <w:tcPr>
            <w:tcW w:w="1690" w:type="dxa"/>
          </w:tcPr>
          <w:p w14:paraId="07705128" w14:textId="77EE5657" w:rsidR="008108BD" w:rsidRPr="00483BC0" w:rsidRDefault="008108BD" w:rsidP="008108BD">
            <w:pPr>
              <w:spacing w:after="0" w:line="240" w:lineRule="auto"/>
              <w:jc w:val="right"/>
              <w:rPr>
                <w:rFonts w:eastAsia="Times New Roman" w:cs="Times New Roman"/>
                <w:color w:val="000000"/>
                <w:szCs w:val="24"/>
                <w:lang w:eastAsia="en-US"/>
              </w:rPr>
            </w:pPr>
            <w:r w:rsidRPr="00483BC0">
              <w:t xml:space="preserve"> 45,330.46 </w:t>
            </w:r>
          </w:p>
        </w:tc>
        <w:tc>
          <w:tcPr>
            <w:tcW w:w="2108" w:type="dxa"/>
          </w:tcPr>
          <w:p w14:paraId="7AE6230D" w14:textId="0D7341BE" w:rsidR="008108BD" w:rsidRPr="00483BC0" w:rsidRDefault="008108BD" w:rsidP="008108BD">
            <w:pPr>
              <w:spacing w:after="0" w:line="240" w:lineRule="auto"/>
              <w:jc w:val="center"/>
              <w:rPr>
                <w:rFonts w:eastAsia="Times New Roman" w:cs="Times New Roman"/>
                <w:color w:val="000000"/>
                <w:szCs w:val="24"/>
                <w:lang w:eastAsia="en-US"/>
              </w:rPr>
            </w:pPr>
            <w:r w:rsidRPr="00483BC0">
              <w:t xml:space="preserve"> 3,983.80 </w:t>
            </w:r>
          </w:p>
        </w:tc>
      </w:tr>
    </w:tbl>
    <w:p w14:paraId="28BFB58B" w14:textId="77777777" w:rsidR="00C51B5A" w:rsidRPr="00483BC0" w:rsidRDefault="00C51B5A"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5DA45196" w14:textId="7B4359EB" w:rsidR="00C51B5A" w:rsidRPr="00483BC0" w:rsidRDefault="00C51B5A" w:rsidP="00C51B5A">
      <w:pPr>
        <w:pStyle w:val="P68B1DB1-Normal3"/>
        <w:spacing w:afterLines="60" w:after="144" w:line="240" w:lineRule="auto"/>
        <w:rPr>
          <w:rFonts w:asciiTheme="majorHAnsi" w:eastAsia="Times New Roman" w:hAnsiTheme="majorHAnsi" w:cs="Times New Roman"/>
          <w:color w:val="000000"/>
          <w:sz w:val="24"/>
          <w:szCs w:val="24"/>
          <w:lang w:eastAsia="en-US"/>
        </w:rPr>
      </w:pPr>
      <w:r w:rsidRPr="00483BC0">
        <w:rPr>
          <w:rFonts w:asciiTheme="majorHAnsi" w:hAnsiTheme="majorHAnsi" w:cs="Times New Roman"/>
          <w:sz w:val="24"/>
          <w:szCs w:val="24"/>
        </w:rPr>
        <w:t xml:space="preserve">Sektori i komercial si konsumatori i dytë pas sektorit te banimit, del te jetë me potenciali te kursimit te energjisë me </w:t>
      </w:r>
      <w:r w:rsidR="00E541A8" w:rsidRPr="00483BC0">
        <w:rPr>
          <w:rFonts w:asciiTheme="majorHAnsi" w:hAnsiTheme="majorHAnsi" w:cs="Times New Roman"/>
          <w:b/>
          <w:sz w:val="24"/>
          <w:szCs w:val="24"/>
        </w:rPr>
        <w:t xml:space="preserve"> 45,330.46 </w:t>
      </w:r>
      <w:proofErr w:type="spellStart"/>
      <w:r w:rsidRPr="00483BC0">
        <w:rPr>
          <w:rFonts w:asciiTheme="majorHAnsi" w:hAnsiTheme="majorHAnsi" w:cs="Times New Roman"/>
          <w:b/>
          <w:sz w:val="24"/>
          <w:szCs w:val="24"/>
        </w:rPr>
        <w:t>MWh</w:t>
      </w:r>
      <w:proofErr w:type="spellEnd"/>
      <w:r w:rsidRPr="00483BC0">
        <w:rPr>
          <w:rFonts w:asciiTheme="majorHAnsi" w:hAnsiTheme="majorHAnsi" w:cs="Times New Roman"/>
          <w:b/>
          <w:sz w:val="24"/>
          <w:szCs w:val="24"/>
        </w:rPr>
        <w:t>/vit</w:t>
      </w:r>
      <w:r w:rsidRPr="00483BC0">
        <w:rPr>
          <w:rFonts w:asciiTheme="majorHAnsi" w:hAnsiTheme="majorHAnsi" w:cs="Times New Roman"/>
          <w:sz w:val="24"/>
          <w:szCs w:val="24"/>
        </w:rPr>
        <w:t xml:space="preserve"> dhe reduktim te </w:t>
      </w:r>
      <w:proofErr w:type="spellStart"/>
      <w:r w:rsidRPr="00483BC0">
        <w:rPr>
          <w:rFonts w:asciiTheme="majorHAnsi" w:hAnsiTheme="majorHAnsi" w:cs="Times New Roman"/>
          <w:sz w:val="24"/>
          <w:szCs w:val="24"/>
        </w:rPr>
        <w:t>emitimit</w:t>
      </w:r>
      <w:proofErr w:type="spellEnd"/>
      <w:r w:rsidRPr="00483BC0">
        <w:rPr>
          <w:rFonts w:asciiTheme="majorHAnsi" w:hAnsiTheme="majorHAnsi" w:cs="Times New Roman"/>
          <w:sz w:val="24"/>
          <w:szCs w:val="24"/>
        </w:rPr>
        <w:t xml:space="preserve"> te </w:t>
      </w:r>
      <w:r w:rsidR="0002090C" w:rsidRPr="00483BC0">
        <w:rPr>
          <w:rFonts w:asciiTheme="majorHAnsi" w:hAnsiTheme="majorHAnsi" w:cs="Times New Roman"/>
          <w:b/>
          <w:sz w:val="24"/>
          <w:szCs w:val="24"/>
        </w:rPr>
        <w:t>CO2</w:t>
      </w:r>
      <w:r w:rsidRPr="00483BC0">
        <w:rPr>
          <w:rFonts w:asciiTheme="majorHAnsi" w:hAnsiTheme="majorHAnsi" w:cs="Times New Roman"/>
          <w:b/>
          <w:sz w:val="24"/>
          <w:szCs w:val="24"/>
        </w:rPr>
        <w:t xml:space="preserve"> </w:t>
      </w:r>
      <w:r w:rsidR="00E541A8" w:rsidRPr="00483BC0">
        <w:rPr>
          <w:rFonts w:asciiTheme="majorHAnsi" w:eastAsia="Times New Roman" w:hAnsiTheme="majorHAnsi" w:cs="Times New Roman"/>
          <w:b/>
          <w:color w:val="000000"/>
          <w:sz w:val="24"/>
          <w:szCs w:val="24"/>
          <w:lang w:eastAsia="en-US"/>
        </w:rPr>
        <w:t xml:space="preserve">3,983.80 </w:t>
      </w:r>
      <w:r w:rsidRPr="00483BC0">
        <w:rPr>
          <w:rFonts w:asciiTheme="majorHAnsi" w:eastAsia="Times New Roman" w:hAnsiTheme="majorHAnsi" w:cs="Times New Roman"/>
          <w:b/>
          <w:color w:val="000000"/>
          <w:sz w:val="24"/>
          <w:szCs w:val="24"/>
          <w:lang w:eastAsia="en-US"/>
        </w:rPr>
        <w:t>t/vit.</w:t>
      </w:r>
      <w:r w:rsidRPr="00483BC0">
        <w:rPr>
          <w:rFonts w:asciiTheme="majorHAnsi" w:eastAsia="Times New Roman" w:hAnsiTheme="majorHAnsi" w:cs="Times New Roman"/>
          <w:color w:val="000000"/>
          <w:sz w:val="24"/>
          <w:szCs w:val="24"/>
          <w:lang w:eastAsia="en-US"/>
        </w:rPr>
        <w:t xml:space="preserve"> </w:t>
      </w:r>
    </w:p>
    <w:p w14:paraId="03DADB43" w14:textId="77777777" w:rsidR="00C51B5A" w:rsidRPr="00483BC0" w:rsidRDefault="00C51B5A" w:rsidP="00DB51E0">
      <w:pPr>
        <w:pStyle w:val="Titulli3"/>
        <w:rPr>
          <w:color w:val="4F81BD" w:themeColor="accent1"/>
          <w:lang w:eastAsia="de-DE"/>
        </w:rPr>
      </w:pPr>
      <w:r w:rsidRPr="00483BC0">
        <w:rPr>
          <w:color w:val="4F81BD" w:themeColor="accent1"/>
          <w:lang w:eastAsia="de-DE"/>
        </w:rPr>
        <w:t xml:space="preserve">Sektori bujqësisë </w:t>
      </w:r>
    </w:p>
    <w:p w14:paraId="4FE837C8" w14:textId="2C5ED214" w:rsidR="00AB6846" w:rsidRPr="00483BC0" w:rsidRDefault="00AB6846" w:rsidP="00382C6E">
      <w:pPr>
        <w:rPr>
          <w:rFonts w:cs="Times New Roman"/>
          <w:i/>
          <w:iCs/>
          <w:color w:val="1F497D" w:themeColor="text2"/>
          <w:sz w:val="22"/>
          <w:szCs w:val="24"/>
          <w:lang w:eastAsia="de-DE"/>
        </w:rPr>
      </w:pPr>
      <w:r w:rsidRPr="00483BC0">
        <w:rPr>
          <w:rFonts w:cs="Times New Roman"/>
          <w:lang w:eastAsia="de-DE"/>
        </w:rPr>
        <w:t>Ne baze te regjistrimit te bujqësisë ne vitin 20</w:t>
      </w:r>
      <w:r w:rsidR="00BC6019" w:rsidRPr="00483BC0">
        <w:rPr>
          <w:rFonts w:cs="Times New Roman"/>
          <w:lang w:eastAsia="de-DE"/>
        </w:rPr>
        <w:t>22</w:t>
      </w:r>
      <w:r w:rsidRPr="00483BC0">
        <w:rPr>
          <w:rFonts w:cs="Times New Roman"/>
          <w:lang w:eastAsia="de-DE"/>
        </w:rPr>
        <w:t xml:space="preserve">, ne komunën e  </w:t>
      </w:r>
      <w:r w:rsidR="00C8018A" w:rsidRPr="00483BC0">
        <w:rPr>
          <w:rFonts w:cs="Times New Roman"/>
          <w:lang w:eastAsia="de-DE"/>
        </w:rPr>
        <w:t>Gjakovës</w:t>
      </w:r>
      <w:r w:rsidRPr="00483BC0">
        <w:rPr>
          <w:rFonts w:cs="Times New Roman"/>
          <w:lang w:eastAsia="de-DE"/>
        </w:rPr>
        <w:t xml:space="preserve"> janë  gjithsejtë </w:t>
      </w:r>
      <w:r w:rsidR="00BC6019" w:rsidRPr="00483BC0">
        <w:rPr>
          <w:rFonts w:cs="Times New Roman"/>
          <w:lang w:eastAsia="de-DE"/>
        </w:rPr>
        <w:t>2552</w:t>
      </w:r>
      <w:r w:rsidRPr="00483BC0">
        <w:rPr>
          <w:rFonts w:cs="Times New Roman"/>
          <w:lang w:eastAsia="de-DE"/>
        </w:rPr>
        <w:t xml:space="preserve"> </w:t>
      </w:r>
      <w:r w:rsidR="00BC6019" w:rsidRPr="00483BC0">
        <w:rPr>
          <w:rFonts w:cs="Times New Roman"/>
          <w:lang w:eastAsia="de-DE"/>
        </w:rPr>
        <w:t xml:space="preserve">pompa për ujitje ose 1,378.08 </w:t>
      </w:r>
      <w:proofErr w:type="spellStart"/>
      <w:r w:rsidR="00BC6019" w:rsidRPr="00483BC0">
        <w:rPr>
          <w:rFonts w:cs="Times New Roman"/>
          <w:lang w:eastAsia="de-DE"/>
        </w:rPr>
        <w:t>MWh</w:t>
      </w:r>
      <w:proofErr w:type="spellEnd"/>
      <w:r w:rsidR="00BC6019" w:rsidRPr="00483BC0">
        <w:rPr>
          <w:rFonts w:cs="Times New Roman"/>
          <w:lang w:eastAsia="de-DE"/>
        </w:rPr>
        <w:t xml:space="preserve">/vite </w:t>
      </w:r>
      <w:r w:rsidRPr="00483BC0">
        <w:rPr>
          <w:rFonts w:cs="Times New Roman"/>
          <w:lang w:eastAsia="de-DE"/>
        </w:rPr>
        <w:t xml:space="preserve">. Potenciali i kursimit te energjisë ne  bujqësi është </w:t>
      </w:r>
      <w:r w:rsidR="00BC6019" w:rsidRPr="00483BC0">
        <w:rPr>
          <w:rFonts w:cs="Times New Roman"/>
          <w:lang w:eastAsia="de-DE"/>
        </w:rPr>
        <w:t xml:space="preserve">1,148.40 </w:t>
      </w:r>
      <w:proofErr w:type="spellStart"/>
      <w:r w:rsidRPr="00483BC0">
        <w:rPr>
          <w:rFonts w:cs="Times New Roman"/>
          <w:lang w:eastAsia="de-DE"/>
        </w:rPr>
        <w:t>MWh</w:t>
      </w:r>
      <w:proofErr w:type="spellEnd"/>
      <w:r w:rsidRPr="00483BC0">
        <w:rPr>
          <w:rFonts w:cs="Times New Roman"/>
          <w:lang w:eastAsia="de-DE"/>
        </w:rPr>
        <w:t xml:space="preserve">/vit ose </w:t>
      </w:r>
      <w:r w:rsidR="00BC6019" w:rsidRPr="00483BC0">
        <w:rPr>
          <w:rFonts w:cs="Times New Roman"/>
          <w:lang w:eastAsia="de-DE"/>
        </w:rPr>
        <w:t>20</w:t>
      </w:r>
      <w:r w:rsidRPr="00483BC0">
        <w:rPr>
          <w:rFonts w:cs="Times New Roman"/>
          <w:lang w:eastAsia="de-DE"/>
        </w:rPr>
        <w:t xml:space="preserve">% ndërsa reduktim te emetimit </w:t>
      </w:r>
      <w:r w:rsidR="00BC6019" w:rsidRPr="00483BC0">
        <w:rPr>
          <w:rFonts w:cs="Times New Roman"/>
          <w:lang w:eastAsia="de-DE"/>
        </w:rPr>
        <w:t xml:space="preserve">1,642.21 </w:t>
      </w:r>
      <w:r w:rsidRPr="00483BC0">
        <w:rPr>
          <w:rFonts w:cs="Times New Roman"/>
          <w:lang w:eastAsia="de-DE"/>
        </w:rPr>
        <w:t>[t</w:t>
      </w:r>
      <w:r w:rsidR="0002090C" w:rsidRPr="00483BC0">
        <w:rPr>
          <w:rFonts w:cs="Times New Roman"/>
          <w:lang w:eastAsia="de-DE"/>
        </w:rPr>
        <w:t>CO2</w:t>
      </w:r>
      <w:r w:rsidRPr="00483BC0">
        <w:rPr>
          <w:rFonts w:cs="Times New Roman"/>
          <w:lang w:eastAsia="de-DE"/>
        </w:rPr>
        <w:t xml:space="preserve"> vit]. </w:t>
      </w:r>
    </w:p>
    <w:p w14:paraId="23F3A572" w14:textId="011B82E2" w:rsidR="002775AD" w:rsidRPr="002775AD" w:rsidRDefault="002775AD" w:rsidP="002775AD">
      <w:pPr>
        <w:pStyle w:val="Caption"/>
      </w:pPr>
      <w:bookmarkStart w:id="249" w:name="_Toc145425538"/>
      <w:r>
        <w:t xml:space="preserve">Tabela </w:t>
      </w:r>
      <w:r>
        <w:fldChar w:fldCharType="begin"/>
      </w:r>
      <w:r>
        <w:instrText xml:space="preserve"> SEQ Tabela \* ARABIC </w:instrText>
      </w:r>
      <w:r>
        <w:fldChar w:fldCharType="separate"/>
      </w:r>
      <w:r w:rsidR="00C31EA3">
        <w:rPr>
          <w:noProof/>
        </w:rPr>
        <w:t>5</w:t>
      </w:r>
      <w:r>
        <w:fldChar w:fldCharType="end"/>
      </w:r>
      <w:r>
        <w:t xml:space="preserve"> </w:t>
      </w:r>
      <w:r w:rsidRPr="00EC5C2D">
        <w:t>Potenciali i gjithmbarshëm për kursim në sektorin e bujqësisë</w:t>
      </w:r>
      <w:bookmarkEnd w:id="249"/>
    </w:p>
    <w:tbl>
      <w:tblPr>
        <w:tblW w:w="9833" w:type="dxa"/>
        <w:tblLook w:val="04A0" w:firstRow="1" w:lastRow="0" w:firstColumn="1" w:lastColumn="0" w:noHBand="0" w:noVBand="1"/>
      </w:tblPr>
      <w:tblGrid>
        <w:gridCol w:w="1790"/>
        <w:gridCol w:w="1999"/>
        <w:gridCol w:w="1673"/>
        <w:gridCol w:w="1894"/>
        <w:gridCol w:w="2477"/>
      </w:tblGrid>
      <w:tr w:rsidR="00BC6019" w:rsidRPr="00483BC0" w14:paraId="403A0A9A" w14:textId="77777777" w:rsidTr="00BC6019">
        <w:trPr>
          <w:trHeight w:val="780"/>
        </w:trPr>
        <w:tc>
          <w:tcPr>
            <w:tcW w:w="1790" w:type="dxa"/>
            <w:tcBorders>
              <w:top w:val="single" w:sz="8" w:space="0" w:color="auto"/>
              <w:left w:val="single" w:sz="8" w:space="0" w:color="auto"/>
              <w:bottom w:val="single" w:sz="8" w:space="0" w:color="auto"/>
              <w:right w:val="single" w:sz="8" w:space="0" w:color="auto"/>
            </w:tcBorders>
            <w:shd w:val="clear" w:color="000000" w:fill="EAF1DD"/>
            <w:noWrap/>
            <w:vAlign w:val="center"/>
            <w:hideMark/>
          </w:tcPr>
          <w:p w14:paraId="5FD1D365" w14:textId="77777777" w:rsidR="00BC6019" w:rsidRPr="00483BC0" w:rsidRDefault="00BC6019" w:rsidP="00BC6019">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Sektori</w:t>
            </w:r>
          </w:p>
        </w:tc>
        <w:tc>
          <w:tcPr>
            <w:tcW w:w="1999" w:type="dxa"/>
            <w:tcBorders>
              <w:top w:val="single" w:sz="8" w:space="0" w:color="auto"/>
              <w:left w:val="nil"/>
              <w:bottom w:val="single" w:sz="8" w:space="0" w:color="auto"/>
              <w:right w:val="single" w:sz="8" w:space="0" w:color="auto"/>
            </w:tcBorders>
            <w:shd w:val="clear" w:color="000000" w:fill="EAF1DD"/>
            <w:vAlign w:val="center"/>
            <w:hideMark/>
          </w:tcPr>
          <w:p w14:paraId="0FA7A076" w14:textId="77777777" w:rsidR="00BC6019" w:rsidRPr="00483BC0" w:rsidRDefault="00BC6019" w:rsidP="00BC6019">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Konsumi i energjisë nga sistemi i ujitjes  [</w:t>
            </w:r>
            <w:proofErr w:type="spellStart"/>
            <w:r w:rsidRPr="00483BC0">
              <w:rPr>
                <w:rFonts w:ascii="Cambria" w:eastAsia="Times New Roman" w:hAnsi="Cambria" w:cs="Calibri"/>
                <w:color w:val="000000"/>
                <w:sz w:val="20"/>
                <w:lang w:eastAsia="en-US"/>
              </w:rPr>
              <w:t>MWh</w:t>
            </w:r>
            <w:proofErr w:type="spellEnd"/>
            <w:r w:rsidRPr="00483BC0">
              <w:rPr>
                <w:rFonts w:ascii="Cambria" w:eastAsia="Times New Roman" w:hAnsi="Cambria" w:cs="Calibri"/>
                <w:color w:val="000000"/>
                <w:sz w:val="20"/>
                <w:lang w:eastAsia="en-US"/>
              </w:rPr>
              <w:t>/vit]</w:t>
            </w:r>
          </w:p>
        </w:tc>
        <w:tc>
          <w:tcPr>
            <w:tcW w:w="1673" w:type="dxa"/>
            <w:tcBorders>
              <w:top w:val="single" w:sz="8" w:space="0" w:color="auto"/>
              <w:left w:val="nil"/>
              <w:bottom w:val="single" w:sz="8" w:space="0" w:color="auto"/>
              <w:right w:val="single" w:sz="8" w:space="0" w:color="auto"/>
            </w:tcBorders>
            <w:shd w:val="clear" w:color="000000" w:fill="EAF1DD"/>
            <w:vAlign w:val="center"/>
            <w:hideMark/>
          </w:tcPr>
          <w:p w14:paraId="2CC38F62" w14:textId="77777777" w:rsidR="00BC6019" w:rsidRPr="00483BC0" w:rsidRDefault="00BC6019" w:rsidP="00BC6019">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 xml:space="preserve">Emetimi  i  [tCO2 vit] </w:t>
            </w:r>
          </w:p>
        </w:tc>
        <w:tc>
          <w:tcPr>
            <w:tcW w:w="1894" w:type="dxa"/>
            <w:tcBorders>
              <w:top w:val="single" w:sz="8" w:space="0" w:color="auto"/>
              <w:left w:val="nil"/>
              <w:bottom w:val="single" w:sz="8" w:space="0" w:color="auto"/>
              <w:right w:val="single" w:sz="8" w:space="0" w:color="auto"/>
            </w:tcBorders>
            <w:shd w:val="clear" w:color="000000" w:fill="EAF1DD"/>
            <w:vAlign w:val="center"/>
            <w:hideMark/>
          </w:tcPr>
          <w:p w14:paraId="65606523" w14:textId="77777777" w:rsidR="00BC6019" w:rsidRPr="00483BC0" w:rsidRDefault="00BC6019" w:rsidP="00BC6019">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Kursim i energjisë [</w:t>
            </w:r>
            <w:proofErr w:type="spellStart"/>
            <w:r w:rsidRPr="00483BC0">
              <w:rPr>
                <w:rFonts w:ascii="Cambria" w:eastAsia="Times New Roman" w:hAnsi="Cambria" w:cs="Calibri"/>
                <w:color w:val="000000"/>
                <w:sz w:val="20"/>
                <w:lang w:eastAsia="en-US"/>
              </w:rPr>
              <w:t>MWh</w:t>
            </w:r>
            <w:proofErr w:type="spellEnd"/>
            <w:r w:rsidRPr="00483BC0">
              <w:rPr>
                <w:rFonts w:ascii="Cambria" w:eastAsia="Times New Roman" w:hAnsi="Cambria" w:cs="Calibri"/>
                <w:color w:val="000000"/>
                <w:sz w:val="20"/>
                <w:lang w:eastAsia="en-US"/>
              </w:rPr>
              <w:t xml:space="preserve"> /vit]</w:t>
            </w:r>
          </w:p>
        </w:tc>
        <w:tc>
          <w:tcPr>
            <w:tcW w:w="2477" w:type="dxa"/>
            <w:tcBorders>
              <w:top w:val="single" w:sz="8" w:space="0" w:color="auto"/>
              <w:left w:val="nil"/>
              <w:bottom w:val="single" w:sz="8" w:space="0" w:color="auto"/>
              <w:right w:val="single" w:sz="8" w:space="0" w:color="auto"/>
            </w:tcBorders>
            <w:shd w:val="clear" w:color="000000" w:fill="EAF1DD"/>
            <w:vAlign w:val="center"/>
            <w:hideMark/>
          </w:tcPr>
          <w:p w14:paraId="3E14D4F2" w14:textId="77777777" w:rsidR="00BC6019" w:rsidRPr="00483BC0" w:rsidRDefault="00BC6019" w:rsidP="00BC6019">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Reduktimi i emetimit  [tCO2 vit]</w:t>
            </w:r>
          </w:p>
        </w:tc>
      </w:tr>
      <w:tr w:rsidR="00BC6019" w:rsidRPr="00483BC0" w14:paraId="7226345D" w14:textId="77777777" w:rsidTr="00BC6019">
        <w:trPr>
          <w:trHeight w:val="315"/>
        </w:trPr>
        <w:tc>
          <w:tcPr>
            <w:tcW w:w="1790" w:type="dxa"/>
            <w:tcBorders>
              <w:top w:val="nil"/>
              <w:left w:val="single" w:sz="8" w:space="0" w:color="auto"/>
              <w:bottom w:val="single" w:sz="8" w:space="0" w:color="auto"/>
              <w:right w:val="single" w:sz="8" w:space="0" w:color="auto"/>
            </w:tcBorders>
            <w:shd w:val="clear" w:color="auto" w:fill="auto"/>
            <w:noWrap/>
            <w:vAlign w:val="center"/>
            <w:hideMark/>
          </w:tcPr>
          <w:p w14:paraId="0DB582C0" w14:textId="77777777" w:rsidR="00BC6019" w:rsidRPr="00483BC0" w:rsidRDefault="00BC6019" w:rsidP="00BC6019">
            <w:pPr>
              <w:spacing w:after="0" w:line="240" w:lineRule="auto"/>
              <w:jc w:val="left"/>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Sektori -i bujqësisë</w:t>
            </w:r>
          </w:p>
        </w:tc>
        <w:tc>
          <w:tcPr>
            <w:tcW w:w="1999" w:type="dxa"/>
            <w:tcBorders>
              <w:top w:val="nil"/>
              <w:left w:val="nil"/>
              <w:bottom w:val="single" w:sz="8" w:space="0" w:color="auto"/>
              <w:right w:val="single" w:sz="8" w:space="0" w:color="auto"/>
            </w:tcBorders>
            <w:shd w:val="clear" w:color="auto" w:fill="auto"/>
            <w:noWrap/>
            <w:vAlign w:val="center"/>
            <w:hideMark/>
          </w:tcPr>
          <w:p w14:paraId="0765BA33" w14:textId="77777777" w:rsidR="00BC6019" w:rsidRPr="00483BC0" w:rsidRDefault="00BC6019" w:rsidP="00BC601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 xml:space="preserve">                     1,378.08 </w:t>
            </w:r>
          </w:p>
        </w:tc>
        <w:tc>
          <w:tcPr>
            <w:tcW w:w="1673" w:type="dxa"/>
            <w:tcBorders>
              <w:top w:val="nil"/>
              <w:left w:val="nil"/>
              <w:bottom w:val="single" w:sz="8" w:space="0" w:color="auto"/>
              <w:right w:val="single" w:sz="8" w:space="0" w:color="auto"/>
            </w:tcBorders>
            <w:shd w:val="clear" w:color="auto" w:fill="auto"/>
            <w:vAlign w:val="center"/>
            <w:hideMark/>
          </w:tcPr>
          <w:p w14:paraId="64A4DDB7" w14:textId="77777777" w:rsidR="00BC6019" w:rsidRPr="00483BC0" w:rsidRDefault="00BC6019" w:rsidP="00BC601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 xml:space="preserve">               1,970.65 </w:t>
            </w:r>
          </w:p>
        </w:tc>
        <w:tc>
          <w:tcPr>
            <w:tcW w:w="1894" w:type="dxa"/>
            <w:tcBorders>
              <w:top w:val="nil"/>
              <w:left w:val="nil"/>
              <w:bottom w:val="single" w:sz="8" w:space="0" w:color="auto"/>
              <w:right w:val="single" w:sz="8" w:space="0" w:color="auto"/>
            </w:tcBorders>
            <w:shd w:val="clear" w:color="auto" w:fill="auto"/>
            <w:noWrap/>
            <w:vAlign w:val="center"/>
            <w:hideMark/>
          </w:tcPr>
          <w:p w14:paraId="23DA8F3F" w14:textId="77777777" w:rsidR="00BC6019" w:rsidRPr="00483BC0" w:rsidRDefault="00BC6019" w:rsidP="00BC601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 xml:space="preserve">                   1,148.40 </w:t>
            </w:r>
          </w:p>
        </w:tc>
        <w:tc>
          <w:tcPr>
            <w:tcW w:w="2477" w:type="dxa"/>
            <w:tcBorders>
              <w:top w:val="nil"/>
              <w:left w:val="nil"/>
              <w:bottom w:val="single" w:sz="8" w:space="0" w:color="auto"/>
              <w:right w:val="single" w:sz="8" w:space="0" w:color="auto"/>
            </w:tcBorders>
            <w:shd w:val="clear" w:color="auto" w:fill="auto"/>
            <w:noWrap/>
            <w:vAlign w:val="center"/>
            <w:hideMark/>
          </w:tcPr>
          <w:p w14:paraId="12B62E98" w14:textId="77777777" w:rsidR="00BC6019" w:rsidRPr="00483BC0" w:rsidRDefault="00BC6019" w:rsidP="00BC601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 xml:space="preserve">                               1,642.21 </w:t>
            </w:r>
          </w:p>
        </w:tc>
      </w:tr>
    </w:tbl>
    <w:p w14:paraId="7D280838" w14:textId="77777777" w:rsidR="00AB6846" w:rsidRPr="00483BC0" w:rsidRDefault="00AB6846" w:rsidP="00AB6846">
      <w:pPr>
        <w:rPr>
          <w:rFonts w:cs="Times New Roman"/>
          <w:lang w:eastAsia="de-DE"/>
        </w:rPr>
      </w:pPr>
    </w:p>
    <w:p w14:paraId="693DA6CB" w14:textId="77777777" w:rsidR="00AB6846" w:rsidRPr="00483BC0" w:rsidRDefault="00AB6846" w:rsidP="00382C6E">
      <w:pPr>
        <w:pStyle w:val="Titulli3"/>
        <w:rPr>
          <w:color w:val="4F81BD" w:themeColor="accent1"/>
          <w:lang w:eastAsia="de-DE"/>
        </w:rPr>
      </w:pPr>
      <w:r w:rsidRPr="00483BC0">
        <w:rPr>
          <w:color w:val="4F81BD" w:themeColor="accent1"/>
          <w:lang w:eastAsia="de-DE"/>
        </w:rPr>
        <w:t xml:space="preserve">Sektori Transportit  </w:t>
      </w:r>
    </w:p>
    <w:p w14:paraId="74BCB621" w14:textId="496149F9" w:rsidR="002775AD" w:rsidRPr="002775AD" w:rsidRDefault="002775AD" w:rsidP="002775AD">
      <w:pPr>
        <w:pStyle w:val="Caption"/>
      </w:pPr>
      <w:bookmarkStart w:id="250" w:name="_Toc145425539"/>
      <w:r>
        <w:t xml:space="preserve">Tabela </w:t>
      </w:r>
      <w:r>
        <w:fldChar w:fldCharType="begin"/>
      </w:r>
      <w:r>
        <w:instrText xml:space="preserve"> SEQ Tabela \* ARABIC </w:instrText>
      </w:r>
      <w:r>
        <w:fldChar w:fldCharType="separate"/>
      </w:r>
      <w:r w:rsidR="00C31EA3">
        <w:rPr>
          <w:noProof/>
        </w:rPr>
        <w:t>6</w:t>
      </w:r>
      <w:r>
        <w:fldChar w:fldCharType="end"/>
      </w:r>
      <w:r>
        <w:t xml:space="preserve"> </w:t>
      </w:r>
      <w:r w:rsidRPr="00631519">
        <w:t>Potenciali i gjithmbarshëm për kursim në sektorin e transportit të flotës komunale</w:t>
      </w:r>
      <w:bookmarkEnd w:id="250"/>
    </w:p>
    <w:tbl>
      <w:tblPr>
        <w:tblpPr w:leftFromText="180" w:rightFromText="180" w:vertAnchor="text" w:horzAnchor="margin" w:tblpXSpec="center" w:tblpY="150"/>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528"/>
        <w:gridCol w:w="2510"/>
        <w:gridCol w:w="1410"/>
        <w:gridCol w:w="2408"/>
      </w:tblGrid>
      <w:tr w:rsidR="00AB6846" w:rsidRPr="00483BC0" w14:paraId="5C599649" w14:textId="77777777" w:rsidTr="0085414D">
        <w:trPr>
          <w:trHeight w:val="979"/>
        </w:trPr>
        <w:tc>
          <w:tcPr>
            <w:tcW w:w="1949" w:type="dxa"/>
            <w:shd w:val="clear" w:color="auto" w:fill="EAF1DD" w:themeFill="accent3" w:themeFillTint="33"/>
            <w:noWrap/>
            <w:vAlign w:val="bottom"/>
            <w:hideMark/>
          </w:tcPr>
          <w:p w14:paraId="63C73870" w14:textId="77777777" w:rsidR="00AB6846" w:rsidRPr="00483BC0" w:rsidRDefault="00AB6846" w:rsidP="0002090C">
            <w:pPr>
              <w:spacing w:after="0" w:line="240" w:lineRule="auto"/>
              <w:jc w:val="left"/>
              <w:rPr>
                <w:rFonts w:eastAsia="Times New Roman" w:cs="Times New Roman"/>
                <w:color w:val="000000"/>
                <w:sz w:val="22"/>
                <w:szCs w:val="22"/>
                <w:lang w:eastAsia="en-US"/>
              </w:rPr>
            </w:pPr>
            <w:r w:rsidRPr="00483BC0">
              <w:rPr>
                <w:rFonts w:eastAsia="Times New Roman" w:cs="Times New Roman"/>
                <w:color w:val="000000"/>
                <w:sz w:val="22"/>
                <w:szCs w:val="22"/>
                <w:lang w:eastAsia="en-US"/>
              </w:rPr>
              <w:t>Sektori</w:t>
            </w:r>
          </w:p>
        </w:tc>
        <w:tc>
          <w:tcPr>
            <w:tcW w:w="1528" w:type="dxa"/>
            <w:shd w:val="clear" w:color="auto" w:fill="EAF1DD" w:themeFill="accent3" w:themeFillTint="33"/>
            <w:vAlign w:val="bottom"/>
          </w:tcPr>
          <w:p w14:paraId="6CCD028B" w14:textId="77777777" w:rsidR="00AB6846" w:rsidRPr="00483BC0" w:rsidRDefault="00AB6846" w:rsidP="0002090C">
            <w:pPr>
              <w:spacing w:after="0" w:line="240" w:lineRule="auto"/>
              <w:jc w:val="left"/>
              <w:rPr>
                <w:rFonts w:eastAsia="Times New Roman" w:cs="Times New Roman"/>
                <w:color w:val="000000"/>
                <w:sz w:val="22"/>
                <w:szCs w:val="22"/>
                <w:lang w:eastAsia="en-US"/>
              </w:rPr>
            </w:pPr>
            <w:r w:rsidRPr="00483BC0">
              <w:rPr>
                <w:rFonts w:eastAsia="Times New Roman" w:cs="Times New Roman"/>
                <w:color w:val="000000"/>
                <w:sz w:val="22"/>
                <w:szCs w:val="22"/>
                <w:lang w:eastAsia="en-US"/>
              </w:rPr>
              <w:t xml:space="preserve">Konsumi i </w:t>
            </w:r>
            <w:proofErr w:type="spellStart"/>
            <w:r w:rsidRPr="00483BC0">
              <w:rPr>
                <w:rFonts w:eastAsia="Times New Roman" w:cs="Times New Roman"/>
                <w:color w:val="000000"/>
                <w:sz w:val="22"/>
                <w:szCs w:val="22"/>
                <w:lang w:eastAsia="en-US"/>
              </w:rPr>
              <w:t>energjise</w:t>
            </w:r>
            <w:proofErr w:type="spellEnd"/>
            <w:r w:rsidRPr="00483BC0">
              <w:rPr>
                <w:rFonts w:eastAsia="Times New Roman" w:cs="Times New Roman"/>
                <w:color w:val="000000"/>
                <w:sz w:val="22"/>
                <w:szCs w:val="22"/>
                <w:lang w:eastAsia="en-US"/>
              </w:rPr>
              <w:t xml:space="preserve"> nafta  [</w:t>
            </w:r>
            <w:proofErr w:type="spellStart"/>
            <w:r w:rsidRPr="00483BC0">
              <w:rPr>
                <w:rFonts w:eastAsia="Times New Roman" w:cs="Times New Roman"/>
                <w:color w:val="000000"/>
                <w:sz w:val="22"/>
                <w:szCs w:val="22"/>
                <w:lang w:eastAsia="en-US"/>
              </w:rPr>
              <w:t>MWh</w:t>
            </w:r>
            <w:proofErr w:type="spellEnd"/>
            <w:r w:rsidRPr="00483BC0">
              <w:rPr>
                <w:rFonts w:eastAsia="Times New Roman" w:cs="Times New Roman"/>
                <w:color w:val="000000"/>
                <w:sz w:val="22"/>
                <w:szCs w:val="22"/>
                <w:lang w:eastAsia="en-US"/>
              </w:rPr>
              <w:t>/vit]</w:t>
            </w:r>
          </w:p>
        </w:tc>
        <w:tc>
          <w:tcPr>
            <w:tcW w:w="2510" w:type="dxa"/>
            <w:shd w:val="clear" w:color="auto" w:fill="EAF1DD" w:themeFill="accent3" w:themeFillTint="33"/>
          </w:tcPr>
          <w:p w14:paraId="0FE770E1" w14:textId="3E792FEE" w:rsidR="00AB6846" w:rsidRPr="00483BC0" w:rsidRDefault="00AB6846" w:rsidP="0002090C">
            <w:pPr>
              <w:spacing w:after="0" w:line="240" w:lineRule="auto"/>
              <w:jc w:val="left"/>
              <w:rPr>
                <w:rFonts w:eastAsia="Times New Roman" w:cs="Times New Roman"/>
                <w:color w:val="000000"/>
                <w:sz w:val="22"/>
                <w:szCs w:val="22"/>
                <w:lang w:eastAsia="en-US"/>
              </w:rPr>
            </w:pPr>
            <w:r w:rsidRPr="00483BC0">
              <w:rPr>
                <w:rFonts w:eastAsia="Times New Roman" w:cs="Times New Roman"/>
                <w:color w:val="000000"/>
                <w:sz w:val="22"/>
                <w:szCs w:val="22"/>
                <w:lang w:eastAsia="en-US"/>
              </w:rPr>
              <w:t>Emetimi  i  [t</w:t>
            </w:r>
            <w:r w:rsidR="0002090C" w:rsidRPr="00483BC0">
              <w:rPr>
                <w:rFonts w:eastAsia="Times New Roman" w:cs="Times New Roman"/>
                <w:color w:val="000000"/>
                <w:sz w:val="22"/>
                <w:szCs w:val="22"/>
                <w:lang w:eastAsia="en-US"/>
              </w:rPr>
              <w:t>CO2</w:t>
            </w:r>
            <w:r w:rsidRPr="00483BC0">
              <w:rPr>
                <w:rFonts w:eastAsia="Times New Roman" w:cs="Times New Roman"/>
                <w:color w:val="000000"/>
                <w:sz w:val="22"/>
                <w:szCs w:val="22"/>
                <w:lang w:eastAsia="en-US"/>
              </w:rPr>
              <w:t xml:space="preserve"> vit] nga nafta    </w:t>
            </w:r>
          </w:p>
        </w:tc>
        <w:tc>
          <w:tcPr>
            <w:tcW w:w="1410" w:type="dxa"/>
            <w:shd w:val="clear" w:color="auto" w:fill="EAF1DD" w:themeFill="accent3" w:themeFillTint="33"/>
            <w:vAlign w:val="center"/>
          </w:tcPr>
          <w:p w14:paraId="3CE22E3F" w14:textId="77777777" w:rsidR="00AB6846" w:rsidRPr="00483BC0" w:rsidRDefault="00AB6846" w:rsidP="0002090C">
            <w:pPr>
              <w:spacing w:after="0" w:line="240" w:lineRule="auto"/>
              <w:jc w:val="left"/>
              <w:rPr>
                <w:rFonts w:eastAsia="Times New Roman" w:cs="Times New Roman"/>
                <w:color w:val="000000"/>
                <w:sz w:val="22"/>
                <w:szCs w:val="22"/>
                <w:lang w:eastAsia="en-US"/>
              </w:rPr>
            </w:pPr>
            <w:r w:rsidRPr="00483BC0">
              <w:rPr>
                <w:rFonts w:eastAsia="Times New Roman" w:cs="Times New Roman"/>
                <w:color w:val="000000"/>
                <w:sz w:val="22"/>
                <w:szCs w:val="22"/>
                <w:lang w:eastAsia="en-US"/>
              </w:rPr>
              <w:t>Kursim [</w:t>
            </w:r>
            <w:proofErr w:type="spellStart"/>
            <w:r w:rsidRPr="00483BC0">
              <w:rPr>
                <w:rFonts w:eastAsia="Times New Roman" w:cs="Times New Roman"/>
                <w:color w:val="000000"/>
                <w:sz w:val="22"/>
                <w:szCs w:val="22"/>
                <w:lang w:eastAsia="en-US"/>
              </w:rPr>
              <w:t>MWh</w:t>
            </w:r>
            <w:proofErr w:type="spellEnd"/>
            <w:r w:rsidRPr="00483BC0">
              <w:rPr>
                <w:rFonts w:eastAsia="Times New Roman" w:cs="Times New Roman"/>
                <w:color w:val="000000"/>
                <w:sz w:val="22"/>
                <w:szCs w:val="22"/>
                <w:lang w:eastAsia="en-US"/>
              </w:rPr>
              <w:t xml:space="preserve"> /vit]</w:t>
            </w:r>
          </w:p>
        </w:tc>
        <w:tc>
          <w:tcPr>
            <w:tcW w:w="2408" w:type="dxa"/>
            <w:shd w:val="clear" w:color="auto" w:fill="EAF1DD" w:themeFill="accent3" w:themeFillTint="33"/>
            <w:hideMark/>
          </w:tcPr>
          <w:p w14:paraId="4C14FDCE" w14:textId="4631AABF" w:rsidR="00AB6846" w:rsidRPr="00483BC0" w:rsidRDefault="00AB6846" w:rsidP="0002090C">
            <w:pPr>
              <w:spacing w:after="0" w:line="240" w:lineRule="auto"/>
              <w:jc w:val="center"/>
              <w:rPr>
                <w:rFonts w:eastAsia="Times New Roman" w:cs="Times New Roman"/>
                <w:color w:val="000000"/>
                <w:sz w:val="22"/>
                <w:szCs w:val="22"/>
                <w:lang w:eastAsia="en-US"/>
              </w:rPr>
            </w:pPr>
            <w:r w:rsidRPr="00483BC0">
              <w:rPr>
                <w:rFonts w:eastAsia="Times New Roman" w:cs="Times New Roman"/>
                <w:color w:val="000000"/>
                <w:sz w:val="22"/>
                <w:szCs w:val="22"/>
                <w:lang w:eastAsia="en-US"/>
              </w:rPr>
              <w:t>Reduktimi i emetimit  [t</w:t>
            </w:r>
            <w:r w:rsidR="0002090C" w:rsidRPr="00483BC0">
              <w:rPr>
                <w:rFonts w:eastAsia="Times New Roman" w:cs="Times New Roman"/>
                <w:color w:val="000000"/>
                <w:sz w:val="22"/>
                <w:szCs w:val="22"/>
                <w:lang w:eastAsia="en-US"/>
              </w:rPr>
              <w:t>CO2</w:t>
            </w:r>
            <w:r w:rsidRPr="00483BC0">
              <w:rPr>
                <w:rFonts w:eastAsia="Times New Roman" w:cs="Times New Roman"/>
                <w:color w:val="000000"/>
                <w:sz w:val="22"/>
                <w:szCs w:val="22"/>
                <w:lang w:eastAsia="en-US"/>
              </w:rPr>
              <w:t xml:space="preserve"> vit]</w:t>
            </w:r>
          </w:p>
        </w:tc>
      </w:tr>
      <w:tr w:rsidR="00AB6846" w:rsidRPr="00483BC0" w14:paraId="4DCB9ADD" w14:textId="77777777" w:rsidTr="0085414D">
        <w:trPr>
          <w:trHeight w:val="286"/>
        </w:trPr>
        <w:tc>
          <w:tcPr>
            <w:tcW w:w="1949" w:type="dxa"/>
            <w:shd w:val="clear" w:color="auto" w:fill="auto"/>
            <w:noWrap/>
            <w:vAlign w:val="center"/>
            <w:hideMark/>
          </w:tcPr>
          <w:p w14:paraId="73E74F2D" w14:textId="114CB371" w:rsidR="00AB6846" w:rsidRPr="00483BC0" w:rsidRDefault="00AB6846" w:rsidP="00382C6E">
            <w:pPr>
              <w:spacing w:after="0" w:line="240" w:lineRule="auto"/>
              <w:jc w:val="left"/>
              <w:rPr>
                <w:rFonts w:eastAsia="Times New Roman" w:cs="Times New Roman"/>
                <w:color w:val="000000"/>
                <w:sz w:val="22"/>
                <w:szCs w:val="22"/>
                <w:lang w:eastAsia="en-US"/>
              </w:rPr>
            </w:pPr>
            <w:r w:rsidRPr="00483BC0">
              <w:rPr>
                <w:rFonts w:eastAsia="Times New Roman" w:cs="Times New Roman"/>
                <w:color w:val="000000"/>
                <w:sz w:val="22"/>
                <w:szCs w:val="22"/>
                <w:lang w:eastAsia="en-US"/>
              </w:rPr>
              <w:t>Transporti</w:t>
            </w:r>
            <w:r w:rsidR="0085414D" w:rsidRPr="00483BC0">
              <w:rPr>
                <w:rFonts w:eastAsia="Times New Roman" w:cs="Times New Roman"/>
                <w:color w:val="000000"/>
                <w:sz w:val="22"/>
                <w:szCs w:val="22"/>
                <w:lang w:eastAsia="en-US"/>
              </w:rPr>
              <w:t xml:space="preserve"> i flotës komunale</w:t>
            </w:r>
          </w:p>
        </w:tc>
        <w:tc>
          <w:tcPr>
            <w:tcW w:w="1528" w:type="dxa"/>
            <w:vAlign w:val="bottom"/>
          </w:tcPr>
          <w:p w14:paraId="0BD55754" w14:textId="219EBA5B" w:rsidR="00AB6846" w:rsidRPr="00483BC0" w:rsidRDefault="0085414D" w:rsidP="0085414D">
            <w:pPr>
              <w:spacing w:after="0"/>
              <w:ind w:firstLineChars="100" w:firstLine="220"/>
              <w:jc w:val="center"/>
              <w:rPr>
                <w:rFonts w:eastAsia="Times New Roman" w:cs="Times New Roman"/>
                <w:color w:val="000000"/>
                <w:sz w:val="22"/>
                <w:szCs w:val="22"/>
                <w:lang w:eastAsia="en-US"/>
              </w:rPr>
            </w:pPr>
            <w:r w:rsidRPr="00483BC0">
              <w:rPr>
                <w:rFonts w:eastAsia="Times New Roman" w:cs="Times New Roman"/>
                <w:color w:val="000000"/>
                <w:sz w:val="22"/>
                <w:szCs w:val="22"/>
                <w:lang w:eastAsia="en-US"/>
              </w:rPr>
              <w:t>12.8</w:t>
            </w:r>
          </w:p>
        </w:tc>
        <w:tc>
          <w:tcPr>
            <w:tcW w:w="2510" w:type="dxa"/>
            <w:vAlign w:val="center"/>
          </w:tcPr>
          <w:p w14:paraId="1283ED3D" w14:textId="4FADD809" w:rsidR="00AB6846" w:rsidRPr="00483BC0" w:rsidRDefault="0085414D" w:rsidP="0085414D">
            <w:pPr>
              <w:spacing w:after="0"/>
              <w:ind w:firstLineChars="100" w:firstLine="220"/>
              <w:jc w:val="center"/>
              <w:rPr>
                <w:rFonts w:eastAsia="Times New Roman" w:cs="Times New Roman"/>
                <w:color w:val="000000"/>
                <w:sz w:val="22"/>
                <w:szCs w:val="22"/>
                <w:lang w:eastAsia="en-US"/>
              </w:rPr>
            </w:pPr>
            <w:r w:rsidRPr="00483BC0">
              <w:rPr>
                <w:rFonts w:eastAsia="Times New Roman" w:cs="Times New Roman"/>
                <w:color w:val="000000"/>
                <w:sz w:val="22"/>
                <w:szCs w:val="22"/>
                <w:lang w:eastAsia="en-US"/>
              </w:rPr>
              <w:t>3.4</w:t>
            </w:r>
          </w:p>
        </w:tc>
        <w:tc>
          <w:tcPr>
            <w:tcW w:w="1410" w:type="dxa"/>
            <w:vAlign w:val="bottom"/>
          </w:tcPr>
          <w:p w14:paraId="6A30E7B8" w14:textId="1A6351CB" w:rsidR="00AB6846" w:rsidRPr="00483BC0" w:rsidRDefault="0085414D" w:rsidP="0085414D">
            <w:pPr>
              <w:spacing w:after="0"/>
              <w:ind w:firstLineChars="100" w:firstLine="220"/>
              <w:jc w:val="center"/>
              <w:rPr>
                <w:rFonts w:eastAsia="Times New Roman" w:cs="Times New Roman"/>
                <w:color w:val="000000"/>
                <w:sz w:val="22"/>
                <w:szCs w:val="22"/>
                <w:lang w:eastAsia="en-US"/>
              </w:rPr>
            </w:pPr>
            <w:r w:rsidRPr="00483BC0">
              <w:rPr>
                <w:rFonts w:eastAsia="Times New Roman" w:cs="Times New Roman"/>
                <w:color w:val="000000"/>
                <w:sz w:val="22"/>
                <w:szCs w:val="22"/>
                <w:lang w:eastAsia="en-US"/>
              </w:rPr>
              <w:t>1.9</w:t>
            </w:r>
          </w:p>
        </w:tc>
        <w:tc>
          <w:tcPr>
            <w:tcW w:w="2408" w:type="dxa"/>
            <w:shd w:val="clear" w:color="auto" w:fill="auto"/>
            <w:noWrap/>
            <w:vAlign w:val="bottom"/>
          </w:tcPr>
          <w:p w14:paraId="71365E46" w14:textId="305A7BD8" w:rsidR="0085414D" w:rsidRPr="00483BC0" w:rsidRDefault="0085414D" w:rsidP="0085414D">
            <w:pPr>
              <w:spacing w:after="0"/>
              <w:jc w:val="center"/>
              <w:rPr>
                <w:rFonts w:eastAsia="Times New Roman" w:cs="Times New Roman"/>
                <w:color w:val="000000"/>
                <w:sz w:val="22"/>
                <w:szCs w:val="22"/>
                <w:lang w:eastAsia="en-US"/>
              </w:rPr>
            </w:pPr>
            <w:r w:rsidRPr="00483BC0">
              <w:rPr>
                <w:rFonts w:eastAsia="Times New Roman" w:cs="Times New Roman"/>
                <w:color w:val="000000"/>
                <w:sz w:val="22"/>
                <w:szCs w:val="22"/>
                <w:lang w:eastAsia="en-US"/>
              </w:rPr>
              <w:t>0.5</w:t>
            </w:r>
          </w:p>
        </w:tc>
      </w:tr>
    </w:tbl>
    <w:p w14:paraId="1700FECF" w14:textId="77777777" w:rsidR="00AB6846" w:rsidRPr="00483BC0" w:rsidRDefault="00AB6846" w:rsidP="00AB6846">
      <w:pPr>
        <w:rPr>
          <w:rFonts w:cs="Times New Roman"/>
          <w:lang w:eastAsia="de-DE"/>
        </w:rPr>
      </w:pPr>
    </w:p>
    <w:p w14:paraId="1C3BFB9B" w14:textId="3560BCA9" w:rsidR="00AB6846" w:rsidRPr="00483BC0" w:rsidRDefault="00AB6846" w:rsidP="00AB6846">
      <w:pPr>
        <w:pStyle w:val="P68B1DB1-Normal3"/>
        <w:spacing w:before="240" w:afterLines="60" w:after="144" w:line="240" w:lineRule="auto"/>
        <w:rPr>
          <w:rFonts w:asciiTheme="majorHAnsi" w:eastAsia="Times New Roman" w:hAnsiTheme="majorHAnsi" w:cs="Times New Roman"/>
          <w:color w:val="000000" w:themeColor="text1"/>
          <w:sz w:val="24"/>
          <w:szCs w:val="24"/>
          <w:lang w:eastAsia="en-US"/>
        </w:rPr>
      </w:pPr>
      <w:r w:rsidRPr="00483BC0">
        <w:rPr>
          <w:rFonts w:asciiTheme="majorHAnsi" w:eastAsia="Times New Roman" w:hAnsiTheme="majorHAnsi" w:cs="Times New Roman"/>
          <w:color w:val="000000" w:themeColor="text1"/>
          <w:sz w:val="24"/>
          <w:szCs w:val="24"/>
          <w:lang w:eastAsia="en-US"/>
        </w:rPr>
        <w:t xml:space="preserve">Në këtë sektorë janë </w:t>
      </w:r>
      <w:proofErr w:type="spellStart"/>
      <w:r w:rsidRPr="00483BC0">
        <w:rPr>
          <w:rFonts w:asciiTheme="majorHAnsi" w:eastAsia="Times New Roman" w:hAnsiTheme="majorHAnsi" w:cs="Times New Roman"/>
          <w:color w:val="000000" w:themeColor="text1"/>
          <w:sz w:val="24"/>
          <w:szCs w:val="24"/>
          <w:lang w:eastAsia="en-US"/>
        </w:rPr>
        <w:t>mbledhurr</w:t>
      </w:r>
      <w:proofErr w:type="spellEnd"/>
      <w:r w:rsidRPr="00483BC0">
        <w:rPr>
          <w:rFonts w:asciiTheme="majorHAnsi" w:eastAsia="Times New Roman" w:hAnsiTheme="majorHAnsi" w:cs="Times New Roman"/>
          <w:color w:val="000000" w:themeColor="text1"/>
          <w:sz w:val="24"/>
          <w:szCs w:val="24"/>
          <w:lang w:eastAsia="en-US"/>
        </w:rPr>
        <w:t xml:space="preserve"> të dhënat e të gjithë transportit </w:t>
      </w:r>
      <w:r w:rsidR="00BC6019" w:rsidRPr="00483BC0">
        <w:rPr>
          <w:rFonts w:asciiTheme="majorHAnsi" w:eastAsia="Times New Roman" w:hAnsiTheme="majorHAnsi" w:cs="Times New Roman"/>
          <w:color w:val="000000" w:themeColor="text1"/>
          <w:sz w:val="24"/>
          <w:szCs w:val="24"/>
          <w:lang w:eastAsia="en-US"/>
        </w:rPr>
        <w:t xml:space="preserve">te flotës komunale </w:t>
      </w:r>
      <w:r w:rsidRPr="00483BC0">
        <w:rPr>
          <w:rFonts w:asciiTheme="majorHAnsi" w:eastAsia="Times New Roman" w:hAnsiTheme="majorHAnsi" w:cs="Times New Roman"/>
          <w:color w:val="000000" w:themeColor="text1"/>
          <w:sz w:val="24"/>
          <w:szCs w:val="24"/>
          <w:lang w:eastAsia="en-US"/>
        </w:rPr>
        <w:t xml:space="preserve">në komunën e </w:t>
      </w:r>
      <w:r w:rsidR="00C8018A" w:rsidRPr="00483BC0">
        <w:rPr>
          <w:rFonts w:asciiTheme="majorHAnsi" w:eastAsia="Times New Roman" w:hAnsiTheme="majorHAnsi" w:cs="Times New Roman"/>
          <w:color w:val="000000" w:themeColor="text1"/>
          <w:sz w:val="24"/>
          <w:szCs w:val="24"/>
          <w:lang w:eastAsia="en-US"/>
        </w:rPr>
        <w:t>Gjakovës</w:t>
      </w:r>
      <w:r w:rsidRPr="00483BC0">
        <w:rPr>
          <w:rFonts w:asciiTheme="majorHAnsi" w:eastAsia="Times New Roman" w:hAnsiTheme="majorHAnsi" w:cs="Times New Roman"/>
          <w:color w:val="000000" w:themeColor="text1"/>
          <w:sz w:val="24"/>
          <w:szCs w:val="24"/>
          <w:lang w:eastAsia="en-US"/>
        </w:rPr>
        <w:t xml:space="preserve">. </w:t>
      </w:r>
    </w:p>
    <w:p w14:paraId="06C14631" w14:textId="488570BA" w:rsidR="00AB6846" w:rsidRPr="00483BC0" w:rsidRDefault="00AB6846" w:rsidP="00AB6846">
      <w:pPr>
        <w:pStyle w:val="P68B1DB1-Normal3"/>
        <w:spacing w:before="240" w:afterLines="60" w:after="144" w:line="240" w:lineRule="auto"/>
        <w:rPr>
          <w:rFonts w:asciiTheme="majorHAnsi" w:eastAsia="Times New Roman" w:hAnsiTheme="majorHAnsi" w:cs="Times New Roman"/>
          <w:color w:val="000000" w:themeColor="text1"/>
          <w:szCs w:val="24"/>
          <w:lang w:eastAsia="en-US"/>
        </w:rPr>
      </w:pPr>
      <w:r w:rsidRPr="00483BC0">
        <w:rPr>
          <w:rFonts w:asciiTheme="majorHAnsi" w:eastAsia="Times New Roman" w:hAnsiTheme="majorHAnsi" w:cs="Times New Roman"/>
          <w:color w:val="000000" w:themeColor="text1"/>
          <w:szCs w:val="24"/>
          <w:lang w:eastAsia="en-US"/>
        </w:rPr>
        <w:t xml:space="preserve">1 </w:t>
      </w:r>
      <w:proofErr w:type="spellStart"/>
      <w:r w:rsidRPr="00483BC0">
        <w:rPr>
          <w:rFonts w:asciiTheme="majorHAnsi" w:eastAsia="Times New Roman" w:hAnsiTheme="majorHAnsi" w:cs="Times New Roman"/>
          <w:color w:val="000000" w:themeColor="text1"/>
          <w:szCs w:val="24"/>
          <w:lang w:eastAsia="en-US"/>
        </w:rPr>
        <w:t>liter</w:t>
      </w:r>
      <w:proofErr w:type="spellEnd"/>
      <w:r w:rsidRPr="00483BC0">
        <w:rPr>
          <w:rFonts w:asciiTheme="majorHAnsi" w:eastAsia="Times New Roman" w:hAnsiTheme="majorHAnsi" w:cs="Times New Roman"/>
          <w:color w:val="000000" w:themeColor="text1"/>
          <w:szCs w:val="24"/>
          <w:lang w:eastAsia="en-US"/>
        </w:rPr>
        <w:t xml:space="preserve"> </w:t>
      </w:r>
      <w:proofErr w:type="spellStart"/>
      <w:r w:rsidRPr="00483BC0">
        <w:rPr>
          <w:rFonts w:asciiTheme="majorHAnsi" w:eastAsia="Times New Roman" w:hAnsiTheme="majorHAnsi" w:cs="Times New Roman"/>
          <w:color w:val="000000" w:themeColor="text1"/>
          <w:szCs w:val="24"/>
          <w:lang w:eastAsia="en-US"/>
        </w:rPr>
        <w:t>naft</w:t>
      </w:r>
      <w:proofErr w:type="spellEnd"/>
      <w:r w:rsidRPr="00483BC0">
        <w:rPr>
          <w:rFonts w:asciiTheme="majorHAnsi" w:eastAsia="Times New Roman" w:hAnsiTheme="majorHAnsi" w:cs="Times New Roman"/>
          <w:color w:val="000000" w:themeColor="text1"/>
          <w:szCs w:val="24"/>
          <w:lang w:eastAsia="en-US"/>
        </w:rPr>
        <w:t xml:space="preserve"> = 8kwh/</w:t>
      </w:r>
      <w:proofErr w:type="spellStart"/>
      <w:r w:rsidRPr="00483BC0">
        <w:rPr>
          <w:rFonts w:asciiTheme="majorHAnsi" w:eastAsia="Times New Roman" w:hAnsiTheme="majorHAnsi" w:cs="Times New Roman"/>
          <w:color w:val="000000" w:themeColor="text1"/>
          <w:szCs w:val="24"/>
          <w:lang w:eastAsia="en-US"/>
        </w:rPr>
        <w:t>liter</w:t>
      </w:r>
      <w:proofErr w:type="spellEnd"/>
      <w:r w:rsidRPr="00483BC0">
        <w:rPr>
          <w:rFonts w:asciiTheme="majorHAnsi" w:eastAsia="Times New Roman" w:hAnsiTheme="majorHAnsi" w:cs="Times New Roman"/>
          <w:color w:val="000000" w:themeColor="text1"/>
          <w:szCs w:val="24"/>
          <w:lang w:eastAsia="en-US"/>
        </w:rPr>
        <w:t xml:space="preserve">. Faktori i emisionit </w:t>
      </w:r>
      <w:r w:rsidR="0002090C" w:rsidRPr="00483BC0">
        <w:rPr>
          <w:rFonts w:asciiTheme="majorHAnsi" w:eastAsia="Times New Roman" w:hAnsiTheme="majorHAnsi" w:cs="Times New Roman"/>
          <w:color w:val="000000" w:themeColor="text1"/>
          <w:szCs w:val="24"/>
          <w:lang w:eastAsia="en-US"/>
        </w:rPr>
        <w:t>CO2</w:t>
      </w:r>
      <w:r w:rsidRPr="00483BC0">
        <w:rPr>
          <w:rFonts w:asciiTheme="majorHAnsi" w:eastAsia="Times New Roman" w:hAnsiTheme="majorHAnsi" w:cs="Times New Roman"/>
          <w:color w:val="000000" w:themeColor="text1"/>
          <w:szCs w:val="24"/>
          <w:lang w:eastAsia="en-US"/>
        </w:rPr>
        <w:t xml:space="preserve"> kg/</w:t>
      </w:r>
      <w:proofErr w:type="spellStart"/>
      <w:r w:rsidRPr="00483BC0">
        <w:rPr>
          <w:rFonts w:asciiTheme="majorHAnsi" w:eastAsia="Times New Roman" w:hAnsiTheme="majorHAnsi" w:cs="Times New Roman"/>
          <w:color w:val="000000" w:themeColor="text1"/>
          <w:szCs w:val="24"/>
          <w:lang w:eastAsia="en-US"/>
        </w:rPr>
        <w:t>kwh</w:t>
      </w:r>
      <w:proofErr w:type="spellEnd"/>
      <w:r w:rsidRPr="00483BC0">
        <w:rPr>
          <w:rFonts w:asciiTheme="majorHAnsi" w:eastAsia="Times New Roman" w:hAnsiTheme="majorHAnsi" w:cs="Times New Roman"/>
          <w:color w:val="000000" w:themeColor="text1"/>
          <w:szCs w:val="24"/>
          <w:lang w:eastAsia="en-US"/>
        </w:rPr>
        <w:t xml:space="preserve"> për naftë është 0.272 kg/</w:t>
      </w:r>
      <w:proofErr w:type="spellStart"/>
      <w:r w:rsidRPr="00483BC0">
        <w:rPr>
          <w:rFonts w:asciiTheme="majorHAnsi" w:eastAsia="Times New Roman" w:hAnsiTheme="majorHAnsi" w:cs="Times New Roman"/>
          <w:color w:val="000000" w:themeColor="text1"/>
          <w:szCs w:val="24"/>
          <w:lang w:eastAsia="en-US"/>
        </w:rPr>
        <w:t>kwh</w:t>
      </w:r>
      <w:proofErr w:type="spellEnd"/>
      <w:r w:rsidRPr="00483BC0">
        <w:rPr>
          <w:rFonts w:asciiTheme="majorHAnsi" w:eastAsia="Times New Roman" w:hAnsiTheme="majorHAnsi" w:cs="Times New Roman"/>
          <w:color w:val="000000" w:themeColor="text1"/>
          <w:szCs w:val="24"/>
          <w:lang w:eastAsia="en-US"/>
        </w:rPr>
        <w:t>.</w:t>
      </w:r>
    </w:p>
    <w:p w14:paraId="31C8C11C" w14:textId="77777777" w:rsidR="00EC2959" w:rsidRDefault="00EC2959" w:rsidP="00AB6846">
      <w:pPr>
        <w:pStyle w:val="P68B1DB1-Normal3"/>
        <w:spacing w:before="240" w:afterLines="60" w:after="144" w:line="240" w:lineRule="auto"/>
        <w:rPr>
          <w:rFonts w:asciiTheme="majorHAnsi" w:eastAsia="Times New Roman" w:hAnsiTheme="majorHAnsi" w:cs="Times New Roman"/>
          <w:color w:val="000000" w:themeColor="text1"/>
          <w:sz w:val="24"/>
          <w:szCs w:val="24"/>
          <w:lang w:eastAsia="en-US"/>
        </w:rPr>
      </w:pPr>
    </w:p>
    <w:p w14:paraId="63319BA7" w14:textId="77777777" w:rsidR="002775AD" w:rsidRPr="00483BC0" w:rsidRDefault="002775AD" w:rsidP="00AB6846">
      <w:pPr>
        <w:pStyle w:val="P68B1DB1-Normal3"/>
        <w:spacing w:before="240" w:afterLines="60" w:after="144" w:line="240" w:lineRule="auto"/>
        <w:rPr>
          <w:rFonts w:asciiTheme="majorHAnsi" w:eastAsia="Times New Roman" w:hAnsiTheme="majorHAnsi" w:cs="Times New Roman"/>
          <w:color w:val="000000" w:themeColor="text1"/>
          <w:sz w:val="24"/>
          <w:szCs w:val="24"/>
          <w:lang w:eastAsia="en-US"/>
        </w:rPr>
      </w:pPr>
    </w:p>
    <w:p w14:paraId="00139FC2" w14:textId="0870F738" w:rsidR="00DB51E0" w:rsidRPr="00483BC0" w:rsidRDefault="00DB51E0" w:rsidP="00382C6E">
      <w:pPr>
        <w:pStyle w:val="Titulli3"/>
        <w:rPr>
          <w:color w:val="4F81BD" w:themeColor="accent1"/>
        </w:rPr>
      </w:pPr>
      <w:r w:rsidRPr="00483BC0">
        <w:rPr>
          <w:color w:val="4F81BD" w:themeColor="accent1"/>
        </w:rPr>
        <w:lastRenderedPageBreak/>
        <w:t>POTENCIALI I KURSIMIT SIPAS PKVEK</w:t>
      </w:r>
    </w:p>
    <w:p w14:paraId="252456CF" w14:textId="70C8C508" w:rsidR="00AB6846" w:rsidRPr="00483BC0" w:rsidRDefault="00AB6846" w:rsidP="00AB6846">
      <w:pPr>
        <w:tabs>
          <w:tab w:val="left" w:pos="810"/>
        </w:tabs>
        <w:rPr>
          <w:rFonts w:cs="Times New Roman"/>
          <w:szCs w:val="24"/>
          <w:lang w:eastAsia="en-US"/>
        </w:rPr>
      </w:pPr>
      <w:r w:rsidRPr="00483BC0">
        <w:rPr>
          <w:rFonts w:cs="Times New Roman"/>
          <w:szCs w:val="24"/>
          <w:lang w:eastAsia="en-US"/>
        </w:rPr>
        <w:t xml:space="preserve">Dokumenti identifikon masat për ngritje kapacitetesh dhe vetëdijesim të banorëve të Komunës së </w:t>
      </w:r>
      <w:r w:rsidR="00C8018A" w:rsidRPr="00483BC0">
        <w:rPr>
          <w:rFonts w:cs="Times New Roman"/>
          <w:szCs w:val="24"/>
          <w:lang w:eastAsia="en-US"/>
        </w:rPr>
        <w:t>Gjakovës</w:t>
      </w:r>
      <w:r w:rsidRPr="00483BC0">
        <w:rPr>
          <w:rFonts w:cs="Times New Roman"/>
          <w:szCs w:val="24"/>
          <w:lang w:eastAsia="en-US"/>
        </w:rPr>
        <w:t xml:space="preserve"> për rëndësinë e kursimit të Energjisë, masat për renovime të stokut të ndërtesave publike sipas radhës së përcaktuara në bazë të kritereve të përvetësuara, masat elementare te EE ne sektor te ,ndërtesat komunale ,banimit ,komercial ,bujqësi ,transport dhe ndriçim publik. </w:t>
      </w:r>
    </w:p>
    <w:p w14:paraId="7E230FFF" w14:textId="77777777" w:rsidR="00AB6846" w:rsidRPr="00483BC0" w:rsidRDefault="00AB6846" w:rsidP="00AB6846">
      <w:pPr>
        <w:tabs>
          <w:tab w:val="left" w:pos="810"/>
        </w:tabs>
        <w:rPr>
          <w:rFonts w:cs="Times New Roman"/>
          <w:szCs w:val="24"/>
          <w:lang w:eastAsia="en-US"/>
        </w:rPr>
      </w:pPr>
      <w:r w:rsidRPr="00483BC0">
        <w:rPr>
          <w:rFonts w:cs="Times New Roman"/>
          <w:szCs w:val="24"/>
          <w:lang w:eastAsia="en-US"/>
        </w:rPr>
        <w:t>Efektet e masave të rekomanduara rezultojnë me vlerat sikur në tabelën në vijim.</w:t>
      </w:r>
    </w:p>
    <w:p w14:paraId="71CC0CBB" w14:textId="15015C7D" w:rsidR="002775AD" w:rsidRPr="002775AD" w:rsidRDefault="002775AD" w:rsidP="002775AD">
      <w:pPr>
        <w:pStyle w:val="Caption"/>
      </w:pPr>
      <w:bookmarkStart w:id="251" w:name="_Toc145425540"/>
      <w:r>
        <w:t xml:space="preserve">Tabela </w:t>
      </w:r>
      <w:r>
        <w:fldChar w:fldCharType="begin"/>
      </w:r>
      <w:r>
        <w:instrText xml:space="preserve"> SEQ Tabela \* ARABIC </w:instrText>
      </w:r>
      <w:r>
        <w:fldChar w:fldCharType="separate"/>
      </w:r>
      <w:r w:rsidR="00C31EA3">
        <w:rPr>
          <w:noProof/>
        </w:rPr>
        <w:t>7</w:t>
      </w:r>
      <w:r>
        <w:fldChar w:fldCharType="end"/>
      </w:r>
      <w:r>
        <w:t xml:space="preserve"> </w:t>
      </w:r>
      <w:r w:rsidRPr="00C53E62">
        <w:t>Të dhënat përmbledhëse</w:t>
      </w:r>
      <w:bookmarkEnd w:id="251"/>
    </w:p>
    <w:tbl>
      <w:tblPr>
        <w:tblW w:w="9503" w:type="dxa"/>
        <w:tblLook w:val="04A0" w:firstRow="1" w:lastRow="0" w:firstColumn="1" w:lastColumn="0" w:noHBand="0" w:noVBand="1"/>
      </w:tblPr>
      <w:tblGrid>
        <w:gridCol w:w="3132"/>
        <w:gridCol w:w="1759"/>
        <w:gridCol w:w="2038"/>
        <w:gridCol w:w="2574"/>
      </w:tblGrid>
      <w:tr w:rsidR="00EC2959" w:rsidRPr="00483BC0" w14:paraId="10B1C032" w14:textId="77777777" w:rsidTr="00EC2959">
        <w:trPr>
          <w:trHeight w:val="267"/>
        </w:trPr>
        <w:tc>
          <w:tcPr>
            <w:tcW w:w="3132" w:type="dxa"/>
            <w:vMerge w:val="restart"/>
            <w:tcBorders>
              <w:top w:val="single" w:sz="8" w:space="0" w:color="auto"/>
              <w:left w:val="single" w:sz="8" w:space="0" w:color="auto"/>
              <w:bottom w:val="single" w:sz="8" w:space="0" w:color="000000"/>
              <w:right w:val="single" w:sz="8" w:space="0" w:color="auto"/>
            </w:tcBorders>
            <w:shd w:val="clear" w:color="000000" w:fill="EAF1DD"/>
            <w:vAlign w:val="center"/>
            <w:hideMark/>
          </w:tcPr>
          <w:p w14:paraId="30C9ED12" w14:textId="77777777" w:rsidR="00EC2959" w:rsidRPr="00483BC0" w:rsidRDefault="00EC2959" w:rsidP="00EC2959">
            <w:pPr>
              <w:spacing w:after="0" w:line="240" w:lineRule="auto"/>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Sektori</w:t>
            </w:r>
          </w:p>
        </w:tc>
        <w:tc>
          <w:tcPr>
            <w:tcW w:w="1759" w:type="dxa"/>
            <w:tcBorders>
              <w:top w:val="single" w:sz="8" w:space="0" w:color="auto"/>
              <w:left w:val="nil"/>
              <w:bottom w:val="nil"/>
              <w:right w:val="single" w:sz="8" w:space="0" w:color="auto"/>
            </w:tcBorders>
            <w:shd w:val="clear" w:color="000000" w:fill="EAF1DD"/>
            <w:vAlign w:val="center"/>
            <w:hideMark/>
          </w:tcPr>
          <w:p w14:paraId="4D98A5FA" w14:textId="77777777"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Kursimet</w:t>
            </w:r>
          </w:p>
        </w:tc>
        <w:tc>
          <w:tcPr>
            <w:tcW w:w="2038" w:type="dxa"/>
            <w:vMerge w:val="restart"/>
            <w:tcBorders>
              <w:top w:val="single" w:sz="8" w:space="0" w:color="auto"/>
              <w:left w:val="single" w:sz="8" w:space="0" w:color="auto"/>
              <w:bottom w:val="single" w:sz="8" w:space="0" w:color="000000"/>
              <w:right w:val="single" w:sz="8" w:space="0" w:color="auto"/>
            </w:tcBorders>
            <w:shd w:val="clear" w:color="000000" w:fill="EAF1DD"/>
            <w:vAlign w:val="center"/>
            <w:hideMark/>
          </w:tcPr>
          <w:p w14:paraId="74244ADF" w14:textId="77777777"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Investime për tri vite [EUR]</w:t>
            </w:r>
          </w:p>
        </w:tc>
        <w:tc>
          <w:tcPr>
            <w:tcW w:w="2574" w:type="dxa"/>
            <w:tcBorders>
              <w:top w:val="single" w:sz="8" w:space="0" w:color="auto"/>
              <w:left w:val="nil"/>
              <w:bottom w:val="nil"/>
              <w:right w:val="single" w:sz="8" w:space="0" w:color="auto"/>
            </w:tcBorders>
            <w:shd w:val="clear" w:color="000000" w:fill="EAF1DD"/>
            <w:vAlign w:val="center"/>
            <w:hideMark/>
          </w:tcPr>
          <w:p w14:paraId="2F595229" w14:textId="77777777"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 xml:space="preserve">Reduktimi i </w:t>
            </w:r>
          </w:p>
        </w:tc>
      </w:tr>
      <w:tr w:rsidR="00EC2959" w:rsidRPr="00483BC0" w14:paraId="4F9B0FB7" w14:textId="77777777" w:rsidTr="00EC2959">
        <w:trPr>
          <w:trHeight w:val="281"/>
        </w:trPr>
        <w:tc>
          <w:tcPr>
            <w:tcW w:w="3132" w:type="dxa"/>
            <w:vMerge/>
            <w:tcBorders>
              <w:top w:val="single" w:sz="8" w:space="0" w:color="auto"/>
              <w:left w:val="single" w:sz="8" w:space="0" w:color="auto"/>
              <w:bottom w:val="single" w:sz="8" w:space="0" w:color="000000"/>
              <w:right w:val="single" w:sz="8" w:space="0" w:color="auto"/>
            </w:tcBorders>
            <w:vAlign w:val="center"/>
            <w:hideMark/>
          </w:tcPr>
          <w:p w14:paraId="0E26F4B7" w14:textId="77777777" w:rsidR="00EC2959" w:rsidRPr="00483BC0" w:rsidRDefault="00EC2959" w:rsidP="00EC2959">
            <w:pPr>
              <w:spacing w:after="0" w:line="240" w:lineRule="auto"/>
              <w:jc w:val="left"/>
              <w:rPr>
                <w:rFonts w:ascii="Cambria" w:eastAsia="Times New Roman" w:hAnsi="Cambria" w:cs="Calibri"/>
                <w:color w:val="000000"/>
                <w:sz w:val="22"/>
                <w:szCs w:val="22"/>
                <w:lang w:val="en-US" w:eastAsia="en-US"/>
              </w:rPr>
            </w:pPr>
          </w:p>
        </w:tc>
        <w:tc>
          <w:tcPr>
            <w:tcW w:w="1759" w:type="dxa"/>
            <w:tcBorders>
              <w:top w:val="nil"/>
              <w:left w:val="nil"/>
              <w:bottom w:val="single" w:sz="8" w:space="0" w:color="auto"/>
              <w:right w:val="single" w:sz="8" w:space="0" w:color="auto"/>
            </w:tcBorders>
            <w:shd w:val="clear" w:color="000000" w:fill="EAF1DD"/>
            <w:vAlign w:val="center"/>
            <w:hideMark/>
          </w:tcPr>
          <w:p w14:paraId="0786CCF4" w14:textId="77777777"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w:t>
            </w:r>
            <w:proofErr w:type="spellStart"/>
            <w:r w:rsidRPr="00483BC0">
              <w:rPr>
                <w:rFonts w:ascii="Cambria" w:eastAsia="Times New Roman" w:hAnsi="Cambria" w:cs="Calibri"/>
                <w:color w:val="000000"/>
                <w:sz w:val="22"/>
                <w:szCs w:val="22"/>
                <w:lang w:eastAsia="en-US"/>
              </w:rPr>
              <w:t>MWh</w:t>
            </w:r>
            <w:proofErr w:type="spellEnd"/>
            <w:r w:rsidRPr="00483BC0">
              <w:rPr>
                <w:rFonts w:ascii="Cambria" w:eastAsia="Times New Roman" w:hAnsi="Cambria" w:cs="Calibri"/>
                <w:color w:val="000000"/>
                <w:sz w:val="22"/>
                <w:szCs w:val="22"/>
                <w:lang w:eastAsia="en-US"/>
              </w:rPr>
              <w:t>/ vit]</w:t>
            </w:r>
          </w:p>
        </w:tc>
        <w:tc>
          <w:tcPr>
            <w:tcW w:w="2038" w:type="dxa"/>
            <w:vMerge/>
            <w:tcBorders>
              <w:top w:val="single" w:sz="8" w:space="0" w:color="auto"/>
              <w:left w:val="single" w:sz="8" w:space="0" w:color="auto"/>
              <w:bottom w:val="single" w:sz="8" w:space="0" w:color="000000"/>
              <w:right w:val="single" w:sz="8" w:space="0" w:color="auto"/>
            </w:tcBorders>
            <w:vAlign w:val="center"/>
            <w:hideMark/>
          </w:tcPr>
          <w:p w14:paraId="59715028" w14:textId="77777777" w:rsidR="00EC2959" w:rsidRPr="00483BC0" w:rsidRDefault="00EC2959" w:rsidP="00EC2959">
            <w:pPr>
              <w:spacing w:after="0" w:line="240" w:lineRule="auto"/>
              <w:jc w:val="left"/>
              <w:rPr>
                <w:rFonts w:ascii="Cambria" w:eastAsia="Times New Roman" w:hAnsi="Cambria" w:cs="Calibri"/>
                <w:color w:val="000000"/>
                <w:sz w:val="22"/>
                <w:szCs w:val="22"/>
                <w:lang w:val="en-US" w:eastAsia="en-US"/>
              </w:rPr>
            </w:pPr>
          </w:p>
        </w:tc>
        <w:tc>
          <w:tcPr>
            <w:tcW w:w="2574" w:type="dxa"/>
            <w:tcBorders>
              <w:top w:val="nil"/>
              <w:left w:val="nil"/>
              <w:bottom w:val="single" w:sz="8" w:space="0" w:color="auto"/>
              <w:right w:val="single" w:sz="8" w:space="0" w:color="auto"/>
            </w:tcBorders>
            <w:shd w:val="clear" w:color="000000" w:fill="EAF1DD"/>
            <w:vAlign w:val="center"/>
            <w:hideMark/>
          </w:tcPr>
          <w:p w14:paraId="6B1CEC1D" w14:textId="77777777"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[tCO2 vit]</w:t>
            </w:r>
          </w:p>
        </w:tc>
      </w:tr>
      <w:tr w:rsidR="00EC2959" w:rsidRPr="00483BC0" w14:paraId="15DB7140" w14:textId="77777777" w:rsidTr="00EC2959">
        <w:trPr>
          <w:trHeight w:val="521"/>
        </w:trPr>
        <w:tc>
          <w:tcPr>
            <w:tcW w:w="3132" w:type="dxa"/>
            <w:tcBorders>
              <w:top w:val="nil"/>
              <w:left w:val="single" w:sz="8" w:space="0" w:color="auto"/>
              <w:bottom w:val="single" w:sz="8" w:space="0" w:color="auto"/>
              <w:right w:val="single" w:sz="8" w:space="0" w:color="auto"/>
            </w:tcBorders>
            <w:shd w:val="clear" w:color="auto" w:fill="auto"/>
            <w:vAlign w:val="center"/>
            <w:hideMark/>
          </w:tcPr>
          <w:p w14:paraId="0AB6D100" w14:textId="77777777" w:rsidR="00EC2959" w:rsidRPr="00483BC0" w:rsidRDefault="00EC2959" w:rsidP="00EC2959">
            <w:pPr>
              <w:spacing w:after="0" w:line="240" w:lineRule="auto"/>
              <w:jc w:val="left"/>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Politika  komunale, promovim</w:t>
            </w:r>
          </w:p>
        </w:tc>
        <w:tc>
          <w:tcPr>
            <w:tcW w:w="1759" w:type="dxa"/>
            <w:tcBorders>
              <w:top w:val="nil"/>
              <w:left w:val="nil"/>
              <w:bottom w:val="single" w:sz="8" w:space="0" w:color="auto"/>
              <w:right w:val="single" w:sz="8" w:space="0" w:color="auto"/>
            </w:tcBorders>
            <w:shd w:val="clear" w:color="auto" w:fill="auto"/>
            <w:vAlign w:val="center"/>
            <w:hideMark/>
          </w:tcPr>
          <w:p w14:paraId="227CA799" w14:textId="38AC6E17"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p>
        </w:tc>
        <w:tc>
          <w:tcPr>
            <w:tcW w:w="2038" w:type="dxa"/>
            <w:tcBorders>
              <w:top w:val="nil"/>
              <w:left w:val="nil"/>
              <w:bottom w:val="single" w:sz="8" w:space="0" w:color="auto"/>
              <w:right w:val="single" w:sz="8" w:space="0" w:color="auto"/>
            </w:tcBorders>
            <w:shd w:val="clear" w:color="auto" w:fill="auto"/>
            <w:vAlign w:val="center"/>
            <w:hideMark/>
          </w:tcPr>
          <w:p w14:paraId="23364DB5" w14:textId="368A903F"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200,000.00</w:t>
            </w:r>
          </w:p>
        </w:tc>
        <w:tc>
          <w:tcPr>
            <w:tcW w:w="2574" w:type="dxa"/>
            <w:tcBorders>
              <w:top w:val="nil"/>
              <w:left w:val="nil"/>
              <w:bottom w:val="single" w:sz="8" w:space="0" w:color="auto"/>
              <w:right w:val="single" w:sz="8" w:space="0" w:color="auto"/>
            </w:tcBorders>
            <w:shd w:val="clear" w:color="auto" w:fill="auto"/>
            <w:vAlign w:val="center"/>
            <w:hideMark/>
          </w:tcPr>
          <w:p w14:paraId="754FEA46" w14:textId="7CCC969A"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p>
        </w:tc>
      </w:tr>
      <w:tr w:rsidR="00EC2959" w:rsidRPr="00483BC0" w14:paraId="6756BF50" w14:textId="77777777" w:rsidTr="00EC2959">
        <w:trPr>
          <w:trHeight w:val="281"/>
        </w:trPr>
        <w:tc>
          <w:tcPr>
            <w:tcW w:w="3132" w:type="dxa"/>
            <w:tcBorders>
              <w:top w:val="nil"/>
              <w:left w:val="single" w:sz="8" w:space="0" w:color="auto"/>
              <w:bottom w:val="single" w:sz="8" w:space="0" w:color="auto"/>
              <w:right w:val="single" w:sz="8" w:space="0" w:color="auto"/>
            </w:tcBorders>
            <w:shd w:val="clear" w:color="auto" w:fill="auto"/>
            <w:vAlign w:val="center"/>
            <w:hideMark/>
          </w:tcPr>
          <w:p w14:paraId="1E94546E" w14:textId="77777777" w:rsidR="00EC2959" w:rsidRPr="00483BC0" w:rsidRDefault="00EC2959" w:rsidP="00EC2959">
            <w:pPr>
              <w:spacing w:after="0" w:line="240" w:lineRule="auto"/>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Ndërtesat komunale</w:t>
            </w:r>
          </w:p>
        </w:tc>
        <w:tc>
          <w:tcPr>
            <w:tcW w:w="1759" w:type="dxa"/>
            <w:tcBorders>
              <w:top w:val="nil"/>
              <w:left w:val="nil"/>
              <w:bottom w:val="single" w:sz="8" w:space="0" w:color="auto"/>
              <w:right w:val="single" w:sz="8" w:space="0" w:color="auto"/>
            </w:tcBorders>
            <w:shd w:val="clear" w:color="auto" w:fill="auto"/>
            <w:vAlign w:val="center"/>
            <w:hideMark/>
          </w:tcPr>
          <w:p w14:paraId="3B77D1EF" w14:textId="425A9B00"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3,008.44</w:t>
            </w:r>
          </w:p>
        </w:tc>
        <w:tc>
          <w:tcPr>
            <w:tcW w:w="2038" w:type="dxa"/>
            <w:tcBorders>
              <w:top w:val="nil"/>
              <w:left w:val="nil"/>
              <w:bottom w:val="single" w:sz="8" w:space="0" w:color="auto"/>
              <w:right w:val="single" w:sz="8" w:space="0" w:color="auto"/>
            </w:tcBorders>
            <w:shd w:val="clear" w:color="auto" w:fill="auto"/>
            <w:vAlign w:val="center"/>
            <w:hideMark/>
          </w:tcPr>
          <w:p w14:paraId="7EBD8CB8" w14:textId="7B979B24"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720,000.00</w:t>
            </w:r>
          </w:p>
        </w:tc>
        <w:tc>
          <w:tcPr>
            <w:tcW w:w="2574" w:type="dxa"/>
            <w:tcBorders>
              <w:top w:val="nil"/>
              <w:left w:val="nil"/>
              <w:bottom w:val="single" w:sz="8" w:space="0" w:color="auto"/>
              <w:right w:val="single" w:sz="8" w:space="0" w:color="auto"/>
            </w:tcBorders>
            <w:shd w:val="clear" w:color="auto" w:fill="auto"/>
            <w:vAlign w:val="center"/>
            <w:hideMark/>
          </w:tcPr>
          <w:p w14:paraId="48CC7950" w14:textId="4952D349"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1,149.44</w:t>
            </w:r>
          </w:p>
        </w:tc>
      </w:tr>
      <w:tr w:rsidR="00EC2959" w:rsidRPr="00483BC0" w14:paraId="015A7595" w14:textId="77777777" w:rsidTr="00EC2959">
        <w:trPr>
          <w:trHeight w:val="281"/>
        </w:trPr>
        <w:tc>
          <w:tcPr>
            <w:tcW w:w="3132" w:type="dxa"/>
            <w:tcBorders>
              <w:top w:val="nil"/>
              <w:left w:val="single" w:sz="8" w:space="0" w:color="auto"/>
              <w:bottom w:val="single" w:sz="8" w:space="0" w:color="auto"/>
              <w:right w:val="single" w:sz="8" w:space="0" w:color="auto"/>
            </w:tcBorders>
            <w:shd w:val="clear" w:color="auto" w:fill="auto"/>
            <w:vAlign w:val="center"/>
            <w:hideMark/>
          </w:tcPr>
          <w:p w14:paraId="05F64452" w14:textId="77777777" w:rsidR="00EC2959" w:rsidRPr="00483BC0" w:rsidRDefault="00EC2959" w:rsidP="00EC2959">
            <w:pPr>
              <w:spacing w:after="0" w:line="240" w:lineRule="auto"/>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Ndriçim publik</w:t>
            </w:r>
          </w:p>
        </w:tc>
        <w:tc>
          <w:tcPr>
            <w:tcW w:w="1759" w:type="dxa"/>
            <w:tcBorders>
              <w:top w:val="nil"/>
              <w:left w:val="nil"/>
              <w:bottom w:val="single" w:sz="8" w:space="0" w:color="auto"/>
              <w:right w:val="single" w:sz="8" w:space="0" w:color="auto"/>
            </w:tcBorders>
            <w:shd w:val="clear" w:color="auto" w:fill="auto"/>
            <w:vAlign w:val="center"/>
            <w:hideMark/>
          </w:tcPr>
          <w:p w14:paraId="53A7B29D" w14:textId="1D0E7BAE"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1,694.94</w:t>
            </w:r>
          </w:p>
        </w:tc>
        <w:tc>
          <w:tcPr>
            <w:tcW w:w="2038" w:type="dxa"/>
            <w:tcBorders>
              <w:top w:val="nil"/>
              <w:left w:val="nil"/>
              <w:bottom w:val="single" w:sz="8" w:space="0" w:color="auto"/>
              <w:right w:val="single" w:sz="8" w:space="0" w:color="auto"/>
            </w:tcBorders>
            <w:shd w:val="clear" w:color="auto" w:fill="auto"/>
            <w:vAlign w:val="center"/>
            <w:hideMark/>
          </w:tcPr>
          <w:p w14:paraId="637C0D0C" w14:textId="02A31206"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6,000,000.00</w:t>
            </w:r>
          </w:p>
        </w:tc>
        <w:tc>
          <w:tcPr>
            <w:tcW w:w="2574" w:type="dxa"/>
            <w:tcBorders>
              <w:top w:val="nil"/>
              <w:left w:val="nil"/>
              <w:bottom w:val="single" w:sz="8" w:space="0" w:color="auto"/>
              <w:right w:val="single" w:sz="8" w:space="0" w:color="auto"/>
            </w:tcBorders>
            <w:shd w:val="clear" w:color="auto" w:fill="auto"/>
            <w:vAlign w:val="center"/>
            <w:hideMark/>
          </w:tcPr>
          <w:p w14:paraId="290D614C" w14:textId="57A6FB23"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1,348.22</w:t>
            </w:r>
          </w:p>
        </w:tc>
      </w:tr>
      <w:tr w:rsidR="00EC2959" w:rsidRPr="00483BC0" w14:paraId="3393C61C" w14:textId="77777777" w:rsidTr="00EC2959">
        <w:trPr>
          <w:trHeight w:val="281"/>
        </w:trPr>
        <w:tc>
          <w:tcPr>
            <w:tcW w:w="3132" w:type="dxa"/>
            <w:tcBorders>
              <w:top w:val="nil"/>
              <w:left w:val="single" w:sz="8" w:space="0" w:color="auto"/>
              <w:bottom w:val="single" w:sz="8" w:space="0" w:color="auto"/>
              <w:right w:val="single" w:sz="8" w:space="0" w:color="auto"/>
            </w:tcBorders>
            <w:shd w:val="clear" w:color="auto" w:fill="auto"/>
            <w:vAlign w:val="center"/>
            <w:hideMark/>
          </w:tcPr>
          <w:p w14:paraId="065D87DC" w14:textId="77777777" w:rsidR="00EC2959" w:rsidRPr="00483BC0" w:rsidRDefault="00EC2959" w:rsidP="00EC2959">
            <w:pPr>
              <w:spacing w:after="0" w:line="240" w:lineRule="auto"/>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Banimit</w:t>
            </w:r>
          </w:p>
        </w:tc>
        <w:tc>
          <w:tcPr>
            <w:tcW w:w="1759" w:type="dxa"/>
            <w:tcBorders>
              <w:top w:val="nil"/>
              <w:left w:val="nil"/>
              <w:bottom w:val="single" w:sz="8" w:space="0" w:color="auto"/>
              <w:right w:val="single" w:sz="8" w:space="0" w:color="auto"/>
            </w:tcBorders>
            <w:shd w:val="clear" w:color="auto" w:fill="auto"/>
            <w:vAlign w:val="center"/>
            <w:hideMark/>
          </w:tcPr>
          <w:p w14:paraId="4D31B546" w14:textId="7F417DA9"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233,503.37</w:t>
            </w:r>
          </w:p>
        </w:tc>
        <w:tc>
          <w:tcPr>
            <w:tcW w:w="2038" w:type="dxa"/>
            <w:tcBorders>
              <w:top w:val="nil"/>
              <w:left w:val="nil"/>
              <w:bottom w:val="single" w:sz="8" w:space="0" w:color="auto"/>
              <w:right w:val="single" w:sz="8" w:space="0" w:color="auto"/>
            </w:tcBorders>
            <w:shd w:val="clear" w:color="auto" w:fill="auto"/>
            <w:vAlign w:val="center"/>
            <w:hideMark/>
          </w:tcPr>
          <w:p w14:paraId="0704262B" w14:textId="2C448BB7"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12,000,000.00</w:t>
            </w:r>
          </w:p>
        </w:tc>
        <w:tc>
          <w:tcPr>
            <w:tcW w:w="2574" w:type="dxa"/>
            <w:tcBorders>
              <w:top w:val="nil"/>
              <w:left w:val="nil"/>
              <w:bottom w:val="single" w:sz="8" w:space="0" w:color="auto"/>
              <w:right w:val="single" w:sz="8" w:space="0" w:color="auto"/>
            </w:tcBorders>
            <w:shd w:val="clear" w:color="auto" w:fill="auto"/>
            <w:vAlign w:val="center"/>
            <w:hideMark/>
          </w:tcPr>
          <w:p w14:paraId="4538EAC8" w14:textId="0446CFB3"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27,680.47</w:t>
            </w:r>
          </w:p>
        </w:tc>
      </w:tr>
      <w:tr w:rsidR="00EC2959" w:rsidRPr="00483BC0" w14:paraId="0DE4C49F" w14:textId="77777777" w:rsidTr="00EC2959">
        <w:trPr>
          <w:trHeight w:val="281"/>
        </w:trPr>
        <w:tc>
          <w:tcPr>
            <w:tcW w:w="3132" w:type="dxa"/>
            <w:tcBorders>
              <w:top w:val="nil"/>
              <w:left w:val="single" w:sz="8" w:space="0" w:color="auto"/>
              <w:bottom w:val="single" w:sz="8" w:space="0" w:color="auto"/>
              <w:right w:val="single" w:sz="8" w:space="0" w:color="auto"/>
            </w:tcBorders>
            <w:shd w:val="clear" w:color="auto" w:fill="auto"/>
            <w:vAlign w:val="center"/>
            <w:hideMark/>
          </w:tcPr>
          <w:p w14:paraId="4723F6A4" w14:textId="77777777" w:rsidR="00EC2959" w:rsidRPr="00483BC0" w:rsidRDefault="00EC2959" w:rsidP="00EC2959">
            <w:pPr>
              <w:spacing w:after="0" w:line="240" w:lineRule="auto"/>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Komercial</w:t>
            </w:r>
          </w:p>
        </w:tc>
        <w:tc>
          <w:tcPr>
            <w:tcW w:w="1759" w:type="dxa"/>
            <w:tcBorders>
              <w:top w:val="nil"/>
              <w:left w:val="nil"/>
              <w:bottom w:val="single" w:sz="8" w:space="0" w:color="auto"/>
              <w:right w:val="single" w:sz="8" w:space="0" w:color="auto"/>
            </w:tcBorders>
            <w:shd w:val="clear" w:color="auto" w:fill="auto"/>
            <w:vAlign w:val="center"/>
            <w:hideMark/>
          </w:tcPr>
          <w:p w14:paraId="49B9BC95" w14:textId="67EB5121"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45,330.46</w:t>
            </w:r>
          </w:p>
        </w:tc>
        <w:tc>
          <w:tcPr>
            <w:tcW w:w="2038" w:type="dxa"/>
            <w:tcBorders>
              <w:top w:val="nil"/>
              <w:left w:val="nil"/>
              <w:bottom w:val="single" w:sz="8" w:space="0" w:color="auto"/>
              <w:right w:val="single" w:sz="8" w:space="0" w:color="auto"/>
            </w:tcBorders>
            <w:shd w:val="clear" w:color="auto" w:fill="auto"/>
            <w:vAlign w:val="center"/>
            <w:hideMark/>
          </w:tcPr>
          <w:p w14:paraId="75847326" w14:textId="5BAA5142"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4,500,000.00</w:t>
            </w:r>
          </w:p>
        </w:tc>
        <w:tc>
          <w:tcPr>
            <w:tcW w:w="2574" w:type="dxa"/>
            <w:tcBorders>
              <w:top w:val="nil"/>
              <w:left w:val="nil"/>
              <w:bottom w:val="single" w:sz="8" w:space="0" w:color="auto"/>
              <w:right w:val="single" w:sz="8" w:space="0" w:color="auto"/>
            </w:tcBorders>
            <w:shd w:val="clear" w:color="auto" w:fill="auto"/>
            <w:vAlign w:val="center"/>
            <w:hideMark/>
          </w:tcPr>
          <w:p w14:paraId="75425C88" w14:textId="77CCC80D"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3,983.80</w:t>
            </w:r>
          </w:p>
        </w:tc>
      </w:tr>
      <w:tr w:rsidR="00EC2959" w:rsidRPr="00483BC0" w14:paraId="33E938E5" w14:textId="77777777" w:rsidTr="00EC2959">
        <w:trPr>
          <w:trHeight w:val="281"/>
        </w:trPr>
        <w:tc>
          <w:tcPr>
            <w:tcW w:w="3132" w:type="dxa"/>
            <w:tcBorders>
              <w:top w:val="nil"/>
              <w:left w:val="single" w:sz="8" w:space="0" w:color="auto"/>
              <w:bottom w:val="single" w:sz="8" w:space="0" w:color="auto"/>
              <w:right w:val="single" w:sz="8" w:space="0" w:color="auto"/>
            </w:tcBorders>
            <w:shd w:val="clear" w:color="auto" w:fill="auto"/>
            <w:vAlign w:val="center"/>
            <w:hideMark/>
          </w:tcPr>
          <w:p w14:paraId="1C57BAF1" w14:textId="77777777" w:rsidR="00EC2959" w:rsidRPr="00483BC0" w:rsidRDefault="00EC2959" w:rsidP="00EC2959">
            <w:pPr>
              <w:spacing w:after="0" w:line="240" w:lineRule="auto"/>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Transporti(Flota Komunale )</w:t>
            </w:r>
          </w:p>
        </w:tc>
        <w:tc>
          <w:tcPr>
            <w:tcW w:w="1759" w:type="dxa"/>
            <w:tcBorders>
              <w:top w:val="nil"/>
              <w:left w:val="nil"/>
              <w:bottom w:val="single" w:sz="8" w:space="0" w:color="auto"/>
              <w:right w:val="single" w:sz="8" w:space="0" w:color="auto"/>
            </w:tcBorders>
            <w:shd w:val="clear" w:color="auto" w:fill="auto"/>
            <w:vAlign w:val="center"/>
            <w:hideMark/>
          </w:tcPr>
          <w:p w14:paraId="6CAB6559" w14:textId="1F2665FB"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1.02</w:t>
            </w:r>
          </w:p>
        </w:tc>
        <w:tc>
          <w:tcPr>
            <w:tcW w:w="2038" w:type="dxa"/>
            <w:tcBorders>
              <w:top w:val="nil"/>
              <w:left w:val="nil"/>
              <w:bottom w:val="single" w:sz="8" w:space="0" w:color="auto"/>
              <w:right w:val="single" w:sz="8" w:space="0" w:color="auto"/>
            </w:tcBorders>
            <w:shd w:val="clear" w:color="auto" w:fill="auto"/>
            <w:vAlign w:val="center"/>
            <w:hideMark/>
          </w:tcPr>
          <w:p w14:paraId="065BF136" w14:textId="2144F10E"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100,000.00</w:t>
            </w:r>
          </w:p>
        </w:tc>
        <w:tc>
          <w:tcPr>
            <w:tcW w:w="2574" w:type="dxa"/>
            <w:tcBorders>
              <w:top w:val="nil"/>
              <w:left w:val="nil"/>
              <w:bottom w:val="single" w:sz="8" w:space="0" w:color="auto"/>
              <w:right w:val="single" w:sz="8" w:space="0" w:color="auto"/>
            </w:tcBorders>
            <w:shd w:val="clear" w:color="auto" w:fill="auto"/>
            <w:vAlign w:val="center"/>
            <w:hideMark/>
          </w:tcPr>
          <w:p w14:paraId="10414B0F" w14:textId="776E08BF"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0.28</w:t>
            </w:r>
          </w:p>
        </w:tc>
      </w:tr>
      <w:tr w:rsidR="00EC2959" w:rsidRPr="00483BC0" w14:paraId="162587B7" w14:textId="77777777" w:rsidTr="00EC2959">
        <w:trPr>
          <w:trHeight w:val="281"/>
        </w:trPr>
        <w:tc>
          <w:tcPr>
            <w:tcW w:w="3132" w:type="dxa"/>
            <w:tcBorders>
              <w:top w:val="nil"/>
              <w:left w:val="single" w:sz="8" w:space="0" w:color="auto"/>
              <w:bottom w:val="single" w:sz="8" w:space="0" w:color="auto"/>
              <w:right w:val="single" w:sz="8" w:space="0" w:color="auto"/>
            </w:tcBorders>
            <w:shd w:val="clear" w:color="auto" w:fill="auto"/>
            <w:vAlign w:val="center"/>
            <w:hideMark/>
          </w:tcPr>
          <w:p w14:paraId="153876BF" w14:textId="77777777" w:rsidR="00EC2959" w:rsidRPr="00483BC0" w:rsidRDefault="00EC2959" w:rsidP="00EC2959">
            <w:pPr>
              <w:spacing w:after="0" w:line="240" w:lineRule="auto"/>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Bujqësi</w:t>
            </w:r>
          </w:p>
        </w:tc>
        <w:tc>
          <w:tcPr>
            <w:tcW w:w="1759" w:type="dxa"/>
            <w:tcBorders>
              <w:top w:val="nil"/>
              <w:left w:val="nil"/>
              <w:bottom w:val="single" w:sz="8" w:space="0" w:color="auto"/>
              <w:right w:val="single" w:sz="8" w:space="0" w:color="auto"/>
            </w:tcBorders>
            <w:shd w:val="clear" w:color="auto" w:fill="auto"/>
            <w:vAlign w:val="center"/>
            <w:hideMark/>
          </w:tcPr>
          <w:p w14:paraId="323030CA" w14:textId="1F4287F3"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1,148.40</w:t>
            </w:r>
          </w:p>
        </w:tc>
        <w:tc>
          <w:tcPr>
            <w:tcW w:w="2038" w:type="dxa"/>
            <w:tcBorders>
              <w:top w:val="nil"/>
              <w:left w:val="nil"/>
              <w:bottom w:val="single" w:sz="8" w:space="0" w:color="auto"/>
              <w:right w:val="single" w:sz="8" w:space="0" w:color="auto"/>
            </w:tcBorders>
            <w:shd w:val="clear" w:color="auto" w:fill="auto"/>
            <w:vAlign w:val="center"/>
            <w:hideMark/>
          </w:tcPr>
          <w:p w14:paraId="7DCC8015" w14:textId="2C9A3338"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450,000.00</w:t>
            </w:r>
          </w:p>
        </w:tc>
        <w:tc>
          <w:tcPr>
            <w:tcW w:w="2574" w:type="dxa"/>
            <w:tcBorders>
              <w:top w:val="nil"/>
              <w:left w:val="nil"/>
              <w:bottom w:val="single" w:sz="8" w:space="0" w:color="auto"/>
              <w:right w:val="single" w:sz="8" w:space="0" w:color="auto"/>
            </w:tcBorders>
            <w:shd w:val="clear" w:color="auto" w:fill="auto"/>
            <w:vAlign w:val="center"/>
            <w:hideMark/>
          </w:tcPr>
          <w:p w14:paraId="295AA981" w14:textId="02A44EA8" w:rsidR="00EC2959" w:rsidRPr="00483BC0" w:rsidRDefault="00EC2959" w:rsidP="00EC2959">
            <w:pPr>
              <w:spacing w:after="0" w:line="240" w:lineRule="auto"/>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1,642.21</w:t>
            </w:r>
          </w:p>
        </w:tc>
      </w:tr>
      <w:tr w:rsidR="00EC2959" w:rsidRPr="00483BC0" w14:paraId="4F0C119D" w14:textId="77777777" w:rsidTr="00EC2959">
        <w:trPr>
          <w:trHeight w:val="281"/>
        </w:trPr>
        <w:tc>
          <w:tcPr>
            <w:tcW w:w="3132" w:type="dxa"/>
            <w:tcBorders>
              <w:top w:val="nil"/>
              <w:left w:val="single" w:sz="8" w:space="0" w:color="auto"/>
              <w:bottom w:val="single" w:sz="8" w:space="0" w:color="auto"/>
              <w:right w:val="single" w:sz="8" w:space="0" w:color="auto"/>
            </w:tcBorders>
            <w:shd w:val="clear" w:color="auto" w:fill="auto"/>
            <w:vAlign w:val="center"/>
            <w:hideMark/>
          </w:tcPr>
          <w:p w14:paraId="38D446C1" w14:textId="77777777" w:rsidR="00EC2959" w:rsidRPr="00483BC0" w:rsidRDefault="00EC2959" w:rsidP="00EC2959">
            <w:pPr>
              <w:spacing w:after="0" w:line="240" w:lineRule="auto"/>
              <w:rPr>
                <w:rFonts w:ascii="Cambria" w:eastAsia="Times New Roman" w:hAnsi="Cambria" w:cs="Calibri"/>
                <w:b/>
                <w:bCs/>
                <w:color w:val="000000"/>
                <w:sz w:val="22"/>
                <w:szCs w:val="22"/>
                <w:lang w:val="en-US" w:eastAsia="en-US"/>
              </w:rPr>
            </w:pPr>
            <w:r w:rsidRPr="00483BC0">
              <w:rPr>
                <w:rFonts w:ascii="Cambria" w:eastAsia="Times New Roman" w:hAnsi="Cambria" w:cs="Calibri"/>
                <w:b/>
                <w:bCs/>
                <w:color w:val="000000"/>
                <w:sz w:val="22"/>
                <w:szCs w:val="22"/>
                <w:lang w:eastAsia="en-US"/>
              </w:rPr>
              <w:t>Gjithsej</w:t>
            </w:r>
          </w:p>
        </w:tc>
        <w:tc>
          <w:tcPr>
            <w:tcW w:w="1759" w:type="dxa"/>
            <w:tcBorders>
              <w:top w:val="nil"/>
              <w:left w:val="nil"/>
              <w:bottom w:val="single" w:sz="8" w:space="0" w:color="auto"/>
              <w:right w:val="single" w:sz="8" w:space="0" w:color="auto"/>
            </w:tcBorders>
            <w:shd w:val="clear" w:color="auto" w:fill="auto"/>
            <w:vAlign w:val="center"/>
            <w:hideMark/>
          </w:tcPr>
          <w:p w14:paraId="42AB3AB2" w14:textId="283B9C1A" w:rsidR="00EC2959" w:rsidRPr="00483BC0" w:rsidRDefault="00EC2959" w:rsidP="00EC2959">
            <w:pPr>
              <w:spacing w:after="0" w:line="240" w:lineRule="auto"/>
              <w:jc w:val="center"/>
              <w:rPr>
                <w:rFonts w:ascii="Cambria" w:eastAsia="Times New Roman" w:hAnsi="Cambria" w:cs="Calibri"/>
                <w:b/>
                <w:bCs/>
                <w:color w:val="000000"/>
                <w:sz w:val="22"/>
                <w:szCs w:val="22"/>
                <w:lang w:val="en-US" w:eastAsia="en-US"/>
              </w:rPr>
            </w:pPr>
            <w:r w:rsidRPr="00483BC0">
              <w:rPr>
                <w:rFonts w:ascii="Cambria" w:eastAsia="Times New Roman" w:hAnsi="Cambria" w:cs="Calibri"/>
                <w:b/>
                <w:bCs/>
                <w:color w:val="000000"/>
                <w:sz w:val="22"/>
                <w:szCs w:val="22"/>
                <w:lang w:eastAsia="en-US"/>
              </w:rPr>
              <w:t>284,686.63</w:t>
            </w:r>
          </w:p>
        </w:tc>
        <w:tc>
          <w:tcPr>
            <w:tcW w:w="2038" w:type="dxa"/>
            <w:tcBorders>
              <w:top w:val="nil"/>
              <w:left w:val="nil"/>
              <w:bottom w:val="single" w:sz="8" w:space="0" w:color="auto"/>
              <w:right w:val="single" w:sz="8" w:space="0" w:color="auto"/>
            </w:tcBorders>
            <w:shd w:val="clear" w:color="auto" w:fill="auto"/>
            <w:vAlign w:val="center"/>
            <w:hideMark/>
          </w:tcPr>
          <w:p w14:paraId="3DF79DAC" w14:textId="68C8A977" w:rsidR="00EC2959" w:rsidRPr="00483BC0" w:rsidRDefault="00EC2959" w:rsidP="00EC2959">
            <w:pPr>
              <w:spacing w:after="0" w:line="240" w:lineRule="auto"/>
              <w:jc w:val="center"/>
              <w:rPr>
                <w:rFonts w:ascii="Cambria" w:eastAsia="Times New Roman" w:hAnsi="Cambria" w:cs="Calibri"/>
                <w:b/>
                <w:bCs/>
                <w:color w:val="000000"/>
                <w:sz w:val="22"/>
                <w:szCs w:val="22"/>
                <w:lang w:val="en-US" w:eastAsia="en-US"/>
              </w:rPr>
            </w:pPr>
            <w:r w:rsidRPr="00483BC0">
              <w:rPr>
                <w:rFonts w:ascii="Cambria" w:eastAsia="Times New Roman" w:hAnsi="Cambria" w:cs="Calibri"/>
                <w:b/>
                <w:bCs/>
                <w:color w:val="000000"/>
                <w:sz w:val="22"/>
                <w:szCs w:val="22"/>
                <w:lang w:eastAsia="en-US"/>
              </w:rPr>
              <w:t>23,970,000.00</w:t>
            </w:r>
          </w:p>
        </w:tc>
        <w:tc>
          <w:tcPr>
            <w:tcW w:w="2574" w:type="dxa"/>
            <w:tcBorders>
              <w:top w:val="nil"/>
              <w:left w:val="nil"/>
              <w:bottom w:val="single" w:sz="8" w:space="0" w:color="auto"/>
              <w:right w:val="single" w:sz="8" w:space="0" w:color="auto"/>
            </w:tcBorders>
            <w:shd w:val="clear" w:color="auto" w:fill="auto"/>
            <w:vAlign w:val="center"/>
            <w:hideMark/>
          </w:tcPr>
          <w:p w14:paraId="5F68B59C" w14:textId="09774F0D" w:rsidR="00EC2959" w:rsidRPr="00483BC0" w:rsidRDefault="00EC2959" w:rsidP="00EC2959">
            <w:pPr>
              <w:spacing w:after="0" w:line="240" w:lineRule="auto"/>
              <w:jc w:val="center"/>
              <w:rPr>
                <w:rFonts w:ascii="Cambria" w:eastAsia="Times New Roman" w:hAnsi="Cambria" w:cs="Calibri"/>
                <w:b/>
                <w:bCs/>
                <w:color w:val="000000"/>
                <w:sz w:val="22"/>
                <w:szCs w:val="22"/>
                <w:lang w:val="en-US" w:eastAsia="en-US"/>
              </w:rPr>
            </w:pPr>
            <w:r w:rsidRPr="00483BC0">
              <w:rPr>
                <w:rFonts w:ascii="Cambria" w:eastAsia="Times New Roman" w:hAnsi="Cambria" w:cs="Calibri"/>
                <w:b/>
                <w:bCs/>
                <w:color w:val="000000"/>
                <w:sz w:val="22"/>
                <w:szCs w:val="22"/>
                <w:lang w:eastAsia="en-US"/>
              </w:rPr>
              <w:t>35,804.42</w:t>
            </w:r>
          </w:p>
        </w:tc>
      </w:tr>
    </w:tbl>
    <w:p w14:paraId="43DE2CDE" w14:textId="77777777" w:rsidR="00EC2959" w:rsidRPr="00483BC0" w:rsidRDefault="00EC2959" w:rsidP="00183A84">
      <w:pPr>
        <w:pStyle w:val="Caption"/>
        <w:jc w:val="center"/>
        <w:rPr>
          <w:rFonts w:cs="Times New Roman"/>
          <w:sz w:val="22"/>
          <w:szCs w:val="22"/>
        </w:rPr>
      </w:pPr>
      <w:bookmarkStart w:id="252" w:name="_Toc129594989"/>
    </w:p>
    <w:p w14:paraId="18D3D86A" w14:textId="6900DC92" w:rsidR="00F02B4D" w:rsidRPr="00F02B4D" w:rsidRDefault="00F02B4D" w:rsidP="00F02B4D">
      <w:pPr>
        <w:pStyle w:val="Caption"/>
        <w:jc w:val="center"/>
      </w:pPr>
      <w:bookmarkStart w:id="253" w:name="_Toc145425521"/>
      <w:bookmarkEnd w:id="252"/>
      <w:r>
        <w:t xml:space="preserve">Figura </w:t>
      </w:r>
      <w:r>
        <w:fldChar w:fldCharType="begin"/>
      </w:r>
      <w:r>
        <w:instrText xml:space="preserve"> SEQ Figura \* ARABIC </w:instrText>
      </w:r>
      <w:r>
        <w:fldChar w:fldCharType="separate"/>
      </w:r>
      <w:r w:rsidR="00C31EA3">
        <w:rPr>
          <w:noProof/>
        </w:rPr>
        <w:t>1</w:t>
      </w:r>
      <w:r>
        <w:fldChar w:fldCharType="end"/>
      </w:r>
      <w:r>
        <w:t xml:space="preserve"> </w:t>
      </w:r>
      <w:r w:rsidRPr="0003512E">
        <w:t xml:space="preserve">Potenciali i kursimit të energjisë sipas </w:t>
      </w:r>
      <w:proofErr w:type="spellStart"/>
      <w:r w:rsidRPr="0003512E">
        <w:t>sektoreve</w:t>
      </w:r>
      <w:bookmarkEnd w:id="253"/>
      <w:proofErr w:type="spellEnd"/>
    </w:p>
    <w:p w14:paraId="2CF1A32D" w14:textId="7DDBC08F" w:rsidR="00AB6846" w:rsidRPr="00483BC0" w:rsidRDefault="00EC2959" w:rsidP="00AB6846">
      <w:pPr>
        <w:pStyle w:val="P68B1DB1-Normal3"/>
        <w:spacing w:before="240" w:afterLines="60" w:after="144" w:line="240" w:lineRule="auto"/>
        <w:jc w:val="center"/>
        <w:rPr>
          <w:rFonts w:asciiTheme="majorHAnsi" w:eastAsia="Times New Roman" w:hAnsiTheme="majorHAnsi" w:cs="Times New Roman"/>
          <w:color w:val="000000" w:themeColor="text1"/>
          <w:sz w:val="24"/>
          <w:szCs w:val="24"/>
          <w:lang w:eastAsia="en-US"/>
        </w:rPr>
      </w:pPr>
      <w:r w:rsidRPr="00483BC0">
        <w:rPr>
          <w:rFonts w:asciiTheme="majorHAnsi" w:eastAsia="Times New Roman" w:hAnsiTheme="majorHAnsi" w:cs="Times New Roman"/>
          <w:noProof/>
          <w:color w:val="000000" w:themeColor="text1"/>
          <w:sz w:val="24"/>
          <w:szCs w:val="24"/>
          <w:lang w:val="en-US" w:eastAsia="en-US"/>
        </w:rPr>
        <w:drawing>
          <wp:inline distT="0" distB="0" distL="0" distR="0" wp14:anchorId="74F74614" wp14:editId="40E07455">
            <wp:extent cx="4584700" cy="2755900"/>
            <wp:effectExtent l="0" t="0" r="6350" b="6350"/>
            <wp:docPr id="1925914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D04D9EB" w14:textId="4F03A212" w:rsidR="00024A85" w:rsidRPr="00483BC0" w:rsidRDefault="00AB6846" w:rsidP="00EC2959">
      <w:pPr>
        <w:spacing w:after="0" w:line="240" w:lineRule="auto"/>
        <w:rPr>
          <w:rFonts w:cs="Times New Roman"/>
          <w:szCs w:val="24"/>
        </w:rPr>
      </w:pPr>
      <w:r w:rsidRPr="00483BC0">
        <w:rPr>
          <w:rFonts w:cs="Times New Roman"/>
          <w:szCs w:val="24"/>
        </w:rPr>
        <w:t xml:space="preserve">Në kuadër të këtij plani, në komunën e </w:t>
      </w:r>
      <w:r w:rsidR="00C8018A" w:rsidRPr="00483BC0">
        <w:rPr>
          <w:rFonts w:cs="Times New Roman"/>
          <w:szCs w:val="24"/>
        </w:rPr>
        <w:t>Gjakovës</w:t>
      </w:r>
      <w:r w:rsidRPr="00483BC0">
        <w:rPr>
          <w:rFonts w:cs="Times New Roman"/>
          <w:szCs w:val="24"/>
        </w:rPr>
        <w:t xml:space="preserve"> pritet të arrihet caku i kursimit të energjisë prej  </w:t>
      </w:r>
      <w:r w:rsidR="00EC2959" w:rsidRPr="00483BC0">
        <w:rPr>
          <w:rFonts w:cs="Times New Roman"/>
          <w:szCs w:val="24"/>
        </w:rPr>
        <w:t xml:space="preserve">284,686.63 </w:t>
      </w:r>
      <w:proofErr w:type="spellStart"/>
      <w:r w:rsidRPr="00483BC0">
        <w:rPr>
          <w:rFonts w:cs="Times New Roman"/>
          <w:szCs w:val="24"/>
        </w:rPr>
        <w:t>MWh</w:t>
      </w:r>
      <w:proofErr w:type="spellEnd"/>
      <w:r w:rsidRPr="00483BC0">
        <w:rPr>
          <w:rFonts w:cs="Times New Roman"/>
          <w:szCs w:val="24"/>
        </w:rPr>
        <w:t>/</w:t>
      </w:r>
      <w:proofErr w:type="spellStart"/>
      <w:r w:rsidRPr="00483BC0">
        <w:rPr>
          <w:rFonts w:cs="Times New Roman"/>
          <w:szCs w:val="24"/>
        </w:rPr>
        <w:t>v.Për</w:t>
      </w:r>
      <w:proofErr w:type="spellEnd"/>
      <w:r w:rsidRPr="00483BC0">
        <w:rPr>
          <w:rFonts w:cs="Times New Roman"/>
          <w:szCs w:val="24"/>
        </w:rPr>
        <w:t xml:space="preserve"> me shumë shih diagramin në vazhdim si potencial i kursimit të energjisë sipas sektorëve. </w:t>
      </w:r>
    </w:p>
    <w:p w14:paraId="24B94304" w14:textId="77777777" w:rsidR="002A1381" w:rsidRPr="00483BC0" w:rsidRDefault="00306D72" w:rsidP="0030577E">
      <w:pPr>
        <w:pStyle w:val="Heading1"/>
      </w:pPr>
      <w:bookmarkStart w:id="254" w:name="_Toc145487803"/>
      <w:r w:rsidRPr="00483BC0">
        <w:lastRenderedPageBreak/>
        <w:t>Informacioni bazë për komunën</w:t>
      </w:r>
      <w:bookmarkEnd w:id="254"/>
      <w:r w:rsidRPr="00483BC0">
        <w:t xml:space="preserve"> </w:t>
      </w:r>
    </w:p>
    <w:p w14:paraId="4D867691" w14:textId="77777777" w:rsidR="00783FD4" w:rsidRPr="00483BC0" w:rsidRDefault="00783FD4" w:rsidP="00146AD3">
      <w:bookmarkStart w:id="255" w:name="_Hlk141450866"/>
      <w:r w:rsidRPr="00483BC0">
        <w:t xml:space="preserve">Gjakova ose </w:t>
      </w:r>
      <w:proofErr w:type="spellStart"/>
      <w:r w:rsidRPr="00483BC0">
        <w:t>Jakova</w:t>
      </w:r>
      <w:proofErr w:type="spellEnd"/>
      <w:r w:rsidRPr="00483BC0">
        <w:t xml:space="preserve"> (serbisht: </w:t>
      </w:r>
      <w:proofErr w:type="spellStart"/>
      <w:r w:rsidRPr="00483BC0">
        <w:t>Ђаковица</w:t>
      </w:r>
      <w:proofErr w:type="spellEnd"/>
      <w:r w:rsidRPr="00483BC0">
        <w:t xml:space="preserve"> </w:t>
      </w:r>
      <w:proofErr w:type="spellStart"/>
      <w:r w:rsidRPr="00483BC0">
        <w:t>Đakovica</w:t>
      </w:r>
      <w:proofErr w:type="spellEnd"/>
      <w:r w:rsidRPr="00483BC0">
        <w:t>) është qytet në pjesën perëndimore të Kosovës. Po ashtu Gjakova është qendër e komunës dhe rajonit me të njëjtin emër.</w:t>
      </w:r>
    </w:p>
    <w:p w14:paraId="3A7F882B" w14:textId="4DA19C90" w:rsidR="00783FD4" w:rsidRPr="00483BC0" w:rsidRDefault="00783FD4" w:rsidP="00146AD3">
      <w:r w:rsidRPr="00483BC0">
        <w:t xml:space="preserve">Toka ku filloj të ngrihet qyteti ishte në pronësi të Jak Vulës. Sipas gojëdhënës, hoxha </w:t>
      </w:r>
      <w:proofErr w:type="spellStart"/>
      <w:r w:rsidRPr="00483BC0">
        <w:t>Hadum</w:t>
      </w:r>
      <w:proofErr w:type="spellEnd"/>
      <w:r w:rsidRPr="00483BC0">
        <w:t xml:space="preserve"> Aga e bindi Jakun që ta dhuroj tokën për ndërtimin e </w:t>
      </w:r>
      <w:proofErr w:type="spellStart"/>
      <w:r w:rsidRPr="00483BC0">
        <w:t>xhamijes</w:t>
      </w:r>
      <w:proofErr w:type="spellEnd"/>
      <w:r w:rsidRPr="00483BC0">
        <w:t xml:space="preserve"> më pas në atë tokë u filloj të ndërtohet dhe qyteti, i cili në fillim u quajt </w:t>
      </w:r>
      <w:proofErr w:type="spellStart"/>
      <w:r w:rsidRPr="00483BC0">
        <w:t>Jakovë</w:t>
      </w:r>
      <w:proofErr w:type="spellEnd"/>
      <w:r w:rsidRPr="00483BC0">
        <w:t xml:space="preserve"> (nga turqishtja: fusha e Jakut). Në shekullin XIX filloi të përdorej emri i tanishëm. Të huajt përdorin toponimin e </w:t>
      </w:r>
      <w:proofErr w:type="spellStart"/>
      <w:r w:rsidRPr="00483BC0">
        <w:t>sllavizuar</w:t>
      </w:r>
      <w:proofErr w:type="spellEnd"/>
      <w:r w:rsidRPr="00483BC0">
        <w:t xml:space="preserve"> </w:t>
      </w:r>
      <w:proofErr w:type="spellStart"/>
      <w:r w:rsidRPr="00483BC0">
        <w:t>Djakovica</w:t>
      </w:r>
      <w:proofErr w:type="spellEnd"/>
      <w:r w:rsidRPr="00483BC0">
        <w:t xml:space="preserve"> apo </w:t>
      </w:r>
      <w:proofErr w:type="spellStart"/>
      <w:r w:rsidRPr="00483BC0">
        <w:t>Dakovica</w:t>
      </w:r>
      <w:proofErr w:type="spellEnd"/>
      <w:r w:rsidRPr="00483BC0">
        <w:t>.</w:t>
      </w:r>
    </w:p>
    <w:p w14:paraId="3549B72F" w14:textId="7AEE5465" w:rsidR="002A1381" w:rsidRPr="00146AD3" w:rsidRDefault="00783FD4" w:rsidP="00146AD3">
      <w:r w:rsidRPr="00483BC0">
        <w:t xml:space="preserve">Qyteti përmban një sërë monumentesh nga e kaluara e pasur kulturore. Lagjja historike e qytetit është Mëhalla e </w:t>
      </w:r>
      <w:proofErr w:type="spellStart"/>
      <w:r w:rsidRPr="00483BC0">
        <w:t>Hadumit</w:t>
      </w:r>
      <w:proofErr w:type="spellEnd"/>
      <w:r w:rsidRPr="00483BC0">
        <w:t xml:space="preserve"> ku edhe gjinden tregu i vjetër dhe ndërtesa më e vjetër e cila ende ekziston në qytet, Xhamia e </w:t>
      </w:r>
      <w:proofErr w:type="spellStart"/>
      <w:r w:rsidRPr="00483BC0">
        <w:t>Hadumit</w:t>
      </w:r>
      <w:proofErr w:type="spellEnd"/>
      <w:r w:rsidRPr="00483BC0">
        <w:t xml:space="preserve"> Tregu i vjetër apo siç njihet </w:t>
      </w:r>
      <w:proofErr w:type="spellStart"/>
      <w:r w:rsidRPr="00483BC0">
        <w:t>Qarshia</w:t>
      </w:r>
      <w:proofErr w:type="spellEnd"/>
      <w:r w:rsidRPr="00483BC0">
        <w:t xml:space="preserve"> e Madhe ishte zemra e funksionimit ekonomik për Gjakovën, një qytet i tregtisë dhe </w:t>
      </w:r>
      <w:proofErr w:type="spellStart"/>
      <w:r w:rsidRPr="00483BC0">
        <w:t>artizanateve</w:t>
      </w:r>
      <w:proofErr w:type="spellEnd"/>
      <w:r w:rsidRPr="00483BC0">
        <w:t xml:space="preserve"> që shërbente fshatrat përreth nga komuna e Gjakovës, zona e Junikut, dhe Malësia e Gjakovës në kufirin Kosovë-Shqipëri. Qyteti dhe rrethina luajtën rol të rëndësishëm gjatë lëvizjes kombëtare të Lidhjes së Prizrenit. Gjenerali i Portës së Lartë Maxhar Pasha u vra në një betejë </w:t>
      </w:r>
      <w:r w:rsidRPr="00146AD3">
        <w:t xml:space="preserve">të përgjakshme me forcat e Lidhjes pranë kullës së </w:t>
      </w:r>
      <w:proofErr w:type="spellStart"/>
      <w:r w:rsidRPr="00146AD3">
        <w:t>Abdullah</w:t>
      </w:r>
      <w:proofErr w:type="spellEnd"/>
      <w:r w:rsidRPr="00146AD3">
        <w:t xml:space="preserve"> pashë Drenit.</w:t>
      </w:r>
    </w:p>
    <w:p w14:paraId="2DF60B72" w14:textId="572FEC04" w:rsidR="002A1381" w:rsidRPr="0089677D" w:rsidRDefault="00306D72" w:rsidP="0089677D">
      <w:pPr>
        <w:pStyle w:val="Heading2"/>
        <w:rPr>
          <w:rStyle w:val="Heading2Char"/>
          <w:rFonts w:cs="Times New Roman"/>
          <w:caps/>
          <w:color w:val="4F81BD" w:themeColor="accent1"/>
          <w:sz w:val="24"/>
          <w:szCs w:val="24"/>
        </w:rPr>
      </w:pPr>
      <w:bookmarkStart w:id="256" w:name="_Toc78394965"/>
      <w:bookmarkStart w:id="257" w:name="_Toc78395449"/>
      <w:bookmarkStart w:id="258" w:name="_Toc78395558"/>
      <w:bookmarkStart w:id="259" w:name="_Toc78831215"/>
      <w:bookmarkStart w:id="260" w:name="_Toc78831326"/>
      <w:bookmarkStart w:id="261" w:name="_Toc83405627"/>
      <w:bookmarkStart w:id="262" w:name="_Toc85963619"/>
      <w:bookmarkStart w:id="263" w:name="_Toc85963759"/>
      <w:bookmarkStart w:id="264" w:name="_Toc129595070"/>
      <w:bookmarkStart w:id="265" w:name="_Toc133224943"/>
      <w:bookmarkStart w:id="266" w:name="_Toc133308553"/>
      <w:bookmarkStart w:id="267" w:name="_Toc133308676"/>
      <w:bookmarkStart w:id="268" w:name="_Toc133308799"/>
      <w:bookmarkStart w:id="269" w:name="_Toc133308921"/>
      <w:bookmarkStart w:id="270" w:name="_Toc135637276"/>
      <w:bookmarkStart w:id="271" w:name="_Toc136248691"/>
      <w:bookmarkStart w:id="272" w:name="_Toc143706786"/>
      <w:bookmarkStart w:id="273" w:name="_Toc145425353"/>
      <w:bookmarkStart w:id="274" w:name="_Toc145425446"/>
      <w:bookmarkStart w:id="275" w:name="_Toc145425592"/>
      <w:bookmarkStart w:id="276" w:name="_Toc14548780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30577E">
        <w:t>Pozicioni dhe topografia</w:t>
      </w:r>
      <w:bookmarkEnd w:id="276"/>
      <w:r w:rsidRPr="0089677D">
        <w:rPr>
          <w:rStyle w:val="Heading2Char"/>
        </w:rPr>
        <w:t xml:space="preserve"> </w:t>
      </w:r>
    </w:p>
    <w:p w14:paraId="340B3E26" w14:textId="15BF7F10" w:rsidR="00CD7B65" w:rsidRPr="00483BC0" w:rsidRDefault="00CD7B65" w:rsidP="00382C6E">
      <w:pPr>
        <w:shd w:val="clear" w:color="auto" w:fill="FFFFFF"/>
        <w:spacing w:after="0" w:line="240" w:lineRule="auto"/>
        <w:rPr>
          <w:rFonts w:eastAsia="Times New Roman" w:cs="Open Sans"/>
          <w:color w:val="333333"/>
          <w:szCs w:val="24"/>
          <w:lang w:val="en-US" w:eastAsia="en-US"/>
        </w:rPr>
      </w:pPr>
      <w:bookmarkStart w:id="277" w:name="_Hlk141686775"/>
      <w:proofErr w:type="spellStart"/>
      <w:r w:rsidRPr="00483BC0">
        <w:rPr>
          <w:rFonts w:eastAsia="Times New Roman" w:cs="Open Sans"/>
          <w:color w:val="333333"/>
          <w:szCs w:val="24"/>
          <w:lang w:val="en-US" w:eastAsia="en-US"/>
        </w:rPr>
        <w:t>Gjakova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shtrihet</w:t>
      </w:r>
      <w:proofErr w:type="spellEnd"/>
      <w:r w:rsidRPr="00483BC0">
        <w:rPr>
          <w:rFonts w:eastAsia="Times New Roman" w:cs="Open Sans"/>
          <w:color w:val="333333"/>
          <w:szCs w:val="24"/>
          <w:lang w:val="en-US" w:eastAsia="en-US"/>
        </w:rPr>
        <w:t xml:space="preserve"> midis </w:t>
      </w:r>
      <w:proofErr w:type="spellStart"/>
      <w:r w:rsidRPr="00483BC0">
        <w:rPr>
          <w:rFonts w:eastAsia="Times New Roman" w:cs="Open Sans"/>
          <w:color w:val="333333"/>
          <w:szCs w:val="24"/>
          <w:lang w:val="en-US" w:eastAsia="en-US"/>
        </w:rPr>
        <w:t>gjerësisë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gjeografike</w:t>
      </w:r>
      <w:proofErr w:type="spellEnd"/>
      <w:r w:rsidRPr="00483BC0">
        <w:rPr>
          <w:rFonts w:eastAsia="Times New Roman" w:cs="Open Sans"/>
          <w:color w:val="333333"/>
          <w:szCs w:val="24"/>
          <w:lang w:val="en-US" w:eastAsia="en-US"/>
        </w:rPr>
        <w:t xml:space="preserve"> 42,22 dhe </w:t>
      </w:r>
      <w:proofErr w:type="spellStart"/>
      <w:r w:rsidRPr="00483BC0">
        <w:rPr>
          <w:rFonts w:eastAsia="Times New Roman" w:cs="Open Sans"/>
          <w:color w:val="333333"/>
          <w:szCs w:val="24"/>
          <w:lang w:val="en-US" w:eastAsia="en-US"/>
        </w:rPr>
        <w:t>gjatësisë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gjeografike</w:t>
      </w:r>
      <w:proofErr w:type="spellEnd"/>
      <w:r w:rsidRPr="00483BC0">
        <w:rPr>
          <w:rFonts w:eastAsia="Times New Roman" w:cs="Open Sans"/>
          <w:color w:val="333333"/>
          <w:szCs w:val="24"/>
          <w:lang w:val="en-US" w:eastAsia="en-US"/>
        </w:rPr>
        <w:t xml:space="preserve"> 20,26. </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bregun</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majtë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lumit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Erenikut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lindje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pllajës</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së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Çabratit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dy</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anët</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lumit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Krena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një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lartësi</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mbidetare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mesatare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prej</w:t>
      </w:r>
      <w:proofErr w:type="spellEnd"/>
      <w:r w:rsidRPr="00483BC0">
        <w:rPr>
          <w:rFonts w:eastAsia="Times New Roman" w:cs="Open Sans"/>
          <w:color w:val="333333"/>
          <w:szCs w:val="24"/>
          <w:lang w:val="en-US" w:eastAsia="en-US"/>
        </w:rPr>
        <w:t xml:space="preserve"> 365 </w:t>
      </w:r>
      <w:proofErr w:type="spellStart"/>
      <w:proofErr w:type="gramStart"/>
      <w:r w:rsidRPr="00483BC0">
        <w:rPr>
          <w:rFonts w:eastAsia="Times New Roman" w:cs="Open Sans"/>
          <w:color w:val="333333"/>
          <w:szCs w:val="24"/>
          <w:lang w:val="en-US" w:eastAsia="en-US"/>
        </w:rPr>
        <w:t>metrash.Në</w:t>
      </w:r>
      <w:proofErr w:type="spellEnd"/>
      <w:proofErr w:type="gram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jugperëndim</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Gjakovës</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shtrihen</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rrëzët</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fundit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maleve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Sharit, </w:t>
      </w:r>
      <w:proofErr w:type="spellStart"/>
      <w:r w:rsidRPr="00483BC0">
        <w:rPr>
          <w:rFonts w:eastAsia="Times New Roman" w:cs="Open Sans"/>
          <w:color w:val="333333"/>
          <w:szCs w:val="24"/>
          <w:lang w:val="en-US" w:eastAsia="en-US"/>
        </w:rPr>
        <w:t>ku</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shtrihet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krahina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kodrinore</w:t>
      </w:r>
      <w:proofErr w:type="spellEnd"/>
      <w:r w:rsidRPr="00483BC0">
        <w:rPr>
          <w:rFonts w:eastAsia="Times New Roman" w:cs="Open Sans"/>
          <w:color w:val="333333"/>
          <w:szCs w:val="24"/>
          <w:lang w:val="en-US" w:eastAsia="en-US"/>
        </w:rPr>
        <w:t xml:space="preserve"> e Hasit, e </w:t>
      </w:r>
      <w:proofErr w:type="spellStart"/>
      <w:r w:rsidRPr="00483BC0">
        <w:rPr>
          <w:rFonts w:eastAsia="Times New Roman" w:cs="Open Sans"/>
          <w:color w:val="333333"/>
          <w:szCs w:val="24"/>
          <w:lang w:val="en-US" w:eastAsia="en-US"/>
        </w:rPr>
        <w:t>cila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përfundon</w:t>
      </w:r>
      <w:proofErr w:type="spellEnd"/>
      <w:r w:rsidRPr="00483BC0">
        <w:rPr>
          <w:rFonts w:eastAsia="Times New Roman" w:cs="Open Sans"/>
          <w:color w:val="333333"/>
          <w:szCs w:val="24"/>
          <w:lang w:val="en-US" w:eastAsia="en-US"/>
        </w:rPr>
        <w:t xml:space="preserve"> me </w:t>
      </w:r>
      <w:proofErr w:type="spellStart"/>
      <w:r w:rsidRPr="00483BC0">
        <w:rPr>
          <w:rFonts w:eastAsia="Times New Roman" w:cs="Open Sans"/>
          <w:color w:val="333333"/>
          <w:szCs w:val="24"/>
          <w:lang w:val="en-US" w:eastAsia="en-US"/>
        </w:rPr>
        <w:t>rrafshinën</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aluviale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lumore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Erenikut.Në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veri</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qytetit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shtrihen</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fushat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neogjene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Piskotës</w:t>
      </w:r>
      <w:proofErr w:type="spellEnd"/>
      <w:r w:rsidRPr="00483BC0">
        <w:rPr>
          <w:rFonts w:eastAsia="Times New Roman" w:cs="Open Sans"/>
          <w:color w:val="333333"/>
          <w:szCs w:val="24"/>
          <w:lang w:val="en-US" w:eastAsia="en-US"/>
        </w:rPr>
        <w:t xml:space="preserve"> dhe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Dushkajës</w:t>
      </w:r>
      <w:proofErr w:type="spellEnd"/>
      <w:r w:rsidRPr="00483BC0">
        <w:rPr>
          <w:rFonts w:eastAsia="Times New Roman" w:cs="Open Sans"/>
          <w:color w:val="333333"/>
          <w:szCs w:val="24"/>
          <w:lang w:val="en-US" w:eastAsia="en-US"/>
        </w:rPr>
        <w:t xml:space="preserve">. Sukat e </w:t>
      </w:r>
      <w:proofErr w:type="spellStart"/>
      <w:r w:rsidRPr="00483BC0">
        <w:rPr>
          <w:rFonts w:eastAsia="Times New Roman" w:cs="Open Sans"/>
          <w:color w:val="333333"/>
          <w:szCs w:val="24"/>
          <w:lang w:val="en-US" w:eastAsia="en-US"/>
        </w:rPr>
        <w:t>Koznikut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Cërmjanit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Baballoqit</w:t>
      </w:r>
      <w:proofErr w:type="spellEnd"/>
      <w:r w:rsidRPr="00483BC0">
        <w:rPr>
          <w:rFonts w:eastAsia="Times New Roman" w:cs="Open Sans"/>
          <w:color w:val="333333"/>
          <w:szCs w:val="24"/>
          <w:lang w:val="en-US" w:eastAsia="en-US"/>
        </w:rPr>
        <w:t xml:space="preserve"> dhe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Hereçit</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ndajnë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fushëgropën</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Gjakovës</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nga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Rrafshi</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i</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Dukagjinit.Në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perëndim</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Çabratit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që</w:t>
      </w:r>
      <w:proofErr w:type="spellEnd"/>
      <w:r w:rsidRPr="00483BC0">
        <w:rPr>
          <w:rFonts w:eastAsia="Times New Roman" w:cs="Open Sans"/>
          <w:color w:val="333333"/>
          <w:szCs w:val="24"/>
          <w:lang w:val="en-US" w:eastAsia="en-US"/>
        </w:rPr>
        <w:t xml:space="preserve"> ka </w:t>
      </w:r>
      <w:proofErr w:type="spellStart"/>
      <w:r w:rsidRPr="00483BC0">
        <w:rPr>
          <w:rFonts w:eastAsia="Times New Roman" w:cs="Open Sans"/>
          <w:color w:val="333333"/>
          <w:szCs w:val="24"/>
          <w:lang w:val="en-US" w:eastAsia="en-US"/>
        </w:rPr>
        <w:t>një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lartësi</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mbidetare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prej</w:t>
      </w:r>
      <w:proofErr w:type="spellEnd"/>
      <w:r w:rsidRPr="00483BC0">
        <w:rPr>
          <w:rFonts w:eastAsia="Times New Roman" w:cs="Open Sans"/>
          <w:color w:val="333333"/>
          <w:szCs w:val="24"/>
          <w:lang w:val="en-US" w:eastAsia="en-US"/>
        </w:rPr>
        <w:t xml:space="preserve"> 440-460 </w:t>
      </w:r>
      <w:proofErr w:type="spellStart"/>
      <w:r w:rsidRPr="00483BC0">
        <w:rPr>
          <w:rFonts w:eastAsia="Times New Roman" w:cs="Open Sans"/>
          <w:color w:val="333333"/>
          <w:szCs w:val="24"/>
          <w:lang w:val="en-US" w:eastAsia="en-US"/>
        </w:rPr>
        <w:t>metrash</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shtrihen</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malet</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Junikut</w:t>
      </w:r>
      <w:proofErr w:type="spellEnd"/>
      <w:r w:rsidRPr="00483BC0">
        <w:rPr>
          <w:rFonts w:eastAsia="Times New Roman" w:cs="Open Sans"/>
          <w:color w:val="333333"/>
          <w:szCs w:val="24"/>
          <w:lang w:val="en-US" w:eastAsia="en-US"/>
        </w:rPr>
        <w:t xml:space="preserve"> dhe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Shkëlzenit-pjesë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Bjeshkëve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Nemuna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Alpeve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Shqiptare</w:t>
      </w:r>
      <w:proofErr w:type="spellEnd"/>
      <w:r w:rsidRPr="00483BC0">
        <w:rPr>
          <w:rFonts w:eastAsia="Times New Roman" w:cs="Open Sans"/>
          <w:color w:val="333333"/>
          <w:szCs w:val="24"/>
          <w:lang w:val="en-US" w:eastAsia="en-US"/>
        </w:rPr>
        <w:t>).</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lindje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Gjakovës</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aty</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ku</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derdhet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Ereniku</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Grykën</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Drinit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Bardhë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shtrihet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pllaja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gëlqerore</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Gradishës</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cila</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ndanë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fushëgropën</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Gjakovës</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prej</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asaj</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Prizrenit.Malet</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ulëta</w:t>
      </w:r>
      <w:proofErr w:type="spellEnd"/>
      <w:r w:rsidRPr="00483BC0">
        <w:rPr>
          <w:rFonts w:eastAsia="Times New Roman" w:cs="Open Sans"/>
          <w:color w:val="333333"/>
          <w:szCs w:val="24"/>
          <w:lang w:val="en-US" w:eastAsia="en-US"/>
        </w:rPr>
        <w:t xml:space="preserve"> me </w:t>
      </w:r>
      <w:proofErr w:type="spellStart"/>
      <w:r w:rsidRPr="00483BC0">
        <w:rPr>
          <w:rFonts w:eastAsia="Times New Roman" w:cs="Open Sans"/>
          <w:color w:val="333333"/>
          <w:szCs w:val="24"/>
          <w:lang w:val="en-US" w:eastAsia="en-US"/>
        </w:rPr>
        <w:t>qafa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siç</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janë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Qafa</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Prushit</w:t>
      </w:r>
      <w:proofErr w:type="spellEnd"/>
      <w:r w:rsidRPr="00483BC0">
        <w:rPr>
          <w:rFonts w:eastAsia="Times New Roman" w:cs="Open Sans"/>
          <w:color w:val="333333"/>
          <w:szCs w:val="24"/>
          <w:lang w:val="en-US" w:eastAsia="en-US"/>
        </w:rPr>
        <w:t xml:space="preserve">, ajo e Dobrunës, ajo e </w:t>
      </w:r>
      <w:proofErr w:type="spellStart"/>
      <w:r w:rsidRPr="00483BC0">
        <w:rPr>
          <w:rFonts w:eastAsia="Times New Roman" w:cs="Open Sans"/>
          <w:color w:val="333333"/>
          <w:szCs w:val="24"/>
          <w:lang w:val="en-US" w:eastAsia="en-US"/>
        </w:rPr>
        <w:t>Morinës</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etj</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kanë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mundësuar</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ndikimin</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erërave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Detit</w:t>
      </w:r>
      <w:proofErr w:type="spellEnd"/>
      <w:r w:rsidRPr="00483BC0">
        <w:rPr>
          <w:rFonts w:eastAsia="Times New Roman" w:cs="Open Sans"/>
          <w:color w:val="333333"/>
          <w:szCs w:val="24"/>
          <w:lang w:val="en-US" w:eastAsia="en-US"/>
        </w:rPr>
        <w:t xml:space="preserve"> Adriatik </w:t>
      </w:r>
      <w:proofErr w:type="spellStart"/>
      <w:r w:rsidRPr="00483BC0">
        <w:rPr>
          <w:rFonts w:eastAsia="Times New Roman" w:cs="Open Sans"/>
          <w:color w:val="333333"/>
          <w:szCs w:val="24"/>
          <w:lang w:val="en-US" w:eastAsia="en-US"/>
        </w:rPr>
        <w:t>nëpër</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luginën</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Drinit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Prandaj</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Gjakova</w:t>
      </w:r>
      <w:proofErr w:type="spellEnd"/>
      <w:r w:rsidRPr="00483BC0">
        <w:rPr>
          <w:rFonts w:eastAsia="Times New Roman" w:cs="Open Sans"/>
          <w:color w:val="333333"/>
          <w:szCs w:val="24"/>
          <w:lang w:val="en-US" w:eastAsia="en-US"/>
        </w:rPr>
        <w:t xml:space="preserve"> me </w:t>
      </w:r>
      <w:proofErr w:type="spellStart"/>
      <w:r w:rsidRPr="00483BC0">
        <w:rPr>
          <w:rFonts w:eastAsia="Times New Roman" w:cs="Open Sans"/>
          <w:color w:val="333333"/>
          <w:szCs w:val="24"/>
          <w:lang w:val="en-US" w:eastAsia="en-US"/>
        </w:rPr>
        <w:t>rrethinë</w:t>
      </w:r>
      <w:proofErr w:type="spellEnd"/>
      <w:r w:rsidRPr="00483BC0">
        <w:rPr>
          <w:rFonts w:eastAsia="Times New Roman" w:cs="Open Sans"/>
          <w:color w:val="333333"/>
          <w:szCs w:val="24"/>
          <w:lang w:val="en-US" w:eastAsia="en-US"/>
        </w:rPr>
        <w:t xml:space="preserve"> ka </w:t>
      </w:r>
      <w:proofErr w:type="spellStart"/>
      <w:r w:rsidRPr="00483BC0">
        <w:rPr>
          <w:rFonts w:eastAsia="Times New Roman" w:cs="Open Sans"/>
          <w:color w:val="333333"/>
          <w:szCs w:val="24"/>
          <w:lang w:val="en-US" w:eastAsia="en-US"/>
        </w:rPr>
        <w:t>klimë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mesme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kontinentale</w:t>
      </w:r>
      <w:proofErr w:type="spellEnd"/>
      <w:r w:rsidRPr="00483BC0">
        <w:rPr>
          <w:rFonts w:eastAsia="Times New Roman" w:cs="Open Sans"/>
          <w:color w:val="333333"/>
          <w:szCs w:val="24"/>
          <w:lang w:val="en-US" w:eastAsia="en-US"/>
        </w:rPr>
        <w:t xml:space="preserve"> me </w:t>
      </w:r>
      <w:proofErr w:type="spellStart"/>
      <w:r w:rsidRPr="00483BC0">
        <w:rPr>
          <w:rFonts w:eastAsia="Times New Roman" w:cs="Open Sans"/>
          <w:color w:val="333333"/>
          <w:szCs w:val="24"/>
          <w:lang w:val="en-US" w:eastAsia="en-US"/>
        </w:rPr>
        <w:t>elemente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asaj</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mesdhetare</w:t>
      </w:r>
      <w:proofErr w:type="spellEnd"/>
      <w:r w:rsidRPr="00483BC0">
        <w:rPr>
          <w:rFonts w:eastAsia="Times New Roman" w:cs="Open Sans"/>
          <w:color w:val="333333"/>
          <w:szCs w:val="24"/>
          <w:lang w:val="en-US" w:eastAsia="en-US"/>
        </w:rPr>
        <w:t xml:space="preserve"> me </w:t>
      </w:r>
      <w:proofErr w:type="spellStart"/>
      <w:r w:rsidRPr="00483BC0">
        <w:rPr>
          <w:rFonts w:eastAsia="Times New Roman" w:cs="Open Sans"/>
          <w:color w:val="333333"/>
          <w:szCs w:val="24"/>
          <w:lang w:val="en-US" w:eastAsia="en-US"/>
        </w:rPr>
        <w:t>verë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nxehtë</w:t>
      </w:r>
      <w:proofErr w:type="spellEnd"/>
      <w:r w:rsidRPr="00483BC0">
        <w:rPr>
          <w:rFonts w:eastAsia="Times New Roman" w:cs="Open Sans"/>
          <w:color w:val="333333"/>
          <w:szCs w:val="24"/>
          <w:lang w:val="en-US" w:eastAsia="en-US"/>
        </w:rPr>
        <w:t xml:space="preserve"> dhe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proofErr w:type="gramStart"/>
      <w:r w:rsidRPr="00483BC0">
        <w:rPr>
          <w:rFonts w:eastAsia="Times New Roman" w:cs="Open Sans"/>
          <w:color w:val="333333"/>
          <w:szCs w:val="24"/>
          <w:lang w:val="en-US" w:eastAsia="en-US"/>
        </w:rPr>
        <w:t>thatë.Temperatura</w:t>
      </w:r>
      <w:proofErr w:type="spellEnd"/>
      <w:proofErr w:type="gram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mesatare</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muajit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korrik</w:t>
      </w:r>
      <w:proofErr w:type="spellEnd"/>
      <w:r w:rsidRPr="00483BC0">
        <w:rPr>
          <w:rFonts w:eastAsia="Times New Roman" w:cs="Open Sans"/>
          <w:color w:val="333333"/>
          <w:szCs w:val="24"/>
          <w:lang w:val="en-US" w:eastAsia="en-US"/>
        </w:rPr>
        <w:t xml:space="preserve"> është 21,5 C, </w:t>
      </w:r>
      <w:proofErr w:type="spellStart"/>
      <w:r w:rsidRPr="00483BC0">
        <w:rPr>
          <w:rFonts w:eastAsia="Times New Roman" w:cs="Open Sans"/>
          <w:color w:val="333333"/>
          <w:szCs w:val="24"/>
          <w:lang w:val="en-US" w:eastAsia="en-US"/>
        </w:rPr>
        <w:t>ndërsa</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janarit</w:t>
      </w:r>
      <w:proofErr w:type="spellEnd"/>
      <w:r w:rsidRPr="00483BC0">
        <w:rPr>
          <w:rFonts w:eastAsia="Times New Roman" w:cs="Open Sans"/>
          <w:color w:val="333333"/>
          <w:szCs w:val="24"/>
          <w:lang w:val="en-US" w:eastAsia="en-US"/>
        </w:rPr>
        <w:t xml:space="preserve"> -09 C. </w:t>
      </w:r>
      <w:proofErr w:type="spellStart"/>
      <w:r w:rsidRPr="00483BC0">
        <w:rPr>
          <w:rFonts w:eastAsia="Times New Roman" w:cs="Open Sans"/>
          <w:color w:val="333333"/>
          <w:szCs w:val="24"/>
          <w:lang w:val="en-US" w:eastAsia="en-US"/>
        </w:rPr>
        <w:t>Muajt</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verës</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janë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thatë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ndërsa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dimrit</w:t>
      </w:r>
      <w:proofErr w:type="spellEnd"/>
      <w:r w:rsidRPr="00483BC0">
        <w:rPr>
          <w:rFonts w:eastAsia="Times New Roman" w:cs="Open Sans"/>
          <w:color w:val="333333"/>
          <w:szCs w:val="24"/>
          <w:lang w:val="en-US" w:eastAsia="en-US"/>
        </w:rPr>
        <w:t xml:space="preserve"> me </w:t>
      </w:r>
      <w:proofErr w:type="spellStart"/>
      <w:r w:rsidRPr="00483BC0">
        <w:rPr>
          <w:rFonts w:eastAsia="Times New Roman" w:cs="Open Sans"/>
          <w:color w:val="333333"/>
          <w:szCs w:val="24"/>
          <w:lang w:val="en-US" w:eastAsia="en-US"/>
        </w:rPr>
        <w:t>lagështi</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Mesatarja</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reshjeve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atmosferike</w:t>
      </w:r>
      <w:proofErr w:type="spellEnd"/>
      <w:r w:rsidRPr="00483BC0">
        <w:rPr>
          <w:rFonts w:eastAsia="Times New Roman" w:cs="Open Sans"/>
          <w:color w:val="333333"/>
          <w:szCs w:val="24"/>
          <w:lang w:val="en-US" w:eastAsia="en-US"/>
        </w:rPr>
        <w:t xml:space="preserve"> është 959,3 </w:t>
      </w:r>
      <w:proofErr w:type="spellStart"/>
      <w:proofErr w:type="gramStart"/>
      <w:r w:rsidRPr="00483BC0">
        <w:rPr>
          <w:rFonts w:eastAsia="Times New Roman" w:cs="Open Sans"/>
          <w:color w:val="333333"/>
          <w:szCs w:val="24"/>
          <w:lang w:val="en-US" w:eastAsia="en-US"/>
        </w:rPr>
        <w:t>mm.Fushëgropën</w:t>
      </w:r>
      <w:proofErr w:type="spellEnd"/>
      <w:proofErr w:type="gram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Gjakovës</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përshkojnë</w:t>
      </w:r>
      <w:proofErr w:type="spellEnd"/>
      <w:r w:rsidRPr="00483BC0">
        <w:rPr>
          <w:rFonts w:eastAsia="Times New Roman" w:cs="Open Sans"/>
          <w:color w:val="333333"/>
          <w:szCs w:val="24"/>
          <w:lang w:val="en-US" w:eastAsia="en-US"/>
        </w:rPr>
        <w:t xml:space="preserve"> 80 </w:t>
      </w:r>
      <w:proofErr w:type="spellStart"/>
      <w:r w:rsidRPr="00483BC0">
        <w:rPr>
          <w:rFonts w:eastAsia="Times New Roman" w:cs="Open Sans"/>
          <w:color w:val="333333"/>
          <w:szCs w:val="24"/>
          <w:lang w:val="en-US" w:eastAsia="en-US"/>
        </w:rPr>
        <w:t>rrjedhje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ujërave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sipërfaqësorë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që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burojnë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veri</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nga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vargu</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malor</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i</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Cërmjanit</w:t>
      </w:r>
      <w:proofErr w:type="spellEnd"/>
      <w:r w:rsidRPr="00483BC0">
        <w:rPr>
          <w:rFonts w:eastAsia="Times New Roman" w:cs="Open Sans"/>
          <w:color w:val="333333"/>
          <w:szCs w:val="24"/>
          <w:lang w:val="en-US" w:eastAsia="en-US"/>
        </w:rPr>
        <w:t xml:space="preserve"> dhe </w:t>
      </w:r>
      <w:proofErr w:type="spellStart"/>
      <w:r w:rsidRPr="00483BC0">
        <w:rPr>
          <w:rFonts w:eastAsia="Times New Roman" w:cs="Open Sans"/>
          <w:color w:val="333333"/>
          <w:szCs w:val="24"/>
          <w:lang w:val="en-US" w:eastAsia="en-US"/>
        </w:rPr>
        <w:t>nga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kurorat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malore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jug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qytetit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80 </w:t>
      </w:r>
      <w:proofErr w:type="spellStart"/>
      <w:r w:rsidRPr="00483BC0">
        <w:rPr>
          <w:rFonts w:eastAsia="Times New Roman" w:cs="Open Sans"/>
          <w:color w:val="333333"/>
          <w:szCs w:val="24"/>
          <w:lang w:val="en-US" w:eastAsia="en-US"/>
        </w:rPr>
        <w:t>përrojet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derdhen</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Erenik</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i</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cili</w:t>
      </w:r>
      <w:proofErr w:type="spellEnd"/>
      <w:r w:rsidRPr="00483BC0">
        <w:rPr>
          <w:rFonts w:eastAsia="Times New Roman" w:cs="Open Sans"/>
          <w:color w:val="333333"/>
          <w:szCs w:val="24"/>
          <w:lang w:val="en-US" w:eastAsia="en-US"/>
        </w:rPr>
        <w:t xml:space="preserve">, me </w:t>
      </w:r>
      <w:proofErr w:type="spellStart"/>
      <w:r w:rsidRPr="00483BC0">
        <w:rPr>
          <w:rFonts w:eastAsia="Times New Roman" w:cs="Open Sans"/>
          <w:color w:val="333333"/>
          <w:szCs w:val="24"/>
          <w:lang w:val="en-US" w:eastAsia="en-US"/>
        </w:rPr>
        <w:t>degët</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tij</w:t>
      </w:r>
      <w:proofErr w:type="spellEnd"/>
      <w:r w:rsidRPr="00483BC0">
        <w:rPr>
          <w:rFonts w:eastAsia="Times New Roman" w:cs="Open Sans"/>
          <w:color w:val="333333"/>
          <w:szCs w:val="24"/>
          <w:lang w:val="en-US" w:eastAsia="en-US"/>
        </w:rPr>
        <w:t xml:space="preserve">, e </w:t>
      </w:r>
      <w:proofErr w:type="spellStart"/>
      <w:r w:rsidRPr="00483BC0">
        <w:rPr>
          <w:rFonts w:eastAsia="Times New Roman" w:cs="Open Sans"/>
          <w:color w:val="333333"/>
          <w:szCs w:val="24"/>
          <w:lang w:val="en-US" w:eastAsia="en-US"/>
        </w:rPr>
        <w:t>ujiste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fushën</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pjellore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Gjakovës</w:t>
      </w:r>
      <w:proofErr w:type="spellEnd"/>
      <w:r w:rsidRPr="00483BC0">
        <w:rPr>
          <w:rFonts w:eastAsia="Times New Roman" w:cs="Open Sans"/>
          <w:color w:val="333333"/>
          <w:szCs w:val="24"/>
          <w:lang w:val="en-US" w:eastAsia="en-US"/>
        </w:rPr>
        <w:t xml:space="preserve">. Ai </w:t>
      </w:r>
      <w:proofErr w:type="spellStart"/>
      <w:r w:rsidRPr="00483BC0">
        <w:rPr>
          <w:rFonts w:eastAsia="Times New Roman" w:cs="Open Sans"/>
          <w:color w:val="333333"/>
          <w:szCs w:val="24"/>
          <w:lang w:val="en-US" w:eastAsia="en-US"/>
        </w:rPr>
        <w:t>buron</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nga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liqenet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akullnajorë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Gjeravicës</w:t>
      </w:r>
      <w:proofErr w:type="spellEnd"/>
      <w:r w:rsidRPr="00483BC0">
        <w:rPr>
          <w:rFonts w:eastAsia="Times New Roman" w:cs="Open Sans"/>
          <w:color w:val="333333"/>
          <w:szCs w:val="24"/>
          <w:lang w:val="en-US" w:eastAsia="en-US"/>
        </w:rPr>
        <w:t xml:space="preserve"> dhe </w:t>
      </w:r>
      <w:proofErr w:type="spellStart"/>
      <w:r w:rsidRPr="00483BC0">
        <w:rPr>
          <w:rFonts w:eastAsia="Times New Roman" w:cs="Open Sans"/>
          <w:color w:val="333333"/>
          <w:szCs w:val="24"/>
          <w:lang w:val="en-US" w:eastAsia="en-US"/>
        </w:rPr>
        <w:t>derdhet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Dri. Është </w:t>
      </w:r>
      <w:proofErr w:type="spellStart"/>
      <w:r w:rsidRPr="00483BC0">
        <w:rPr>
          <w:rFonts w:eastAsia="Times New Roman" w:cs="Open Sans"/>
          <w:color w:val="333333"/>
          <w:szCs w:val="24"/>
          <w:lang w:val="en-US" w:eastAsia="en-US"/>
        </w:rPr>
        <w:t>i</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gjatë</w:t>
      </w:r>
      <w:proofErr w:type="spellEnd"/>
      <w:r w:rsidRPr="00483BC0">
        <w:rPr>
          <w:rFonts w:eastAsia="Times New Roman" w:cs="Open Sans"/>
          <w:color w:val="333333"/>
          <w:szCs w:val="24"/>
          <w:lang w:val="en-US" w:eastAsia="en-US"/>
        </w:rPr>
        <w:t xml:space="preserve"> 51 km. </w:t>
      </w:r>
      <w:proofErr w:type="spellStart"/>
      <w:r w:rsidRPr="00483BC0">
        <w:rPr>
          <w:rFonts w:eastAsia="Times New Roman" w:cs="Open Sans"/>
          <w:color w:val="333333"/>
          <w:szCs w:val="24"/>
          <w:lang w:val="en-US" w:eastAsia="en-US"/>
        </w:rPr>
        <w:t>Prej</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degëve</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tij</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majta</w:t>
      </w:r>
      <w:proofErr w:type="spellEnd"/>
      <w:r w:rsidRPr="00483BC0">
        <w:rPr>
          <w:rFonts w:eastAsia="Times New Roman" w:cs="Open Sans"/>
          <w:color w:val="333333"/>
          <w:szCs w:val="24"/>
          <w:lang w:val="en-US" w:eastAsia="en-US"/>
        </w:rPr>
        <w:t xml:space="preserve"> është Bistrica e </w:t>
      </w:r>
      <w:proofErr w:type="spellStart"/>
      <w:r w:rsidRPr="00483BC0">
        <w:rPr>
          <w:rFonts w:eastAsia="Times New Roman" w:cs="Open Sans"/>
          <w:color w:val="333333"/>
          <w:szCs w:val="24"/>
          <w:lang w:val="en-US" w:eastAsia="en-US"/>
        </w:rPr>
        <w:t>Lloqanit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që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buron</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prej</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lartësisë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Plloça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perëndim</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Gjaravicës</w:t>
      </w:r>
      <w:proofErr w:type="spellEnd"/>
      <w:r w:rsidRPr="00483BC0">
        <w:rPr>
          <w:rFonts w:eastAsia="Times New Roman" w:cs="Open Sans"/>
          <w:color w:val="333333"/>
          <w:szCs w:val="24"/>
          <w:lang w:val="en-US" w:eastAsia="en-US"/>
        </w:rPr>
        <w:t xml:space="preserve"> dhe, duke e </w:t>
      </w:r>
      <w:proofErr w:type="spellStart"/>
      <w:r w:rsidRPr="00483BC0">
        <w:rPr>
          <w:rFonts w:eastAsia="Times New Roman" w:cs="Open Sans"/>
          <w:color w:val="333333"/>
          <w:szCs w:val="24"/>
          <w:lang w:val="en-US" w:eastAsia="en-US"/>
        </w:rPr>
        <w:t>ndarë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Gjakovën</w:t>
      </w:r>
      <w:proofErr w:type="spellEnd"/>
      <w:r w:rsidRPr="00483BC0">
        <w:rPr>
          <w:rFonts w:eastAsia="Times New Roman" w:cs="Open Sans"/>
          <w:color w:val="333333"/>
          <w:szCs w:val="24"/>
          <w:lang w:val="en-US" w:eastAsia="en-US"/>
        </w:rPr>
        <w:t xml:space="preserve"> me </w:t>
      </w:r>
      <w:proofErr w:type="spellStart"/>
      <w:r w:rsidRPr="00483BC0">
        <w:rPr>
          <w:rFonts w:eastAsia="Times New Roman" w:cs="Open Sans"/>
          <w:color w:val="333333"/>
          <w:szCs w:val="24"/>
          <w:lang w:val="en-US" w:eastAsia="en-US"/>
        </w:rPr>
        <w:t>emrin</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Krena</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dy</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pjesë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derdhet</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Erenik</w:t>
      </w:r>
      <w:proofErr w:type="spellEnd"/>
      <w:r w:rsidRPr="00483BC0">
        <w:rPr>
          <w:rFonts w:eastAsia="Times New Roman" w:cs="Open Sans"/>
          <w:color w:val="333333"/>
          <w:szCs w:val="24"/>
          <w:lang w:val="en-US" w:eastAsia="en-US"/>
        </w:rPr>
        <w:t xml:space="preserve">. Trava dhe </w:t>
      </w:r>
      <w:proofErr w:type="spellStart"/>
      <w:r w:rsidRPr="00483BC0">
        <w:rPr>
          <w:rFonts w:eastAsia="Times New Roman" w:cs="Open Sans"/>
          <w:color w:val="333333"/>
          <w:szCs w:val="24"/>
          <w:lang w:val="en-US" w:eastAsia="en-US"/>
        </w:rPr>
        <w:t>Trakaniqi</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janë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dy</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lumenj</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tipikë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fushorë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që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derdhen</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në</w:t>
      </w:r>
      <w:proofErr w:type="spellEnd"/>
      <w:r w:rsidRPr="00483BC0">
        <w:rPr>
          <w:rFonts w:eastAsia="Times New Roman" w:cs="Open Sans"/>
          <w:color w:val="333333"/>
          <w:szCs w:val="24"/>
          <w:lang w:val="en-US" w:eastAsia="en-US"/>
        </w:rPr>
        <w:t xml:space="preserve"> </w:t>
      </w:r>
      <w:proofErr w:type="spellStart"/>
      <w:r w:rsidRPr="00483BC0">
        <w:rPr>
          <w:rFonts w:eastAsia="Times New Roman" w:cs="Open Sans"/>
          <w:color w:val="333333"/>
          <w:szCs w:val="24"/>
          <w:lang w:val="en-US" w:eastAsia="en-US"/>
        </w:rPr>
        <w:t>Erenik</w:t>
      </w:r>
      <w:proofErr w:type="spellEnd"/>
      <w:r w:rsidRPr="00483BC0">
        <w:rPr>
          <w:rFonts w:eastAsia="Times New Roman" w:cs="Open Sans"/>
          <w:color w:val="333333"/>
          <w:szCs w:val="24"/>
          <w:lang w:val="en-US" w:eastAsia="en-US"/>
        </w:rPr>
        <w:t>.</w:t>
      </w:r>
    </w:p>
    <w:bookmarkEnd w:id="277"/>
    <w:p w14:paraId="38FE329A" w14:textId="77777777" w:rsidR="00783FD4" w:rsidRPr="00483BC0" w:rsidRDefault="00783FD4" w:rsidP="00382C6E">
      <w:pPr>
        <w:shd w:val="clear" w:color="auto" w:fill="FFFFFF"/>
        <w:spacing w:after="0" w:line="240" w:lineRule="auto"/>
        <w:rPr>
          <w:rFonts w:eastAsia="Times New Roman" w:cs="Open Sans"/>
          <w:color w:val="333333"/>
          <w:szCs w:val="24"/>
          <w:lang w:val="en-US" w:eastAsia="en-US"/>
        </w:rPr>
      </w:pPr>
    </w:p>
    <w:p w14:paraId="441C0F5F" w14:textId="77777777" w:rsidR="008D105A" w:rsidRPr="00483BC0" w:rsidRDefault="008D105A" w:rsidP="00382C6E">
      <w:pPr>
        <w:shd w:val="clear" w:color="auto" w:fill="FFFFFF"/>
        <w:spacing w:after="0" w:line="240" w:lineRule="auto"/>
        <w:rPr>
          <w:rFonts w:eastAsia="Times New Roman" w:cs="Open Sans"/>
          <w:color w:val="333333"/>
          <w:szCs w:val="24"/>
          <w:lang w:val="en-US" w:eastAsia="en-US"/>
        </w:rPr>
      </w:pPr>
    </w:p>
    <w:p w14:paraId="54096FF6" w14:textId="0114E28E" w:rsidR="002A1381" w:rsidRPr="0030577E" w:rsidRDefault="00C10AB5" w:rsidP="0030577E">
      <w:pPr>
        <w:pStyle w:val="Heading2"/>
      </w:pPr>
      <w:bookmarkStart w:id="278" w:name="_Toc145487805"/>
      <w:r w:rsidRPr="0030577E">
        <w:t xml:space="preserve">klima </w:t>
      </w:r>
      <w:r w:rsidR="00306D72" w:rsidRPr="0030577E">
        <w:t>Lokal</w:t>
      </w:r>
      <w:r w:rsidRPr="0030577E">
        <w:t>e</w:t>
      </w:r>
      <w:bookmarkEnd w:id="278"/>
      <w:r w:rsidR="00306D72" w:rsidRPr="0030577E">
        <w:t xml:space="preserve"> </w:t>
      </w:r>
    </w:p>
    <w:p w14:paraId="29180BD9" w14:textId="4C3E4EC0" w:rsidR="006B6240" w:rsidRPr="00483BC0" w:rsidRDefault="006B6240" w:rsidP="00CA0534">
      <w:pPr>
        <w:spacing w:after="120" w:line="288" w:lineRule="auto"/>
        <w:rPr>
          <w:rFonts w:cs="Times New Roman"/>
          <w:szCs w:val="24"/>
        </w:rPr>
      </w:pPr>
      <w:r w:rsidRPr="00483BC0">
        <w:rPr>
          <w:rFonts w:cs="Times New Roman"/>
          <w:szCs w:val="24"/>
        </w:rPr>
        <w:t xml:space="preserve">Gjakova ka një klimë </w:t>
      </w:r>
      <w:proofErr w:type="spellStart"/>
      <w:r w:rsidRPr="00483BC0">
        <w:rPr>
          <w:rFonts w:cs="Times New Roman"/>
          <w:szCs w:val="24"/>
        </w:rPr>
        <w:t>subtropikale</w:t>
      </w:r>
      <w:proofErr w:type="spellEnd"/>
      <w:r w:rsidRPr="00483BC0">
        <w:rPr>
          <w:rFonts w:cs="Times New Roman"/>
          <w:szCs w:val="24"/>
        </w:rPr>
        <w:t xml:space="preserve"> të lagësht (</w:t>
      </w:r>
      <w:proofErr w:type="spellStart"/>
      <w:r w:rsidRPr="00483BC0">
        <w:rPr>
          <w:rFonts w:cs="Times New Roman"/>
          <w:szCs w:val="24"/>
        </w:rPr>
        <w:t>Cfa</w:t>
      </w:r>
      <w:proofErr w:type="spellEnd"/>
      <w:r w:rsidRPr="00483BC0">
        <w:rPr>
          <w:rFonts w:cs="Times New Roman"/>
          <w:szCs w:val="24"/>
        </w:rPr>
        <w:t xml:space="preserve">) sipas klasifikimit klimatik </w:t>
      </w:r>
      <w:proofErr w:type="spellStart"/>
      <w:r w:rsidRPr="00483BC0">
        <w:rPr>
          <w:rFonts w:cs="Times New Roman"/>
          <w:szCs w:val="24"/>
        </w:rPr>
        <w:t>Köppen</w:t>
      </w:r>
      <w:proofErr w:type="spellEnd"/>
      <w:r w:rsidRPr="00483BC0">
        <w:rPr>
          <w:rFonts w:cs="Times New Roman"/>
          <w:szCs w:val="24"/>
        </w:rPr>
        <w:t xml:space="preserve"> me një temperaturë mesatare vjetore prej 11.5 °</w:t>
      </w:r>
      <w:proofErr w:type="spellStart"/>
      <w:r w:rsidRPr="00483BC0">
        <w:rPr>
          <w:rFonts w:cs="Times New Roman"/>
          <w:szCs w:val="24"/>
        </w:rPr>
        <w:t>C.Muaji</w:t>
      </w:r>
      <w:proofErr w:type="spellEnd"/>
      <w:r w:rsidRPr="00483BC0">
        <w:rPr>
          <w:rFonts w:cs="Times New Roman"/>
          <w:szCs w:val="24"/>
        </w:rPr>
        <w:t xml:space="preserve"> më i ngrohtë në Gjakovë është gushti me temperaturë mesatare prej 22,5 °C, ndërsa muaji më i ftohtë është janari me temperaturë mesatare prej 0,7 °C.</w:t>
      </w:r>
    </w:p>
    <w:p w14:paraId="1B2E5900" w14:textId="4159A37F" w:rsidR="002A1381" w:rsidRPr="00483BC0" w:rsidRDefault="00306D72" w:rsidP="0089677D">
      <w:pPr>
        <w:pStyle w:val="Heading2"/>
      </w:pPr>
      <w:bookmarkStart w:id="279" w:name="_Toc145487806"/>
      <w:r w:rsidRPr="00483BC0">
        <w:t>Popullsia dhe vendbanimet</w:t>
      </w:r>
      <w:bookmarkEnd w:id="279"/>
      <w:r w:rsidRPr="00483BC0">
        <w:t xml:space="preserve"> </w:t>
      </w:r>
    </w:p>
    <w:p w14:paraId="7B2FB1A8" w14:textId="0788D707" w:rsidR="00CD7B65" w:rsidRPr="00483BC0" w:rsidRDefault="00CD7B65" w:rsidP="00382C6E">
      <w:pPr>
        <w:shd w:val="clear" w:color="auto" w:fill="FFFFFF"/>
        <w:spacing w:after="150" w:line="240" w:lineRule="auto"/>
        <w:rPr>
          <w:rFonts w:eastAsia="Times New Roman" w:cs="Open Sans"/>
          <w:color w:val="000000" w:themeColor="text1"/>
          <w:szCs w:val="24"/>
          <w:lang w:val="en-US" w:eastAsia="en-US"/>
        </w:rPr>
      </w:pPr>
      <w:proofErr w:type="spellStart"/>
      <w:r w:rsidRPr="00483BC0">
        <w:rPr>
          <w:rFonts w:eastAsia="Times New Roman" w:cs="Open Sans"/>
          <w:color w:val="000000" w:themeColor="text1"/>
          <w:szCs w:val="24"/>
          <w:lang w:val="en-US" w:eastAsia="en-US"/>
        </w:rPr>
        <w:t>Popullsia</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Gjakovës</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që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nga</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fillimi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në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masë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madhe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ishte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shqiptare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pasardhës</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ilirëve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ndërsa</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një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pakicë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ishte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serbe</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më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vonë</w:t>
      </w:r>
      <w:proofErr w:type="spellEnd"/>
      <w:r w:rsidRPr="00483BC0">
        <w:rPr>
          <w:rFonts w:eastAsia="Times New Roman" w:cs="Open Sans"/>
          <w:color w:val="000000" w:themeColor="text1"/>
          <w:szCs w:val="24"/>
          <w:lang w:val="en-US" w:eastAsia="en-US"/>
        </w:rPr>
        <w:t xml:space="preserve">, pas </w:t>
      </w:r>
      <w:proofErr w:type="spellStart"/>
      <w:r w:rsidRPr="00483BC0">
        <w:rPr>
          <w:rFonts w:eastAsia="Times New Roman" w:cs="Open Sans"/>
          <w:color w:val="000000" w:themeColor="text1"/>
          <w:szCs w:val="24"/>
          <w:lang w:val="en-US" w:eastAsia="en-US"/>
        </w:rPr>
        <w:t>kolonizimit</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edhe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malazeze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Për</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kah</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feja</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shumica</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dërmuese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ishin</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myslimanë</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katolikë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shqiptarët</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ndërsa</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pakica</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ortodoksë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serbët</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malazezët</w:t>
      </w:r>
      <w:proofErr w:type="spellEnd"/>
      <w:proofErr w:type="gramStart"/>
      <w:r w:rsidRPr="00483BC0">
        <w:rPr>
          <w:rFonts w:eastAsia="Times New Roman" w:cs="Open Sans"/>
          <w:color w:val="000000" w:themeColor="text1"/>
          <w:szCs w:val="24"/>
          <w:lang w:val="en-US" w:eastAsia="en-US"/>
        </w:rPr>
        <w:t>).</w:t>
      </w:r>
      <w:proofErr w:type="spellStart"/>
      <w:r w:rsidRPr="00483BC0">
        <w:rPr>
          <w:rFonts w:eastAsia="Times New Roman" w:cs="Open Sans"/>
          <w:color w:val="000000" w:themeColor="text1"/>
          <w:szCs w:val="24"/>
          <w:lang w:val="en-US" w:eastAsia="en-US"/>
        </w:rPr>
        <w:t>Në</w:t>
      </w:r>
      <w:proofErr w:type="spellEnd"/>
      <w:proofErr w:type="gram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mungesë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dhënave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sakta</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statistikore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për</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numrin</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popullsisë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qytetit</w:t>
      </w:r>
      <w:proofErr w:type="spellEnd"/>
      <w:r w:rsidRPr="00483BC0">
        <w:rPr>
          <w:rFonts w:eastAsia="Times New Roman" w:cs="Open Sans"/>
          <w:color w:val="000000" w:themeColor="text1"/>
          <w:szCs w:val="24"/>
          <w:lang w:val="en-US" w:eastAsia="en-US"/>
        </w:rPr>
        <w:t xml:space="preserve"> dhe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rretinës</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deri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në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gjysmën</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dytë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shek</w:t>
      </w:r>
      <w:proofErr w:type="spellEnd"/>
      <w:r w:rsidRPr="00483BC0">
        <w:rPr>
          <w:rFonts w:eastAsia="Times New Roman" w:cs="Open Sans"/>
          <w:color w:val="000000" w:themeColor="text1"/>
          <w:szCs w:val="24"/>
          <w:lang w:val="en-US" w:eastAsia="en-US"/>
        </w:rPr>
        <w:t xml:space="preserve">. XIX, do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përmendim</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dhënat</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udhëpërshkruesëve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ndryshëm</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sipas</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cilave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qyteti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në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shek</w:t>
      </w:r>
      <w:proofErr w:type="spellEnd"/>
      <w:r w:rsidRPr="00483BC0">
        <w:rPr>
          <w:rFonts w:eastAsia="Times New Roman" w:cs="Open Sans"/>
          <w:color w:val="000000" w:themeColor="text1"/>
          <w:szCs w:val="24"/>
          <w:lang w:val="en-US" w:eastAsia="en-US"/>
        </w:rPr>
        <w:t xml:space="preserve">. XVII </w:t>
      </w:r>
      <w:proofErr w:type="spellStart"/>
      <w:r w:rsidRPr="00483BC0">
        <w:rPr>
          <w:rFonts w:eastAsia="Times New Roman" w:cs="Open Sans"/>
          <w:color w:val="000000" w:themeColor="text1"/>
          <w:szCs w:val="24"/>
          <w:lang w:val="en-US" w:eastAsia="en-US"/>
        </w:rPr>
        <w:t>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kishte</w:t>
      </w:r>
      <w:proofErr w:type="spellEnd"/>
      <w:r w:rsidRPr="00483BC0">
        <w:rPr>
          <w:rFonts w:eastAsia="Times New Roman" w:cs="Open Sans"/>
          <w:color w:val="000000" w:themeColor="text1"/>
          <w:szCs w:val="24"/>
          <w:lang w:val="en-US" w:eastAsia="en-US"/>
        </w:rPr>
        <w:t xml:space="preserve"> 2000 </w:t>
      </w:r>
      <w:proofErr w:type="spellStart"/>
      <w:r w:rsidRPr="00483BC0">
        <w:rPr>
          <w:rFonts w:eastAsia="Times New Roman" w:cs="Open Sans"/>
          <w:color w:val="000000" w:themeColor="text1"/>
          <w:szCs w:val="24"/>
          <w:lang w:val="en-US" w:eastAsia="en-US"/>
        </w:rPr>
        <w:t>shtëpi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ndërsa</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më</w:t>
      </w:r>
      <w:proofErr w:type="spellEnd"/>
      <w:r w:rsidRPr="00483BC0">
        <w:rPr>
          <w:rFonts w:eastAsia="Times New Roman" w:cs="Open Sans"/>
          <w:color w:val="000000" w:themeColor="text1"/>
          <w:szCs w:val="24"/>
          <w:lang w:val="en-US" w:eastAsia="en-US"/>
        </w:rPr>
        <w:t xml:space="preserve"> 1838 </w:t>
      </w:r>
      <w:proofErr w:type="spellStart"/>
      <w:r w:rsidRPr="00483BC0">
        <w:rPr>
          <w:rFonts w:eastAsia="Times New Roman" w:cs="Open Sans"/>
          <w:color w:val="000000" w:themeColor="text1"/>
          <w:szCs w:val="24"/>
          <w:lang w:val="en-US" w:eastAsia="en-US"/>
        </w:rPr>
        <w:t>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kishte</w:t>
      </w:r>
      <w:proofErr w:type="spellEnd"/>
      <w:r w:rsidRPr="00483BC0">
        <w:rPr>
          <w:rFonts w:eastAsia="Times New Roman" w:cs="Open Sans"/>
          <w:color w:val="000000" w:themeColor="text1"/>
          <w:szCs w:val="24"/>
          <w:lang w:val="en-US" w:eastAsia="en-US"/>
        </w:rPr>
        <w:t xml:space="preserve"> 1900 </w:t>
      </w:r>
      <w:proofErr w:type="spellStart"/>
      <w:r w:rsidRPr="00483BC0">
        <w:rPr>
          <w:rFonts w:eastAsia="Times New Roman" w:cs="Open Sans"/>
          <w:color w:val="000000" w:themeColor="text1"/>
          <w:szCs w:val="24"/>
          <w:lang w:val="en-US" w:eastAsia="en-US"/>
        </w:rPr>
        <w:t>shtëpi</w:t>
      </w:r>
      <w:proofErr w:type="spellEnd"/>
      <w:r w:rsidRPr="00483BC0">
        <w:rPr>
          <w:rFonts w:eastAsia="Times New Roman" w:cs="Open Sans"/>
          <w:color w:val="000000" w:themeColor="text1"/>
          <w:szCs w:val="24"/>
          <w:lang w:val="en-US" w:eastAsia="en-US"/>
        </w:rPr>
        <w:t xml:space="preserve"> me 21.000 </w:t>
      </w:r>
      <w:proofErr w:type="spellStart"/>
      <w:r w:rsidRPr="00483BC0">
        <w:rPr>
          <w:rFonts w:eastAsia="Times New Roman" w:cs="Open Sans"/>
          <w:color w:val="000000" w:themeColor="text1"/>
          <w:szCs w:val="24"/>
          <w:lang w:val="en-US" w:eastAsia="en-US"/>
        </w:rPr>
        <w:t>banorë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Më</w:t>
      </w:r>
      <w:proofErr w:type="spellEnd"/>
      <w:r w:rsidRPr="00483BC0">
        <w:rPr>
          <w:rFonts w:eastAsia="Times New Roman" w:cs="Open Sans"/>
          <w:color w:val="000000" w:themeColor="text1"/>
          <w:szCs w:val="24"/>
          <w:lang w:val="en-US" w:eastAsia="en-US"/>
        </w:rPr>
        <w:t xml:space="preserve"> 1857 </w:t>
      </w:r>
      <w:proofErr w:type="spellStart"/>
      <w:r w:rsidRPr="00483BC0">
        <w:rPr>
          <w:rFonts w:eastAsia="Times New Roman" w:cs="Open Sans"/>
          <w:color w:val="000000" w:themeColor="text1"/>
          <w:szCs w:val="24"/>
          <w:lang w:val="en-US" w:eastAsia="en-US"/>
        </w:rPr>
        <w:t>Gilferdingu</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quante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Gjakovën</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qytet</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shqiptar</w:t>
      </w:r>
      <w:proofErr w:type="spellEnd"/>
      <w:r w:rsidRPr="00483BC0">
        <w:rPr>
          <w:rFonts w:eastAsia="Times New Roman" w:cs="Open Sans"/>
          <w:color w:val="000000" w:themeColor="text1"/>
          <w:szCs w:val="24"/>
          <w:lang w:val="en-US" w:eastAsia="en-US"/>
        </w:rPr>
        <w:t xml:space="preserve"> me 3500 </w:t>
      </w:r>
      <w:proofErr w:type="spellStart"/>
      <w:r w:rsidRPr="00483BC0">
        <w:rPr>
          <w:rFonts w:eastAsia="Times New Roman" w:cs="Open Sans"/>
          <w:color w:val="000000" w:themeColor="text1"/>
          <w:szCs w:val="24"/>
          <w:lang w:val="en-US" w:eastAsia="en-US"/>
        </w:rPr>
        <w:t>shtëpi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shqiptare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myslimane</w:t>
      </w:r>
      <w:proofErr w:type="spellEnd"/>
      <w:r w:rsidRPr="00483BC0">
        <w:rPr>
          <w:rFonts w:eastAsia="Times New Roman" w:cs="Open Sans"/>
          <w:color w:val="000000" w:themeColor="text1"/>
          <w:szCs w:val="24"/>
          <w:lang w:val="en-US" w:eastAsia="en-US"/>
        </w:rPr>
        <w:t xml:space="preserve">, me 70 </w:t>
      </w:r>
      <w:proofErr w:type="spellStart"/>
      <w:r w:rsidRPr="00483BC0">
        <w:rPr>
          <w:rFonts w:eastAsia="Times New Roman" w:cs="Open Sans"/>
          <w:color w:val="000000" w:themeColor="text1"/>
          <w:szCs w:val="24"/>
          <w:lang w:val="en-US" w:eastAsia="en-US"/>
        </w:rPr>
        <w:t>katolike</w:t>
      </w:r>
      <w:proofErr w:type="spellEnd"/>
      <w:r w:rsidRPr="00483BC0">
        <w:rPr>
          <w:rFonts w:eastAsia="Times New Roman" w:cs="Open Sans"/>
          <w:color w:val="000000" w:themeColor="text1"/>
          <w:szCs w:val="24"/>
          <w:lang w:val="en-US" w:eastAsia="en-US"/>
        </w:rPr>
        <w:t xml:space="preserve"> dhe me 60 </w:t>
      </w:r>
      <w:proofErr w:type="spellStart"/>
      <w:r w:rsidRPr="00483BC0">
        <w:rPr>
          <w:rFonts w:eastAsia="Times New Roman" w:cs="Open Sans"/>
          <w:color w:val="000000" w:themeColor="text1"/>
          <w:szCs w:val="24"/>
          <w:lang w:val="en-US" w:eastAsia="en-US"/>
        </w:rPr>
        <w:t>shtëpi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serbe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Më</w:t>
      </w:r>
      <w:proofErr w:type="spellEnd"/>
      <w:r w:rsidRPr="00483BC0">
        <w:rPr>
          <w:rFonts w:eastAsia="Times New Roman" w:cs="Open Sans"/>
          <w:color w:val="000000" w:themeColor="text1"/>
          <w:szCs w:val="24"/>
          <w:lang w:val="en-US" w:eastAsia="en-US"/>
        </w:rPr>
        <w:t xml:space="preserve"> 1879 </w:t>
      </w:r>
      <w:proofErr w:type="spellStart"/>
      <w:r w:rsidRPr="00483BC0">
        <w:rPr>
          <w:rFonts w:eastAsia="Times New Roman" w:cs="Open Sans"/>
          <w:color w:val="000000" w:themeColor="text1"/>
          <w:szCs w:val="24"/>
          <w:lang w:val="en-US" w:eastAsia="en-US"/>
        </w:rPr>
        <w:t>qyteti</w:t>
      </w:r>
      <w:proofErr w:type="spellEnd"/>
      <w:r w:rsidRPr="00483BC0">
        <w:rPr>
          <w:rFonts w:eastAsia="Times New Roman" w:cs="Open Sans"/>
          <w:color w:val="000000" w:themeColor="text1"/>
          <w:szCs w:val="24"/>
          <w:lang w:val="en-US" w:eastAsia="en-US"/>
        </w:rPr>
        <w:t xml:space="preserve"> me </w:t>
      </w:r>
      <w:proofErr w:type="spellStart"/>
      <w:r w:rsidRPr="00483BC0">
        <w:rPr>
          <w:rFonts w:eastAsia="Times New Roman" w:cs="Open Sans"/>
          <w:color w:val="000000" w:themeColor="text1"/>
          <w:szCs w:val="24"/>
          <w:lang w:val="en-US" w:eastAsia="en-US"/>
        </w:rPr>
        <w:t>rrethinë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kishte</w:t>
      </w:r>
      <w:proofErr w:type="spellEnd"/>
      <w:r w:rsidRPr="00483BC0">
        <w:rPr>
          <w:rFonts w:eastAsia="Times New Roman" w:cs="Open Sans"/>
          <w:color w:val="000000" w:themeColor="text1"/>
          <w:szCs w:val="24"/>
          <w:lang w:val="en-US" w:eastAsia="en-US"/>
        </w:rPr>
        <w:t xml:space="preserve"> 15.210 </w:t>
      </w:r>
      <w:proofErr w:type="spellStart"/>
      <w:r w:rsidRPr="00483BC0">
        <w:rPr>
          <w:rFonts w:eastAsia="Times New Roman" w:cs="Open Sans"/>
          <w:color w:val="000000" w:themeColor="text1"/>
          <w:szCs w:val="24"/>
          <w:lang w:val="en-US" w:eastAsia="en-US"/>
        </w:rPr>
        <w:t>banorë</w:t>
      </w:r>
      <w:proofErr w:type="spellEnd"/>
      <w:r w:rsidRPr="00483BC0">
        <w:rPr>
          <w:rFonts w:eastAsia="Times New Roman" w:cs="Open Sans"/>
          <w:color w:val="000000" w:themeColor="text1"/>
          <w:szCs w:val="24"/>
          <w:lang w:val="en-US" w:eastAsia="en-US"/>
        </w:rPr>
        <w:t xml:space="preserve">, 12.553 </w:t>
      </w:r>
      <w:proofErr w:type="spellStart"/>
      <w:r w:rsidRPr="00483BC0">
        <w:rPr>
          <w:rFonts w:eastAsia="Times New Roman" w:cs="Open Sans"/>
          <w:color w:val="000000" w:themeColor="text1"/>
          <w:szCs w:val="24"/>
          <w:lang w:val="en-US" w:eastAsia="en-US"/>
        </w:rPr>
        <w:t>myslimanë</w:t>
      </w:r>
      <w:proofErr w:type="spellEnd"/>
      <w:r w:rsidRPr="00483BC0">
        <w:rPr>
          <w:rFonts w:eastAsia="Times New Roman" w:cs="Open Sans"/>
          <w:color w:val="000000" w:themeColor="text1"/>
          <w:szCs w:val="24"/>
          <w:lang w:val="en-US" w:eastAsia="en-US"/>
        </w:rPr>
        <w:t xml:space="preserve"> dhe 2.757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krishterë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Më</w:t>
      </w:r>
      <w:proofErr w:type="spellEnd"/>
      <w:r w:rsidRPr="00483BC0">
        <w:rPr>
          <w:rFonts w:eastAsia="Times New Roman" w:cs="Open Sans"/>
          <w:color w:val="000000" w:themeColor="text1"/>
          <w:szCs w:val="24"/>
          <w:lang w:val="en-US" w:eastAsia="en-US"/>
        </w:rPr>
        <w:t xml:space="preserve"> 1900 </w:t>
      </w:r>
      <w:proofErr w:type="spellStart"/>
      <w:r w:rsidRPr="00483BC0">
        <w:rPr>
          <w:rFonts w:eastAsia="Times New Roman" w:cs="Open Sans"/>
          <w:color w:val="000000" w:themeColor="text1"/>
          <w:szCs w:val="24"/>
          <w:lang w:val="en-US" w:eastAsia="en-US"/>
        </w:rPr>
        <w:t>sipas</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Millojeviqit</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Gjakova</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kishte</w:t>
      </w:r>
      <w:proofErr w:type="spellEnd"/>
      <w:r w:rsidRPr="00483BC0">
        <w:rPr>
          <w:rFonts w:eastAsia="Times New Roman" w:cs="Open Sans"/>
          <w:color w:val="000000" w:themeColor="text1"/>
          <w:szCs w:val="24"/>
          <w:lang w:val="en-US" w:eastAsia="en-US"/>
        </w:rPr>
        <w:t xml:space="preserve"> 4000 </w:t>
      </w:r>
      <w:proofErr w:type="spellStart"/>
      <w:r w:rsidRPr="00483BC0">
        <w:rPr>
          <w:rFonts w:eastAsia="Times New Roman" w:cs="Open Sans"/>
          <w:color w:val="000000" w:themeColor="text1"/>
          <w:szCs w:val="24"/>
          <w:lang w:val="en-US" w:eastAsia="en-US"/>
        </w:rPr>
        <w:t>shtëpi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myslimane</w:t>
      </w:r>
      <w:proofErr w:type="spellEnd"/>
      <w:r w:rsidRPr="00483BC0">
        <w:rPr>
          <w:rFonts w:eastAsia="Times New Roman" w:cs="Open Sans"/>
          <w:color w:val="000000" w:themeColor="text1"/>
          <w:szCs w:val="24"/>
          <w:lang w:val="en-US" w:eastAsia="en-US"/>
        </w:rPr>
        <w:t xml:space="preserve"> dhe </w:t>
      </w:r>
      <w:proofErr w:type="spellStart"/>
      <w:r w:rsidRPr="00483BC0">
        <w:rPr>
          <w:rFonts w:eastAsia="Times New Roman" w:cs="Open Sans"/>
          <w:color w:val="000000" w:themeColor="text1"/>
          <w:szCs w:val="24"/>
          <w:lang w:val="en-US" w:eastAsia="en-US"/>
        </w:rPr>
        <w:t>mbi</w:t>
      </w:r>
      <w:proofErr w:type="spellEnd"/>
      <w:r w:rsidRPr="00483BC0">
        <w:rPr>
          <w:rFonts w:eastAsia="Times New Roman" w:cs="Open Sans"/>
          <w:color w:val="000000" w:themeColor="text1"/>
          <w:szCs w:val="24"/>
          <w:lang w:val="en-US" w:eastAsia="en-US"/>
        </w:rPr>
        <w:t xml:space="preserve"> 70 </w:t>
      </w:r>
      <w:proofErr w:type="spellStart"/>
      <w:r w:rsidRPr="00483BC0">
        <w:rPr>
          <w:rFonts w:eastAsia="Times New Roman" w:cs="Open Sans"/>
          <w:color w:val="000000" w:themeColor="text1"/>
          <w:szCs w:val="24"/>
          <w:lang w:val="en-US" w:eastAsia="en-US"/>
        </w:rPr>
        <w:t>serbe.Në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qytetin</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Gjakovës</w:t>
      </w:r>
      <w:proofErr w:type="spellEnd"/>
      <w:r w:rsidRPr="00483BC0">
        <w:rPr>
          <w:rFonts w:eastAsia="Times New Roman" w:cs="Open Sans"/>
          <w:color w:val="000000" w:themeColor="text1"/>
          <w:szCs w:val="24"/>
          <w:lang w:val="en-US" w:eastAsia="en-US"/>
        </w:rPr>
        <w:t xml:space="preserve"> me </w:t>
      </w:r>
      <w:proofErr w:type="spellStart"/>
      <w:r w:rsidRPr="00483BC0">
        <w:rPr>
          <w:rFonts w:eastAsia="Times New Roman" w:cs="Open Sans"/>
          <w:color w:val="000000" w:themeColor="text1"/>
          <w:szCs w:val="24"/>
          <w:lang w:val="en-US" w:eastAsia="en-US"/>
        </w:rPr>
        <w:t>rrethinë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që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përfshinte</w:t>
      </w:r>
      <w:proofErr w:type="spellEnd"/>
      <w:r w:rsidRPr="00483BC0">
        <w:rPr>
          <w:rFonts w:eastAsia="Times New Roman" w:cs="Open Sans"/>
          <w:color w:val="000000" w:themeColor="text1"/>
          <w:szCs w:val="24"/>
          <w:lang w:val="en-US" w:eastAsia="en-US"/>
        </w:rPr>
        <w:t xml:space="preserve"> 708 km2, </w:t>
      </w:r>
      <w:proofErr w:type="spellStart"/>
      <w:r w:rsidRPr="00483BC0">
        <w:rPr>
          <w:rFonts w:eastAsia="Times New Roman" w:cs="Open Sans"/>
          <w:color w:val="000000" w:themeColor="text1"/>
          <w:szCs w:val="24"/>
          <w:lang w:val="en-US" w:eastAsia="en-US"/>
        </w:rPr>
        <w:t>më</w:t>
      </w:r>
      <w:proofErr w:type="spellEnd"/>
      <w:r w:rsidRPr="00483BC0">
        <w:rPr>
          <w:rFonts w:eastAsia="Times New Roman" w:cs="Open Sans"/>
          <w:color w:val="000000" w:themeColor="text1"/>
          <w:szCs w:val="24"/>
          <w:lang w:val="en-US" w:eastAsia="en-US"/>
        </w:rPr>
        <w:t xml:space="preserve"> 1921 </w:t>
      </w:r>
      <w:proofErr w:type="spellStart"/>
      <w:r w:rsidRPr="00483BC0">
        <w:rPr>
          <w:rFonts w:eastAsia="Times New Roman" w:cs="Open Sans"/>
          <w:color w:val="000000" w:themeColor="text1"/>
          <w:szCs w:val="24"/>
          <w:lang w:val="en-US" w:eastAsia="en-US"/>
        </w:rPr>
        <w:t>jetonin</w:t>
      </w:r>
      <w:proofErr w:type="spellEnd"/>
      <w:r w:rsidRPr="00483BC0">
        <w:rPr>
          <w:rFonts w:eastAsia="Times New Roman" w:cs="Open Sans"/>
          <w:color w:val="000000" w:themeColor="text1"/>
          <w:szCs w:val="24"/>
          <w:lang w:val="en-US" w:eastAsia="en-US"/>
        </w:rPr>
        <w:t xml:space="preserve"> 32.847 </w:t>
      </w:r>
      <w:proofErr w:type="spellStart"/>
      <w:r w:rsidRPr="00483BC0">
        <w:rPr>
          <w:rFonts w:eastAsia="Times New Roman" w:cs="Open Sans"/>
          <w:color w:val="000000" w:themeColor="text1"/>
          <w:szCs w:val="24"/>
          <w:lang w:val="en-US" w:eastAsia="en-US"/>
        </w:rPr>
        <w:t>banorë</w:t>
      </w:r>
      <w:proofErr w:type="spellEnd"/>
      <w:r w:rsidRPr="00483BC0">
        <w:rPr>
          <w:rFonts w:eastAsia="Times New Roman" w:cs="Open Sans"/>
          <w:color w:val="000000" w:themeColor="text1"/>
          <w:szCs w:val="24"/>
          <w:lang w:val="en-US" w:eastAsia="en-US"/>
        </w:rPr>
        <w:t xml:space="preserve"> (30.798 </w:t>
      </w:r>
      <w:proofErr w:type="spellStart"/>
      <w:r w:rsidRPr="00483BC0">
        <w:rPr>
          <w:rFonts w:eastAsia="Times New Roman" w:cs="Open Sans"/>
          <w:color w:val="000000" w:themeColor="text1"/>
          <w:szCs w:val="24"/>
          <w:lang w:val="en-US" w:eastAsia="en-US"/>
        </w:rPr>
        <w:t>shqiptarë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myslimanë</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katolikë</w:t>
      </w:r>
      <w:proofErr w:type="spellEnd"/>
      <w:r w:rsidRPr="00483BC0">
        <w:rPr>
          <w:rFonts w:eastAsia="Times New Roman" w:cs="Open Sans"/>
          <w:color w:val="000000" w:themeColor="text1"/>
          <w:szCs w:val="24"/>
          <w:lang w:val="en-US" w:eastAsia="en-US"/>
        </w:rPr>
        <w:t xml:space="preserve"> dhe 2.049  </w:t>
      </w:r>
      <w:proofErr w:type="spellStart"/>
      <w:r w:rsidRPr="00483BC0">
        <w:rPr>
          <w:rFonts w:eastAsia="Times New Roman" w:cs="Open Sans"/>
          <w:color w:val="000000" w:themeColor="text1"/>
          <w:szCs w:val="24"/>
          <w:lang w:val="en-US" w:eastAsia="en-US"/>
        </w:rPr>
        <w:t>serbë</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malazezë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ortodoksë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më</w:t>
      </w:r>
      <w:proofErr w:type="spellEnd"/>
      <w:r w:rsidRPr="00483BC0">
        <w:rPr>
          <w:rFonts w:eastAsia="Times New Roman" w:cs="Open Sans"/>
          <w:color w:val="000000" w:themeColor="text1"/>
          <w:szCs w:val="24"/>
          <w:lang w:val="en-US" w:eastAsia="en-US"/>
        </w:rPr>
        <w:t xml:space="preserve"> 1931 </w:t>
      </w:r>
      <w:proofErr w:type="spellStart"/>
      <w:r w:rsidRPr="00483BC0">
        <w:rPr>
          <w:rFonts w:eastAsia="Times New Roman" w:cs="Open Sans"/>
          <w:color w:val="000000" w:themeColor="text1"/>
          <w:szCs w:val="24"/>
          <w:lang w:val="en-US" w:eastAsia="en-US"/>
        </w:rPr>
        <w:t>jetonin</w:t>
      </w:r>
      <w:proofErr w:type="spellEnd"/>
      <w:r w:rsidRPr="00483BC0">
        <w:rPr>
          <w:rFonts w:eastAsia="Times New Roman" w:cs="Open Sans"/>
          <w:color w:val="000000" w:themeColor="text1"/>
          <w:szCs w:val="24"/>
          <w:lang w:val="en-US" w:eastAsia="en-US"/>
        </w:rPr>
        <w:t xml:space="preserve"> 45.376 </w:t>
      </w:r>
      <w:proofErr w:type="spellStart"/>
      <w:r w:rsidRPr="00483BC0">
        <w:rPr>
          <w:rFonts w:eastAsia="Times New Roman" w:cs="Open Sans"/>
          <w:color w:val="000000" w:themeColor="text1"/>
          <w:szCs w:val="24"/>
          <w:lang w:val="en-US" w:eastAsia="en-US"/>
        </w:rPr>
        <w:t>banorë</w:t>
      </w:r>
      <w:proofErr w:type="spellEnd"/>
      <w:r w:rsidRPr="00483BC0">
        <w:rPr>
          <w:rFonts w:eastAsia="Times New Roman" w:cs="Open Sans"/>
          <w:color w:val="000000" w:themeColor="text1"/>
          <w:szCs w:val="24"/>
          <w:lang w:val="en-US" w:eastAsia="en-US"/>
        </w:rPr>
        <w:t xml:space="preserve"> (38982 </w:t>
      </w:r>
      <w:proofErr w:type="spellStart"/>
      <w:r w:rsidRPr="00483BC0">
        <w:rPr>
          <w:rFonts w:eastAsia="Times New Roman" w:cs="Open Sans"/>
          <w:color w:val="000000" w:themeColor="text1"/>
          <w:szCs w:val="24"/>
          <w:lang w:val="en-US" w:eastAsia="en-US"/>
        </w:rPr>
        <w:t>shqiptarë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myslimanë</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katolikë</w:t>
      </w:r>
      <w:proofErr w:type="spellEnd"/>
      <w:r w:rsidRPr="00483BC0">
        <w:rPr>
          <w:rFonts w:eastAsia="Times New Roman" w:cs="Open Sans"/>
          <w:color w:val="000000" w:themeColor="text1"/>
          <w:szCs w:val="24"/>
          <w:lang w:val="en-US" w:eastAsia="en-US"/>
        </w:rPr>
        <w:t xml:space="preserve"> dhe 6394 </w:t>
      </w:r>
      <w:proofErr w:type="spellStart"/>
      <w:r w:rsidRPr="00483BC0">
        <w:rPr>
          <w:rFonts w:eastAsia="Times New Roman" w:cs="Open Sans"/>
          <w:color w:val="000000" w:themeColor="text1"/>
          <w:szCs w:val="24"/>
          <w:lang w:val="en-US" w:eastAsia="en-US"/>
        </w:rPr>
        <w:t>serbë</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malazezë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ortodoksë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që</w:t>
      </w:r>
      <w:proofErr w:type="spellEnd"/>
      <w:r w:rsidRPr="00483BC0">
        <w:rPr>
          <w:rFonts w:eastAsia="Times New Roman" w:cs="Open Sans"/>
          <w:color w:val="000000" w:themeColor="text1"/>
          <w:szCs w:val="24"/>
          <w:lang w:val="en-US" w:eastAsia="en-US"/>
        </w:rPr>
        <w:t xml:space="preserve"> do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thotw</w:t>
      </w:r>
      <w:proofErr w:type="spellEnd"/>
      <w:r w:rsidRPr="00483BC0">
        <w:rPr>
          <w:rFonts w:eastAsia="Times New Roman" w:cs="Open Sans"/>
          <w:color w:val="000000" w:themeColor="text1"/>
          <w:szCs w:val="24"/>
          <w:lang w:val="en-US" w:eastAsia="en-US"/>
        </w:rPr>
        <w:t xml:space="preserve"> se </w:t>
      </w:r>
      <w:proofErr w:type="spellStart"/>
      <w:r w:rsidRPr="00483BC0">
        <w:rPr>
          <w:rFonts w:eastAsia="Times New Roman" w:cs="Open Sans"/>
          <w:color w:val="000000" w:themeColor="text1"/>
          <w:szCs w:val="24"/>
          <w:lang w:val="en-US" w:eastAsia="en-US"/>
        </w:rPr>
        <w:t>më</w:t>
      </w:r>
      <w:proofErr w:type="spellEnd"/>
      <w:r w:rsidRPr="00483BC0">
        <w:rPr>
          <w:rFonts w:eastAsia="Times New Roman" w:cs="Open Sans"/>
          <w:color w:val="000000" w:themeColor="text1"/>
          <w:szCs w:val="24"/>
          <w:lang w:val="en-US" w:eastAsia="en-US"/>
        </w:rPr>
        <w:t xml:space="preserve"> 1921 </w:t>
      </w:r>
      <w:proofErr w:type="spellStart"/>
      <w:r w:rsidRPr="00483BC0">
        <w:rPr>
          <w:rFonts w:eastAsia="Times New Roman" w:cs="Open Sans"/>
          <w:color w:val="000000" w:themeColor="text1"/>
          <w:szCs w:val="24"/>
          <w:lang w:val="en-US" w:eastAsia="en-US"/>
        </w:rPr>
        <w:t>ishin</w:t>
      </w:r>
      <w:proofErr w:type="spellEnd"/>
      <w:r w:rsidRPr="00483BC0">
        <w:rPr>
          <w:rFonts w:eastAsia="Times New Roman" w:cs="Open Sans"/>
          <w:color w:val="000000" w:themeColor="text1"/>
          <w:szCs w:val="24"/>
          <w:lang w:val="en-US" w:eastAsia="en-US"/>
        </w:rPr>
        <w:t xml:space="preserve"> 93,76 </w:t>
      </w:r>
      <w:proofErr w:type="spellStart"/>
      <w:r w:rsidRPr="00483BC0">
        <w:rPr>
          <w:rFonts w:eastAsia="Times New Roman" w:cs="Open Sans"/>
          <w:color w:val="000000" w:themeColor="text1"/>
          <w:szCs w:val="24"/>
          <w:lang w:val="en-US" w:eastAsia="en-US"/>
        </w:rPr>
        <w:t>përqind</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shqiptarë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kurse</w:t>
      </w:r>
      <w:proofErr w:type="spellEnd"/>
      <w:r w:rsidRPr="00483BC0">
        <w:rPr>
          <w:rFonts w:eastAsia="Times New Roman" w:cs="Open Sans"/>
          <w:color w:val="000000" w:themeColor="text1"/>
          <w:szCs w:val="24"/>
          <w:lang w:val="en-US" w:eastAsia="en-US"/>
        </w:rPr>
        <w:t xml:space="preserve"> 6,24 </w:t>
      </w:r>
      <w:proofErr w:type="spellStart"/>
      <w:r w:rsidRPr="00483BC0">
        <w:rPr>
          <w:rFonts w:eastAsia="Times New Roman" w:cs="Open Sans"/>
          <w:color w:val="000000" w:themeColor="text1"/>
          <w:szCs w:val="24"/>
          <w:lang w:val="en-US" w:eastAsia="en-US"/>
        </w:rPr>
        <w:t>përqint</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serbë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ndërsa</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më</w:t>
      </w:r>
      <w:proofErr w:type="spellEnd"/>
      <w:r w:rsidRPr="00483BC0">
        <w:rPr>
          <w:rFonts w:eastAsia="Times New Roman" w:cs="Open Sans"/>
          <w:color w:val="000000" w:themeColor="text1"/>
          <w:szCs w:val="24"/>
          <w:lang w:val="en-US" w:eastAsia="en-US"/>
        </w:rPr>
        <w:t xml:space="preserve"> 1931 85,91 </w:t>
      </w:r>
      <w:proofErr w:type="spellStart"/>
      <w:r w:rsidRPr="00483BC0">
        <w:rPr>
          <w:rFonts w:eastAsia="Times New Roman" w:cs="Open Sans"/>
          <w:color w:val="000000" w:themeColor="text1"/>
          <w:szCs w:val="24"/>
          <w:lang w:val="en-US" w:eastAsia="en-US"/>
        </w:rPr>
        <w:t>përqind</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ishin</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shqiptarë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ndërsa</w:t>
      </w:r>
      <w:proofErr w:type="spellEnd"/>
      <w:r w:rsidRPr="00483BC0">
        <w:rPr>
          <w:rFonts w:eastAsia="Times New Roman" w:cs="Open Sans"/>
          <w:color w:val="000000" w:themeColor="text1"/>
          <w:szCs w:val="24"/>
          <w:lang w:val="en-US" w:eastAsia="en-US"/>
        </w:rPr>
        <w:t xml:space="preserve"> 14,09 </w:t>
      </w:r>
      <w:proofErr w:type="spellStart"/>
      <w:r w:rsidRPr="00483BC0">
        <w:rPr>
          <w:rFonts w:eastAsia="Times New Roman" w:cs="Open Sans"/>
          <w:color w:val="000000" w:themeColor="text1"/>
          <w:szCs w:val="24"/>
          <w:lang w:val="en-US" w:eastAsia="en-US"/>
        </w:rPr>
        <w:t>përqind</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ishin</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serbë</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malazezë.Bazuar</w:t>
      </w:r>
      <w:proofErr w:type="spellEnd"/>
      <w:r w:rsidRPr="00483BC0">
        <w:rPr>
          <w:rFonts w:eastAsia="Times New Roman" w:cs="Open Sans"/>
          <w:color w:val="000000" w:themeColor="text1"/>
          <w:szCs w:val="24"/>
          <w:lang w:val="en-US" w:eastAsia="en-US"/>
        </w:rPr>
        <w:t xml:space="preserve"> ne </w:t>
      </w:r>
      <w:proofErr w:type="spellStart"/>
      <w:r w:rsidRPr="00483BC0">
        <w:rPr>
          <w:rFonts w:eastAsia="Times New Roman" w:cs="Open Sans"/>
          <w:color w:val="000000" w:themeColor="text1"/>
          <w:szCs w:val="24"/>
          <w:lang w:val="en-US" w:eastAsia="en-US"/>
        </w:rPr>
        <w:t>rezultatet</w:t>
      </w:r>
      <w:proofErr w:type="spellEnd"/>
      <w:r w:rsidRPr="00483BC0">
        <w:rPr>
          <w:rFonts w:eastAsia="Times New Roman" w:cs="Open Sans"/>
          <w:color w:val="000000" w:themeColor="text1"/>
          <w:szCs w:val="24"/>
          <w:lang w:val="en-US" w:eastAsia="en-US"/>
        </w:rPr>
        <w:t xml:space="preserve"> e </w:t>
      </w:r>
      <w:proofErr w:type="spellStart"/>
      <w:r w:rsidRPr="00483BC0">
        <w:rPr>
          <w:rFonts w:eastAsia="Times New Roman" w:cs="Open Sans"/>
          <w:color w:val="000000" w:themeColor="text1"/>
          <w:szCs w:val="24"/>
          <w:lang w:val="en-US" w:eastAsia="en-US"/>
        </w:rPr>
        <w:t>regjistrimit</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fundit</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popullsisë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Kosovës</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në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vitin</w:t>
      </w:r>
      <w:proofErr w:type="spellEnd"/>
      <w:r w:rsidRPr="00483BC0">
        <w:rPr>
          <w:rFonts w:eastAsia="Times New Roman" w:cs="Open Sans"/>
          <w:color w:val="000000" w:themeColor="text1"/>
          <w:szCs w:val="24"/>
          <w:lang w:val="en-US" w:eastAsia="en-US"/>
        </w:rPr>
        <w:t xml:space="preserve"> 2011, </w:t>
      </w:r>
      <w:proofErr w:type="spellStart"/>
      <w:r w:rsidRPr="00483BC0">
        <w:rPr>
          <w:rFonts w:eastAsia="Times New Roman" w:cs="Open Sans"/>
          <w:color w:val="000000" w:themeColor="text1"/>
          <w:szCs w:val="24"/>
          <w:lang w:val="en-US" w:eastAsia="en-US"/>
        </w:rPr>
        <w:t>numri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përgjithshëm</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banorëve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komunës</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Gjakovës</w:t>
      </w:r>
      <w:proofErr w:type="spellEnd"/>
      <w:r w:rsidRPr="00483BC0">
        <w:rPr>
          <w:rFonts w:eastAsia="Times New Roman" w:cs="Open Sans"/>
          <w:color w:val="000000" w:themeColor="text1"/>
          <w:szCs w:val="24"/>
          <w:lang w:val="en-US" w:eastAsia="en-US"/>
        </w:rPr>
        <w:t xml:space="preserve"> është 94,556 </w:t>
      </w:r>
      <w:proofErr w:type="spellStart"/>
      <w:r w:rsidRPr="00483BC0">
        <w:rPr>
          <w:rFonts w:eastAsia="Times New Roman" w:cs="Open Sans"/>
          <w:color w:val="000000" w:themeColor="text1"/>
          <w:szCs w:val="24"/>
          <w:lang w:val="en-US" w:eastAsia="en-US"/>
        </w:rPr>
        <w:t>banorë</w:t>
      </w:r>
      <w:proofErr w:type="spellEnd"/>
      <w:r w:rsidRPr="00483BC0">
        <w:rPr>
          <w:rFonts w:eastAsia="Times New Roman" w:cs="Open Sans"/>
          <w:color w:val="000000" w:themeColor="text1"/>
          <w:szCs w:val="24"/>
          <w:lang w:val="en-US" w:eastAsia="en-US"/>
        </w:rPr>
        <w:t xml:space="preserve">, dhe </w:t>
      </w:r>
      <w:proofErr w:type="spellStart"/>
      <w:r w:rsidRPr="00483BC0">
        <w:rPr>
          <w:rFonts w:eastAsia="Times New Roman" w:cs="Open Sans"/>
          <w:color w:val="000000" w:themeColor="text1"/>
          <w:szCs w:val="24"/>
          <w:lang w:val="en-US" w:eastAsia="en-US"/>
        </w:rPr>
        <w:t>atë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sipas</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kësaj</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strukture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etnike</w:t>
      </w:r>
      <w:proofErr w:type="spellEnd"/>
      <w:r w:rsidRPr="00483BC0">
        <w:rPr>
          <w:rFonts w:eastAsia="Times New Roman" w:cs="Open Sans"/>
          <w:color w:val="000000" w:themeColor="text1"/>
          <w:szCs w:val="24"/>
          <w:lang w:val="en-US" w:eastAsia="en-US"/>
        </w:rPr>
        <w:t>:</w:t>
      </w:r>
    </w:p>
    <w:p w14:paraId="6FBF7669" w14:textId="77777777" w:rsidR="00CD7B65" w:rsidRPr="00483BC0" w:rsidRDefault="00CD7B65" w:rsidP="00382C6E">
      <w:pPr>
        <w:shd w:val="clear" w:color="auto" w:fill="FFFFFF"/>
        <w:spacing w:after="0" w:line="240" w:lineRule="auto"/>
        <w:rPr>
          <w:rFonts w:eastAsia="Times New Roman" w:cs="Open Sans"/>
          <w:color w:val="000000" w:themeColor="text1"/>
          <w:szCs w:val="24"/>
          <w:lang w:val="en-US" w:eastAsia="en-US"/>
        </w:rPr>
      </w:pPr>
      <w:proofErr w:type="spellStart"/>
      <w:r w:rsidRPr="00483BC0">
        <w:rPr>
          <w:rFonts w:eastAsia="Times New Roman" w:cs="Open Sans"/>
          <w:color w:val="000000" w:themeColor="text1"/>
          <w:szCs w:val="24"/>
          <w:lang w:val="en-US" w:eastAsia="en-US"/>
        </w:rPr>
        <w:t>Shqiptarë</w:t>
      </w:r>
      <w:proofErr w:type="spellEnd"/>
      <w:r w:rsidRPr="00483BC0">
        <w:rPr>
          <w:rFonts w:eastAsia="Times New Roman" w:cs="Open Sans"/>
          <w:color w:val="000000" w:themeColor="text1"/>
          <w:szCs w:val="24"/>
          <w:lang w:val="en-US" w:eastAsia="en-US"/>
        </w:rPr>
        <w:t xml:space="preserve">: 87,672 </w:t>
      </w:r>
      <w:proofErr w:type="spellStart"/>
      <w:r w:rsidRPr="00483BC0">
        <w:rPr>
          <w:rFonts w:eastAsia="Times New Roman" w:cs="Open Sans"/>
          <w:color w:val="000000" w:themeColor="text1"/>
          <w:szCs w:val="24"/>
          <w:lang w:val="en-US" w:eastAsia="en-US"/>
        </w:rPr>
        <w:t>banorë</w:t>
      </w:r>
      <w:proofErr w:type="spellEnd"/>
      <w:r w:rsidRPr="00483BC0">
        <w:rPr>
          <w:rFonts w:eastAsia="Times New Roman" w:cs="Open Sans"/>
          <w:color w:val="000000" w:themeColor="text1"/>
          <w:szCs w:val="24"/>
          <w:lang w:val="en-US" w:eastAsia="en-US"/>
        </w:rPr>
        <w:t>;</w:t>
      </w:r>
    </w:p>
    <w:p w14:paraId="1F2E8811" w14:textId="77777777" w:rsidR="00CD7B65" w:rsidRPr="00483BC0" w:rsidRDefault="00CD7B65" w:rsidP="00382C6E">
      <w:pPr>
        <w:shd w:val="clear" w:color="auto" w:fill="FFFFFF"/>
        <w:spacing w:after="0" w:line="240" w:lineRule="auto"/>
        <w:rPr>
          <w:rFonts w:eastAsia="Times New Roman" w:cs="Open Sans"/>
          <w:color w:val="000000" w:themeColor="text1"/>
          <w:szCs w:val="24"/>
          <w:lang w:val="en-US" w:eastAsia="en-US"/>
        </w:rPr>
      </w:pPr>
      <w:proofErr w:type="spellStart"/>
      <w:r w:rsidRPr="00483BC0">
        <w:rPr>
          <w:rFonts w:eastAsia="Times New Roman" w:cs="Open Sans"/>
          <w:color w:val="000000" w:themeColor="text1"/>
          <w:szCs w:val="24"/>
          <w:lang w:val="en-US" w:eastAsia="en-US"/>
        </w:rPr>
        <w:t>Egjiptian</w:t>
      </w:r>
      <w:proofErr w:type="spellEnd"/>
      <w:r w:rsidRPr="00483BC0">
        <w:rPr>
          <w:rFonts w:eastAsia="Times New Roman" w:cs="Open Sans"/>
          <w:color w:val="000000" w:themeColor="text1"/>
          <w:szCs w:val="24"/>
          <w:lang w:val="en-US" w:eastAsia="en-US"/>
        </w:rPr>
        <w:t>: 5,117;</w:t>
      </w:r>
    </w:p>
    <w:p w14:paraId="5726B9A2" w14:textId="77777777" w:rsidR="00CD7B65" w:rsidRPr="00483BC0" w:rsidRDefault="00CD7B65" w:rsidP="00382C6E">
      <w:pPr>
        <w:shd w:val="clear" w:color="auto" w:fill="FFFFFF"/>
        <w:spacing w:after="0" w:line="240" w:lineRule="auto"/>
        <w:rPr>
          <w:rFonts w:eastAsia="Times New Roman" w:cs="Open Sans"/>
          <w:color w:val="000000" w:themeColor="text1"/>
          <w:szCs w:val="24"/>
          <w:lang w:val="en-US" w:eastAsia="en-US"/>
        </w:rPr>
      </w:pPr>
      <w:r w:rsidRPr="00483BC0">
        <w:rPr>
          <w:rFonts w:eastAsia="Times New Roman" w:cs="Open Sans"/>
          <w:color w:val="000000" w:themeColor="text1"/>
          <w:szCs w:val="24"/>
          <w:lang w:val="en-US" w:eastAsia="en-US"/>
        </w:rPr>
        <w:t>Rome: 738;</w:t>
      </w:r>
    </w:p>
    <w:p w14:paraId="03AC644E" w14:textId="77777777" w:rsidR="00CD7B65" w:rsidRPr="00483BC0" w:rsidRDefault="00CD7B65" w:rsidP="00382C6E">
      <w:pPr>
        <w:shd w:val="clear" w:color="auto" w:fill="FFFFFF"/>
        <w:spacing w:after="0" w:line="240" w:lineRule="auto"/>
        <w:rPr>
          <w:rFonts w:eastAsia="Times New Roman" w:cs="Open Sans"/>
          <w:color w:val="000000" w:themeColor="text1"/>
          <w:szCs w:val="24"/>
          <w:lang w:val="en-US" w:eastAsia="en-US"/>
        </w:rPr>
      </w:pPr>
      <w:proofErr w:type="spellStart"/>
      <w:r w:rsidRPr="00483BC0">
        <w:rPr>
          <w:rFonts w:eastAsia="Times New Roman" w:cs="Open Sans"/>
          <w:color w:val="000000" w:themeColor="text1"/>
          <w:szCs w:val="24"/>
          <w:lang w:val="en-US" w:eastAsia="en-US"/>
        </w:rPr>
        <w:t>Ashkali</w:t>
      </w:r>
      <w:proofErr w:type="spellEnd"/>
      <w:r w:rsidRPr="00483BC0">
        <w:rPr>
          <w:rFonts w:eastAsia="Times New Roman" w:cs="Open Sans"/>
          <w:color w:val="000000" w:themeColor="text1"/>
          <w:szCs w:val="24"/>
          <w:lang w:val="en-US" w:eastAsia="en-US"/>
        </w:rPr>
        <w:t>: 613;</w:t>
      </w:r>
    </w:p>
    <w:p w14:paraId="0790BFC2" w14:textId="77777777" w:rsidR="00CD7B65" w:rsidRPr="00483BC0" w:rsidRDefault="00CD7B65" w:rsidP="00382C6E">
      <w:pPr>
        <w:shd w:val="clear" w:color="auto" w:fill="FFFFFF"/>
        <w:spacing w:after="0" w:line="240" w:lineRule="auto"/>
        <w:rPr>
          <w:rFonts w:eastAsia="Times New Roman" w:cs="Open Sans"/>
          <w:color w:val="000000" w:themeColor="text1"/>
          <w:szCs w:val="24"/>
          <w:lang w:val="en-US" w:eastAsia="en-US"/>
        </w:rPr>
      </w:pPr>
      <w:proofErr w:type="spellStart"/>
      <w:r w:rsidRPr="00483BC0">
        <w:rPr>
          <w:rFonts w:eastAsia="Times New Roman" w:cs="Open Sans"/>
          <w:color w:val="000000" w:themeColor="text1"/>
          <w:szCs w:val="24"/>
          <w:lang w:val="en-US" w:eastAsia="en-US"/>
        </w:rPr>
        <w:t>Boshnjak</w:t>
      </w:r>
      <w:proofErr w:type="spellEnd"/>
      <w:r w:rsidRPr="00483BC0">
        <w:rPr>
          <w:rFonts w:eastAsia="Times New Roman" w:cs="Open Sans"/>
          <w:color w:val="000000" w:themeColor="text1"/>
          <w:szCs w:val="24"/>
          <w:lang w:val="en-US" w:eastAsia="en-US"/>
        </w:rPr>
        <w:t>: 73;</w:t>
      </w:r>
    </w:p>
    <w:p w14:paraId="57192A86" w14:textId="77777777" w:rsidR="00CD7B65" w:rsidRPr="00483BC0" w:rsidRDefault="00CD7B65" w:rsidP="00382C6E">
      <w:pPr>
        <w:shd w:val="clear" w:color="auto" w:fill="FFFFFF"/>
        <w:spacing w:after="0" w:line="240" w:lineRule="auto"/>
        <w:rPr>
          <w:rFonts w:eastAsia="Times New Roman" w:cs="Open Sans"/>
          <w:color w:val="000000" w:themeColor="text1"/>
          <w:szCs w:val="24"/>
          <w:lang w:val="en-US" w:eastAsia="en-US"/>
        </w:rPr>
      </w:pPr>
      <w:r w:rsidRPr="00483BC0">
        <w:rPr>
          <w:rFonts w:eastAsia="Times New Roman" w:cs="Open Sans"/>
          <w:color w:val="000000" w:themeColor="text1"/>
          <w:szCs w:val="24"/>
          <w:lang w:val="en-US" w:eastAsia="en-US"/>
        </w:rPr>
        <w:t>Serb: 17;</w:t>
      </w:r>
    </w:p>
    <w:p w14:paraId="7B814798" w14:textId="77777777" w:rsidR="00CD7B65" w:rsidRPr="00483BC0" w:rsidRDefault="00CD7B65" w:rsidP="00382C6E">
      <w:pPr>
        <w:shd w:val="clear" w:color="auto" w:fill="FFFFFF"/>
        <w:spacing w:after="0" w:line="240" w:lineRule="auto"/>
        <w:rPr>
          <w:rFonts w:eastAsia="Times New Roman" w:cs="Open Sans"/>
          <w:color w:val="000000" w:themeColor="text1"/>
          <w:szCs w:val="24"/>
          <w:lang w:val="en-US" w:eastAsia="en-US"/>
        </w:rPr>
      </w:pPr>
      <w:proofErr w:type="spellStart"/>
      <w:r w:rsidRPr="00483BC0">
        <w:rPr>
          <w:rFonts w:eastAsia="Times New Roman" w:cs="Open Sans"/>
          <w:color w:val="000000" w:themeColor="text1"/>
          <w:szCs w:val="24"/>
          <w:lang w:val="en-US" w:eastAsia="en-US"/>
        </w:rPr>
        <w:t>Turqi</w:t>
      </w:r>
      <w:proofErr w:type="spellEnd"/>
      <w:r w:rsidRPr="00483BC0">
        <w:rPr>
          <w:rFonts w:eastAsia="Times New Roman" w:cs="Open Sans"/>
          <w:color w:val="000000" w:themeColor="text1"/>
          <w:szCs w:val="24"/>
          <w:lang w:val="en-US" w:eastAsia="en-US"/>
        </w:rPr>
        <w:t>: 16;</w:t>
      </w:r>
    </w:p>
    <w:p w14:paraId="29A48828" w14:textId="77777777" w:rsidR="00CD7B65" w:rsidRPr="00483BC0" w:rsidRDefault="00CD7B65" w:rsidP="00382C6E">
      <w:pPr>
        <w:shd w:val="clear" w:color="auto" w:fill="FFFFFF"/>
        <w:spacing w:after="0" w:line="240" w:lineRule="auto"/>
        <w:rPr>
          <w:rFonts w:eastAsia="Times New Roman" w:cs="Open Sans"/>
          <w:color w:val="000000" w:themeColor="text1"/>
          <w:szCs w:val="24"/>
          <w:lang w:val="en-US" w:eastAsia="en-US"/>
        </w:rPr>
      </w:pPr>
      <w:r w:rsidRPr="00483BC0">
        <w:rPr>
          <w:rFonts w:eastAsia="Times New Roman" w:cs="Open Sans"/>
          <w:color w:val="000000" w:themeColor="text1"/>
          <w:szCs w:val="24"/>
          <w:lang w:val="en-US" w:eastAsia="en-US"/>
        </w:rPr>
        <w:t>Goran: 13;</w:t>
      </w:r>
    </w:p>
    <w:p w14:paraId="28083CC7" w14:textId="77777777" w:rsidR="00CD7B65" w:rsidRPr="00483BC0" w:rsidRDefault="00CD7B65" w:rsidP="00382C6E">
      <w:pPr>
        <w:shd w:val="clear" w:color="auto" w:fill="FFFFFF"/>
        <w:spacing w:after="0" w:line="240" w:lineRule="auto"/>
        <w:rPr>
          <w:rFonts w:eastAsia="Times New Roman" w:cs="Open Sans"/>
          <w:color w:val="000000" w:themeColor="text1"/>
          <w:szCs w:val="24"/>
          <w:lang w:val="en-US" w:eastAsia="en-US"/>
        </w:rPr>
      </w:pPr>
      <w:r w:rsidRPr="00483BC0">
        <w:rPr>
          <w:rFonts w:eastAsia="Times New Roman" w:cs="Open Sans"/>
          <w:color w:val="000000" w:themeColor="text1"/>
          <w:szCs w:val="24"/>
          <w:lang w:val="en-US" w:eastAsia="en-US"/>
        </w:rPr>
        <w:t xml:space="preserve">Te </w:t>
      </w:r>
      <w:proofErr w:type="spellStart"/>
      <w:r w:rsidRPr="00483BC0">
        <w:rPr>
          <w:rFonts w:eastAsia="Times New Roman" w:cs="Open Sans"/>
          <w:color w:val="000000" w:themeColor="text1"/>
          <w:szCs w:val="24"/>
          <w:lang w:val="en-US" w:eastAsia="en-US"/>
        </w:rPr>
        <w:t>tjerë</w:t>
      </w:r>
      <w:proofErr w:type="spellEnd"/>
      <w:r w:rsidRPr="00483BC0">
        <w:rPr>
          <w:rFonts w:eastAsia="Times New Roman" w:cs="Open Sans"/>
          <w:color w:val="000000" w:themeColor="text1"/>
          <w:szCs w:val="24"/>
          <w:lang w:val="en-US" w:eastAsia="en-US"/>
        </w:rPr>
        <w:t>: 92;</w:t>
      </w:r>
    </w:p>
    <w:p w14:paraId="5F105464" w14:textId="77777777" w:rsidR="00CD7B65" w:rsidRPr="00483BC0" w:rsidRDefault="00CD7B65" w:rsidP="00382C6E">
      <w:pPr>
        <w:shd w:val="clear" w:color="auto" w:fill="FFFFFF"/>
        <w:spacing w:after="0" w:line="240" w:lineRule="auto"/>
        <w:rPr>
          <w:rFonts w:eastAsia="Times New Roman" w:cs="Open Sans"/>
          <w:color w:val="000000" w:themeColor="text1"/>
          <w:szCs w:val="24"/>
          <w:lang w:val="en-US" w:eastAsia="en-US"/>
        </w:rPr>
      </w:pPr>
      <w:r w:rsidRPr="00483BC0">
        <w:rPr>
          <w:rFonts w:eastAsia="Times New Roman" w:cs="Open Sans"/>
          <w:color w:val="000000" w:themeColor="text1"/>
          <w:szCs w:val="24"/>
          <w:lang w:val="en-US" w:eastAsia="en-US"/>
        </w:rPr>
        <w:t xml:space="preserve">Te </w:t>
      </w:r>
      <w:proofErr w:type="spellStart"/>
      <w:r w:rsidRPr="00483BC0">
        <w:rPr>
          <w:rFonts w:eastAsia="Times New Roman" w:cs="Open Sans"/>
          <w:color w:val="000000" w:themeColor="text1"/>
          <w:szCs w:val="24"/>
          <w:lang w:val="en-US" w:eastAsia="en-US"/>
        </w:rPr>
        <w:t>papërcaktuar</w:t>
      </w:r>
      <w:proofErr w:type="spellEnd"/>
      <w:r w:rsidRPr="00483BC0">
        <w:rPr>
          <w:rFonts w:eastAsia="Times New Roman" w:cs="Open Sans"/>
          <w:color w:val="000000" w:themeColor="text1"/>
          <w:szCs w:val="24"/>
          <w:lang w:val="en-US" w:eastAsia="en-US"/>
        </w:rPr>
        <w:t>: 205 (</w:t>
      </w:r>
      <w:proofErr w:type="spellStart"/>
      <w:r w:rsidRPr="00483BC0">
        <w:rPr>
          <w:rFonts w:eastAsia="Times New Roman" w:cs="Open Sans"/>
          <w:color w:val="000000" w:themeColor="text1"/>
          <w:szCs w:val="24"/>
          <w:lang w:val="en-US" w:eastAsia="en-US"/>
        </w:rPr>
        <w:t>Burimi</w:t>
      </w:r>
      <w:proofErr w:type="spellEnd"/>
      <w:r w:rsidRPr="00483BC0">
        <w:rPr>
          <w:rFonts w:eastAsia="Times New Roman" w:cs="Open Sans"/>
          <w:color w:val="000000" w:themeColor="text1"/>
          <w:szCs w:val="24"/>
          <w:lang w:val="en-US" w:eastAsia="en-US"/>
        </w:rPr>
        <w:t xml:space="preserve">: Enti </w:t>
      </w:r>
      <w:proofErr w:type="spellStart"/>
      <w:r w:rsidRPr="00483BC0">
        <w:rPr>
          <w:rFonts w:eastAsia="Times New Roman" w:cs="Open Sans"/>
          <w:color w:val="000000" w:themeColor="text1"/>
          <w:szCs w:val="24"/>
          <w:lang w:val="en-US" w:eastAsia="en-US"/>
        </w:rPr>
        <w:t>i</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statistikave</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të</w:t>
      </w:r>
      <w:proofErr w:type="spellEnd"/>
      <w:r w:rsidRPr="00483BC0">
        <w:rPr>
          <w:rFonts w:eastAsia="Times New Roman" w:cs="Open Sans"/>
          <w:color w:val="000000" w:themeColor="text1"/>
          <w:szCs w:val="24"/>
          <w:lang w:val="en-US" w:eastAsia="en-US"/>
        </w:rPr>
        <w:t xml:space="preserve"> </w:t>
      </w:r>
      <w:proofErr w:type="spellStart"/>
      <w:r w:rsidRPr="00483BC0">
        <w:rPr>
          <w:rFonts w:eastAsia="Times New Roman" w:cs="Open Sans"/>
          <w:color w:val="000000" w:themeColor="text1"/>
          <w:szCs w:val="24"/>
          <w:lang w:val="en-US" w:eastAsia="en-US"/>
        </w:rPr>
        <w:t>Kosovës</w:t>
      </w:r>
      <w:proofErr w:type="spellEnd"/>
      <w:r w:rsidRPr="00483BC0">
        <w:rPr>
          <w:rFonts w:eastAsia="Times New Roman" w:cs="Open Sans"/>
          <w:color w:val="000000" w:themeColor="text1"/>
          <w:szCs w:val="24"/>
          <w:lang w:val="en-US" w:eastAsia="en-US"/>
        </w:rPr>
        <w:t>).</w:t>
      </w:r>
    </w:p>
    <w:p w14:paraId="0AE1D52D" w14:textId="77777777" w:rsidR="00CF0536" w:rsidRPr="00483BC0" w:rsidRDefault="00CF0536" w:rsidP="00CA0534">
      <w:pPr>
        <w:tabs>
          <w:tab w:val="left" w:pos="810"/>
        </w:tabs>
        <w:spacing w:after="0"/>
        <w:rPr>
          <w:rFonts w:cs="Times New Roman"/>
          <w:szCs w:val="24"/>
        </w:rPr>
      </w:pPr>
    </w:p>
    <w:p w14:paraId="382C1332" w14:textId="77777777" w:rsidR="006B6240" w:rsidRPr="00483BC0" w:rsidRDefault="006B6240" w:rsidP="00CA0534">
      <w:pPr>
        <w:tabs>
          <w:tab w:val="left" w:pos="810"/>
        </w:tabs>
        <w:spacing w:after="0"/>
        <w:rPr>
          <w:rFonts w:cs="Times New Roman"/>
          <w:szCs w:val="24"/>
        </w:rPr>
      </w:pPr>
    </w:p>
    <w:p w14:paraId="48E6523E" w14:textId="77777777" w:rsidR="006B6240" w:rsidRPr="00483BC0" w:rsidRDefault="006B6240" w:rsidP="00CA0534">
      <w:pPr>
        <w:tabs>
          <w:tab w:val="left" w:pos="810"/>
        </w:tabs>
        <w:spacing w:after="0"/>
        <w:rPr>
          <w:rFonts w:cs="Times New Roman"/>
          <w:szCs w:val="24"/>
        </w:rPr>
      </w:pPr>
    </w:p>
    <w:p w14:paraId="5767CA91" w14:textId="77777777" w:rsidR="006B6240" w:rsidRPr="00483BC0" w:rsidRDefault="006B6240" w:rsidP="00CA0534">
      <w:pPr>
        <w:tabs>
          <w:tab w:val="left" w:pos="810"/>
        </w:tabs>
        <w:spacing w:after="0"/>
        <w:rPr>
          <w:rFonts w:cs="Times New Roman"/>
          <w:szCs w:val="24"/>
        </w:rPr>
      </w:pPr>
    </w:p>
    <w:p w14:paraId="2B98007E" w14:textId="77777777" w:rsidR="006B6240" w:rsidRPr="00483BC0" w:rsidRDefault="006B6240" w:rsidP="00CA0534">
      <w:pPr>
        <w:tabs>
          <w:tab w:val="left" w:pos="810"/>
        </w:tabs>
        <w:spacing w:after="0"/>
        <w:rPr>
          <w:rFonts w:cs="Times New Roman"/>
          <w:szCs w:val="24"/>
        </w:rPr>
      </w:pPr>
    </w:p>
    <w:p w14:paraId="16B6144E" w14:textId="77777777" w:rsidR="006B6240" w:rsidRPr="00483BC0" w:rsidRDefault="006B6240" w:rsidP="00CA0534">
      <w:pPr>
        <w:tabs>
          <w:tab w:val="left" w:pos="810"/>
        </w:tabs>
        <w:spacing w:after="0"/>
        <w:rPr>
          <w:rFonts w:cs="Times New Roman"/>
          <w:szCs w:val="24"/>
        </w:rPr>
      </w:pPr>
    </w:p>
    <w:p w14:paraId="2ADAC92C" w14:textId="77777777" w:rsidR="006B6240" w:rsidRPr="00483BC0" w:rsidRDefault="006B6240" w:rsidP="00CA0534">
      <w:pPr>
        <w:tabs>
          <w:tab w:val="left" w:pos="810"/>
        </w:tabs>
        <w:spacing w:after="0"/>
        <w:rPr>
          <w:rFonts w:cs="Times New Roman"/>
          <w:szCs w:val="24"/>
        </w:rPr>
      </w:pPr>
    </w:p>
    <w:p w14:paraId="3AEC1BEF" w14:textId="77777777" w:rsidR="006B6240" w:rsidRPr="00483BC0" w:rsidRDefault="006B6240" w:rsidP="00CA0534">
      <w:pPr>
        <w:tabs>
          <w:tab w:val="left" w:pos="810"/>
        </w:tabs>
        <w:spacing w:after="0"/>
        <w:rPr>
          <w:rFonts w:cs="Times New Roman"/>
          <w:szCs w:val="24"/>
        </w:rPr>
      </w:pPr>
    </w:p>
    <w:p w14:paraId="0455FD2E" w14:textId="026BBCD4" w:rsidR="002775AD" w:rsidRPr="002775AD" w:rsidRDefault="002775AD" w:rsidP="002775AD">
      <w:pPr>
        <w:pStyle w:val="Caption"/>
      </w:pPr>
      <w:bookmarkStart w:id="280" w:name="_Toc145425541"/>
      <w:r>
        <w:t xml:space="preserve">Tabela </w:t>
      </w:r>
      <w:r>
        <w:fldChar w:fldCharType="begin"/>
      </w:r>
      <w:r>
        <w:instrText xml:space="preserve"> SEQ Tabela \* ARABIC </w:instrText>
      </w:r>
      <w:r>
        <w:fldChar w:fldCharType="separate"/>
      </w:r>
      <w:r w:rsidR="00C31EA3">
        <w:rPr>
          <w:noProof/>
        </w:rPr>
        <w:t>8</w:t>
      </w:r>
      <w:r>
        <w:fldChar w:fldCharType="end"/>
      </w:r>
      <w:r>
        <w:t xml:space="preserve"> </w:t>
      </w:r>
      <w:r w:rsidRPr="005C390D">
        <w:t>Të dhëna me rëndësi për komunën e Gjakovës</w:t>
      </w:r>
      <w:bookmarkEnd w:id="280"/>
    </w:p>
    <w:tbl>
      <w:tblPr>
        <w:tblStyle w:val="ListTable2-Accent6"/>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950"/>
      </w:tblGrid>
      <w:tr w:rsidR="006B6240" w:rsidRPr="00483BC0" w14:paraId="0E492504" w14:textId="77777777" w:rsidTr="000444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hideMark/>
          </w:tcPr>
          <w:p w14:paraId="7DEAA516" w14:textId="77777777" w:rsidR="006B6240" w:rsidRPr="00483BC0" w:rsidRDefault="006B6240" w:rsidP="0004447F">
            <w:pPr>
              <w:tabs>
                <w:tab w:val="left" w:pos="810"/>
              </w:tabs>
              <w:spacing w:line="360" w:lineRule="auto"/>
              <w:contextualSpacing/>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Komuna</w:t>
            </w:r>
          </w:p>
        </w:tc>
        <w:tc>
          <w:tcPr>
            <w:tcW w:w="4950" w:type="dxa"/>
            <w:hideMark/>
          </w:tcPr>
          <w:p w14:paraId="2DCC363A" w14:textId="77777777" w:rsidR="006B6240" w:rsidRPr="00483BC0" w:rsidRDefault="006B6240" w:rsidP="0004447F">
            <w:pPr>
              <w:tabs>
                <w:tab w:val="left" w:pos="810"/>
              </w:tabs>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Gjakovë</w:t>
            </w:r>
          </w:p>
        </w:tc>
      </w:tr>
      <w:tr w:rsidR="006B6240" w:rsidRPr="00483BC0" w14:paraId="3E1BC59C" w14:textId="77777777" w:rsidTr="0004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hideMark/>
          </w:tcPr>
          <w:p w14:paraId="271DCB0B" w14:textId="77777777" w:rsidR="006B6240" w:rsidRPr="00483BC0" w:rsidRDefault="006B6240" w:rsidP="0004447F">
            <w:pPr>
              <w:tabs>
                <w:tab w:val="left" w:pos="810"/>
              </w:tabs>
              <w:spacing w:line="360" w:lineRule="auto"/>
              <w:contextualSpacing/>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Sipërfaqja</w:t>
            </w:r>
          </w:p>
        </w:tc>
        <w:tc>
          <w:tcPr>
            <w:tcW w:w="4950" w:type="dxa"/>
            <w:hideMark/>
          </w:tcPr>
          <w:p w14:paraId="3D032E80" w14:textId="77777777" w:rsidR="006B6240" w:rsidRPr="00483BC0" w:rsidRDefault="006B6240" w:rsidP="0004447F">
            <w:pPr>
              <w:tabs>
                <w:tab w:val="left" w:pos="810"/>
              </w:tabs>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586,91 km2</w:t>
            </w:r>
          </w:p>
        </w:tc>
      </w:tr>
      <w:tr w:rsidR="006B6240" w:rsidRPr="00483BC0" w14:paraId="6F0B4EF7" w14:textId="77777777" w:rsidTr="0004447F">
        <w:tc>
          <w:tcPr>
            <w:cnfStyle w:val="001000000000" w:firstRow="0" w:lastRow="0" w:firstColumn="1" w:lastColumn="0" w:oddVBand="0" w:evenVBand="0" w:oddHBand="0" w:evenHBand="0" w:firstRowFirstColumn="0" w:firstRowLastColumn="0" w:lastRowFirstColumn="0" w:lastRowLastColumn="0"/>
            <w:tcW w:w="4585" w:type="dxa"/>
            <w:hideMark/>
          </w:tcPr>
          <w:p w14:paraId="4A78B4BB" w14:textId="77777777" w:rsidR="006B6240" w:rsidRPr="00483BC0" w:rsidRDefault="006B6240" w:rsidP="0004447F">
            <w:pPr>
              <w:tabs>
                <w:tab w:val="left" w:pos="810"/>
              </w:tabs>
              <w:spacing w:line="360" w:lineRule="auto"/>
              <w:contextualSpacing/>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Gjatësia e kufirit</w:t>
            </w:r>
          </w:p>
        </w:tc>
        <w:tc>
          <w:tcPr>
            <w:tcW w:w="4950" w:type="dxa"/>
            <w:hideMark/>
          </w:tcPr>
          <w:p w14:paraId="13BA5994" w14:textId="77777777" w:rsidR="006B6240" w:rsidRPr="00483BC0" w:rsidRDefault="006B6240" w:rsidP="0004447F">
            <w:pPr>
              <w:tabs>
                <w:tab w:val="left" w:pos="810"/>
              </w:tabs>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13,189 km2</w:t>
            </w:r>
          </w:p>
        </w:tc>
      </w:tr>
      <w:tr w:rsidR="006B6240" w:rsidRPr="00483BC0" w14:paraId="213F1DBA" w14:textId="77777777" w:rsidTr="0004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hideMark/>
          </w:tcPr>
          <w:p w14:paraId="1FE14F85" w14:textId="77777777" w:rsidR="006B6240" w:rsidRPr="00483BC0" w:rsidRDefault="006B6240" w:rsidP="0004447F">
            <w:pPr>
              <w:tabs>
                <w:tab w:val="left" w:pos="810"/>
              </w:tabs>
              <w:spacing w:line="360" w:lineRule="auto"/>
              <w:contextualSpacing/>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Numri i fshatrave/vendbanimeve</w:t>
            </w:r>
          </w:p>
        </w:tc>
        <w:tc>
          <w:tcPr>
            <w:tcW w:w="4950" w:type="dxa"/>
            <w:hideMark/>
          </w:tcPr>
          <w:p w14:paraId="21B46979" w14:textId="77777777" w:rsidR="006B6240" w:rsidRPr="00483BC0" w:rsidRDefault="006B6240" w:rsidP="0004447F">
            <w:pPr>
              <w:tabs>
                <w:tab w:val="left" w:pos="810"/>
              </w:tabs>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91</w:t>
            </w:r>
          </w:p>
        </w:tc>
      </w:tr>
      <w:tr w:rsidR="006B6240" w:rsidRPr="00483BC0" w14:paraId="5EF36745" w14:textId="77777777" w:rsidTr="0004447F">
        <w:tc>
          <w:tcPr>
            <w:cnfStyle w:val="001000000000" w:firstRow="0" w:lastRow="0" w:firstColumn="1" w:lastColumn="0" w:oddVBand="0" w:evenVBand="0" w:oddHBand="0" w:evenHBand="0" w:firstRowFirstColumn="0" w:firstRowLastColumn="0" w:lastRowFirstColumn="0" w:lastRowLastColumn="0"/>
            <w:tcW w:w="4585" w:type="dxa"/>
            <w:hideMark/>
          </w:tcPr>
          <w:p w14:paraId="0D642916" w14:textId="77777777" w:rsidR="006B6240" w:rsidRPr="00483BC0" w:rsidRDefault="006B6240" w:rsidP="0004447F">
            <w:pPr>
              <w:tabs>
                <w:tab w:val="left" w:pos="810"/>
              </w:tabs>
              <w:spacing w:line="360" w:lineRule="auto"/>
              <w:contextualSpacing/>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Numri i popullsisë</w:t>
            </w:r>
          </w:p>
        </w:tc>
        <w:tc>
          <w:tcPr>
            <w:tcW w:w="4950" w:type="dxa"/>
            <w:hideMark/>
          </w:tcPr>
          <w:p w14:paraId="5688F387" w14:textId="77777777" w:rsidR="006B6240" w:rsidRPr="00483BC0" w:rsidRDefault="006B6240" w:rsidP="0004447F">
            <w:pPr>
              <w:tabs>
                <w:tab w:val="left" w:pos="810"/>
              </w:tabs>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94,556 banorë</w:t>
            </w:r>
          </w:p>
        </w:tc>
      </w:tr>
      <w:tr w:rsidR="006B6240" w:rsidRPr="00483BC0" w14:paraId="194C35D6" w14:textId="77777777" w:rsidTr="0004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hideMark/>
          </w:tcPr>
          <w:p w14:paraId="3ACDAB1E" w14:textId="77777777" w:rsidR="006B6240" w:rsidRPr="00483BC0" w:rsidRDefault="006B6240" w:rsidP="0004447F">
            <w:pPr>
              <w:tabs>
                <w:tab w:val="left" w:pos="810"/>
              </w:tabs>
              <w:spacing w:line="360" w:lineRule="auto"/>
              <w:contextualSpacing/>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Numri i ekonomive familjare</w:t>
            </w:r>
          </w:p>
        </w:tc>
        <w:tc>
          <w:tcPr>
            <w:tcW w:w="4950" w:type="dxa"/>
            <w:hideMark/>
          </w:tcPr>
          <w:p w14:paraId="7F2A6AB2" w14:textId="77777777" w:rsidR="006B6240" w:rsidRPr="00483BC0" w:rsidRDefault="006B6240" w:rsidP="0004447F">
            <w:pPr>
              <w:tabs>
                <w:tab w:val="left" w:pos="810"/>
              </w:tabs>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130444</w:t>
            </w:r>
          </w:p>
        </w:tc>
      </w:tr>
      <w:tr w:rsidR="006B6240" w:rsidRPr="00483BC0" w14:paraId="14FAB8CC" w14:textId="77777777" w:rsidTr="0004447F">
        <w:tc>
          <w:tcPr>
            <w:cnfStyle w:val="001000000000" w:firstRow="0" w:lastRow="0" w:firstColumn="1" w:lastColumn="0" w:oddVBand="0" w:evenVBand="0" w:oddHBand="0" w:evenHBand="0" w:firstRowFirstColumn="0" w:firstRowLastColumn="0" w:lastRowFirstColumn="0" w:lastRowLastColumn="0"/>
            <w:tcW w:w="4585" w:type="dxa"/>
            <w:hideMark/>
          </w:tcPr>
          <w:p w14:paraId="1BBA204C" w14:textId="77777777" w:rsidR="006B6240" w:rsidRPr="00483BC0" w:rsidRDefault="006B6240" w:rsidP="0004447F">
            <w:pPr>
              <w:tabs>
                <w:tab w:val="left" w:pos="810"/>
              </w:tabs>
              <w:spacing w:line="360" w:lineRule="auto"/>
              <w:contextualSpacing/>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Popullsia në zona urbane</w:t>
            </w:r>
          </w:p>
        </w:tc>
        <w:tc>
          <w:tcPr>
            <w:tcW w:w="4950" w:type="dxa"/>
            <w:hideMark/>
          </w:tcPr>
          <w:p w14:paraId="4E75B702" w14:textId="77777777" w:rsidR="006B6240" w:rsidRPr="00483BC0" w:rsidRDefault="006B6240" w:rsidP="0004447F">
            <w:pPr>
              <w:tabs>
                <w:tab w:val="left" w:pos="810"/>
              </w:tabs>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40,827 banorë</w:t>
            </w:r>
          </w:p>
        </w:tc>
      </w:tr>
      <w:tr w:rsidR="006B6240" w:rsidRPr="00483BC0" w14:paraId="0237CA5E" w14:textId="77777777" w:rsidTr="0004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hideMark/>
          </w:tcPr>
          <w:p w14:paraId="71902141" w14:textId="77777777" w:rsidR="006B6240" w:rsidRPr="00483BC0" w:rsidRDefault="006B6240" w:rsidP="0004447F">
            <w:pPr>
              <w:tabs>
                <w:tab w:val="left" w:pos="810"/>
              </w:tabs>
              <w:spacing w:line="360" w:lineRule="auto"/>
              <w:contextualSpacing/>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Densiteti</w:t>
            </w:r>
          </w:p>
        </w:tc>
        <w:tc>
          <w:tcPr>
            <w:tcW w:w="4950" w:type="dxa"/>
            <w:hideMark/>
          </w:tcPr>
          <w:p w14:paraId="4158AED4" w14:textId="77777777" w:rsidR="006B6240" w:rsidRPr="00483BC0" w:rsidRDefault="006B6240" w:rsidP="0004447F">
            <w:pPr>
              <w:tabs>
                <w:tab w:val="left" w:pos="810"/>
              </w:tabs>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161 banorë/km²</w:t>
            </w:r>
          </w:p>
        </w:tc>
      </w:tr>
      <w:tr w:rsidR="006B6240" w:rsidRPr="00483BC0" w14:paraId="6654B67E" w14:textId="77777777" w:rsidTr="0004447F">
        <w:tc>
          <w:tcPr>
            <w:cnfStyle w:val="001000000000" w:firstRow="0" w:lastRow="0" w:firstColumn="1" w:lastColumn="0" w:oddVBand="0" w:evenVBand="0" w:oddHBand="0" w:evenHBand="0" w:firstRowFirstColumn="0" w:firstRowLastColumn="0" w:lastRowFirstColumn="0" w:lastRowLastColumn="0"/>
            <w:tcW w:w="4585" w:type="dxa"/>
            <w:hideMark/>
          </w:tcPr>
          <w:p w14:paraId="315B3956" w14:textId="77777777" w:rsidR="006B6240" w:rsidRPr="00483BC0" w:rsidRDefault="006B6240" w:rsidP="0004447F">
            <w:pPr>
              <w:tabs>
                <w:tab w:val="left" w:pos="810"/>
              </w:tabs>
              <w:spacing w:line="360" w:lineRule="auto"/>
              <w:contextualSpacing/>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Klima</w:t>
            </w:r>
          </w:p>
        </w:tc>
        <w:tc>
          <w:tcPr>
            <w:tcW w:w="4950" w:type="dxa"/>
            <w:hideMark/>
          </w:tcPr>
          <w:p w14:paraId="13B37323" w14:textId="77777777" w:rsidR="006B6240" w:rsidRPr="00483BC0" w:rsidRDefault="006B6240" w:rsidP="0004447F">
            <w:pPr>
              <w:tabs>
                <w:tab w:val="left" w:pos="810"/>
              </w:tabs>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Kontinentale</w:t>
            </w:r>
          </w:p>
        </w:tc>
      </w:tr>
      <w:tr w:rsidR="006B6240" w:rsidRPr="00483BC0" w14:paraId="7F2ADA41" w14:textId="77777777" w:rsidTr="0004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hideMark/>
          </w:tcPr>
          <w:p w14:paraId="5AE9E321" w14:textId="77777777" w:rsidR="006B6240" w:rsidRPr="00483BC0" w:rsidRDefault="006B6240" w:rsidP="0004447F">
            <w:pPr>
              <w:tabs>
                <w:tab w:val="left" w:pos="810"/>
              </w:tabs>
              <w:spacing w:line="360" w:lineRule="auto"/>
              <w:contextualSpacing/>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Gjatësia e sezonit të nxehtë</w:t>
            </w:r>
          </w:p>
        </w:tc>
        <w:tc>
          <w:tcPr>
            <w:tcW w:w="4950" w:type="dxa"/>
            <w:hideMark/>
          </w:tcPr>
          <w:p w14:paraId="59BB3D48" w14:textId="77777777" w:rsidR="006B6240" w:rsidRPr="00483BC0" w:rsidRDefault="006B6240" w:rsidP="0004447F">
            <w:pPr>
              <w:tabs>
                <w:tab w:val="left" w:pos="810"/>
              </w:tabs>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Cs w:val="24"/>
                <w:u w:val="single"/>
                <w:lang w:eastAsia="hr-HR"/>
              </w:rPr>
            </w:pPr>
            <w:r w:rsidRPr="00483BC0">
              <w:rPr>
                <w:rFonts w:ascii="Times New Roman" w:eastAsia="Arial Unicode MS" w:hAnsi="Times New Roman" w:cs="Times New Roman"/>
                <w:color w:val="000000" w:themeColor="text1"/>
                <w:szCs w:val="24"/>
                <w:u w:val="single"/>
                <w:lang w:eastAsia="hr-HR"/>
              </w:rPr>
              <w:t>185 ditë</w:t>
            </w:r>
          </w:p>
        </w:tc>
      </w:tr>
    </w:tbl>
    <w:p w14:paraId="6B5C3580" w14:textId="77777777" w:rsidR="00DE60AA" w:rsidRPr="00483BC0" w:rsidRDefault="00DE60AA" w:rsidP="00DE60AA">
      <w:pPr>
        <w:tabs>
          <w:tab w:val="left" w:pos="0"/>
          <w:tab w:val="left" w:pos="810"/>
        </w:tabs>
        <w:spacing w:after="0"/>
        <w:rPr>
          <w:rStyle w:val="Hyperlink"/>
          <w:rFonts w:cs="Times New Roman"/>
          <w:color w:val="auto"/>
          <w:szCs w:val="24"/>
          <w:u w:val="none"/>
        </w:rPr>
      </w:pPr>
    </w:p>
    <w:p w14:paraId="6B50D37D" w14:textId="735DAA53" w:rsidR="006641AB" w:rsidRPr="00483BC0" w:rsidRDefault="006641AB" w:rsidP="00DE60AA">
      <w:pPr>
        <w:tabs>
          <w:tab w:val="left" w:pos="0"/>
          <w:tab w:val="left" w:pos="810"/>
        </w:tabs>
        <w:spacing w:after="0"/>
        <w:rPr>
          <w:rStyle w:val="Hyperlink"/>
          <w:rFonts w:cs="Times New Roman"/>
          <w:color w:val="auto"/>
          <w:szCs w:val="24"/>
          <w:u w:val="none"/>
        </w:rPr>
      </w:pPr>
      <w:r w:rsidRPr="00483BC0">
        <w:rPr>
          <w:rStyle w:val="Hyperlink"/>
          <w:rFonts w:cs="Times New Roman"/>
          <w:color w:val="auto"/>
          <w:szCs w:val="24"/>
          <w:u w:val="none"/>
        </w:rPr>
        <w:t>Territori i Komunës është përcaktuar në Ligjin për Kufijtë Administrativ të Komunave</w:t>
      </w:r>
    </w:p>
    <w:p w14:paraId="16CE4731" w14:textId="77777777" w:rsidR="006641AB" w:rsidRPr="00483BC0" w:rsidRDefault="006641AB" w:rsidP="00DE60AA">
      <w:pPr>
        <w:tabs>
          <w:tab w:val="left" w:pos="0"/>
          <w:tab w:val="left" w:pos="810"/>
        </w:tabs>
        <w:spacing w:after="0"/>
        <w:rPr>
          <w:rStyle w:val="Hyperlink"/>
          <w:rFonts w:cs="Times New Roman"/>
          <w:color w:val="auto"/>
          <w:szCs w:val="24"/>
          <w:u w:val="none"/>
        </w:rPr>
      </w:pPr>
      <w:r w:rsidRPr="00483BC0">
        <w:rPr>
          <w:rStyle w:val="Hyperlink"/>
          <w:rFonts w:cs="Times New Roman"/>
          <w:color w:val="auto"/>
          <w:szCs w:val="24"/>
          <w:u w:val="none"/>
        </w:rPr>
        <w:t>Komuna është e përbërë prej këtyre vendbanimeve:</w:t>
      </w:r>
    </w:p>
    <w:tbl>
      <w:tblPr>
        <w:tblStyle w:val="PlainTable1"/>
        <w:tblW w:w="8365" w:type="dxa"/>
        <w:tblLook w:val="04A0" w:firstRow="1" w:lastRow="0" w:firstColumn="1" w:lastColumn="0" w:noHBand="0" w:noVBand="1"/>
      </w:tblPr>
      <w:tblGrid>
        <w:gridCol w:w="4225"/>
        <w:gridCol w:w="4140"/>
      </w:tblGrid>
      <w:tr w:rsidR="00132495" w:rsidRPr="00483BC0" w14:paraId="15845F4E" w14:textId="77777777" w:rsidTr="00382C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39287657"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1. Babaj </w:t>
            </w:r>
            <w:proofErr w:type="spellStart"/>
            <w:r w:rsidRPr="00483BC0">
              <w:rPr>
                <w:rFonts w:ascii="Calibri" w:eastAsia="Times New Roman" w:hAnsi="Calibri" w:cs="Calibri"/>
                <w:b w:val="0"/>
                <w:bCs w:val="0"/>
                <w:color w:val="000000"/>
                <w:sz w:val="22"/>
                <w:szCs w:val="22"/>
                <w:lang w:val="en-US" w:eastAsia="en-US"/>
              </w:rPr>
              <w:t>Bokës</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6050C437" w14:textId="77777777" w:rsidR="00132495" w:rsidRPr="00483BC0" w:rsidRDefault="00132495" w:rsidP="00132495">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46. </w:t>
            </w:r>
            <w:proofErr w:type="spellStart"/>
            <w:r w:rsidRPr="00483BC0">
              <w:rPr>
                <w:rFonts w:ascii="Calibri" w:eastAsia="Times New Roman" w:hAnsi="Calibri" w:cs="Calibri"/>
                <w:b w:val="0"/>
                <w:bCs w:val="0"/>
                <w:color w:val="000000"/>
                <w:sz w:val="22"/>
                <w:szCs w:val="22"/>
                <w:lang w:val="en-US" w:eastAsia="en-US"/>
              </w:rPr>
              <w:t>Moglicë</w:t>
            </w:r>
            <w:proofErr w:type="spellEnd"/>
          </w:p>
        </w:tc>
      </w:tr>
      <w:tr w:rsidR="00132495" w:rsidRPr="00483BC0" w14:paraId="4C963B6C"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1248E757"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2. </w:t>
            </w:r>
            <w:proofErr w:type="spellStart"/>
            <w:r w:rsidRPr="00483BC0">
              <w:rPr>
                <w:rFonts w:ascii="Calibri" w:eastAsia="Times New Roman" w:hAnsi="Calibri" w:cs="Calibri"/>
                <w:b w:val="0"/>
                <w:bCs w:val="0"/>
                <w:color w:val="000000"/>
                <w:sz w:val="22"/>
                <w:szCs w:val="22"/>
                <w:lang w:val="en-US" w:eastAsia="en-US"/>
              </w:rPr>
              <w:t>Bardhaniq</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11DFAA55"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47. </w:t>
            </w:r>
            <w:proofErr w:type="spellStart"/>
            <w:r w:rsidRPr="00483BC0">
              <w:rPr>
                <w:rFonts w:ascii="Calibri" w:eastAsia="Times New Roman" w:hAnsi="Calibri" w:cs="Calibri"/>
                <w:color w:val="000000"/>
                <w:sz w:val="22"/>
                <w:szCs w:val="22"/>
                <w:lang w:val="en-US" w:eastAsia="en-US"/>
              </w:rPr>
              <w:t>Nec</w:t>
            </w:r>
            <w:proofErr w:type="spellEnd"/>
          </w:p>
        </w:tc>
      </w:tr>
      <w:tr w:rsidR="00132495" w:rsidRPr="00483BC0" w14:paraId="008637EB"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3A726F15"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3. </w:t>
            </w:r>
            <w:proofErr w:type="spellStart"/>
            <w:r w:rsidRPr="00483BC0">
              <w:rPr>
                <w:rFonts w:ascii="Calibri" w:eastAsia="Times New Roman" w:hAnsi="Calibri" w:cs="Calibri"/>
                <w:b w:val="0"/>
                <w:bCs w:val="0"/>
                <w:color w:val="000000"/>
                <w:sz w:val="22"/>
                <w:szCs w:val="22"/>
                <w:lang w:val="en-US" w:eastAsia="en-US"/>
              </w:rPr>
              <w:t>Batushë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531C5218"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48. </w:t>
            </w:r>
            <w:proofErr w:type="spellStart"/>
            <w:r w:rsidRPr="00483BC0">
              <w:rPr>
                <w:rFonts w:ascii="Calibri" w:eastAsia="Times New Roman" w:hAnsi="Calibri" w:cs="Calibri"/>
                <w:color w:val="000000"/>
                <w:sz w:val="22"/>
                <w:szCs w:val="22"/>
                <w:lang w:val="en-US" w:eastAsia="en-US"/>
              </w:rPr>
              <w:t>Netic</w:t>
            </w:r>
            <w:proofErr w:type="spellEnd"/>
          </w:p>
        </w:tc>
      </w:tr>
      <w:tr w:rsidR="00132495" w:rsidRPr="00483BC0" w14:paraId="097DC14A"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381BD3A4"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4. Bec                                              </w:t>
            </w:r>
          </w:p>
        </w:tc>
        <w:tc>
          <w:tcPr>
            <w:tcW w:w="4140" w:type="dxa"/>
            <w:noWrap/>
            <w:hideMark/>
          </w:tcPr>
          <w:p w14:paraId="1E9306EF"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49. </w:t>
            </w:r>
            <w:proofErr w:type="spellStart"/>
            <w:r w:rsidRPr="00483BC0">
              <w:rPr>
                <w:rFonts w:ascii="Calibri" w:eastAsia="Times New Roman" w:hAnsi="Calibri" w:cs="Calibri"/>
                <w:color w:val="000000"/>
                <w:sz w:val="22"/>
                <w:szCs w:val="22"/>
                <w:lang w:val="en-US" w:eastAsia="en-US"/>
              </w:rPr>
              <w:t>Nivokaz</w:t>
            </w:r>
            <w:proofErr w:type="spellEnd"/>
          </w:p>
        </w:tc>
      </w:tr>
      <w:tr w:rsidR="00132495" w:rsidRPr="00483BC0" w14:paraId="5E0387A8"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386CEBC8"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5. </w:t>
            </w:r>
            <w:proofErr w:type="spellStart"/>
            <w:r w:rsidRPr="00483BC0">
              <w:rPr>
                <w:rFonts w:ascii="Calibri" w:eastAsia="Times New Roman" w:hAnsi="Calibri" w:cs="Calibri"/>
                <w:b w:val="0"/>
                <w:bCs w:val="0"/>
                <w:color w:val="000000"/>
                <w:sz w:val="22"/>
                <w:szCs w:val="22"/>
                <w:lang w:val="en-US" w:eastAsia="en-US"/>
              </w:rPr>
              <w:t>Berjahë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459E1E77"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50. </w:t>
            </w:r>
            <w:proofErr w:type="spellStart"/>
            <w:r w:rsidRPr="00483BC0">
              <w:rPr>
                <w:rFonts w:ascii="Calibri" w:eastAsia="Times New Roman" w:hAnsi="Calibri" w:cs="Calibri"/>
                <w:color w:val="000000"/>
                <w:sz w:val="22"/>
                <w:szCs w:val="22"/>
                <w:lang w:val="en-US" w:eastAsia="en-US"/>
              </w:rPr>
              <w:t>Novosellë</w:t>
            </w:r>
            <w:proofErr w:type="spellEnd"/>
            <w:r w:rsidRPr="00483BC0">
              <w:rPr>
                <w:rFonts w:ascii="Calibri" w:eastAsia="Times New Roman" w:hAnsi="Calibri" w:cs="Calibri"/>
                <w:color w:val="000000"/>
                <w:sz w:val="22"/>
                <w:szCs w:val="22"/>
                <w:lang w:val="en-US" w:eastAsia="en-US"/>
              </w:rPr>
              <w:t xml:space="preserve"> e </w:t>
            </w:r>
            <w:proofErr w:type="spellStart"/>
            <w:r w:rsidRPr="00483BC0">
              <w:rPr>
                <w:rFonts w:ascii="Calibri" w:eastAsia="Times New Roman" w:hAnsi="Calibri" w:cs="Calibri"/>
                <w:color w:val="000000"/>
                <w:sz w:val="22"/>
                <w:szCs w:val="22"/>
                <w:lang w:val="en-US" w:eastAsia="en-US"/>
              </w:rPr>
              <w:t>Epërme</w:t>
            </w:r>
            <w:proofErr w:type="spellEnd"/>
          </w:p>
        </w:tc>
      </w:tr>
      <w:tr w:rsidR="00132495" w:rsidRPr="00483BC0" w14:paraId="602F20A8"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48781C5C"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6. </w:t>
            </w:r>
            <w:proofErr w:type="spellStart"/>
            <w:r w:rsidRPr="00483BC0">
              <w:rPr>
                <w:rFonts w:ascii="Calibri" w:eastAsia="Times New Roman" w:hAnsi="Calibri" w:cs="Calibri"/>
                <w:b w:val="0"/>
                <w:bCs w:val="0"/>
                <w:color w:val="000000"/>
                <w:sz w:val="22"/>
                <w:szCs w:val="22"/>
                <w:lang w:val="en-US" w:eastAsia="en-US"/>
              </w:rPr>
              <w:t>Bardhasan</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42E4D794"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51. </w:t>
            </w:r>
            <w:proofErr w:type="spellStart"/>
            <w:r w:rsidRPr="00483BC0">
              <w:rPr>
                <w:rFonts w:ascii="Calibri" w:eastAsia="Times New Roman" w:hAnsi="Calibri" w:cs="Calibri"/>
                <w:color w:val="000000"/>
                <w:sz w:val="22"/>
                <w:szCs w:val="22"/>
                <w:lang w:val="en-US" w:eastAsia="en-US"/>
              </w:rPr>
              <w:t>Novosellë</w:t>
            </w:r>
            <w:proofErr w:type="spellEnd"/>
            <w:r w:rsidRPr="00483BC0">
              <w:rPr>
                <w:rFonts w:ascii="Calibri" w:eastAsia="Times New Roman" w:hAnsi="Calibri" w:cs="Calibri"/>
                <w:color w:val="000000"/>
                <w:sz w:val="22"/>
                <w:szCs w:val="22"/>
                <w:lang w:val="en-US" w:eastAsia="en-US"/>
              </w:rPr>
              <w:t xml:space="preserve"> e </w:t>
            </w:r>
            <w:proofErr w:type="spellStart"/>
            <w:r w:rsidRPr="00483BC0">
              <w:rPr>
                <w:rFonts w:ascii="Calibri" w:eastAsia="Times New Roman" w:hAnsi="Calibri" w:cs="Calibri"/>
                <w:color w:val="000000"/>
                <w:sz w:val="22"/>
                <w:szCs w:val="22"/>
                <w:lang w:val="en-US" w:eastAsia="en-US"/>
              </w:rPr>
              <w:t>Ulët</w:t>
            </w:r>
            <w:proofErr w:type="spellEnd"/>
          </w:p>
        </w:tc>
      </w:tr>
      <w:tr w:rsidR="00132495" w:rsidRPr="00483BC0" w14:paraId="7E22DB5A"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0B04A959"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7. </w:t>
            </w:r>
            <w:proofErr w:type="spellStart"/>
            <w:r w:rsidRPr="00483BC0">
              <w:rPr>
                <w:rFonts w:ascii="Calibri" w:eastAsia="Times New Roman" w:hAnsi="Calibri" w:cs="Calibri"/>
                <w:b w:val="0"/>
                <w:bCs w:val="0"/>
                <w:color w:val="000000"/>
                <w:sz w:val="22"/>
                <w:szCs w:val="22"/>
                <w:lang w:val="en-US" w:eastAsia="en-US"/>
              </w:rPr>
              <w:t>Bishtazhin</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4CE1666A"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52. </w:t>
            </w:r>
            <w:proofErr w:type="spellStart"/>
            <w:r w:rsidRPr="00483BC0">
              <w:rPr>
                <w:rFonts w:ascii="Calibri" w:eastAsia="Times New Roman" w:hAnsi="Calibri" w:cs="Calibri"/>
                <w:color w:val="000000"/>
                <w:sz w:val="22"/>
                <w:szCs w:val="22"/>
                <w:lang w:val="en-US" w:eastAsia="en-US"/>
              </w:rPr>
              <w:t>Orize</w:t>
            </w:r>
            <w:proofErr w:type="spellEnd"/>
          </w:p>
        </w:tc>
      </w:tr>
      <w:tr w:rsidR="00132495" w:rsidRPr="00483BC0" w14:paraId="5AF9B53C"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1A460CA6"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8. </w:t>
            </w:r>
            <w:proofErr w:type="spellStart"/>
            <w:r w:rsidRPr="00483BC0">
              <w:rPr>
                <w:rFonts w:ascii="Calibri" w:eastAsia="Times New Roman" w:hAnsi="Calibri" w:cs="Calibri"/>
                <w:b w:val="0"/>
                <w:bCs w:val="0"/>
                <w:color w:val="000000"/>
                <w:sz w:val="22"/>
                <w:szCs w:val="22"/>
                <w:lang w:val="en-US" w:eastAsia="en-US"/>
              </w:rPr>
              <w:t>Bitesh</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0C600703"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53. </w:t>
            </w:r>
            <w:proofErr w:type="spellStart"/>
            <w:r w:rsidRPr="00483BC0">
              <w:rPr>
                <w:rFonts w:ascii="Calibri" w:eastAsia="Times New Roman" w:hAnsi="Calibri" w:cs="Calibri"/>
                <w:color w:val="000000"/>
                <w:sz w:val="22"/>
                <w:szCs w:val="22"/>
                <w:lang w:val="en-US" w:eastAsia="en-US"/>
              </w:rPr>
              <w:t>Osek</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Hylë</w:t>
            </w:r>
            <w:proofErr w:type="spellEnd"/>
          </w:p>
        </w:tc>
      </w:tr>
      <w:tr w:rsidR="00132495" w:rsidRPr="00483BC0" w14:paraId="77E5555D"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38AAB303"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9. </w:t>
            </w:r>
            <w:proofErr w:type="spellStart"/>
            <w:r w:rsidRPr="00483BC0">
              <w:rPr>
                <w:rFonts w:ascii="Calibri" w:eastAsia="Times New Roman" w:hAnsi="Calibri" w:cs="Calibri"/>
                <w:b w:val="0"/>
                <w:bCs w:val="0"/>
                <w:color w:val="000000"/>
                <w:sz w:val="22"/>
                <w:szCs w:val="22"/>
                <w:lang w:val="en-US" w:eastAsia="en-US"/>
              </w:rPr>
              <w:t>Brekoc</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07A2495E"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54. </w:t>
            </w:r>
            <w:proofErr w:type="spellStart"/>
            <w:r w:rsidRPr="00483BC0">
              <w:rPr>
                <w:rFonts w:ascii="Calibri" w:eastAsia="Times New Roman" w:hAnsi="Calibri" w:cs="Calibri"/>
                <w:color w:val="000000"/>
                <w:sz w:val="22"/>
                <w:szCs w:val="22"/>
                <w:lang w:val="en-US" w:eastAsia="en-US"/>
              </w:rPr>
              <w:t>Osek</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Pashë</w:t>
            </w:r>
            <w:proofErr w:type="spellEnd"/>
          </w:p>
        </w:tc>
      </w:tr>
      <w:tr w:rsidR="00132495" w:rsidRPr="00483BC0" w14:paraId="49C8F6F9"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3408D629"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10. </w:t>
            </w:r>
            <w:proofErr w:type="spellStart"/>
            <w:r w:rsidRPr="00483BC0">
              <w:rPr>
                <w:rFonts w:ascii="Calibri" w:eastAsia="Times New Roman" w:hAnsi="Calibri" w:cs="Calibri"/>
                <w:b w:val="0"/>
                <w:bCs w:val="0"/>
                <w:color w:val="000000"/>
                <w:sz w:val="22"/>
                <w:szCs w:val="22"/>
                <w:lang w:val="en-US" w:eastAsia="en-US"/>
              </w:rPr>
              <w:t>Brovinë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520CA2A8"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55. </w:t>
            </w:r>
            <w:proofErr w:type="spellStart"/>
            <w:r w:rsidRPr="00483BC0">
              <w:rPr>
                <w:rFonts w:ascii="Calibri" w:eastAsia="Times New Roman" w:hAnsi="Calibri" w:cs="Calibri"/>
                <w:color w:val="000000"/>
                <w:sz w:val="22"/>
                <w:szCs w:val="22"/>
                <w:lang w:val="en-US" w:eastAsia="en-US"/>
              </w:rPr>
              <w:t>Pacaj</w:t>
            </w:r>
            <w:proofErr w:type="spellEnd"/>
          </w:p>
        </w:tc>
      </w:tr>
      <w:tr w:rsidR="00132495" w:rsidRPr="00483BC0" w14:paraId="4F8543C5"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3DB79688"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11. </w:t>
            </w:r>
            <w:proofErr w:type="spellStart"/>
            <w:r w:rsidRPr="00483BC0">
              <w:rPr>
                <w:rFonts w:ascii="Calibri" w:eastAsia="Times New Roman" w:hAnsi="Calibri" w:cs="Calibri"/>
                <w:b w:val="0"/>
                <w:bCs w:val="0"/>
                <w:color w:val="000000"/>
                <w:sz w:val="22"/>
                <w:szCs w:val="22"/>
                <w:lang w:val="en-US" w:eastAsia="en-US"/>
              </w:rPr>
              <w:t>Cërmjan</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4716C4B6"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56. </w:t>
            </w:r>
            <w:proofErr w:type="spellStart"/>
            <w:r w:rsidRPr="00483BC0">
              <w:rPr>
                <w:rFonts w:ascii="Calibri" w:eastAsia="Times New Roman" w:hAnsi="Calibri" w:cs="Calibri"/>
                <w:color w:val="000000"/>
                <w:sz w:val="22"/>
                <w:szCs w:val="22"/>
                <w:lang w:val="en-US" w:eastAsia="en-US"/>
              </w:rPr>
              <w:t>Palabardhë</w:t>
            </w:r>
            <w:proofErr w:type="spellEnd"/>
          </w:p>
        </w:tc>
      </w:tr>
      <w:tr w:rsidR="00132495" w:rsidRPr="00483BC0" w14:paraId="73EA9B96"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4685CB9C"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12. </w:t>
            </w:r>
            <w:proofErr w:type="spellStart"/>
            <w:r w:rsidRPr="00483BC0">
              <w:rPr>
                <w:rFonts w:ascii="Calibri" w:eastAsia="Times New Roman" w:hAnsi="Calibri" w:cs="Calibri"/>
                <w:b w:val="0"/>
                <w:bCs w:val="0"/>
                <w:color w:val="000000"/>
                <w:sz w:val="22"/>
                <w:szCs w:val="22"/>
                <w:lang w:val="en-US" w:eastAsia="en-US"/>
              </w:rPr>
              <w:t>Dallashaj</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15E100DB"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 57. </w:t>
            </w:r>
            <w:proofErr w:type="spellStart"/>
            <w:r w:rsidRPr="00483BC0">
              <w:rPr>
                <w:rFonts w:ascii="Calibri" w:eastAsia="Times New Roman" w:hAnsi="Calibri" w:cs="Calibri"/>
                <w:color w:val="000000"/>
                <w:sz w:val="22"/>
                <w:szCs w:val="22"/>
                <w:lang w:val="en-US" w:eastAsia="en-US"/>
              </w:rPr>
              <w:t>Pjetërshan</w:t>
            </w:r>
            <w:proofErr w:type="spellEnd"/>
          </w:p>
        </w:tc>
      </w:tr>
      <w:tr w:rsidR="00132495" w:rsidRPr="00483BC0" w14:paraId="44D909AE"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0A5FB505"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13. Damjan                                    </w:t>
            </w:r>
          </w:p>
        </w:tc>
        <w:tc>
          <w:tcPr>
            <w:tcW w:w="4140" w:type="dxa"/>
            <w:noWrap/>
            <w:hideMark/>
          </w:tcPr>
          <w:p w14:paraId="14B0271C"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58. </w:t>
            </w:r>
            <w:proofErr w:type="spellStart"/>
            <w:r w:rsidRPr="00483BC0">
              <w:rPr>
                <w:rFonts w:ascii="Calibri" w:eastAsia="Times New Roman" w:hAnsi="Calibri" w:cs="Calibri"/>
                <w:color w:val="000000"/>
                <w:sz w:val="22"/>
                <w:szCs w:val="22"/>
                <w:lang w:val="en-US" w:eastAsia="en-US"/>
              </w:rPr>
              <w:t>Plançor</w:t>
            </w:r>
            <w:proofErr w:type="spellEnd"/>
          </w:p>
        </w:tc>
      </w:tr>
      <w:tr w:rsidR="00132495" w:rsidRPr="00483BC0" w14:paraId="11851BFD"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55552E01"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14. </w:t>
            </w:r>
            <w:proofErr w:type="spellStart"/>
            <w:r w:rsidRPr="00483BC0">
              <w:rPr>
                <w:rFonts w:ascii="Calibri" w:eastAsia="Times New Roman" w:hAnsi="Calibri" w:cs="Calibri"/>
                <w:b w:val="0"/>
                <w:bCs w:val="0"/>
                <w:color w:val="000000"/>
                <w:sz w:val="22"/>
                <w:szCs w:val="22"/>
                <w:lang w:val="en-US" w:eastAsia="en-US"/>
              </w:rPr>
              <w:t>Devë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3FD2B561"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59. </w:t>
            </w:r>
            <w:proofErr w:type="spellStart"/>
            <w:r w:rsidRPr="00483BC0">
              <w:rPr>
                <w:rFonts w:ascii="Calibri" w:eastAsia="Times New Roman" w:hAnsi="Calibri" w:cs="Calibri"/>
                <w:color w:val="000000"/>
                <w:sz w:val="22"/>
                <w:szCs w:val="22"/>
                <w:lang w:val="en-US" w:eastAsia="en-US"/>
              </w:rPr>
              <w:t>Ponoshec</w:t>
            </w:r>
            <w:proofErr w:type="spellEnd"/>
          </w:p>
        </w:tc>
      </w:tr>
      <w:tr w:rsidR="00132495" w:rsidRPr="00483BC0" w14:paraId="7A40BA17"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3A8F72E8"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15. </w:t>
            </w:r>
            <w:proofErr w:type="spellStart"/>
            <w:r w:rsidRPr="00483BC0">
              <w:rPr>
                <w:rFonts w:ascii="Calibri" w:eastAsia="Times New Roman" w:hAnsi="Calibri" w:cs="Calibri"/>
                <w:b w:val="0"/>
                <w:bCs w:val="0"/>
                <w:color w:val="000000"/>
                <w:sz w:val="22"/>
                <w:szCs w:val="22"/>
                <w:lang w:val="en-US" w:eastAsia="en-US"/>
              </w:rPr>
              <w:t>Doblibarë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2C37F863"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60. </w:t>
            </w:r>
            <w:proofErr w:type="spellStart"/>
            <w:r w:rsidRPr="00483BC0">
              <w:rPr>
                <w:rFonts w:ascii="Calibri" w:eastAsia="Times New Roman" w:hAnsi="Calibri" w:cs="Calibri"/>
                <w:color w:val="000000"/>
                <w:sz w:val="22"/>
                <w:szCs w:val="22"/>
                <w:lang w:val="en-US" w:eastAsia="en-US"/>
              </w:rPr>
              <w:t>Popoc</w:t>
            </w:r>
            <w:proofErr w:type="spellEnd"/>
          </w:p>
        </w:tc>
      </w:tr>
      <w:tr w:rsidR="00132495" w:rsidRPr="00483BC0" w14:paraId="50C99D63"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202FF32D"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16. </w:t>
            </w:r>
            <w:proofErr w:type="spellStart"/>
            <w:r w:rsidRPr="00483BC0">
              <w:rPr>
                <w:rFonts w:ascii="Calibri" w:eastAsia="Times New Roman" w:hAnsi="Calibri" w:cs="Calibri"/>
                <w:b w:val="0"/>
                <w:bCs w:val="0"/>
                <w:color w:val="000000"/>
                <w:sz w:val="22"/>
                <w:szCs w:val="22"/>
                <w:lang w:val="en-US" w:eastAsia="en-US"/>
              </w:rPr>
              <w:t>Dobrixhë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6A90D1B3"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61. </w:t>
            </w:r>
            <w:proofErr w:type="spellStart"/>
            <w:r w:rsidRPr="00483BC0">
              <w:rPr>
                <w:rFonts w:ascii="Calibri" w:eastAsia="Times New Roman" w:hAnsi="Calibri" w:cs="Calibri"/>
                <w:color w:val="000000"/>
                <w:sz w:val="22"/>
                <w:szCs w:val="22"/>
                <w:lang w:val="en-US" w:eastAsia="en-US"/>
              </w:rPr>
              <w:t>Piskotë</w:t>
            </w:r>
            <w:proofErr w:type="spellEnd"/>
          </w:p>
        </w:tc>
      </w:tr>
      <w:tr w:rsidR="00132495" w:rsidRPr="00483BC0" w14:paraId="3F4F6677"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61A7C53D"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17. </w:t>
            </w:r>
            <w:proofErr w:type="spellStart"/>
            <w:r w:rsidRPr="00483BC0">
              <w:rPr>
                <w:rFonts w:ascii="Calibri" w:eastAsia="Times New Roman" w:hAnsi="Calibri" w:cs="Calibri"/>
                <w:b w:val="0"/>
                <w:bCs w:val="0"/>
                <w:color w:val="000000"/>
                <w:sz w:val="22"/>
                <w:szCs w:val="22"/>
                <w:lang w:val="en-US" w:eastAsia="en-US"/>
              </w:rPr>
              <w:t>Dobrosh</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7C46B309"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62. Qerim</w:t>
            </w:r>
          </w:p>
        </w:tc>
      </w:tr>
      <w:tr w:rsidR="00132495" w:rsidRPr="00483BC0" w14:paraId="3BF32013"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641AC95B"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18. Dol                                           </w:t>
            </w:r>
          </w:p>
        </w:tc>
        <w:tc>
          <w:tcPr>
            <w:tcW w:w="4140" w:type="dxa"/>
            <w:noWrap/>
            <w:hideMark/>
          </w:tcPr>
          <w:p w14:paraId="72AB9800"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63. </w:t>
            </w:r>
            <w:proofErr w:type="spellStart"/>
            <w:r w:rsidRPr="00483BC0">
              <w:rPr>
                <w:rFonts w:ascii="Calibri" w:eastAsia="Times New Roman" w:hAnsi="Calibri" w:cs="Calibri"/>
                <w:color w:val="000000"/>
                <w:sz w:val="22"/>
                <w:szCs w:val="22"/>
                <w:lang w:val="en-US" w:eastAsia="en-US"/>
              </w:rPr>
              <w:t>Qerret</w:t>
            </w:r>
            <w:proofErr w:type="spellEnd"/>
          </w:p>
        </w:tc>
      </w:tr>
      <w:tr w:rsidR="00132495" w:rsidRPr="00483BC0" w14:paraId="10FB7D38"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79225E47"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19. </w:t>
            </w:r>
            <w:proofErr w:type="spellStart"/>
            <w:r w:rsidRPr="00483BC0">
              <w:rPr>
                <w:rFonts w:ascii="Calibri" w:eastAsia="Times New Roman" w:hAnsi="Calibri" w:cs="Calibri"/>
                <w:b w:val="0"/>
                <w:bCs w:val="0"/>
                <w:color w:val="000000"/>
                <w:sz w:val="22"/>
                <w:szCs w:val="22"/>
                <w:lang w:val="en-US" w:eastAsia="en-US"/>
              </w:rPr>
              <w:t>Dujakë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3687C0C8"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64. </w:t>
            </w:r>
            <w:proofErr w:type="spellStart"/>
            <w:r w:rsidRPr="00483BC0">
              <w:rPr>
                <w:rFonts w:ascii="Calibri" w:eastAsia="Times New Roman" w:hAnsi="Calibri" w:cs="Calibri"/>
                <w:color w:val="000000"/>
                <w:sz w:val="22"/>
                <w:szCs w:val="22"/>
                <w:lang w:val="en-US" w:eastAsia="en-US"/>
              </w:rPr>
              <w:t>Raçë</w:t>
            </w:r>
            <w:proofErr w:type="spellEnd"/>
          </w:p>
        </w:tc>
      </w:tr>
      <w:tr w:rsidR="00132495" w:rsidRPr="00483BC0" w14:paraId="3F8E567F"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1AFF888A"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lastRenderedPageBreak/>
              <w:t xml:space="preserve">20. </w:t>
            </w:r>
            <w:proofErr w:type="spellStart"/>
            <w:r w:rsidRPr="00483BC0">
              <w:rPr>
                <w:rFonts w:ascii="Calibri" w:eastAsia="Times New Roman" w:hAnsi="Calibri" w:cs="Calibri"/>
                <w:b w:val="0"/>
                <w:bCs w:val="0"/>
                <w:color w:val="000000"/>
                <w:sz w:val="22"/>
                <w:szCs w:val="22"/>
                <w:lang w:val="en-US" w:eastAsia="en-US"/>
              </w:rPr>
              <w:t>Duzhnjë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5825DCA4"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65. </w:t>
            </w:r>
            <w:proofErr w:type="spellStart"/>
            <w:r w:rsidRPr="00483BC0">
              <w:rPr>
                <w:rFonts w:ascii="Calibri" w:eastAsia="Times New Roman" w:hAnsi="Calibri" w:cs="Calibri"/>
                <w:color w:val="000000"/>
                <w:sz w:val="22"/>
                <w:szCs w:val="22"/>
                <w:lang w:val="en-US" w:eastAsia="en-US"/>
              </w:rPr>
              <w:t>Radoniq</w:t>
            </w:r>
            <w:proofErr w:type="spellEnd"/>
          </w:p>
        </w:tc>
      </w:tr>
      <w:tr w:rsidR="00132495" w:rsidRPr="00483BC0" w14:paraId="00615AC9"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52991496"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21. </w:t>
            </w:r>
            <w:proofErr w:type="spellStart"/>
            <w:r w:rsidRPr="00483BC0">
              <w:rPr>
                <w:rFonts w:ascii="Calibri" w:eastAsia="Times New Roman" w:hAnsi="Calibri" w:cs="Calibri"/>
                <w:b w:val="0"/>
                <w:bCs w:val="0"/>
                <w:color w:val="000000"/>
                <w:sz w:val="22"/>
                <w:szCs w:val="22"/>
                <w:lang w:val="en-US" w:eastAsia="en-US"/>
              </w:rPr>
              <w:t>Firajë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55B79F26"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66. </w:t>
            </w:r>
            <w:proofErr w:type="spellStart"/>
            <w:r w:rsidRPr="00483BC0">
              <w:rPr>
                <w:rFonts w:ascii="Calibri" w:eastAsia="Times New Roman" w:hAnsi="Calibri" w:cs="Calibri"/>
                <w:color w:val="000000"/>
                <w:sz w:val="22"/>
                <w:szCs w:val="22"/>
                <w:lang w:val="en-US" w:eastAsia="en-US"/>
              </w:rPr>
              <w:t>Rakoc</w:t>
            </w:r>
            <w:proofErr w:type="spellEnd"/>
          </w:p>
        </w:tc>
      </w:tr>
      <w:tr w:rsidR="00132495" w:rsidRPr="00483BC0" w14:paraId="01CE7C10"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31E48CAA"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22. </w:t>
            </w:r>
            <w:proofErr w:type="spellStart"/>
            <w:r w:rsidRPr="00483BC0">
              <w:rPr>
                <w:rFonts w:ascii="Calibri" w:eastAsia="Times New Roman" w:hAnsi="Calibri" w:cs="Calibri"/>
                <w:b w:val="0"/>
                <w:bCs w:val="0"/>
                <w:color w:val="000000"/>
                <w:sz w:val="22"/>
                <w:szCs w:val="22"/>
                <w:lang w:val="en-US" w:eastAsia="en-US"/>
              </w:rPr>
              <w:t>Firzë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27F51FB7"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67. </w:t>
            </w:r>
            <w:proofErr w:type="spellStart"/>
            <w:r w:rsidRPr="00483BC0">
              <w:rPr>
                <w:rFonts w:ascii="Calibri" w:eastAsia="Times New Roman" w:hAnsi="Calibri" w:cs="Calibri"/>
                <w:color w:val="000000"/>
                <w:sz w:val="22"/>
                <w:szCs w:val="22"/>
                <w:lang w:val="en-US" w:eastAsia="en-US"/>
              </w:rPr>
              <w:t>Rakovinë</w:t>
            </w:r>
            <w:proofErr w:type="spellEnd"/>
          </w:p>
        </w:tc>
      </w:tr>
      <w:tr w:rsidR="00132495" w:rsidRPr="00483BC0" w14:paraId="79509D50"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697A1759"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23. Fshaj                                       </w:t>
            </w:r>
          </w:p>
        </w:tc>
        <w:tc>
          <w:tcPr>
            <w:tcW w:w="4140" w:type="dxa"/>
            <w:noWrap/>
            <w:hideMark/>
          </w:tcPr>
          <w:p w14:paraId="0BDEB19D"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68. </w:t>
            </w:r>
            <w:proofErr w:type="spellStart"/>
            <w:r w:rsidRPr="00483BC0">
              <w:rPr>
                <w:rFonts w:ascii="Calibri" w:eastAsia="Times New Roman" w:hAnsi="Calibri" w:cs="Calibri"/>
                <w:color w:val="000000"/>
                <w:sz w:val="22"/>
                <w:szCs w:val="22"/>
                <w:lang w:val="en-US" w:eastAsia="en-US"/>
              </w:rPr>
              <w:t>Molliq</w:t>
            </w:r>
            <w:proofErr w:type="spellEnd"/>
          </w:p>
        </w:tc>
      </w:tr>
      <w:tr w:rsidR="00132495" w:rsidRPr="00483BC0" w14:paraId="33594409"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24AFF8A1"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24. </w:t>
            </w:r>
            <w:proofErr w:type="spellStart"/>
            <w:r w:rsidRPr="00483BC0">
              <w:rPr>
                <w:rFonts w:ascii="Calibri" w:eastAsia="Times New Roman" w:hAnsi="Calibri" w:cs="Calibri"/>
                <w:b w:val="0"/>
                <w:bCs w:val="0"/>
                <w:color w:val="000000"/>
                <w:sz w:val="22"/>
                <w:szCs w:val="22"/>
                <w:lang w:val="en-US" w:eastAsia="en-US"/>
              </w:rPr>
              <w:t>Gërqinë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0DE207FE"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69. </w:t>
            </w:r>
            <w:proofErr w:type="spellStart"/>
            <w:r w:rsidRPr="00483BC0">
              <w:rPr>
                <w:rFonts w:ascii="Calibri" w:eastAsia="Times New Roman" w:hAnsi="Calibri" w:cs="Calibri"/>
                <w:color w:val="000000"/>
                <w:sz w:val="22"/>
                <w:szCs w:val="22"/>
                <w:lang w:val="en-US" w:eastAsia="en-US"/>
              </w:rPr>
              <w:t>Morinë</w:t>
            </w:r>
            <w:proofErr w:type="spellEnd"/>
          </w:p>
        </w:tc>
      </w:tr>
      <w:tr w:rsidR="00132495" w:rsidRPr="00483BC0" w14:paraId="2D10F85C"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0293DFEB"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25. </w:t>
            </w:r>
            <w:proofErr w:type="spellStart"/>
            <w:r w:rsidRPr="00483BC0">
              <w:rPr>
                <w:rFonts w:ascii="Calibri" w:eastAsia="Times New Roman" w:hAnsi="Calibri" w:cs="Calibri"/>
                <w:b w:val="0"/>
                <w:bCs w:val="0"/>
                <w:color w:val="000000"/>
                <w:sz w:val="22"/>
                <w:szCs w:val="22"/>
                <w:lang w:val="en-US" w:eastAsia="en-US"/>
              </w:rPr>
              <w:t>Gërgoc</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7E01FB41"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70. </w:t>
            </w:r>
            <w:proofErr w:type="spellStart"/>
            <w:r w:rsidRPr="00483BC0">
              <w:rPr>
                <w:rFonts w:ascii="Calibri" w:eastAsia="Times New Roman" w:hAnsi="Calibri" w:cs="Calibri"/>
                <w:color w:val="000000"/>
                <w:sz w:val="22"/>
                <w:szCs w:val="22"/>
                <w:lang w:val="en-US" w:eastAsia="en-US"/>
              </w:rPr>
              <w:t>Ramoc</w:t>
            </w:r>
            <w:proofErr w:type="spellEnd"/>
          </w:p>
        </w:tc>
      </w:tr>
      <w:tr w:rsidR="00132495" w:rsidRPr="00483BC0" w14:paraId="27215F7E"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7F14A2AE"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26. Goden                                      </w:t>
            </w:r>
          </w:p>
        </w:tc>
        <w:tc>
          <w:tcPr>
            <w:tcW w:w="4140" w:type="dxa"/>
            <w:noWrap/>
            <w:hideMark/>
          </w:tcPr>
          <w:p w14:paraId="55B1F56E"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71. </w:t>
            </w:r>
            <w:proofErr w:type="spellStart"/>
            <w:r w:rsidRPr="00483BC0">
              <w:rPr>
                <w:rFonts w:ascii="Calibri" w:eastAsia="Times New Roman" w:hAnsi="Calibri" w:cs="Calibri"/>
                <w:color w:val="000000"/>
                <w:sz w:val="22"/>
                <w:szCs w:val="22"/>
                <w:lang w:val="en-US" w:eastAsia="en-US"/>
              </w:rPr>
              <w:t>Rashkoc</w:t>
            </w:r>
            <w:proofErr w:type="spellEnd"/>
          </w:p>
        </w:tc>
      </w:tr>
      <w:tr w:rsidR="00132495" w:rsidRPr="00483BC0" w14:paraId="4B2F6D20"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46593925"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27. </w:t>
            </w:r>
            <w:proofErr w:type="spellStart"/>
            <w:r w:rsidRPr="00483BC0">
              <w:rPr>
                <w:rFonts w:ascii="Calibri" w:eastAsia="Times New Roman" w:hAnsi="Calibri" w:cs="Calibri"/>
                <w:b w:val="0"/>
                <w:bCs w:val="0"/>
                <w:color w:val="000000"/>
                <w:sz w:val="22"/>
                <w:szCs w:val="22"/>
                <w:lang w:val="en-US" w:eastAsia="en-US"/>
              </w:rPr>
              <w:t>Guskë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67F20825"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72. </w:t>
            </w:r>
            <w:proofErr w:type="spellStart"/>
            <w:r w:rsidRPr="00483BC0">
              <w:rPr>
                <w:rFonts w:ascii="Calibri" w:eastAsia="Times New Roman" w:hAnsi="Calibri" w:cs="Calibri"/>
                <w:color w:val="000000"/>
                <w:sz w:val="22"/>
                <w:szCs w:val="22"/>
                <w:lang w:val="en-US" w:eastAsia="en-US"/>
              </w:rPr>
              <w:t>Rogovë</w:t>
            </w:r>
            <w:proofErr w:type="spellEnd"/>
          </w:p>
        </w:tc>
      </w:tr>
      <w:tr w:rsidR="00132495" w:rsidRPr="00483BC0" w14:paraId="4E832455"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757A3DDD"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28. </w:t>
            </w:r>
            <w:proofErr w:type="spellStart"/>
            <w:r w:rsidRPr="00483BC0">
              <w:rPr>
                <w:rFonts w:ascii="Calibri" w:eastAsia="Times New Roman" w:hAnsi="Calibri" w:cs="Calibri"/>
                <w:b w:val="0"/>
                <w:bCs w:val="0"/>
                <w:color w:val="000000"/>
                <w:sz w:val="22"/>
                <w:szCs w:val="22"/>
                <w:lang w:val="en-US" w:eastAsia="en-US"/>
              </w:rPr>
              <w:t>Gjakovë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6DA42DEF"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73. </w:t>
            </w:r>
            <w:proofErr w:type="spellStart"/>
            <w:r w:rsidRPr="00483BC0">
              <w:rPr>
                <w:rFonts w:ascii="Calibri" w:eastAsia="Times New Roman" w:hAnsi="Calibri" w:cs="Calibri"/>
                <w:color w:val="000000"/>
                <w:sz w:val="22"/>
                <w:szCs w:val="22"/>
                <w:lang w:val="en-US" w:eastAsia="en-US"/>
              </w:rPr>
              <w:t>Rracaj</w:t>
            </w:r>
            <w:proofErr w:type="spellEnd"/>
          </w:p>
        </w:tc>
      </w:tr>
      <w:tr w:rsidR="00132495" w:rsidRPr="00483BC0" w14:paraId="42F62038"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1815AA1F"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29. </w:t>
            </w:r>
            <w:proofErr w:type="spellStart"/>
            <w:r w:rsidRPr="00483BC0">
              <w:rPr>
                <w:rFonts w:ascii="Calibri" w:eastAsia="Times New Roman" w:hAnsi="Calibri" w:cs="Calibri"/>
                <w:b w:val="0"/>
                <w:bCs w:val="0"/>
                <w:color w:val="000000"/>
                <w:sz w:val="22"/>
                <w:szCs w:val="22"/>
                <w:lang w:val="en-US" w:eastAsia="en-US"/>
              </w:rPr>
              <w:t>Hereq</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122C278E"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74. </w:t>
            </w:r>
            <w:proofErr w:type="spellStart"/>
            <w:r w:rsidRPr="00483BC0">
              <w:rPr>
                <w:rFonts w:ascii="Calibri" w:eastAsia="Times New Roman" w:hAnsi="Calibri" w:cs="Calibri"/>
                <w:color w:val="000000"/>
                <w:sz w:val="22"/>
                <w:szCs w:val="22"/>
                <w:lang w:val="en-US" w:eastAsia="en-US"/>
              </w:rPr>
              <w:t>Rezinë</w:t>
            </w:r>
            <w:proofErr w:type="spellEnd"/>
          </w:p>
        </w:tc>
      </w:tr>
      <w:tr w:rsidR="00132495" w:rsidRPr="00483BC0" w14:paraId="10A80A2D"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773ECF92"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30. </w:t>
            </w:r>
            <w:proofErr w:type="spellStart"/>
            <w:r w:rsidRPr="00483BC0">
              <w:rPr>
                <w:rFonts w:ascii="Calibri" w:eastAsia="Times New Roman" w:hAnsi="Calibri" w:cs="Calibri"/>
                <w:b w:val="0"/>
                <w:bCs w:val="0"/>
                <w:color w:val="000000"/>
                <w:sz w:val="22"/>
                <w:szCs w:val="22"/>
                <w:lang w:val="en-US" w:eastAsia="en-US"/>
              </w:rPr>
              <w:t>Jabllanicë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3FADFBF7"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75. </w:t>
            </w:r>
            <w:proofErr w:type="spellStart"/>
            <w:r w:rsidRPr="00483BC0">
              <w:rPr>
                <w:rFonts w:ascii="Calibri" w:eastAsia="Times New Roman" w:hAnsi="Calibri" w:cs="Calibri"/>
                <w:color w:val="000000"/>
                <w:sz w:val="22"/>
                <w:szCs w:val="22"/>
                <w:lang w:val="en-US" w:eastAsia="en-US"/>
              </w:rPr>
              <w:t>Rrypaj</w:t>
            </w:r>
            <w:proofErr w:type="spellEnd"/>
          </w:p>
        </w:tc>
      </w:tr>
      <w:tr w:rsidR="00132495" w:rsidRPr="00483BC0" w14:paraId="3E1383F7"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199B12DA"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31. </w:t>
            </w:r>
            <w:proofErr w:type="spellStart"/>
            <w:r w:rsidRPr="00483BC0">
              <w:rPr>
                <w:rFonts w:ascii="Calibri" w:eastAsia="Times New Roman" w:hAnsi="Calibri" w:cs="Calibri"/>
                <w:b w:val="0"/>
                <w:bCs w:val="0"/>
                <w:color w:val="000000"/>
                <w:sz w:val="22"/>
                <w:szCs w:val="22"/>
                <w:lang w:val="en-US" w:eastAsia="en-US"/>
              </w:rPr>
              <w:t>Jahoc</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6D2EF901"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76. Sheremet</w:t>
            </w:r>
          </w:p>
        </w:tc>
      </w:tr>
      <w:tr w:rsidR="00132495" w:rsidRPr="00483BC0" w14:paraId="53B4DD8F"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0DBA6417"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32. Janosh                                    </w:t>
            </w:r>
          </w:p>
        </w:tc>
        <w:tc>
          <w:tcPr>
            <w:tcW w:w="4140" w:type="dxa"/>
            <w:noWrap/>
            <w:hideMark/>
          </w:tcPr>
          <w:p w14:paraId="429E732A"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77. </w:t>
            </w:r>
            <w:proofErr w:type="spellStart"/>
            <w:r w:rsidRPr="00483BC0">
              <w:rPr>
                <w:rFonts w:ascii="Calibri" w:eastAsia="Times New Roman" w:hAnsi="Calibri" w:cs="Calibri"/>
                <w:color w:val="000000"/>
                <w:sz w:val="22"/>
                <w:szCs w:val="22"/>
                <w:lang w:val="en-US" w:eastAsia="en-US"/>
              </w:rPr>
              <w:t>Shishman</w:t>
            </w:r>
            <w:proofErr w:type="spellEnd"/>
          </w:p>
        </w:tc>
      </w:tr>
      <w:tr w:rsidR="00132495" w:rsidRPr="00483BC0" w14:paraId="15EF98C1"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5CA4A5D7"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33. </w:t>
            </w:r>
            <w:proofErr w:type="spellStart"/>
            <w:r w:rsidRPr="00483BC0">
              <w:rPr>
                <w:rFonts w:ascii="Calibri" w:eastAsia="Times New Roman" w:hAnsi="Calibri" w:cs="Calibri"/>
                <w:b w:val="0"/>
                <w:bCs w:val="0"/>
                <w:color w:val="000000"/>
                <w:sz w:val="22"/>
                <w:szCs w:val="22"/>
                <w:lang w:val="en-US" w:eastAsia="en-US"/>
              </w:rPr>
              <w:t>Kodrali</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337B22B7"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78. </w:t>
            </w:r>
            <w:proofErr w:type="spellStart"/>
            <w:r w:rsidRPr="00483BC0">
              <w:rPr>
                <w:rFonts w:ascii="Calibri" w:eastAsia="Times New Roman" w:hAnsi="Calibri" w:cs="Calibri"/>
                <w:color w:val="000000"/>
                <w:sz w:val="22"/>
                <w:szCs w:val="22"/>
                <w:lang w:val="en-US" w:eastAsia="en-US"/>
              </w:rPr>
              <w:t>Skivjan</w:t>
            </w:r>
            <w:proofErr w:type="spellEnd"/>
          </w:p>
        </w:tc>
      </w:tr>
      <w:tr w:rsidR="00132495" w:rsidRPr="00483BC0" w14:paraId="2795C8B9"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23C3E886"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34. </w:t>
            </w:r>
            <w:proofErr w:type="spellStart"/>
            <w:r w:rsidRPr="00483BC0">
              <w:rPr>
                <w:rFonts w:ascii="Calibri" w:eastAsia="Times New Roman" w:hAnsi="Calibri" w:cs="Calibri"/>
                <w:b w:val="0"/>
                <w:bCs w:val="0"/>
                <w:color w:val="000000"/>
                <w:sz w:val="22"/>
                <w:szCs w:val="22"/>
                <w:lang w:val="en-US" w:eastAsia="en-US"/>
              </w:rPr>
              <w:t>Korenicë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2DBC304D"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79. </w:t>
            </w:r>
            <w:proofErr w:type="spellStart"/>
            <w:r w:rsidRPr="00483BC0">
              <w:rPr>
                <w:rFonts w:ascii="Calibri" w:eastAsia="Times New Roman" w:hAnsi="Calibri" w:cs="Calibri"/>
                <w:color w:val="000000"/>
                <w:sz w:val="22"/>
                <w:szCs w:val="22"/>
                <w:lang w:val="en-US" w:eastAsia="en-US"/>
              </w:rPr>
              <w:t>Smaq</w:t>
            </w:r>
            <w:proofErr w:type="spellEnd"/>
          </w:p>
        </w:tc>
      </w:tr>
      <w:tr w:rsidR="00132495" w:rsidRPr="00483BC0" w14:paraId="15E680A8"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38423760"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35. Koshare                                   </w:t>
            </w:r>
          </w:p>
        </w:tc>
        <w:tc>
          <w:tcPr>
            <w:tcW w:w="4140" w:type="dxa"/>
            <w:noWrap/>
            <w:hideMark/>
          </w:tcPr>
          <w:p w14:paraId="5F53335E"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80. Smolicë</w:t>
            </w:r>
          </w:p>
        </w:tc>
      </w:tr>
      <w:tr w:rsidR="00132495" w:rsidRPr="00483BC0" w14:paraId="689EA0B2"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46E268E6"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36. </w:t>
            </w:r>
            <w:proofErr w:type="spellStart"/>
            <w:r w:rsidRPr="00483BC0">
              <w:rPr>
                <w:rFonts w:ascii="Calibri" w:eastAsia="Times New Roman" w:hAnsi="Calibri" w:cs="Calibri"/>
                <w:b w:val="0"/>
                <w:bCs w:val="0"/>
                <w:color w:val="000000"/>
                <w:sz w:val="22"/>
                <w:szCs w:val="22"/>
                <w:lang w:val="en-US" w:eastAsia="en-US"/>
              </w:rPr>
              <w:t>Kralan</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76DF1E69"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81. Sopot</w:t>
            </w:r>
          </w:p>
        </w:tc>
      </w:tr>
      <w:tr w:rsidR="00132495" w:rsidRPr="00483BC0" w14:paraId="712E74C4"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2887C4ED"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37. Kusar                                       </w:t>
            </w:r>
          </w:p>
        </w:tc>
        <w:tc>
          <w:tcPr>
            <w:tcW w:w="4140" w:type="dxa"/>
            <w:noWrap/>
            <w:hideMark/>
          </w:tcPr>
          <w:p w14:paraId="7B9A8007"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82. </w:t>
            </w:r>
            <w:proofErr w:type="spellStart"/>
            <w:r w:rsidRPr="00483BC0">
              <w:rPr>
                <w:rFonts w:ascii="Calibri" w:eastAsia="Times New Roman" w:hAnsi="Calibri" w:cs="Calibri"/>
                <w:color w:val="000000"/>
                <w:sz w:val="22"/>
                <w:szCs w:val="22"/>
                <w:lang w:val="en-US" w:eastAsia="en-US"/>
              </w:rPr>
              <w:t>Stubëll</w:t>
            </w:r>
            <w:proofErr w:type="spellEnd"/>
          </w:p>
        </w:tc>
      </w:tr>
      <w:tr w:rsidR="00132495" w:rsidRPr="00483BC0" w14:paraId="2E5D3C35"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1E427685"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38. </w:t>
            </w:r>
            <w:proofErr w:type="spellStart"/>
            <w:r w:rsidRPr="00483BC0">
              <w:rPr>
                <w:rFonts w:ascii="Calibri" w:eastAsia="Times New Roman" w:hAnsi="Calibri" w:cs="Calibri"/>
                <w:b w:val="0"/>
                <w:bCs w:val="0"/>
                <w:color w:val="000000"/>
                <w:sz w:val="22"/>
                <w:szCs w:val="22"/>
                <w:lang w:val="en-US" w:eastAsia="en-US"/>
              </w:rPr>
              <w:t>Kushavec</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76C994C5"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83. </w:t>
            </w:r>
            <w:proofErr w:type="spellStart"/>
            <w:r w:rsidRPr="00483BC0">
              <w:rPr>
                <w:rFonts w:ascii="Calibri" w:eastAsia="Times New Roman" w:hAnsi="Calibri" w:cs="Calibri"/>
                <w:color w:val="000000"/>
                <w:sz w:val="22"/>
                <w:szCs w:val="22"/>
                <w:lang w:val="en-US" w:eastAsia="en-US"/>
              </w:rPr>
              <w:t>Trakaniq</w:t>
            </w:r>
            <w:proofErr w:type="spellEnd"/>
          </w:p>
        </w:tc>
      </w:tr>
      <w:tr w:rsidR="00132495" w:rsidRPr="00483BC0" w14:paraId="3098B388"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49DB93CC"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39. Lipovec                                   </w:t>
            </w:r>
          </w:p>
        </w:tc>
        <w:tc>
          <w:tcPr>
            <w:tcW w:w="4140" w:type="dxa"/>
            <w:noWrap/>
            <w:hideMark/>
          </w:tcPr>
          <w:p w14:paraId="07C1CB16"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84. </w:t>
            </w:r>
            <w:proofErr w:type="spellStart"/>
            <w:r w:rsidRPr="00483BC0">
              <w:rPr>
                <w:rFonts w:ascii="Calibri" w:eastAsia="Times New Roman" w:hAnsi="Calibri" w:cs="Calibri"/>
                <w:color w:val="000000"/>
                <w:sz w:val="22"/>
                <w:szCs w:val="22"/>
                <w:lang w:val="en-US" w:eastAsia="en-US"/>
              </w:rPr>
              <w:t>Ujz</w:t>
            </w:r>
            <w:proofErr w:type="spellEnd"/>
          </w:p>
        </w:tc>
      </w:tr>
      <w:tr w:rsidR="00132495" w:rsidRPr="00483BC0" w14:paraId="5958F66A"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6D2C2625"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40. </w:t>
            </w:r>
            <w:proofErr w:type="spellStart"/>
            <w:r w:rsidRPr="00483BC0">
              <w:rPr>
                <w:rFonts w:ascii="Calibri" w:eastAsia="Times New Roman" w:hAnsi="Calibri" w:cs="Calibri"/>
                <w:b w:val="0"/>
                <w:bCs w:val="0"/>
                <w:color w:val="000000"/>
                <w:sz w:val="22"/>
                <w:szCs w:val="22"/>
                <w:lang w:val="en-US" w:eastAsia="en-US"/>
              </w:rPr>
              <w:t>Llugagji</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51C04D0E"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85. </w:t>
            </w:r>
            <w:proofErr w:type="spellStart"/>
            <w:r w:rsidRPr="00483BC0">
              <w:rPr>
                <w:rFonts w:ascii="Calibri" w:eastAsia="Times New Roman" w:hAnsi="Calibri" w:cs="Calibri"/>
                <w:color w:val="000000"/>
                <w:sz w:val="22"/>
                <w:szCs w:val="22"/>
                <w:lang w:val="en-US" w:eastAsia="en-US"/>
              </w:rPr>
              <w:t>Vogovë</w:t>
            </w:r>
            <w:proofErr w:type="spellEnd"/>
          </w:p>
        </w:tc>
      </w:tr>
      <w:tr w:rsidR="00132495" w:rsidRPr="00483BC0" w14:paraId="6B4DDB9D"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44F222AA"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41. </w:t>
            </w:r>
            <w:proofErr w:type="spellStart"/>
            <w:r w:rsidRPr="00483BC0">
              <w:rPr>
                <w:rFonts w:ascii="Calibri" w:eastAsia="Times New Roman" w:hAnsi="Calibri" w:cs="Calibri"/>
                <w:b w:val="0"/>
                <w:bCs w:val="0"/>
                <w:color w:val="000000"/>
                <w:sz w:val="22"/>
                <w:szCs w:val="22"/>
                <w:lang w:val="en-US" w:eastAsia="en-US"/>
              </w:rPr>
              <w:t>Lugbunar</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1828ABA7"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86. </w:t>
            </w:r>
            <w:proofErr w:type="spellStart"/>
            <w:r w:rsidRPr="00483BC0">
              <w:rPr>
                <w:rFonts w:ascii="Calibri" w:eastAsia="Times New Roman" w:hAnsi="Calibri" w:cs="Calibri"/>
                <w:color w:val="000000"/>
                <w:sz w:val="22"/>
                <w:szCs w:val="22"/>
                <w:lang w:val="en-US" w:eastAsia="en-US"/>
              </w:rPr>
              <w:t>Vraniq</w:t>
            </w:r>
            <w:proofErr w:type="spellEnd"/>
          </w:p>
        </w:tc>
      </w:tr>
      <w:tr w:rsidR="00132495" w:rsidRPr="00483BC0" w14:paraId="62AF97E2"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24EF0DD9"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42. </w:t>
            </w:r>
            <w:proofErr w:type="spellStart"/>
            <w:r w:rsidRPr="00483BC0">
              <w:rPr>
                <w:rFonts w:ascii="Calibri" w:eastAsia="Times New Roman" w:hAnsi="Calibri" w:cs="Calibri"/>
                <w:b w:val="0"/>
                <w:bCs w:val="0"/>
                <w:color w:val="000000"/>
                <w:sz w:val="22"/>
                <w:szCs w:val="22"/>
                <w:lang w:val="en-US" w:eastAsia="en-US"/>
              </w:rPr>
              <w:t>Madanaj</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01F30265"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87. Zidi </w:t>
            </w:r>
            <w:proofErr w:type="spellStart"/>
            <w:r w:rsidRPr="00483BC0">
              <w:rPr>
                <w:rFonts w:ascii="Calibri" w:eastAsia="Times New Roman" w:hAnsi="Calibri" w:cs="Calibri"/>
                <w:color w:val="000000"/>
                <w:sz w:val="22"/>
                <w:szCs w:val="22"/>
                <w:lang w:val="en-US" w:eastAsia="en-US"/>
              </w:rPr>
              <w:t>i</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Sadikagës</w:t>
            </w:r>
            <w:proofErr w:type="spellEnd"/>
          </w:p>
        </w:tc>
      </w:tr>
      <w:tr w:rsidR="00132495" w:rsidRPr="00483BC0" w14:paraId="1AD461A0"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0562A5FB"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43. </w:t>
            </w:r>
            <w:proofErr w:type="spellStart"/>
            <w:r w:rsidRPr="00483BC0">
              <w:rPr>
                <w:rFonts w:ascii="Calibri" w:eastAsia="Times New Roman" w:hAnsi="Calibri" w:cs="Calibri"/>
                <w:b w:val="0"/>
                <w:bCs w:val="0"/>
                <w:color w:val="000000"/>
                <w:sz w:val="22"/>
                <w:szCs w:val="22"/>
                <w:lang w:val="en-US" w:eastAsia="en-US"/>
              </w:rPr>
              <w:t>Marmull</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34862F61"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88. </w:t>
            </w:r>
            <w:proofErr w:type="spellStart"/>
            <w:r w:rsidRPr="00483BC0">
              <w:rPr>
                <w:rFonts w:ascii="Calibri" w:eastAsia="Times New Roman" w:hAnsi="Calibri" w:cs="Calibri"/>
                <w:color w:val="000000"/>
                <w:sz w:val="22"/>
                <w:szCs w:val="22"/>
                <w:lang w:val="en-US" w:eastAsia="en-US"/>
              </w:rPr>
              <w:t>Zhabel</w:t>
            </w:r>
            <w:proofErr w:type="spellEnd"/>
          </w:p>
        </w:tc>
      </w:tr>
      <w:tr w:rsidR="00132495" w:rsidRPr="00483BC0" w14:paraId="16ADA2A3"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60B1F23E"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44. </w:t>
            </w:r>
            <w:proofErr w:type="spellStart"/>
            <w:r w:rsidRPr="00483BC0">
              <w:rPr>
                <w:rFonts w:ascii="Calibri" w:eastAsia="Times New Roman" w:hAnsi="Calibri" w:cs="Calibri"/>
                <w:b w:val="0"/>
                <w:bCs w:val="0"/>
                <w:color w:val="000000"/>
                <w:sz w:val="22"/>
                <w:szCs w:val="22"/>
                <w:lang w:val="en-US" w:eastAsia="en-US"/>
              </w:rPr>
              <w:t>Mejë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25A71A6E"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89. </w:t>
            </w:r>
            <w:proofErr w:type="spellStart"/>
            <w:r w:rsidRPr="00483BC0">
              <w:rPr>
                <w:rFonts w:ascii="Calibri" w:eastAsia="Times New Roman" w:hAnsi="Calibri" w:cs="Calibri"/>
                <w:color w:val="000000"/>
                <w:sz w:val="22"/>
                <w:szCs w:val="22"/>
                <w:lang w:val="en-US" w:eastAsia="en-US"/>
              </w:rPr>
              <w:t>Zhdredhë</w:t>
            </w:r>
            <w:proofErr w:type="spellEnd"/>
          </w:p>
        </w:tc>
      </w:tr>
      <w:tr w:rsidR="00132495" w:rsidRPr="00483BC0" w14:paraId="71C5E607" w14:textId="77777777" w:rsidTr="00382C6E">
        <w:trPr>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1E45154B"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r w:rsidRPr="00483BC0">
              <w:rPr>
                <w:rFonts w:ascii="Calibri" w:eastAsia="Times New Roman" w:hAnsi="Calibri" w:cs="Calibri"/>
                <w:b w:val="0"/>
                <w:bCs w:val="0"/>
                <w:color w:val="000000"/>
                <w:sz w:val="22"/>
                <w:szCs w:val="22"/>
                <w:lang w:val="en-US" w:eastAsia="en-US"/>
              </w:rPr>
              <w:t xml:space="preserve">45. </w:t>
            </w:r>
            <w:proofErr w:type="spellStart"/>
            <w:r w:rsidRPr="00483BC0">
              <w:rPr>
                <w:rFonts w:ascii="Calibri" w:eastAsia="Times New Roman" w:hAnsi="Calibri" w:cs="Calibri"/>
                <w:b w:val="0"/>
                <w:bCs w:val="0"/>
                <w:color w:val="000000"/>
                <w:sz w:val="22"/>
                <w:szCs w:val="22"/>
                <w:lang w:val="en-US" w:eastAsia="en-US"/>
              </w:rPr>
              <w:t>Meqë</w:t>
            </w:r>
            <w:proofErr w:type="spellEnd"/>
            <w:r w:rsidRPr="00483BC0">
              <w:rPr>
                <w:rFonts w:ascii="Calibri" w:eastAsia="Times New Roman" w:hAnsi="Calibri" w:cs="Calibri"/>
                <w:b w:val="0"/>
                <w:bCs w:val="0"/>
                <w:color w:val="000000"/>
                <w:sz w:val="22"/>
                <w:szCs w:val="22"/>
                <w:lang w:val="en-US" w:eastAsia="en-US"/>
              </w:rPr>
              <w:t xml:space="preserve">                                       </w:t>
            </w:r>
          </w:p>
        </w:tc>
        <w:tc>
          <w:tcPr>
            <w:tcW w:w="4140" w:type="dxa"/>
            <w:noWrap/>
            <w:hideMark/>
          </w:tcPr>
          <w:p w14:paraId="5B4E9C10" w14:textId="77777777" w:rsidR="00132495" w:rsidRPr="00483BC0" w:rsidRDefault="00132495" w:rsidP="00132495">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90.Zhub</w:t>
            </w:r>
          </w:p>
        </w:tc>
      </w:tr>
      <w:tr w:rsidR="00132495" w:rsidRPr="00483BC0" w14:paraId="4671AE86" w14:textId="77777777" w:rsidTr="00382C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noWrap/>
            <w:hideMark/>
          </w:tcPr>
          <w:p w14:paraId="5016A10A" w14:textId="77777777" w:rsidR="00132495" w:rsidRPr="00483BC0" w:rsidRDefault="00132495" w:rsidP="00132495">
            <w:pPr>
              <w:jc w:val="left"/>
              <w:rPr>
                <w:rFonts w:ascii="Calibri" w:eastAsia="Times New Roman" w:hAnsi="Calibri" w:cs="Calibri"/>
                <w:b w:val="0"/>
                <w:bCs w:val="0"/>
                <w:color w:val="000000"/>
                <w:sz w:val="22"/>
                <w:szCs w:val="22"/>
                <w:lang w:val="en-US" w:eastAsia="en-US"/>
              </w:rPr>
            </w:pPr>
          </w:p>
        </w:tc>
        <w:tc>
          <w:tcPr>
            <w:tcW w:w="4140" w:type="dxa"/>
            <w:noWrap/>
            <w:hideMark/>
          </w:tcPr>
          <w:p w14:paraId="0F2CD846" w14:textId="77777777" w:rsidR="00132495" w:rsidRPr="00483BC0" w:rsidRDefault="00132495" w:rsidP="0013249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91. </w:t>
            </w:r>
            <w:proofErr w:type="spellStart"/>
            <w:r w:rsidRPr="00483BC0">
              <w:rPr>
                <w:rFonts w:ascii="Calibri" w:eastAsia="Times New Roman" w:hAnsi="Calibri" w:cs="Calibri"/>
                <w:color w:val="000000"/>
                <w:sz w:val="22"/>
                <w:szCs w:val="22"/>
                <w:lang w:val="en-US" w:eastAsia="en-US"/>
              </w:rPr>
              <w:t>Zylfaj</w:t>
            </w:r>
            <w:proofErr w:type="spellEnd"/>
          </w:p>
        </w:tc>
      </w:tr>
    </w:tbl>
    <w:p w14:paraId="683CC853" w14:textId="77777777" w:rsidR="00CD7B65" w:rsidRPr="00483BC0" w:rsidRDefault="00CD7B65" w:rsidP="00382C6E">
      <w:bookmarkStart w:id="281" w:name="_Toc129594990"/>
    </w:p>
    <w:p w14:paraId="6F1E78DF" w14:textId="77777777" w:rsidR="00EB6DB1" w:rsidRPr="00483BC0" w:rsidRDefault="00EB6DB1" w:rsidP="00382C6E"/>
    <w:p w14:paraId="5DAF313D" w14:textId="77777777" w:rsidR="000F6095" w:rsidRPr="00483BC0" w:rsidRDefault="000F6095" w:rsidP="00183A84">
      <w:pPr>
        <w:pStyle w:val="Caption"/>
        <w:rPr>
          <w:rFonts w:cs="Times New Roman"/>
          <w:sz w:val="22"/>
          <w:szCs w:val="22"/>
        </w:rPr>
      </w:pPr>
    </w:p>
    <w:p w14:paraId="32958BB4" w14:textId="77777777" w:rsidR="004179F3" w:rsidRPr="00483BC0" w:rsidRDefault="004179F3" w:rsidP="004179F3"/>
    <w:p w14:paraId="2689F328" w14:textId="77777777" w:rsidR="004179F3" w:rsidRPr="00483BC0" w:rsidRDefault="004179F3" w:rsidP="004179F3"/>
    <w:p w14:paraId="14525FAC" w14:textId="77777777" w:rsidR="004179F3" w:rsidRPr="00483BC0" w:rsidRDefault="004179F3" w:rsidP="00382C6E"/>
    <w:p w14:paraId="245FD1F4" w14:textId="77777777" w:rsidR="00AD58FC" w:rsidRPr="00483BC0" w:rsidRDefault="00AD58FC" w:rsidP="00382C6E"/>
    <w:p w14:paraId="201335A9" w14:textId="77777777" w:rsidR="006B6240" w:rsidRPr="00483BC0" w:rsidRDefault="006B6240" w:rsidP="00382C6E"/>
    <w:p w14:paraId="06BBB4CE" w14:textId="77777777" w:rsidR="006B6240" w:rsidRPr="00483BC0" w:rsidRDefault="006B6240" w:rsidP="00382C6E"/>
    <w:p w14:paraId="1C9D9890" w14:textId="77777777" w:rsidR="006B6240" w:rsidRPr="00483BC0" w:rsidRDefault="006B6240" w:rsidP="00382C6E"/>
    <w:p w14:paraId="47706ACB" w14:textId="77777777" w:rsidR="006B6240" w:rsidRPr="00483BC0" w:rsidRDefault="006B6240" w:rsidP="00382C6E"/>
    <w:bookmarkEnd w:id="281"/>
    <w:p w14:paraId="32197E51" w14:textId="77777777" w:rsidR="00F02B4D" w:rsidRDefault="00F02B4D" w:rsidP="00F02B4D">
      <w:pPr>
        <w:pStyle w:val="Caption"/>
      </w:pPr>
    </w:p>
    <w:p w14:paraId="014151FC" w14:textId="4753058A" w:rsidR="00F02B4D" w:rsidRPr="00F02B4D" w:rsidRDefault="00F02B4D" w:rsidP="00F02B4D">
      <w:pPr>
        <w:pStyle w:val="Caption"/>
      </w:pPr>
      <w:bookmarkStart w:id="282" w:name="_Toc145425522"/>
      <w:r>
        <w:t xml:space="preserve">Figura </w:t>
      </w:r>
      <w:r>
        <w:fldChar w:fldCharType="begin"/>
      </w:r>
      <w:r>
        <w:instrText xml:space="preserve"> SEQ Figura \* ARABIC </w:instrText>
      </w:r>
      <w:r>
        <w:fldChar w:fldCharType="separate"/>
      </w:r>
      <w:r w:rsidR="00C31EA3">
        <w:rPr>
          <w:noProof/>
        </w:rPr>
        <w:t>2</w:t>
      </w:r>
      <w:r>
        <w:fldChar w:fldCharType="end"/>
      </w:r>
      <w:r>
        <w:t xml:space="preserve"> </w:t>
      </w:r>
      <w:r w:rsidRPr="00162E32">
        <w:t>Të dhëna për zonën urbane</w:t>
      </w:r>
      <w:bookmarkEnd w:id="282"/>
    </w:p>
    <w:p w14:paraId="66788B5F" w14:textId="67CCC92C" w:rsidR="00DE60AA" w:rsidRPr="00483BC0" w:rsidRDefault="00DE60AA" w:rsidP="00023063">
      <w:pPr>
        <w:pStyle w:val="ListParagraph"/>
        <w:tabs>
          <w:tab w:val="left" w:pos="0"/>
          <w:tab w:val="left" w:pos="810"/>
        </w:tabs>
        <w:spacing w:after="0"/>
        <w:ind w:left="0"/>
        <w:rPr>
          <w:rStyle w:val="Hyperlink"/>
          <w:rFonts w:cs="Times New Roman"/>
          <w:color w:val="auto"/>
          <w:szCs w:val="24"/>
          <w:u w:val="none"/>
        </w:rPr>
      </w:pPr>
      <w:r w:rsidRPr="00483BC0">
        <w:rPr>
          <w:rStyle w:val="Hyperlink"/>
          <w:rFonts w:cs="Times New Roman"/>
          <w:noProof/>
          <w:color w:val="auto"/>
          <w:szCs w:val="24"/>
          <w:u w:val="none"/>
          <w:lang w:val="en-US" w:eastAsia="en-US"/>
        </w:rPr>
        <w:drawing>
          <wp:inline distT="0" distB="0" distL="0" distR="0" wp14:anchorId="364E8E80" wp14:editId="429EEE6F">
            <wp:extent cx="6015355" cy="4251960"/>
            <wp:effectExtent l="0" t="0" r="4445" b="0"/>
            <wp:docPr id="157092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23489" name=""/>
                    <pic:cNvPicPr/>
                  </pic:nvPicPr>
                  <pic:blipFill>
                    <a:blip r:embed="rId13"/>
                    <a:stretch>
                      <a:fillRect/>
                    </a:stretch>
                  </pic:blipFill>
                  <pic:spPr>
                    <a:xfrm>
                      <a:off x="0" y="0"/>
                      <a:ext cx="6015355" cy="4251960"/>
                    </a:xfrm>
                    <a:prstGeom prst="rect">
                      <a:avLst/>
                    </a:prstGeom>
                  </pic:spPr>
                </pic:pic>
              </a:graphicData>
            </a:graphic>
          </wp:inline>
        </w:drawing>
      </w:r>
    </w:p>
    <w:p w14:paraId="2681356E" w14:textId="77777777" w:rsidR="00DE60AA" w:rsidRPr="00483BC0" w:rsidRDefault="00DE60AA" w:rsidP="00023063">
      <w:pPr>
        <w:pStyle w:val="ListParagraph"/>
        <w:tabs>
          <w:tab w:val="left" w:pos="0"/>
          <w:tab w:val="left" w:pos="810"/>
        </w:tabs>
        <w:spacing w:after="0"/>
        <w:ind w:left="0"/>
        <w:rPr>
          <w:rStyle w:val="Hyperlink"/>
          <w:rFonts w:cs="Times New Roman"/>
          <w:color w:val="auto"/>
          <w:szCs w:val="24"/>
          <w:u w:val="none"/>
        </w:rPr>
      </w:pPr>
    </w:p>
    <w:p w14:paraId="1CE97FC6" w14:textId="77777777" w:rsidR="00DE60AA" w:rsidRPr="00483BC0" w:rsidRDefault="00DE60AA" w:rsidP="00023063">
      <w:pPr>
        <w:pStyle w:val="ListParagraph"/>
        <w:tabs>
          <w:tab w:val="left" w:pos="0"/>
          <w:tab w:val="left" w:pos="810"/>
        </w:tabs>
        <w:spacing w:after="0"/>
        <w:ind w:left="0"/>
        <w:rPr>
          <w:rStyle w:val="Hyperlink"/>
          <w:rFonts w:cs="Times New Roman"/>
          <w:color w:val="auto"/>
          <w:szCs w:val="24"/>
          <w:u w:val="none"/>
        </w:rPr>
      </w:pPr>
    </w:p>
    <w:p w14:paraId="269B474A" w14:textId="77777777" w:rsidR="00B12E55" w:rsidRPr="00483BC0" w:rsidRDefault="00B12E55" w:rsidP="00B12E55">
      <w:pPr>
        <w:tabs>
          <w:tab w:val="left" w:pos="810"/>
        </w:tabs>
        <w:spacing w:after="0"/>
        <w:rPr>
          <w:rStyle w:val="Hyperlink"/>
          <w:rFonts w:cs="Times New Roman"/>
          <w:color w:val="auto"/>
          <w:szCs w:val="24"/>
          <w:u w:val="none"/>
        </w:rPr>
      </w:pPr>
      <w:r w:rsidRPr="00483BC0">
        <w:rPr>
          <w:rStyle w:val="Hyperlink"/>
          <w:rFonts w:cs="Times New Roman"/>
          <w:color w:val="auto"/>
          <w:szCs w:val="24"/>
          <w:u w:val="none"/>
        </w:rPr>
        <w:t xml:space="preserve">Komuna e Gjakovës është një ndër qendrat kryesore të Kosovës. Qyteti i Gjakovës është qendra urbane e </w:t>
      </w:r>
      <w:proofErr w:type="spellStart"/>
      <w:r w:rsidRPr="00483BC0">
        <w:rPr>
          <w:rStyle w:val="Hyperlink"/>
          <w:rFonts w:cs="Times New Roman"/>
          <w:color w:val="auto"/>
          <w:szCs w:val="24"/>
          <w:u w:val="none"/>
        </w:rPr>
        <w:t>Komunës,ku</w:t>
      </w:r>
      <w:proofErr w:type="spellEnd"/>
      <w:r w:rsidRPr="00483BC0">
        <w:rPr>
          <w:rStyle w:val="Hyperlink"/>
          <w:rFonts w:cs="Times New Roman"/>
          <w:color w:val="auto"/>
          <w:szCs w:val="24"/>
          <w:u w:val="none"/>
        </w:rPr>
        <w:t xml:space="preserve"> edhe janë të përqendruara zhvillimet kryesore komunale. </w:t>
      </w:r>
      <w:proofErr w:type="spellStart"/>
      <w:r w:rsidRPr="00483BC0">
        <w:rPr>
          <w:rStyle w:val="Hyperlink"/>
          <w:rFonts w:cs="Times New Roman"/>
          <w:color w:val="auto"/>
          <w:szCs w:val="24"/>
          <w:u w:val="none"/>
        </w:rPr>
        <w:t>Përmë</w:t>
      </w:r>
      <w:proofErr w:type="spellEnd"/>
      <w:r w:rsidRPr="00483BC0">
        <w:rPr>
          <w:rStyle w:val="Hyperlink"/>
          <w:rFonts w:cs="Times New Roman"/>
          <w:color w:val="auto"/>
          <w:szCs w:val="24"/>
          <w:u w:val="none"/>
        </w:rPr>
        <w:t xml:space="preserve"> tepër, aty janë përqendruar edhe funksionet kryesore të arsimit dhe </w:t>
      </w:r>
      <w:proofErr w:type="spellStart"/>
      <w:r w:rsidRPr="00483BC0">
        <w:rPr>
          <w:rStyle w:val="Hyperlink"/>
          <w:rFonts w:cs="Times New Roman"/>
          <w:color w:val="auto"/>
          <w:szCs w:val="24"/>
          <w:u w:val="none"/>
        </w:rPr>
        <w:t>shëndetësisë.Komuna</w:t>
      </w:r>
      <w:proofErr w:type="spellEnd"/>
      <w:r w:rsidRPr="00483BC0">
        <w:rPr>
          <w:rStyle w:val="Hyperlink"/>
          <w:rFonts w:cs="Times New Roman"/>
          <w:color w:val="auto"/>
          <w:szCs w:val="24"/>
          <w:u w:val="none"/>
        </w:rPr>
        <w:t xml:space="preserve"> e Gjakovës përbëhet nga 91 vendbanime, pjese e 69 </w:t>
      </w:r>
      <w:proofErr w:type="spellStart"/>
      <w:r w:rsidRPr="00483BC0">
        <w:rPr>
          <w:rStyle w:val="Hyperlink"/>
          <w:rFonts w:cs="Times New Roman"/>
          <w:color w:val="auto"/>
          <w:szCs w:val="24"/>
          <w:u w:val="none"/>
        </w:rPr>
        <w:t>zonavekadastrale</w:t>
      </w:r>
      <w:proofErr w:type="spellEnd"/>
      <w:r w:rsidRPr="00483BC0">
        <w:rPr>
          <w:rStyle w:val="Hyperlink"/>
          <w:rFonts w:cs="Times New Roman"/>
          <w:color w:val="auto"/>
          <w:szCs w:val="24"/>
          <w:u w:val="none"/>
        </w:rPr>
        <w:t xml:space="preserve"> (sipas </w:t>
      </w:r>
      <w:proofErr w:type="spellStart"/>
      <w:r w:rsidRPr="00483BC0">
        <w:rPr>
          <w:rStyle w:val="Hyperlink"/>
          <w:rFonts w:cs="Times New Roman"/>
          <w:color w:val="auto"/>
          <w:szCs w:val="24"/>
          <w:u w:val="none"/>
        </w:rPr>
        <w:t>agjencionit</w:t>
      </w:r>
      <w:proofErr w:type="spellEnd"/>
      <w:r w:rsidRPr="00483BC0">
        <w:rPr>
          <w:rStyle w:val="Hyperlink"/>
          <w:rFonts w:cs="Times New Roman"/>
          <w:color w:val="auto"/>
          <w:szCs w:val="24"/>
          <w:u w:val="none"/>
        </w:rPr>
        <w:t xml:space="preserve"> </w:t>
      </w:r>
      <w:proofErr w:type="spellStart"/>
      <w:r w:rsidRPr="00483BC0">
        <w:rPr>
          <w:rStyle w:val="Hyperlink"/>
          <w:rFonts w:cs="Times New Roman"/>
          <w:color w:val="auto"/>
          <w:szCs w:val="24"/>
          <w:u w:val="none"/>
        </w:rPr>
        <w:t>kadastral</w:t>
      </w:r>
      <w:proofErr w:type="spellEnd"/>
      <w:r w:rsidRPr="00483BC0">
        <w:rPr>
          <w:rStyle w:val="Hyperlink"/>
          <w:rFonts w:cs="Times New Roman"/>
          <w:color w:val="auto"/>
          <w:szCs w:val="24"/>
          <w:u w:val="none"/>
        </w:rPr>
        <w:t xml:space="preserve"> të Kosovës), dhe 70 zona </w:t>
      </w:r>
      <w:proofErr w:type="spellStart"/>
      <w:r w:rsidRPr="00483BC0">
        <w:rPr>
          <w:rStyle w:val="Hyperlink"/>
          <w:rFonts w:cs="Times New Roman"/>
          <w:color w:val="auto"/>
          <w:szCs w:val="24"/>
          <w:u w:val="none"/>
        </w:rPr>
        <w:t>kadastrale</w:t>
      </w:r>
      <w:proofErr w:type="spellEnd"/>
      <w:r w:rsidRPr="00483BC0">
        <w:rPr>
          <w:rStyle w:val="Hyperlink"/>
          <w:rFonts w:cs="Times New Roman"/>
          <w:color w:val="auto"/>
          <w:szCs w:val="24"/>
          <w:u w:val="none"/>
        </w:rPr>
        <w:t xml:space="preserve"> (sipas ndarjeve praktike të </w:t>
      </w:r>
      <w:proofErr w:type="spellStart"/>
      <w:r w:rsidRPr="00483BC0">
        <w:rPr>
          <w:rStyle w:val="Hyperlink"/>
          <w:rFonts w:cs="Times New Roman"/>
          <w:color w:val="auto"/>
          <w:szCs w:val="24"/>
          <w:u w:val="none"/>
        </w:rPr>
        <w:t>drejtoris</w:t>
      </w:r>
      <w:proofErr w:type="spellEnd"/>
      <w:r w:rsidRPr="00483BC0">
        <w:rPr>
          <w:rStyle w:val="Hyperlink"/>
          <w:rFonts w:cs="Times New Roman"/>
          <w:color w:val="auto"/>
          <w:szCs w:val="24"/>
          <w:u w:val="none"/>
        </w:rPr>
        <w:t xml:space="preserve"> së </w:t>
      </w:r>
      <w:proofErr w:type="spellStart"/>
      <w:r w:rsidRPr="00483BC0">
        <w:rPr>
          <w:rStyle w:val="Hyperlink"/>
          <w:rFonts w:cs="Times New Roman"/>
          <w:color w:val="auto"/>
          <w:szCs w:val="24"/>
          <w:u w:val="none"/>
        </w:rPr>
        <w:t>kadastrit</w:t>
      </w:r>
      <w:proofErr w:type="spellEnd"/>
      <w:r w:rsidRPr="00483BC0">
        <w:rPr>
          <w:rStyle w:val="Hyperlink"/>
          <w:rFonts w:cs="Times New Roman"/>
          <w:color w:val="auto"/>
          <w:szCs w:val="24"/>
          <w:u w:val="none"/>
        </w:rPr>
        <w:t xml:space="preserve"> Gjakovë)të cilat shtrihen në një</w:t>
      </w:r>
    </w:p>
    <w:p w14:paraId="2E0A9AC1" w14:textId="77777777" w:rsidR="00B12E55" w:rsidRPr="00483BC0" w:rsidRDefault="00B12E55" w:rsidP="00B12E55">
      <w:pPr>
        <w:tabs>
          <w:tab w:val="left" w:pos="810"/>
        </w:tabs>
        <w:spacing w:after="0"/>
        <w:rPr>
          <w:rStyle w:val="Hyperlink"/>
          <w:rFonts w:cs="Times New Roman"/>
          <w:color w:val="auto"/>
          <w:szCs w:val="24"/>
          <w:u w:val="none"/>
        </w:rPr>
      </w:pPr>
      <w:r w:rsidRPr="00483BC0">
        <w:rPr>
          <w:rStyle w:val="Hyperlink"/>
          <w:rFonts w:cs="Times New Roman"/>
          <w:color w:val="auto"/>
          <w:szCs w:val="24"/>
          <w:u w:val="none"/>
        </w:rPr>
        <w:t xml:space="preserve">territor prej 586 km2, prej të cilave 2.5 km2i takojnë qytetit të Gjakovës brenda në qytet, 23 km2Gjakovës jashtë qytetit dhe 3.2 km2Zidit të </w:t>
      </w:r>
      <w:proofErr w:type="spellStart"/>
      <w:r w:rsidRPr="00483BC0">
        <w:rPr>
          <w:rStyle w:val="Hyperlink"/>
          <w:rFonts w:cs="Times New Roman"/>
          <w:color w:val="auto"/>
          <w:szCs w:val="24"/>
          <w:u w:val="none"/>
        </w:rPr>
        <w:t>Sadik</w:t>
      </w:r>
      <w:proofErr w:type="spellEnd"/>
      <w:r w:rsidRPr="00483BC0">
        <w:rPr>
          <w:rStyle w:val="Hyperlink"/>
          <w:rFonts w:cs="Times New Roman"/>
          <w:color w:val="auto"/>
          <w:szCs w:val="24"/>
          <w:u w:val="none"/>
        </w:rPr>
        <w:t xml:space="preserve"> Agës, duke bërë kështu 28.7 km2të zonës </w:t>
      </w:r>
      <w:proofErr w:type="spellStart"/>
      <w:r w:rsidRPr="00483BC0">
        <w:rPr>
          <w:rStyle w:val="Hyperlink"/>
          <w:rFonts w:cs="Times New Roman"/>
          <w:color w:val="auto"/>
          <w:szCs w:val="24"/>
          <w:u w:val="none"/>
        </w:rPr>
        <w:t>urbane.Në</w:t>
      </w:r>
      <w:proofErr w:type="spellEnd"/>
      <w:r w:rsidRPr="00483BC0">
        <w:rPr>
          <w:rStyle w:val="Hyperlink"/>
          <w:rFonts w:cs="Times New Roman"/>
          <w:color w:val="auto"/>
          <w:szCs w:val="24"/>
          <w:u w:val="none"/>
        </w:rPr>
        <w:t xml:space="preserve"> baze të kufirit të PZHK-PZHU viti 2006-2015+, zona urbane </w:t>
      </w:r>
      <w:proofErr w:type="spellStart"/>
      <w:r w:rsidRPr="00483BC0">
        <w:rPr>
          <w:rStyle w:val="Hyperlink"/>
          <w:rFonts w:cs="Times New Roman"/>
          <w:color w:val="auto"/>
          <w:szCs w:val="24"/>
          <w:u w:val="none"/>
        </w:rPr>
        <w:t>kanjë</w:t>
      </w:r>
      <w:proofErr w:type="spellEnd"/>
      <w:r w:rsidRPr="00483BC0">
        <w:rPr>
          <w:rStyle w:val="Hyperlink"/>
          <w:rFonts w:cs="Times New Roman"/>
          <w:color w:val="auto"/>
          <w:szCs w:val="24"/>
          <w:u w:val="none"/>
        </w:rPr>
        <w:t xml:space="preserve"> sipërfaqe prej 25.71 km2.</w:t>
      </w:r>
    </w:p>
    <w:p w14:paraId="62824296" w14:textId="7E8B17B1" w:rsidR="00CA0534" w:rsidRPr="00483BC0" w:rsidRDefault="00B12E55" w:rsidP="00CA0534">
      <w:pPr>
        <w:tabs>
          <w:tab w:val="left" w:pos="810"/>
        </w:tabs>
        <w:spacing w:after="0"/>
        <w:rPr>
          <w:rFonts w:cs="Times New Roman"/>
          <w:szCs w:val="24"/>
        </w:rPr>
      </w:pPr>
      <w:r w:rsidRPr="00483BC0">
        <w:rPr>
          <w:rStyle w:val="Hyperlink"/>
          <w:rFonts w:cs="Times New Roman"/>
          <w:color w:val="auto"/>
          <w:szCs w:val="24"/>
          <w:u w:val="none"/>
        </w:rPr>
        <w:t>Sipas regjistrimit të popullatës së vitit 2011, në këtë komunë akomodohet një popullatë prej 94,556banorë, me një dendësi prej 161 banorë për km2.</w:t>
      </w:r>
    </w:p>
    <w:p w14:paraId="3A415261" w14:textId="24B6C2C5" w:rsidR="002A1381" w:rsidRPr="00483BC0" w:rsidRDefault="00306D72" w:rsidP="0089677D">
      <w:pPr>
        <w:pStyle w:val="Heading2"/>
      </w:pPr>
      <w:bookmarkStart w:id="283" w:name="_Toc145487807"/>
      <w:r w:rsidRPr="00483BC0">
        <w:lastRenderedPageBreak/>
        <w:t>Struktura administrative lokale dhe ajo organizative për zbatimin e veprimit të energjisë dhe të klimës (NECP)</w:t>
      </w:r>
      <w:bookmarkEnd w:id="283"/>
    </w:p>
    <w:p w14:paraId="77021D90" w14:textId="5337AE5B" w:rsidR="000C3996" w:rsidRPr="00483BC0" w:rsidRDefault="000C3996" w:rsidP="000C3996">
      <w:pPr>
        <w:spacing w:after="0" w:line="240" w:lineRule="auto"/>
        <w:rPr>
          <w:rFonts w:eastAsia="Times New Roman" w:cs="Times New Roman"/>
          <w:color w:val="000000"/>
          <w:szCs w:val="24"/>
          <w:shd w:val="clear" w:color="auto" w:fill="FFFFFF"/>
        </w:rPr>
      </w:pPr>
      <w:r w:rsidRPr="00483BC0">
        <w:rPr>
          <w:rFonts w:eastAsia="Times New Roman" w:cs="Times New Roman"/>
          <w:color w:val="000000"/>
          <w:szCs w:val="24"/>
          <w:shd w:val="clear" w:color="auto" w:fill="FFFFFF"/>
        </w:rPr>
        <w:t xml:space="preserve">Komuna e </w:t>
      </w:r>
      <w:r w:rsidR="00EA18C5" w:rsidRPr="00483BC0">
        <w:rPr>
          <w:rFonts w:eastAsia="Times New Roman" w:cs="Times New Roman"/>
          <w:color w:val="000000"/>
          <w:szCs w:val="24"/>
          <w:shd w:val="clear" w:color="auto" w:fill="FFFFFF"/>
        </w:rPr>
        <w:t>Gjakovës</w:t>
      </w:r>
      <w:r w:rsidRPr="00483BC0">
        <w:rPr>
          <w:rFonts w:eastAsia="Times New Roman" w:cs="Times New Roman"/>
          <w:color w:val="000000"/>
          <w:szCs w:val="24"/>
          <w:shd w:val="clear" w:color="auto" w:fill="FFFFFF"/>
        </w:rPr>
        <w:t xml:space="preserve"> funksionon në bazë të Ligjit për Vetëqeverisjen Lokale (Ligji Nr. 03/L-040), Statutit të saj dhe akteve të tjera nënligjore. Ky ligj ka për qëllim ndërtimin e një sistemi të qëndrueshëm të vetëqeverisjes lokale dhe të përmirësimit të efikasitetit të shërbimeve publike në të gjitha komunat në Republikën e Kosovës. Neni 2.1 i këtij ligji përkufizon statusin ligjor të komunave, kompetencat dhe parimet e përgjithshme të financave komunale, organizimin dhe funksionimin e organeve komunale, marrëdhëniet brenda-komunale dhe bashkëpunimin nder komunal, duke përfshirë bashkëpunimin ndërkufitar dhe marrëdhëniet ndërmjet komunave dhe pushtetit q</w:t>
      </w:r>
      <w:r w:rsidRPr="00483BC0">
        <w:rPr>
          <w:rFonts w:cs="Times New Roman"/>
          <w:szCs w:val="24"/>
        </w:rPr>
        <w:t>e</w:t>
      </w:r>
      <w:r w:rsidRPr="00483BC0">
        <w:rPr>
          <w:rFonts w:eastAsia="Times New Roman" w:cs="Times New Roman"/>
          <w:color w:val="000000"/>
          <w:szCs w:val="24"/>
          <w:shd w:val="clear" w:color="auto" w:fill="FFFFFF"/>
        </w:rPr>
        <w:t>ndror.</w:t>
      </w:r>
    </w:p>
    <w:p w14:paraId="273524B6" w14:textId="77777777" w:rsidR="000C3996" w:rsidRPr="00483BC0" w:rsidRDefault="000C3996" w:rsidP="000C3996">
      <w:pPr>
        <w:rPr>
          <w:rFonts w:eastAsia="Times New Roman" w:cs="Times New Roman"/>
          <w:szCs w:val="24"/>
        </w:rPr>
      </w:pPr>
    </w:p>
    <w:p w14:paraId="3CCE1649" w14:textId="54894F10" w:rsidR="000C3996" w:rsidRPr="00483BC0" w:rsidRDefault="000C3996" w:rsidP="000C3996">
      <w:pPr>
        <w:rPr>
          <w:rFonts w:cs="Times New Roman"/>
          <w:b/>
          <w:bCs/>
        </w:rPr>
      </w:pPr>
      <w:r w:rsidRPr="00483BC0">
        <w:rPr>
          <w:rFonts w:cs="Times New Roman"/>
          <w:b/>
          <w:bCs/>
        </w:rPr>
        <w:t xml:space="preserve">Drejtoritë ne komunën e </w:t>
      </w:r>
      <w:r w:rsidR="00C8018A" w:rsidRPr="00483BC0">
        <w:rPr>
          <w:rFonts w:cs="Times New Roman"/>
          <w:b/>
          <w:bCs/>
        </w:rPr>
        <w:t>Gjakovës</w:t>
      </w:r>
      <w:r w:rsidRPr="00483BC0">
        <w:rPr>
          <w:rFonts w:cs="Times New Roman"/>
          <w:b/>
          <w:bCs/>
        </w:rPr>
        <w:t xml:space="preserve">: </w:t>
      </w:r>
    </w:p>
    <w:p w14:paraId="3454BC9C" w14:textId="77777777" w:rsidR="00197EE9" w:rsidRPr="00197EE9" w:rsidRDefault="00197EE9" w:rsidP="00197EE9">
      <w:pPr>
        <w:pStyle w:val="ListParagraph"/>
        <w:numPr>
          <w:ilvl w:val="0"/>
          <w:numId w:val="70"/>
        </w:numPr>
        <w:spacing w:after="0"/>
        <w:rPr>
          <w:rFonts w:cs="Times New Roman"/>
        </w:rPr>
      </w:pPr>
      <w:r w:rsidRPr="00197EE9">
        <w:rPr>
          <w:rFonts w:cs="Times New Roman"/>
        </w:rPr>
        <w:t>Administratë</w:t>
      </w:r>
    </w:p>
    <w:p w14:paraId="31D47A73" w14:textId="77777777" w:rsidR="00197EE9" w:rsidRPr="00197EE9" w:rsidRDefault="00197EE9" w:rsidP="00197EE9">
      <w:pPr>
        <w:pStyle w:val="ListParagraph"/>
        <w:numPr>
          <w:ilvl w:val="0"/>
          <w:numId w:val="70"/>
        </w:numPr>
        <w:spacing w:after="0"/>
        <w:rPr>
          <w:rFonts w:cs="Times New Roman"/>
        </w:rPr>
      </w:pPr>
      <w:r w:rsidRPr="00197EE9">
        <w:rPr>
          <w:rFonts w:cs="Times New Roman"/>
        </w:rPr>
        <w:t>Shëndetësi dhe Mirëqenie Sociale</w:t>
      </w:r>
    </w:p>
    <w:p w14:paraId="3F6A5615" w14:textId="77777777" w:rsidR="00197EE9" w:rsidRPr="00197EE9" w:rsidRDefault="00197EE9" w:rsidP="00197EE9">
      <w:pPr>
        <w:pStyle w:val="ListParagraph"/>
        <w:numPr>
          <w:ilvl w:val="0"/>
          <w:numId w:val="70"/>
        </w:numPr>
        <w:spacing w:after="0"/>
        <w:rPr>
          <w:rFonts w:cs="Times New Roman"/>
        </w:rPr>
      </w:pPr>
      <w:r w:rsidRPr="00197EE9">
        <w:rPr>
          <w:rFonts w:cs="Times New Roman"/>
        </w:rPr>
        <w:t>Arsim</w:t>
      </w:r>
    </w:p>
    <w:p w14:paraId="6D754855" w14:textId="77777777" w:rsidR="00197EE9" w:rsidRPr="00197EE9" w:rsidRDefault="00197EE9" w:rsidP="00197EE9">
      <w:pPr>
        <w:pStyle w:val="ListParagraph"/>
        <w:numPr>
          <w:ilvl w:val="0"/>
          <w:numId w:val="70"/>
        </w:numPr>
        <w:spacing w:after="0"/>
        <w:rPr>
          <w:rFonts w:cs="Times New Roman"/>
        </w:rPr>
      </w:pPr>
      <w:r w:rsidRPr="00197EE9">
        <w:rPr>
          <w:rFonts w:cs="Times New Roman"/>
        </w:rPr>
        <w:t>Buxhet dhe Financa</w:t>
      </w:r>
    </w:p>
    <w:p w14:paraId="4764C383" w14:textId="77777777" w:rsidR="00197EE9" w:rsidRPr="00197EE9" w:rsidRDefault="00197EE9" w:rsidP="00197EE9">
      <w:pPr>
        <w:pStyle w:val="ListParagraph"/>
        <w:numPr>
          <w:ilvl w:val="0"/>
          <w:numId w:val="70"/>
        </w:numPr>
        <w:spacing w:after="0"/>
        <w:rPr>
          <w:rFonts w:cs="Times New Roman"/>
        </w:rPr>
      </w:pPr>
      <w:r w:rsidRPr="00197EE9">
        <w:rPr>
          <w:rFonts w:cs="Times New Roman"/>
        </w:rPr>
        <w:t>Zhvillimi Ekonomik</w:t>
      </w:r>
    </w:p>
    <w:p w14:paraId="7FAD624F" w14:textId="77777777" w:rsidR="00197EE9" w:rsidRPr="00197EE9" w:rsidRDefault="00197EE9" w:rsidP="00197EE9">
      <w:pPr>
        <w:pStyle w:val="ListParagraph"/>
        <w:numPr>
          <w:ilvl w:val="0"/>
          <w:numId w:val="70"/>
        </w:numPr>
        <w:spacing w:after="0"/>
        <w:rPr>
          <w:rFonts w:cs="Times New Roman"/>
        </w:rPr>
      </w:pPr>
      <w:r w:rsidRPr="00197EE9">
        <w:rPr>
          <w:rFonts w:cs="Times New Roman"/>
        </w:rPr>
        <w:t>Urbanizëm</w:t>
      </w:r>
    </w:p>
    <w:p w14:paraId="39A17C37" w14:textId="77777777" w:rsidR="00197EE9" w:rsidRPr="00197EE9" w:rsidRDefault="00197EE9" w:rsidP="00197EE9">
      <w:pPr>
        <w:pStyle w:val="ListParagraph"/>
        <w:numPr>
          <w:ilvl w:val="0"/>
          <w:numId w:val="70"/>
        </w:numPr>
        <w:spacing w:after="0"/>
        <w:rPr>
          <w:rFonts w:cs="Times New Roman"/>
        </w:rPr>
      </w:pPr>
      <w:r w:rsidRPr="00197EE9">
        <w:rPr>
          <w:rFonts w:cs="Times New Roman"/>
        </w:rPr>
        <w:t>Bujqësi</w:t>
      </w:r>
    </w:p>
    <w:p w14:paraId="03272C37" w14:textId="77777777" w:rsidR="00197EE9" w:rsidRPr="00197EE9" w:rsidRDefault="00197EE9" w:rsidP="00197EE9">
      <w:pPr>
        <w:pStyle w:val="ListParagraph"/>
        <w:numPr>
          <w:ilvl w:val="0"/>
          <w:numId w:val="70"/>
        </w:numPr>
        <w:spacing w:after="0"/>
        <w:rPr>
          <w:rFonts w:cs="Times New Roman"/>
        </w:rPr>
      </w:pPr>
      <w:r w:rsidRPr="00197EE9">
        <w:rPr>
          <w:rFonts w:cs="Times New Roman"/>
        </w:rPr>
        <w:t>Shërbimet Publike</w:t>
      </w:r>
    </w:p>
    <w:p w14:paraId="10D7F27B" w14:textId="77777777" w:rsidR="00197EE9" w:rsidRPr="00197EE9" w:rsidRDefault="00197EE9" w:rsidP="00197EE9">
      <w:pPr>
        <w:pStyle w:val="ListParagraph"/>
        <w:numPr>
          <w:ilvl w:val="0"/>
          <w:numId w:val="70"/>
        </w:numPr>
        <w:spacing w:after="0"/>
        <w:rPr>
          <w:rFonts w:cs="Times New Roman"/>
        </w:rPr>
      </w:pPr>
      <w:r w:rsidRPr="00197EE9">
        <w:rPr>
          <w:rFonts w:cs="Times New Roman"/>
        </w:rPr>
        <w:t>Infrastruktura</w:t>
      </w:r>
    </w:p>
    <w:p w14:paraId="477E0A83" w14:textId="77777777" w:rsidR="00197EE9" w:rsidRPr="00197EE9" w:rsidRDefault="00197EE9" w:rsidP="00197EE9">
      <w:pPr>
        <w:pStyle w:val="ListParagraph"/>
        <w:numPr>
          <w:ilvl w:val="0"/>
          <w:numId w:val="70"/>
        </w:numPr>
        <w:spacing w:after="0"/>
        <w:rPr>
          <w:rFonts w:cs="Times New Roman"/>
        </w:rPr>
      </w:pPr>
      <w:r w:rsidRPr="00197EE9">
        <w:rPr>
          <w:rFonts w:cs="Times New Roman"/>
        </w:rPr>
        <w:t>Kulturë</w:t>
      </w:r>
    </w:p>
    <w:p w14:paraId="49662C6A" w14:textId="77777777" w:rsidR="00197EE9" w:rsidRPr="00197EE9" w:rsidRDefault="00197EE9" w:rsidP="00197EE9">
      <w:pPr>
        <w:pStyle w:val="ListParagraph"/>
        <w:numPr>
          <w:ilvl w:val="0"/>
          <w:numId w:val="70"/>
        </w:numPr>
        <w:spacing w:after="0"/>
        <w:rPr>
          <w:rFonts w:cs="Times New Roman"/>
        </w:rPr>
      </w:pPr>
      <w:r w:rsidRPr="00197EE9">
        <w:rPr>
          <w:rFonts w:cs="Times New Roman"/>
        </w:rPr>
        <w:t>Mbrojtje dhe Shpëtim</w:t>
      </w:r>
    </w:p>
    <w:p w14:paraId="6FC2BCC4" w14:textId="77777777" w:rsidR="00197EE9" w:rsidRPr="00197EE9" w:rsidRDefault="00197EE9" w:rsidP="00197EE9">
      <w:pPr>
        <w:pStyle w:val="ListParagraph"/>
        <w:numPr>
          <w:ilvl w:val="0"/>
          <w:numId w:val="70"/>
        </w:numPr>
        <w:spacing w:after="0"/>
        <w:rPr>
          <w:rFonts w:cs="Times New Roman"/>
        </w:rPr>
      </w:pPr>
      <w:proofErr w:type="spellStart"/>
      <w:r w:rsidRPr="00197EE9">
        <w:rPr>
          <w:rFonts w:cs="Times New Roman"/>
        </w:rPr>
        <w:t>Kadastri</w:t>
      </w:r>
      <w:proofErr w:type="spellEnd"/>
    </w:p>
    <w:p w14:paraId="1CD09860" w14:textId="77777777" w:rsidR="00197EE9" w:rsidRPr="00197EE9" w:rsidRDefault="00197EE9" w:rsidP="00197EE9">
      <w:pPr>
        <w:pStyle w:val="ListParagraph"/>
        <w:numPr>
          <w:ilvl w:val="0"/>
          <w:numId w:val="70"/>
        </w:numPr>
        <w:spacing w:after="0"/>
        <w:rPr>
          <w:rFonts w:cs="Times New Roman"/>
        </w:rPr>
      </w:pPr>
      <w:r w:rsidRPr="00197EE9">
        <w:rPr>
          <w:rFonts w:cs="Times New Roman"/>
        </w:rPr>
        <w:t>Inspektorati</w:t>
      </w:r>
    </w:p>
    <w:p w14:paraId="42629B89" w14:textId="32AAFB45" w:rsidR="000C3996" w:rsidRPr="00483BC0" w:rsidRDefault="000C3996" w:rsidP="000C3996">
      <w:pPr>
        <w:rPr>
          <w:rFonts w:cs="Times New Roman"/>
          <w:b/>
          <w:bCs/>
        </w:rPr>
      </w:pPr>
      <w:r w:rsidRPr="00483BC0">
        <w:rPr>
          <w:rFonts w:cs="Times New Roman"/>
          <w:b/>
          <w:bCs/>
        </w:rPr>
        <w:t xml:space="preserve">Zyrat dhe njësitë ne komunën e </w:t>
      </w:r>
      <w:r w:rsidR="00C8018A" w:rsidRPr="00483BC0">
        <w:rPr>
          <w:rFonts w:cs="Times New Roman"/>
          <w:b/>
          <w:bCs/>
        </w:rPr>
        <w:t>Gjakovës</w:t>
      </w:r>
      <w:r w:rsidRPr="00483BC0">
        <w:rPr>
          <w:rFonts w:cs="Times New Roman"/>
          <w:b/>
          <w:bCs/>
        </w:rPr>
        <w:t xml:space="preserve">: </w:t>
      </w:r>
    </w:p>
    <w:p w14:paraId="5BF5A3F2" w14:textId="77777777" w:rsidR="000C3996" w:rsidRPr="00483BC0" w:rsidRDefault="000C3996" w:rsidP="005D08BE">
      <w:pPr>
        <w:pStyle w:val="ListParagraph"/>
        <w:numPr>
          <w:ilvl w:val="0"/>
          <w:numId w:val="23"/>
        </w:numPr>
        <w:rPr>
          <w:rFonts w:cs="Times New Roman"/>
        </w:rPr>
      </w:pPr>
      <w:r w:rsidRPr="00483BC0">
        <w:rPr>
          <w:rFonts w:cs="Times New Roman"/>
        </w:rPr>
        <w:t>Zyra e burimeve njerëzore</w:t>
      </w:r>
    </w:p>
    <w:p w14:paraId="799F5832" w14:textId="77777777" w:rsidR="000C3996" w:rsidRPr="00483BC0" w:rsidRDefault="000C3996" w:rsidP="005D08BE">
      <w:pPr>
        <w:pStyle w:val="ListParagraph"/>
        <w:numPr>
          <w:ilvl w:val="0"/>
          <w:numId w:val="23"/>
        </w:numPr>
        <w:rPr>
          <w:rFonts w:cs="Times New Roman"/>
        </w:rPr>
      </w:pPr>
      <w:r w:rsidRPr="00483BC0">
        <w:rPr>
          <w:rFonts w:cs="Times New Roman"/>
        </w:rPr>
        <w:t>Zyra për integrime evropiane</w:t>
      </w:r>
    </w:p>
    <w:p w14:paraId="71077BD5" w14:textId="77777777" w:rsidR="000C3996" w:rsidRPr="00483BC0" w:rsidRDefault="000C3996" w:rsidP="005D08BE">
      <w:pPr>
        <w:pStyle w:val="ListParagraph"/>
        <w:numPr>
          <w:ilvl w:val="0"/>
          <w:numId w:val="23"/>
        </w:numPr>
        <w:rPr>
          <w:rFonts w:cs="Times New Roman"/>
        </w:rPr>
      </w:pPr>
      <w:r w:rsidRPr="00483BC0">
        <w:rPr>
          <w:rFonts w:cs="Times New Roman"/>
        </w:rPr>
        <w:t>Zyra për konteste juridike</w:t>
      </w:r>
    </w:p>
    <w:p w14:paraId="47269C61" w14:textId="77777777" w:rsidR="000C3996" w:rsidRPr="00483BC0" w:rsidRDefault="000C3996" w:rsidP="005D08BE">
      <w:pPr>
        <w:pStyle w:val="ListParagraph"/>
        <w:numPr>
          <w:ilvl w:val="0"/>
          <w:numId w:val="23"/>
        </w:numPr>
        <w:rPr>
          <w:rFonts w:cs="Times New Roman"/>
        </w:rPr>
      </w:pPr>
      <w:r w:rsidRPr="00483BC0">
        <w:rPr>
          <w:rFonts w:cs="Times New Roman"/>
        </w:rPr>
        <w:t>Zyra e prokurimit</w:t>
      </w:r>
    </w:p>
    <w:p w14:paraId="2F4A14C6" w14:textId="77777777" w:rsidR="000C3996" w:rsidRPr="00483BC0" w:rsidRDefault="000C3996" w:rsidP="005D08BE">
      <w:pPr>
        <w:pStyle w:val="ListParagraph"/>
        <w:numPr>
          <w:ilvl w:val="0"/>
          <w:numId w:val="23"/>
        </w:numPr>
        <w:rPr>
          <w:rFonts w:cs="Times New Roman"/>
        </w:rPr>
      </w:pPr>
      <w:r w:rsidRPr="00483BC0">
        <w:rPr>
          <w:rFonts w:cs="Times New Roman"/>
        </w:rPr>
        <w:t>Zyra ligjore</w:t>
      </w:r>
    </w:p>
    <w:p w14:paraId="480BBA1C" w14:textId="77777777" w:rsidR="000C3996" w:rsidRPr="00483BC0" w:rsidRDefault="000C3996" w:rsidP="005D08BE">
      <w:pPr>
        <w:pStyle w:val="ListParagraph"/>
        <w:numPr>
          <w:ilvl w:val="0"/>
          <w:numId w:val="23"/>
        </w:numPr>
        <w:rPr>
          <w:rFonts w:cs="Times New Roman"/>
        </w:rPr>
      </w:pPr>
      <w:r w:rsidRPr="00483BC0">
        <w:rPr>
          <w:rFonts w:cs="Times New Roman"/>
        </w:rPr>
        <w:t>Zyra për komunikim me publikun</w:t>
      </w:r>
    </w:p>
    <w:p w14:paraId="04EF9745" w14:textId="77777777" w:rsidR="000C3996" w:rsidRPr="00483BC0" w:rsidRDefault="000C3996" w:rsidP="005D08BE">
      <w:pPr>
        <w:pStyle w:val="ListParagraph"/>
        <w:numPr>
          <w:ilvl w:val="0"/>
          <w:numId w:val="23"/>
        </w:numPr>
        <w:rPr>
          <w:rFonts w:cs="Times New Roman"/>
        </w:rPr>
      </w:pPr>
      <w:r w:rsidRPr="00483BC0">
        <w:rPr>
          <w:rFonts w:cs="Times New Roman"/>
        </w:rPr>
        <w:t xml:space="preserve">Njësia e </w:t>
      </w:r>
      <w:proofErr w:type="spellStart"/>
      <w:r w:rsidRPr="00483BC0">
        <w:rPr>
          <w:rFonts w:cs="Times New Roman"/>
        </w:rPr>
        <w:t>auditimit</w:t>
      </w:r>
      <w:proofErr w:type="spellEnd"/>
      <w:r w:rsidRPr="00483BC0">
        <w:rPr>
          <w:rFonts w:cs="Times New Roman"/>
        </w:rPr>
        <w:t xml:space="preserve"> të brendshëm</w:t>
      </w:r>
    </w:p>
    <w:p w14:paraId="768AF666" w14:textId="77777777" w:rsidR="000C3996" w:rsidRPr="00483BC0" w:rsidRDefault="000C3996" w:rsidP="005D08BE">
      <w:pPr>
        <w:pStyle w:val="ListParagraph"/>
        <w:numPr>
          <w:ilvl w:val="0"/>
          <w:numId w:val="23"/>
        </w:numPr>
        <w:rPr>
          <w:rFonts w:cs="Times New Roman"/>
        </w:rPr>
      </w:pPr>
      <w:r w:rsidRPr="00483BC0">
        <w:rPr>
          <w:rFonts w:cs="Times New Roman"/>
        </w:rPr>
        <w:t>Zyra për të drejta të njeriut dhe komunitete</w:t>
      </w:r>
    </w:p>
    <w:p w14:paraId="4C1B9A12" w14:textId="64765377" w:rsidR="002A1381" w:rsidRPr="00483BC0" w:rsidRDefault="004179F3" w:rsidP="00552CC1">
      <w:pPr>
        <w:pStyle w:val="P68B1DB1-Normal3"/>
        <w:spacing w:afterLines="60" w:after="144" w:line="240" w:lineRule="auto"/>
        <w:jc w:val="center"/>
        <w:rPr>
          <w:rFonts w:asciiTheme="majorHAnsi" w:hAnsiTheme="majorHAnsi" w:cs="Times New Roman"/>
          <w:sz w:val="24"/>
          <w:szCs w:val="24"/>
        </w:rPr>
      </w:pPr>
      <w:r w:rsidRPr="00483BC0">
        <w:rPr>
          <w:rFonts w:asciiTheme="majorHAnsi" w:hAnsiTheme="majorHAnsi" w:cs="Times New Roman"/>
          <w:noProof/>
          <w:sz w:val="24"/>
          <w:szCs w:val="24"/>
          <w:lang w:val="en-US" w:eastAsia="en-US"/>
        </w:rPr>
        <w:lastRenderedPageBreak/>
        <w:drawing>
          <wp:inline distT="0" distB="0" distL="0" distR="0" wp14:anchorId="11731350" wp14:editId="5B461597">
            <wp:extent cx="6015355" cy="4254500"/>
            <wp:effectExtent l="0" t="0" r="4445" b="0"/>
            <wp:docPr id="122427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77626" name="Picture 12242776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5355" cy="4254500"/>
                    </a:xfrm>
                    <a:prstGeom prst="rect">
                      <a:avLst/>
                    </a:prstGeom>
                  </pic:spPr>
                </pic:pic>
              </a:graphicData>
            </a:graphic>
          </wp:inline>
        </w:drawing>
      </w:r>
    </w:p>
    <w:p w14:paraId="5108F17B" w14:textId="10252F96" w:rsidR="00F02B4D" w:rsidRPr="00F02B4D" w:rsidRDefault="00F02B4D" w:rsidP="00F02B4D">
      <w:pPr>
        <w:pStyle w:val="Caption"/>
        <w:jc w:val="center"/>
      </w:pPr>
      <w:bookmarkStart w:id="284" w:name="_Toc145425523"/>
      <w:r>
        <w:t xml:space="preserve">Figura </w:t>
      </w:r>
      <w:r>
        <w:fldChar w:fldCharType="begin"/>
      </w:r>
      <w:r>
        <w:instrText xml:space="preserve"> SEQ Figura \* ARABIC </w:instrText>
      </w:r>
      <w:r>
        <w:fldChar w:fldCharType="separate"/>
      </w:r>
      <w:r w:rsidR="00C31EA3">
        <w:rPr>
          <w:noProof/>
        </w:rPr>
        <w:t>3</w:t>
      </w:r>
      <w:r>
        <w:fldChar w:fldCharType="end"/>
      </w:r>
      <w:r>
        <w:t xml:space="preserve"> </w:t>
      </w:r>
      <w:r w:rsidRPr="00F55718">
        <w:t>Struktura organizative</w:t>
      </w:r>
      <w:bookmarkEnd w:id="284"/>
    </w:p>
    <w:p w14:paraId="59F2777C" w14:textId="4DCDBC37" w:rsidR="002A1381" w:rsidRPr="00483BC0" w:rsidRDefault="00306D72" w:rsidP="0089677D">
      <w:pPr>
        <w:pStyle w:val="Heading2"/>
      </w:pPr>
      <w:bookmarkStart w:id="285" w:name="_Toc145487808"/>
      <w:r w:rsidRPr="00483BC0">
        <w:t>Treguesit ekonomikë dhe financiarë</w:t>
      </w:r>
      <w:bookmarkEnd w:id="285"/>
      <w:r w:rsidRPr="00483BC0">
        <w:t xml:space="preserve"> </w:t>
      </w:r>
    </w:p>
    <w:p w14:paraId="002A0EA7" w14:textId="77777777" w:rsidR="00B12E55" w:rsidRPr="00483BC0" w:rsidRDefault="00B12E55" w:rsidP="00B12E55">
      <w:pPr>
        <w:spacing w:after="0" w:line="288" w:lineRule="auto"/>
        <w:rPr>
          <w:rFonts w:cs="Times New Roman"/>
          <w:szCs w:val="24"/>
        </w:rPr>
      </w:pPr>
      <w:r w:rsidRPr="00483BC0">
        <w:rPr>
          <w:rFonts w:cs="Times New Roman"/>
          <w:szCs w:val="24"/>
        </w:rPr>
        <w:t xml:space="preserve">Financimi komunal përfshinë: </w:t>
      </w:r>
      <w:proofErr w:type="spellStart"/>
      <w:r w:rsidRPr="00483BC0">
        <w:rPr>
          <w:rFonts w:cs="Times New Roman"/>
          <w:szCs w:val="24"/>
        </w:rPr>
        <w:t>grantet</w:t>
      </w:r>
      <w:proofErr w:type="spellEnd"/>
      <w:r w:rsidRPr="00483BC0">
        <w:rPr>
          <w:rFonts w:cs="Times New Roman"/>
          <w:szCs w:val="24"/>
        </w:rPr>
        <w:t xml:space="preserve"> specifike operative për arsim para universitar dhe</w:t>
      </w:r>
    </w:p>
    <w:p w14:paraId="6880C068" w14:textId="77777777" w:rsidR="00B12E55" w:rsidRPr="00483BC0" w:rsidRDefault="00B12E55" w:rsidP="00B12E55">
      <w:pPr>
        <w:spacing w:after="0" w:line="288" w:lineRule="auto"/>
        <w:rPr>
          <w:rFonts w:cs="Times New Roman"/>
          <w:szCs w:val="24"/>
        </w:rPr>
      </w:pPr>
      <w:r w:rsidRPr="00483BC0">
        <w:rPr>
          <w:rFonts w:cs="Times New Roman"/>
          <w:szCs w:val="24"/>
        </w:rPr>
        <w:t xml:space="preserve">shëndetësi primare, </w:t>
      </w:r>
      <w:proofErr w:type="spellStart"/>
      <w:r w:rsidRPr="00483BC0">
        <w:rPr>
          <w:rFonts w:cs="Times New Roman"/>
          <w:szCs w:val="24"/>
        </w:rPr>
        <w:t>grantet</w:t>
      </w:r>
      <w:proofErr w:type="spellEnd"/>
      <w:r w:rsidRPr="00483BC0">
        <w:rPr>
          <w:rFonts w:cs="Times New Roman"/>
          <w:szCs w:val="24"/>
        </w:rPr>
        <w:t xml:space="preserve"> për kompetencat e shtuara, të hyrat </w:t>
      </w:r>
      <w:proofErr w:type="spellStart"/>
      <w:r w:rsidRPr="00483BC0">
        <w:rPr>
          <w:rFonts w:cs="Times New Roman"/>
          <w:szCs w:val="24"/>
        </w:rPr>
        <w:t>vetanake</w:t>
      </w:r>
      <w:proofErr w:type="spellEnd"/>
      <w:r w:rsidRPr="00483BC0">
        <w:rPr>
          <w:rFonts w:cs="Times New Roman"/>
          <w:szCs w:val="24"/>
        </w:rPr>
        <w:t xml:space="preserve"> të komunave,</w:t>
      </w:r>
    </w:p>
    <w:p w14:paraId="2E624846" w14:textId="77777777" w:rsidR="00B12E55" w:rsidRPr="00483BC0" w:rsidRDefault="00B12E55" w:rsidP="00B12E55">
      <w:pPr>
        <w:spacing w:after="0" w:line="288" w:lineRule="auto"/>
        <w:rPr>
          <w:rFonts w:cs="Times New Roman"/>
          <w:szCs w:val="24"/>
        </w:rPr>
      </w:pPr>
      <w:proofErr w:type="spellStart"/>
      <w:r w:rsidRPr="00483BC0">
        <w:rPr>
          <w:rFonts w:cs="Times New Roman"/>
          <w:szCs w:val="24"/>
        </w:rPr>
        <w:t>transferet</w:t>
      </w:r>
      <w:proofErr w:type="spellEnd"/>
      <w:r w:rsidRPr="00483BC0">
        <w:rPr>
          <w:rFonts w:cs="Times New Roman"/>
          <w:szCs w:val="24"/>
        </w:rPr>
        <w:t xml:space="preserve"> për kompetencat e deleguara, </w:t>
      </w:r>
      <w:proofErr w:type="spellStart"/>
      <w:r w:rsidRPr="00483BC0">
        <w:rPr>
          <w:rFonts w:cs="Times New Roman"/>
          <w:szCs w:val="24"/>
        </w:rPr>
        <w:t>grantet</w:t>
      </w:r>
      <w:proofErr w:type="spellEnd"/>
      <w:r w:rsidRPr="00483BC0">
        <w:rPr>
          <w:rFonts w:cs="Times New Roman"/>
          <w:szCs w:val="24"/>
        </w:rPr>
        <w:t xml:space="preserve"> e jashtëzakonshme, ndihma financiare nga</w:t>
      </w:r>
    </w:p>
    <w:p w14:paraId="0B7B7C46" w14:textId="77777777" w:rsidR="00B12E55" w:rsidRPr="00483BC0" w:rsidRDefault="00B12E55" w:rsidP="00B12E55">
      <w:pPr>
        <w:spacing w:after="0" w:line="288" w:lineRule="auto"/>
        <w:rPr>
          <w:rFonts w:cs="Times New Roman"/>
          <w:szCs w:val="24"/>
        </w:rPr>
      </w:pPr>
      <w:r w:rsidRPr="00483BC0">
        <w:rPr>
          <w:rFonts w:cs="Times New Roman"/>
          <w:szCs w:val="24"/>
        </w:rPr>
        <w:t>jashtë. Ndërsa, aspekti i huamarrjes së komunave do të jetë si opsion i mundshëm i</w:t>
      </w:r>
    </w:p>
    <w:p w14:paraId="28F717D7" w14:textId="05079571" w:rsidR="00B12E55" w:rsidRPr="00483BC0" w:rsidRDefault="00B12E55" w:rsidP="00B12E55">
      <w:pPr>
        <w:spacing w:after="0" w:line="288" w:lineRule="auto"/>
        <w:rPr>
          <w:rFonts w:cs="Times New Roman"/>
          <w:szCs w:val="24"/>
        </w:rPr>
      </w:pPr>
      <w:r w:rsidRPr="00483BC0">
        <w:rPr>
          <w:rFonts w:cs="Times New Roman"/>
          <w:szCs w:val="24"/>
        </w:rPr>
        <w:t xml:space="preserve">financimit që është paraparë në ligjin përkatës dhe në kuadër të rregullës fiskale të përcaktuar në LMFPP të </w:t>
      </w:r>
      <w:proofErr w:type="spellStart"/>
      <w:r w:rsidRPr="00483BC0">
        <w:rPr>
          <w:rFonts w:cs="Times New Roman"/>
          <w:szCs w:val="24"/>
        </w:rPr>
        <w:t>dakorduar</w:t>
      </w:r>
      <w:proofErr w:type="spellEnd"/>
      <w:r w:rsidRPr="00483BC0">
        <w:rPr>
          <w:rFonts w:cs="Times New Roman"/>
          <w:szCs w:val="24"/>
        </w:rPr>
        <w:t xml:space="preserve"> me Misionin e FMN-</w:t>
      </w:r>
      <w:proofErr w:type="spellStart"/>
      <w:r w:rsidRPr="00483BC0">
        <w:rPr>
          <w:rFonts w:cs="Times New Roman"/>
          <w:szCs w:val="24"/>
        </w:rPr>
        <w:t>së.Të</w:t>
      </w:r>
      <w:proofErr w:type="spellEnd"/>
      <w:r w:rsidRPr="00483BC0">
        <w:rPr>
          <w:rFonts w:cs="Times New Roman"/>
          <w:szCs w:val="24"/>
        </w:rPr>
        <w:t xml:space="preserve"> gjitha të hyrat nga burimet në vijim janë të hyra </w:t>
      </w:r>
      <w:proofErr w:type="spellStart"/>
      <w:r w:rsidRPr="00483BC0">
        <w:rPr>
          <w:rFonts w:cs="Times New Roman"/>
          <w:szCs w:val="24"/>
        </w:rPr>
        <w:t>vetanake</w:t>
      </w:r>
      <w:proofErr w:type="spellEnd"/>
      <w:r w:rsidRPr="00483BC0">
        <w:rPr>
          <w:rFonts w:cs="Times New Roman"/>
          <w:szCs w:val="24"/>
        </w:rPr>
        <w:t xml:space="preserve"> të komunës: tatimi në pronë,</w:t>
      </w:r>
    </w:p>
    <w:p w14:paraId="2A5A5246" w14:textId="77777777" w:rsidR="00B12E55" w:rsidRPr="00483BC0" w:rsidRDefault="00B12E55" w:rsidP="00B12E55">
      <w:pPr>
        <w:spacing w:after="0" w:line="288" w:lineRule="auto"/>
        <w:rPr>
          <w:rFonts w:cs="Times New Roman"/>
          <w:szCs w:val="24"/>
        </w:rPr>
      </w:pPr>
      <w:r w:rsidRPr="00483BC0">
        <w:rPr>
          <w:rFonts w:cs="Times New Roman"/>
          <w:szCs w:val="24"/>
        </w:rPr>
        <w:t>taksat komunale, gjobat, tarifat dhe pagesat në pajtim me autoritetin që u është dhënë</w:t>
      </w:r>
    </w:p>
    <w:p w14:paraId="01E89F31" w14:textId="6612FFA0" w:rsidR="00CF0536" w:rsidRPr="00483BC0" w:rsidRDefault="00B12E55" w:rsidP="00B12E55">
      <w:pPr>
        <w:spacing w:after="0" w:line="288" w:lineRule="auto"/>
        <w:rPr>
          <w:rFonts w:cs="Times New Roman"/>
          <w:szCs w:val="24"/>
        </w:rPr>
      </w:pPr>
      <w:r w:rsidRPr="00483BC0">
        <w:rPr>
          <w:rFonts w:cs="Times New Roman"/>
          <w:szCs w:val="24"/>
        </w:rPr>
        <w:t>komunave me LFPL.</w:t>
      </w:r>
    </w:p>
    <w:p w14:paraId="6C9CD7B7" w14:textId="77777777" w:rsidR="00B12E55" w:rsidRPr="00483BC0" w:rsidRDefault="00B12E55" w:rsidP="00B12E55">
      <w:pPr>
        <w:spacing w:after="0" w:line="288" w:lineRule="auto"/>
        <w:rPr>
          <w:rFonts w:cs="Times New Roman"/>
          <w:szCs w:val="24"/>
        </w:rPr>
      </w:pPr>
    </w:p>
    <w:p w14:paraId="598F98CE" w14:textId="77777777" w:rsidR="00B12E55" w:rsidRPr="00483BC0" w:rsidRDefault="00B12E55" w:rsidP="00B12E55">
      <w:pPr>
        <w:spacing w:after="0" w:line="288" w:lineRule="auto"/>
        <w:rPr>
          <w:rFonts w:cs="Times New Roman"/>
          <w:szCs w:val="24"/>
        </w:rPr>
      </w:pPr>
    </w:p>
    <w:p w14:paraId="5A3237F9" w14:textId="77777777" w:rsidR="00B12E55" w:rsidRPr="00483BC0" w:rsidRDefault="00B12E55" w:rsidP="00B12E55">
      <w:pPr>
        <w:spacing w:after="0" w:line="288" w:lineRule="auto"/>
        <w:rPr>
          <w:rFonts w:cs="Times New Roman"/>
          <w:szCs w:val="24"/>
        </w:rPr>
      </w:pPr>
    </w:p>
    <w:p w14:paraId="1F023C35" w14:textId="77777777" w:rsidR="00B12E55" w:rsidRPr="00483BC0" w:rsidRDefault="00B12E55" w:rsidP="00B12E55">
      <w:pPr>
        <w:spacing w:after="0" w:line="288" w:lineRule="auto"/>
        <w:rPr>
          <w:rFonts w:cs="Times New Roman"/>
          <w:szCs w:val="24"/>
        </w:rPr>
      </w:pPr>
    </w:p>
    <w:p w14:paraId="389AAE2F" w14:textId="77777777" w:rsidR="00B12E55" w:rsidRPr="00483BC0" w:rsidRDefault="00B12E55" w:rsidP="00B12E55">
      <w:pPr>
        <w:spacing w:after="0" w:line="288" w:lineRule="auto"/>
        <w:rPr>
          <w:rFonts w:cs="Times New Roman"/>
          <w:szCs w:val="24"/>
        </w:rPr>
      </w:pPr>
    </w:p>
    <w:p w14:paraId="6B8C4C4B" w14:textId="77777777" w:rsidR="00B12E55" w:rsidRPr="00483BC0" w:rsidRDefault="00B12E55" w:rsidP="00B12E55">
      <w:pPr>
        <w:spacing w:after="0" w:line="288" w:lineRule="auto"/>
        <w:rPr>
          <w:rFonts w:cs="Times New Roman"/>
          <w:szCs w:val="24"/>
        </w:rPr>
      </w:pPr>
    </w:p>
    <w:p w14:paraId="0E07B538" w14:textId="714B8AFA" w:rsidR="002775AD" w:rsidRPr="002775AD" w:rsidRDefault="002775AD" w:rsidP="002775AD">
      <w:pPr>
        <w:pStyle w:val="Caption"/>
      </w:pPr>
      <w:bookmarkStart w:id="286" w:name="_Toc145425542"/>
      <w:r>
        <w:lastRenderedPageBreak/>
        <w:t xml:space="preserve">Tabela </w:t>
      </w:r>
      <w:r>
        <w:fldChar w:fldCharType="begin"/>
      </w:r>
      <w:r>
        <w:instrText xml:space="preserve"> SEQ Tabela \* ARABIC </w:instrText>
      </w:r>
      <w:r>
        <w:fldChar w:fldCharType="separate"/>
      </w:r>
      <w:r w:rsidR="00C31EA3">
        <w:rPr>
          <w:noProof/>
        </w:rPr>
        <w:t>9</w:t>
      </w:r>
      <w:r>
        <w:fldChar w:fldCharType="end"/>
      </w:r>
      <w:r>
        <w:t xml:space="preserve"> </w:t>
      </w:r>
      <w:r w:rsidRPr="0073775B">
        <w:t>Buxheti i Komunës për vitin 2023</w:t>
      </w:r>
      <w:bookmarkEnd w:id="286"/>
    </w:p>
    <w:tbl>
      <w:tblPr>
        <w:tblStyle w:val="PlainTable1"/>
        <w:tblW w:w="9401" w:type="dxa"/>
        <w:tblLook w:val="04A0" w:firstRow="1" w:lastRow="0" w:firstColumn="1" w:lastColumn="0" w:noHBand="0" w:noVBand="1"/>
      </w:tblPr>
      <w:tblGrid>
        <w:gridCol w:w="4370"/>
        <w:gridCol w:w="3071"/>
        <w:gridCol w:w="1960"/>
      </w:tblGrid>
      <w:tr w:rsidR="00B90F5A" w:rsidRPr="00483BC0" w14:paraId="110C7E25" w14:textId="77777777" w:rsidTr="00382C6E">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370" w:type="dxa"/>
            <w:noWrap/>
            <w:hideMark/>
          </w:tcPr>
          <w:p w14:paraId="0AFC0470" w14:textId="77777777" w:rsidR="00B90F5A" w:rsidRPr="00483BC0" w:rsidRDefault="00B90F5A" w:rsidP="00B90F5A">
            <w:pPr>
              <w:jc w:val="left"/>
              <w:rPr>
                <w:rFonts w:eastAsia="Times New Roman" w:cs="Calibri"/>
                <w:color w:val="000000"/>
                <w:sz w:val="22"/>
                <w:szCs w:val="22"/>
                <w:lang w:val="en-US" w:eastAsia="en-US"/>
              </w:rPr>
            </w:pPr>
            <w:r w:rsidRPr="00483BC0">
              <w:rPr>
                <w:rFonts w:eastAsia="Times New Roman" w:cs="Calibri"/>
                <w:color w:val="000000"/>
                <w:sz w:val="22"/>
                <w:szCs w:val="22"/>
                <w:lang w:val="en-US" w:eastAsia="en-US"/>
              </w:rPr>
              <w:t xml:space="preserve">Paga dhe </w:t>
            </w:r>
            <w:proofErr w:type="spellStart"/>
            <w:r w:rsidRPr="00483BC0">
              <w:rPr>
                <w:rFonts w:eastAsia="Times New Roman" w:cs="Calibri"/>
                <w:color w:val="000000"/>
                <w:sz w:val="22"/>
                <w:szCs w:val="22"/>
                <w:lang w:val="en-US" w:eastAsia="en-US"/>
              </w:rPr>
              <w:t>mëditje</w:t>
            </w:r>
            <w:proofErr w:type="spellEnd"/>
          </w:p>
        </w:tc>
        <w:tc>
          <w:tcPr>
            <w:tcW w:w="3071" w:type="dxa"/>
            <w:noWrap/>
            <w:hideMark/>
          </w:tcPr>
          <w:p w14:paraId="0142E501" w14:textId="77777777" w:rsidR="00B90F5A" w:rsidRPr="00483BC0" w:rsidRDefault="00B90F5A" w:rsidP="00B90F5A">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483BC0">
              <w:rPr>
                <w:rFonts w:eastAsia="Times New Roman" w:cs="Calibri"/>
                <w:color w:val="000000"/>
                <w:sz w:val="22"/>
                <w:szCs w:val="22"/>
                <w:lang w:val="en-US" w:eastAsia="en-US"/>
              </w:rPr>
              <w:t>15,120,092.00</w:t>
            </w:r>
          </w:p>
        </w:tc>
        <w:tc>
          <w:tcPr>
            <w:tcW w:w="1960" w:type="dxa"/>
            <w:noWrap/>
            <w:hideMark/>
          </w:tcPr>
          <w:p w14:paraId="7E580032" w14:textId="77777777" w:rsidR="00B90F5A" w:rsidRPr="00483BC0" w:rsidRDefault="00B90F5A" w:rsidP="00B90F5A">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483BC0">
              <w:rPr>
                <w:rFonts w:eastAsia="Times New Roman" w:cs="Calibri"/>
                <w:color w:val="000000"/>
                <w:sz w:val="22"/>
                <w:szCs w:val="22"/>
                <w:lang w:val="en-US" w:eastAsia="en-US"/>
              </w:rPr>
              <w:t>47.91%</w:t>
            </w:r>
          </w:p>
        </w:tc>
      </w:tr>
      <w:tr w:rsidR="00B90F5A" w:rsidRPr="00483BC0" w14:paraId="500A3261" w14:textId="77777777" w:rsidTr="00B90F5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370" w:type="dxa"/>
            <w:noWrap/>
            <w:hideMark/>
          </w:tcPr>
          <w:p w14:paraId="275019C0" w14:textId="77777777" w:rsidR="00B90F5A" w:rsidRPr="00483BC0" w:rsidRDefault="00B90F5A" w:rsidP="00B90F5A">
            <w:pPr>
              <w:jc w:val="left"/>
              <w:rPr>
                <w:rFonts w:eastAsia="Times New Roman" w:cs="Calibri"/>
                <w:color w:val="000000"/>
                <w:sz w:val="22"/>
                <w:szCs w:val="22"/>
                <w:lang w:val="en-US" w:eastAsia="en-US"/>
              </w:rPr>
            </w:pPr>
            <w:proofErr w:type="spellStart"/>
            <w:r w:rsidRPr="00483BC0">
              <w:rPr>
                <w:rFonts w:eastAsia="Times New Roman" w:cs="Calibri"/>
                <w:color w:val="000000"/>
                <w:sz w:val="22"/>
                <w:szCs w:val="22"/>
                <w:lang w:val="en-US" w:eastAsia="en-US"/>
              </w:rPr>
              <w:t>Mallra</w:t>
            </w:r>
            <w:proofErr w:type="spellEnd"/>
            <w:r w:rsidRPr="00483BC0">
              <w:rPr>
                <w:rFonts w:eastAsia="Times New Roman" w:cs="Calibri"/>
                <w:color w:val="000000"/>
                <w:sz w:val="22"/>
                <w:szCs w:val="22"/>
                <w:lang w:val="en-US" w:eastAsia="en-US"/>
              </w:rPr>
              <w:t xml:space="preserve"> dhe </w:t>
            </w:r>
            <w:proofErr w:type="spellStart"/>
            <w:r w:rsidRPr="00483BC0">
              <w:rPr>
                <w:rFonts w:eastAsia="Times New Roman" w:cs="Calibri"/>
                <w:color w:val="000000"/>
                <w:sz w:val="22"/>
                <w:szCs w:val="22"/>
                <w:lang w:val="en-US" w:eastAsia="en-US"/>
              </w:rPr>
              <w:t>shërbime</w:t>
            </w:r>
            <w:proofErr w:type="spellEnd"/>
          </w:p>
        </w:tc>
        <w:tc>
          <w:tcPr>
            <w:tcW w:w="3071" w:type="dxa"/>
            <w:noWrap/>
            <w:hideMark/>
          </w:tcPr>
          <w:p w14:paraId="46F89917" w14:textId="77777777" w:rsidR="00B90F5A" w:rsidRPr="00483BC0" w:rsidRDefault="00B90F5A" w:rsidP="00B90F5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eastAsia="en-US"/>
              </w:rPr>
            </w:pPr>
            <w:r w:rsidRPr="00483BC0">
              <w:rPr>
                <w:rFonts w:eastAsia="Times New Roman" w:cs="Calibri"/>
                <w:color w:val="000000"/>
                <w:sz w:val="22"/>
                <w:szCs w:val="22"/>
                <w:lang w:val="en-US" w:eastAsia="en-US"/>
              </w:rPr>
              <w:t>3,750,000.00</w:t>
            </w:r>
          </w:p>
        </w:tc>
        <w:tc>
          <w:tcPr>
            <w:tcW w:w="1960" w:type="dxa"/>
            <w:noWrap/>
            <w:hideMark/>
          </w:tcPr>
          <w:p w14:paraId="4A15E5FD" w14:textId="77777777" w:rsidR="00B90F5A" w:rsidRPr="00483BC0" w:rsidRDefault="00B90F5A" w:rsidP="00B90F5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eastAsia="en-US"/>
              </w:rPr>
            </w:pPr>
            <w:r w:rsidRPr="00483BC0">
              <w:rPr>
                <w:rFonts w:eastAsia="Times New Roman" w:cs="Calibri"/>
                <w:color w:val="000000"/>
                <w:sz w:val="22"/>
                <w:szCs w:val="22"/>
                <w:lang w:val="en-US" w:eastAsia="en-US"/>
              </w:rPr>
              <w:t>11.88%</w:t>
            </w:r>
          </w:p>
        </w:tc>
      </w:tr>
      <w:tr w:rsidR="00B90F5A" w:rsidRPr="00483BC0" w14:paraId="608AE24E" w14:textId="77777777" w:rsidTr="00382C6E">
        <w:trPr>
          <w:trHeight w:val="302"/>
        </w:trPr>
        <w:tc>
          <w:tcPr>
            <w:cnfStyle w:val="001000000000" w:firstRow="0" w:lastRow="0" w:firstColumn="1" w:lastColumn="0" w:oddVBand="0" w:evenVBand="0" w:oddHBand="0" w:evenHBand="0" w:firstRowFirstColumn="0" w:firstRowLastColumn="0" w:lastRowFirstColumn="0" w:lastRowLastColumn="0"/>
            <w:tcW w:w="4370" w:type="dxa"/>
            <w:noWrap/>
            <w:hideMark/>
          </w:tcPr>
          <w:p w14:paraId="382CC023" w14:textId="77777777" w:rsidR="00B90F5A" w:rsidRPr="00483BC0" w:rsidRDefault="00B90F5A" w:rsidP="00B90F5A">
            <w:pPr>
              <w:jc w:val="left"/>
              <w:rPr>
                <w:rFonts w:eastAsia="Times New Roman" w:cs="Calibri"/>
                <w:color w:val="000000"/>
                <w:sz w:val="22"/>
                <w:szCs w:val="22"/>
                <w:lang w:val="en-US" w:eastAsia="en-US"/>
              </w:rPr>
            </w:pPr>
            <w:proofErr w:type="spellStart"/>
            <w:r w:rsidRPr="00483BC0">
              <w:rPr>
                <w:rFonts w:eastAsia="Times New Roman" w:cs="Calibri"/>
                <w:color w:val="000000"/>
                <w:sz w:val="22"/>
                <w:szCs w:val="22"/>
                <w:lang w:val="en-US" w:eastAsia="en-US"/>
              </w:rPr>
              <w:t>Shpenzime</w:t>
            </w:r>
            <w:proofErr w:type="spellEnd"/>
            <w:r w:rsidRPr="00483BC0">
              <w:rPr>
                <w:rFonts w:eastAsia="Times New Roman" w:cs="Calibri"/>
                <w:color w:val="000000"/>
                <w:sz w:val="22"/>
                <w:szCs w:val="22"/>
                <w:lang w:val="en-US" w:eastAsia="en-US"/>
              </w:rPr>
              <w:t xml:space="preserve"> </w:t>
            </w:r>
            <w:proofErr w:type="spellStart"/>
            <w:r w:rsidRPr="00483BC0">
              <w:rPr>
                <w:rFonts w:eastAsia="Times New Roman" w:cs="Calibri"/>
                <w:color w:val="000000"/>
                <w:sz w:val="22"/>
                <w:szCs w:val="22"/>
                <w:lang w:val="en-US" w:eastAsia="en-US"/>
              </w:rPr>
              <w:t>komunale</w:t>
            </w:r>
            <w:proofErr w:type="spellEnd"/>
          </w:p>
        </w:tc>
        <w:tc>
          <w:tcPr>
            <w:tcW w:w="3071" w:type="dxa"/>
            <w:noWrap/>
            <w:hideMark/>
          </w:tcPr>
          <w:p w14:paraId="27D3BE8E" w14:textId="77777777" w:rsidR="00B90F5A" w:rsidRPr="00483BC0" w:rsidRDefault="00B90F5A" w:rsidP="00B90F5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483BC0">
              <w:rPr>
                <w:rFonts w:eastAsia="Times New Roman" w:cs="Calibri"/>
                <w:color w:val="000000"/>
                <w:sz w:val="22"/>
                <w:szCs w:val="22"/>
                <w:lang w:val="en-US" w:eastAsia="en-US"/>
              </w:rPr>
              <w:t>628,700.00</w:t>
            </w:r>
          </w:p>
        </w:tc>
        <w:tc>
          <w:tcPr>
            <w:tcW w:w="1960" w:type="dxa"/>
            <w:noWrap/>
            <w:hideMark/>
          </w:tcPr>
          <w:p w14:paraId="01421E23" w14:textId="77777777" w:rsidR="00B90F5A" w:rsidRPr="00483BC0" w:rsidRDefault="00B90F5A" w:rsidP="00B90F5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483BC0">
              <w:rPr>
                <w:rFonts w:eastAsia="Times New Roman" w:cs="Calibri"/>
                <w:color w:val="000000"/>
                <w:sz w:val="22"/>
                <w:szCs w:val="22"/>
                <w:lang w:val="en-US" w:eastAsia="en-US"/>
              </w:rPr>
              <w:t>1.99%</w:t>
            </w:r>
          </w:p>
        </w:tc>
      </w:tr>
      <w:tr w:rsidR="00B90F5A" w:rsidRPr="00483BC0" w14:paraId="51CEF0F8" w14:textId="77777777" w:rsidTr="00B90F5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370" w:type="dxa"/>
            <w:noWrap/>
            <w:hideMark/>
          </w:tcPr>
          <w:p w14:paraId="4B18B004" w14:textId="77777777" w:rsidR="00B90F5A" w:rsidRPr="00483BC0" w:rsidRDefault="00B90F5A" w:rsidP="00B90F5A">
            <w:pPr>
              <w:jc w:val="left"/>
              <w:rPr>
                <w:rFonts w:eastAsia="Times New Roman" w:cs="Calibri"/>
                <w:color w:val="000000"/>
                <w:sz w:val="22"/>
                <w:szCs w:val="22"/>
                <w:lang w:val="en-US" w:eastAsia="en-US"/>
              </w:rPr>
            </w:pPr>
            <w:proofErr w:type="spellStart"/>
            <w:r w:rsidRPr="00483BC0">
              <w:rPr>
                <w:rFonts w:eastAsia="Times New Roman" w:cs="Calibri"/>
                <w:color w:val="000000"/>
                <w:sz w:val="22"/>
                <w:szCs w:val="22"/>
                <w:lang w:val="en-US" w:eastAsia="en-US"/>
              </w:rPr>
              <w:t>Subvencione</w:t>
            </w:r>
            <w:proofErr w:type="spellEnd"/>
          </w:p>
        </w:tc>
        <w:tc>
          <w:tcPr>
            <w:tcW w:w="3071" w:type="dxa"/>
            <w:noWrap/>
            <w:hideMark/>
          </w:tcPr>
          <w:p w14:paraId="0D255B0E" w14:textId="77777777" w:rsidR="00B90F5A" w:rsidRPr="00483BC0" w:rsidRDefault="00B90F5A" w:rsidP="00B90F5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eastAsia="en-US"/>
              </w:rPr>
            </w:pPr>
            <w:r w:rsidRPr="00483BC0">
              <w:rPr>
                <w:rFonts w:eastAsia="Times New Roman" w:cs="Calibri"/>
                <w:color w:val="000000"/>
                <w:sz w:val="22"/>
                <w:szCs w:val="22"/>
                <w:lang w:val="en-US" w:eastAsia="en-US"/>
              </w:rPr>
              <w:t>620,500.00</w:t>
            </w:r>
          </w:p>
        </w:tc>
        <w:tc>
          <w:tcPr>
            <w:tcW w:w="1960" w:type="dxa"/>
            <w:noWrap/>
            <w:hideMark/>
          </w:tcPr>
          <w:p w14:paraId="6D22D424" w14:textId="77777777" w:rsidR="00B90F5A" w:rsidRPr="00483BC0" w:rsidRDefault="00B90F5A" w:rsidP="00B90F5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eastAsia="en-US"/>
              </w:rPr>
            </w:pPr>
            <w:r w:rsidRPr="00483BC0">
              <w:rPr>
                <w:rFonts w:eastAsia="Times New Roman" w:cs="Calibri"/>
                <w:color w:val="000000"/>
                <w:sz w:val="22"/>
                <w:szCs w:val="22"/>
                <w:lang w:val="en-US" w:eastAsia="en-US"/>
              </w:rPr>
              <w:t>1.97%</w:t>
            </w:r>
          </w:p>
        </w:tc>
      </w:tr>
      <w:tr w:rsidR="00B90F5A" w:rsidRPr="00483BC0" w14:paraId="3DC5D3AC" w14:textId="77777777" w:rsidTr="00382C6E">
        <w:trPr>
          <w:trHeight w:val="302"/>
        </w:trPr>
        <w:tc>
          <w:tcPr>
            <w:cnfStyle w:val="001000000000" w:firstRow="0" w:lastRow="0" w:firstColumn="1" w:lastColumn="0" w:oddVBand="0" w:evenVBand="0" w:oddHBand="0" w:evenHBand="0" w:firstRowFirstColumn="0" w:firstRowLastColumn="0" w:lastRowFirstColumn="0" w:lastRowLastColumn="0"/>
            <w:tcW w:w="4370" w:type="dxa"/>
            <w:noWrap/>
            <w:hideMark/>
          </w:tcPr>
          <w:p w14:paraId="3D814DD6" w14:textId="77777777" w:rsidR="00B90F5A" w:rsidRPr="00483BC0" w:rsidRDefault="00B90F5A" w:rsidP="00B90F5A">
            <w:pPr>
              <w:jc w:val="left"/>
              <w:rPr>
                <w:rFonts w:eastAsia="Times New Roman" w:cs="Calibri"/>
                <w:color w:val="000000"/>
                <w:sz w:val="22"/>
                <w:szCs w:val="22"/>
                <w:lang w:val="en-US" w:eastAsia="en-US"/>
              </w:rPr>
            </w:pPr>
            <w:proofErr w:type="spellStart"/>
            <w:r w:rsidRPr="00483BC0">
              <w:rPr>
                <w:rFonts w:eastAsia="Times New Roman" w:cs="Calibri"/>
                <w:color w:val="000000"/>
                <w:sz w:val="22"/>
                <w:szCs w:val="22"/>
                <w:lang w:val="en-US" w:eastAsia="en-US"/>
              </w:rPr>
              <w:t>Investime</w:t>
            </w:r>
            <w:proofErr w:type="spellEnd"/>
            <w:r w:rsidRPr="00483BC0">
              <w:rPr>
                <w:rFonts w:eastAsia="Times New Roman" w:cs="Calibri"/>
                <w:color w:val="000000"/>
                <w:sz w:val="22"/>
                <w:szCs w:val="22"/>
                <w:lang w:val="en-US" w:eastAsia="en-US"/>
              </w:rPr>
              <w:t xml:space="preserve"> </w:t>
            </w:r>
            <w:proofErr w:type="spellStart"/>
            <w:r w:rsidRPr="00483BC0">
              <w:rPr>
                <w:rFonts w:eastAsia="Times New Roman" w:cs="Calibri"/>
                <w:color w:val="000000"/>
                <w:sz w:val="22"/>
                <w:szCs w:val="22"/>
                <w:lang w:val="en-US" w:eastAsia="en-US"/>
              </w:rPr>
              <w:t>kapitale</w:t>
            </w:r>
            <w:proofErr w:type="spellEnd"/>
          </w:p>
        </w:tc>
        <w:tc>
          <w:tcPr>
            <w:tcW w:w="3071" w:type="dxa"/>
            <w:noWrap/>
            <w:hideMark/>
          </w:tcPr>
          <w:p w14:paraId="2493E149" w14:textId="77777777" w:rsidR="00B90F5A" w:rsidRPr="00483BC0" w:rsidRDefault="00B90F5A" w:rsidP="00B90F5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483BC0">
              <w:rPr>
                <w:rFonts w:eastAsia="Times New Roman" w:cs="Calibri"/>
                <w:color w:val="000000"/>
                <w:sz w:val="22"/>
                <w:szCs w:val="22"/>
                <w:lang w:val="en-US" w:eastAsia="en-US"/>
              </w:rPr>
              <w:t>11,439,130.00</w:t>
            </w:r>
          </w:p>
        </w:tc>
        <w:tc>
          <w:tcPr>
            <w:tcW w:w="1960" w:type="dxa"/>
            <w:noWrap/>
            <w:hideMark/>
          </w:tcPr>
          <w:p w14:paraId="58367F7D" w14:textId="77777777" w:rsidR="00B90F5A" w:rsidRPr="00483BC0" w:rsidRDefault="00B90F5A" w:rsidP="00B90F5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483BC0">
              <w:rPr>
                <w:rFonts w:eastAsia="Times New Roman" w:cs="Calibri"/>
                <w:color w:val="000000"/>
                <w:sz w:val="22"/>
                <w:szCs w:val="22"/>
                <w:lang w:val="en-US" w:eastAsia="en-US"/>
              </w:rPr>
              <w:t>36.25%</w:t>
            </w:r>
          </w:p>
        </w:tc>
      </w:tr>
      <w:tr w:rsidR="00B90F5A" w:rsidRPr="00483BC0" w14:paraId="25B925ED" w14:textId="77777777" w:rsidTr="00B90F5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370" w:type="dxa"/>
            <w:noWrap/>
            <w:hideMark/>
          </w:tcPr>
          <w:p w14:paraId="69565196" w14:textId="77777777" w:rsidR="00B90F5A" w:rsidRPr="00483BC0" w:rsidRDefault="00B90F5A" w:rsidP="00B90F5A">
            <w:pPr>
              <w:jc w:val="left"/>
              <w:rPr>
                <w:rFonts w:eastAsia="Times New Roman" w:cs="Calibri"/>
                <w:color w:val="000000"/>
                <w:sz w:val="22"/>
                <w:szCs w:val="22"/>
                <w:lang w:val="en-US" w:eastAsia="en-US"/>
              </w:rPr>
            </w:pPr>
            <w:r w:rsidRPr="00483BC0">
              <w:rPr>
                <w:rFonts w:eastAsia="Times New Roman" w:cs="Calibri"/>
                <w:color w:val="000000"/>
                <w:sz w:val="22"/>
                <w:szCs w:val="22"/>
                <w:lang w:val="en-US" w:eastAsia="en-US"/>
              </w:rPr>
              <w:t>TOTALI</w:t>
            </w:r>
          </w:p>
        </w:tc>
        <w:tc>
          <w:tcPr>
            <w:tcW w:w="3071" w:type="dxa"/>
            <w:noWrap/>
            <w:hideMark/>
          </w:tcPr>
          <w:p w14:paraId="2F84DB1C" w14:textId="77777777" w:rsidR="00B90F5A" w:rsidRPr="00483BC0" w:rsidRDefault="00B90F5A" w:rsidP="00B90F5A">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szCs w:val="22"/>
                <w:lang w:val="en-US" w:eastAsia="en-US"/>
              </w:rPr>
            </w:pPr>
            <w:r w:rsidRPr="00483BC0">
              <w:rPr>
                <w:rFonts w:eastAsia="Times New Roman" w:cs="Calibri"/>
                <w:b/>
                <w:bCs/>
                <w:color w:val="000000"/>
                <w:sz w:val="22"/>
                <w:szCs w:val="22"/>
                <w:lang w:val="en-US" w:eastAsia="en-US"/>
              </w:rPr>
              <w:t>31,558,422.00</w:t>
            </w:r>
          </w:p>
        </w:tc>
        <w:tc>
          <w:tcPr>
            <w:tcW w:w="1960" w:type="dxa"/>
            <w:noWrap/>
            <w:hideMark/>
          </w:tcPr>
          <w:p w14:paraId="16D67F11" w14:textId="77777777" w:rsidR="00B90F5A" w:rsidRPr="00483BC0" w:rsidRDefault="00B90F5A" w:rsidP="00B90F5A">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szCs w:val="22"/>
                <w:lang w:val="en-US" w:eastAsia="en-US"/>
              </w:rPr>
            </w:pPr>
            <w:r w:rsidRPr="00483BC0">
              <w:rPr>
                <w:rFonts w:eastAsia="Times New Roman" w:cs="Calibri"/>
                <w:b/>
                <w:bCs/>
                <w:color w:val="000000"/>
                <w:sz w:val="22"/>
                <w:szCs w:val="22"/>
                <w:lang w:val="en-US" w:eastAsia="en-US"/>
              </w:rPr>
              <w:t>100%</w:t>
            </w:r>
          </w:p>
        </w:tc>
      </w:tr>
    </w:tbl>
    <w:p w14:paraId="6962F94F" w14:textId="77777777" w:rsidR="000C3996" w:rsidRPr="00483BC0" w:rsidRDefault="000C3996" w:rsidP="000C3996">
      <w:pPr>
        <w:spacing w:after="120" w:line="288" w:lineRule="auto"/>
        <w:rPr>
          <w:rFonts w:cs="Times New Roman"/>
          <w:szCs w:val="24"/>
        </w:rPr>
      </w:pPr>
    </w:p>
    <w:p w14:paraId="437A0E4B" w14:textId="77777777" w:rsidR="00B12E55" w:rsidRPr="00483BC0" w:rsidRDefault="00B12E55" w:rsidP="00197EE9">
      <w:pPr>
        <w:spacing w:after="0" w:line="288" w:lineRule="auto"/>
        <w:rPr>
          <w:rFonts w:cs="Times New Roman"/>
          <w:szCs w:val="24"/>
        </w:rPr>
      </w:pPr>
      <w:r w:rsidRPr="00483BC0">
        <w:rPr>
          <w:rFonts w:cs="Times New Roman"/>
          <w:szCs w:val="24"/>
        </w:rPr>
        <w:t>Bazuar në tabelat e buxhetit komunal nga vitet e kaluara dhe me qëllim të vazhdimit të</w:t>
      </w:r>
    </w:p>
    <w:p w14:paraId="3C832585" w14:textId="77777777" w:rsidR="00B12E55" w:rsidRPr="00483BC0" w:rsidRDefault="00B12E55" w:rsidP="00197EE9">
      <w:pPr>
        <w:spacing w:after="0" w:line="288" w:lineRule="auto"/>
        <w:rPr>
          <w:rFonts w:cs="Times New Roman"/>
          <w:szCs w:val="24"/>
        </w:rPr>
      </w:pPr>
      <w:r w:rsidRPr="00483BC0">
        <w:rPr>
          <w:rFonts w:cs="Times New Roman"/>
          <w:szCs w:val="24"/>
        </w:rPr>
        <w:t>reformave të procesit buxhetor, buxheti komunal për vitin 2023 është planifikuar dhe</w:t>
      </w:r>
    </w:p>
    <w:p w14:paraId="0E4323BB" w14:textId="77777777" w:rsidR="00B12E55" w:rsidRPr="00483BC0" w:rsidRDefault="00B12E55" w:rsidP="00197EE9">
      <w:pPr>
        <w:spacing w:after="0" w:line="288" w:lineRule="auto"/>
        <w:rPr>
          <w:rFonts w:cs="Times New Roman"/>
          <w:szCs w:val="24"/>
        </w:rPr>
      </w:pPr>
      <w:r w:rsidRPr="00483BC0">
        <w:rPr>
          <w:rFonts w:cs="Times New Roman"/>
          <w:szCs w:val="24"/>
        </w:rPr>
        <w:t>pasqyrohet sipas strukturës bazë të programeve dhe nën-programeve buxhetore. Për të</w:t>
      </w:r>
    </w:p>
    <w:p w14:paraId="40BE6A31" w14:textId="77777777" w:rsidR="00B12E55" w:rsidRPr="00483BC0" w:rsidRDefault="00B12E55" w:rsidP="00197EE9">
      <w:pPr>
        <w:spacing w:after="0" w:line="288" w:lineRule="auto"/>
        <w:rPr>
          <w:rFonts w:cs="Times New Roman"/>
          <w:szCs w:val="24"/>
        </w:rPr>
      </w:pPr>
      <w:r w:rsidRPr="00483BC0">
        <w:rPr>
          <w:rFonts w:cs="Times New Roman"/>
          <w:szCs w:val="24"/>
        </w:rPr>
        <w:t xml:space="preserve">përmirësuar gjithë-përfshirjen, transparencën dhe </w:t>
      </w:r>
      <w:proofErr w:type="spellStart"/>
      <w:r w:rsidRPr="00483BC0">
        <w:rPr>
          <w:rFonts w:cs="Times New Roman"/>
          <w:szCs w:val="24"/>
        </w:rPr>
        <w:t>kredibilitetin</w:t>
      </w:r>
      <w:proofErr w:type="spellEnd"/>
      <w:r w:rsidRPr="00483BC0">
        <w:rPr>
          <w:rFonts w:cs="Times New Roman"/>
          <w:szCs w:val="24"/>
        </w:rPr>
        <w:t xml:space="preserve"> e formulimit të buxhetit</w:t>
      </w:r>
    </w:p>
    <w:p w14:paraId="63FCA88C" w14:textId="77777777" w:rsidR="00B12E55" w:rsidRPr="00483BC0" w:rsidRDefault="00B12E55" w:rsidP="00197EE9">
      <w:pPr>
        <w:spacing w:after="0" w:line="288" w:lineRule="auto"/>
        <w:rPr>
          <w:rFonts w:cs="Times New Roman"/>
          <w:szCs w:val="24"/>
        </w:rPr>
      </w:pPr>
      <w:r w:rsidRPr="00483BC0">
        <w:rPr>
          <w:rFonts w:cs="Times New Roman"/>
          <w:szCs w:val="24"/>
        </w:rPr>
        <w:t>komunal, synohet që hartimi i buxhetit të ndërtohet në përputhje me dispozitat e Ligjit për</w:t>
      </w:r>
    </w:p>
    <w:p w14:paraId="6EDAFF63" w14:textId="77777777" w:rsidR="00B12E55" w:rsidRPr="00483BC0" w:rsidRDefault="00B12E55" w:rsidP="00197EE9">
      <w:pPr>
        <w:spacing w:after="0" w:line="288" w:lineRule="auto"/>
        <w:rPr>
          <w:rFonts w:cs="Times New Roman"/>
          <w:szCs w:val="24"/>
        </w:rPr>
      </w:pPr>
      <w:r w:rsidRPr="00483BC0">
        <w:rPr>
          <w:rFonts w:cs="Times New Roman"/>
          <w:szCs w:val="24"/>
        </w:rPr>
        <w:t>Financat e Pushtetit Lokal dhe Ligjit për Menaxhimin e Financave Publike dhe Përgjegjësitë</w:t>
      </w:r>
    </w:p>
    <w:p w14:paraId="3EC3455E" w14:textId="36E68BE8" w:rsidR="00B12E55" w:rsidRPr="00483BC0" w:rsidRDefault="00B12E55" w:rsidP="00197EE9">
      <w:pPr>
        <w:spacing w:after="0" w:line="288" w:lineRule="auto"/>
        <w:rPr>
          <w:rFonts w:cs="Times New Roman"/>
          <w:szCs w:val="24"/>
        </w:rPr>
      </w:pPr>
      <w:r w:rsidRPr="00483BC0">
        <w:rPr>
          <w:rFonts w:cs="Times New Roman"/>
          <w:szCs w:val="24"/>
        </w:rPr>
        <w:t>(LMFPP).Prioritet për financim kanë projektet që janë të vazhdueshme që kanë filluar në vitet e mëparshme dhe atyre që janë në harmoni me prioritetet e Komunës.</w:t>
      </w:r>
    </w:p>
    <w:p w14:paraId="12377724" w14:textId="77777777" w:rsidR="00B12E55" w:rsidRPr="00483BC0" w:rsidRDefault="00B12E55" w:rsidP="00B12E55">
      <w:pPr>
        <w:spacing w:after="0" w:line="288" w:lineRule="auto"/>
        <w:rPr>
          <w:rFonts w:cs="Times New Roman"/>
          <w:szCs w:val="24"/>
        </w:rPr>
      </w:pPr>
    </w:p>
    <w:p w14:paraId="15033F9E" w14:textId="4BE468E0" w:rsidR="002A1381" w:rsidRPr="00483BC0" w:rsidRDefault="00306D72" w:rsidP="0089677D">
      <w:pPr>
        <w:pStyle w:val="Heading2"/>
      </w:pPr>
      <w:bookmarkStart w:id="287" w:name="_Toc145487809"/>
      <w:r w:rsidRPr="00483BC0">
        <w:t>Rëndësia me politikat vendore, kombëtare dhe të tjera përfshirja e autoriteteve lokale</w:t>
      </w:r>
      <w:bookmarkEnd w:id="287"/>
      <w:r w:rsidRPr="00483BC0">
        <w:t xml:space="preserve"> </w:t>
      </w:r>
    </w:p>
    <w:p w14:paraId="38AC43CD" w14:textId="644A8415" w:rsidR="000C3996" w:rsidRPr="00483BC0" w:rsidRDefault="000C3996" w:rsidP="00382C6E">
      <w:pPr>
        <w:spacing w:after="0"/>
        <w:rPr>
          <w:rFonts w:cs="Times New Roman"/>
          <w:szCs w:val="24"/>
        </w:rPr>
      </w:pPr>
      <w:r w:rsidRPr="00483BC0">
        <w:rPr>
          <w:rFonts w:cs="Times New Roman"/>
          <w:szCs w:val="24"/>
        </w:rPr>
        <w:t xml:space="preserve">Zhvillimi i programit të </w:t>
      </w:r>
      <w:proofErr w:type="spellStart"/>
      <w:r w:rsidRPr="00483BC0">
        <w:rPr>
          <w:rFonts w:cs="Times New Roman"/>
          <w:szCs w:val="24"/>
        </w:rPr>
        <w:t>efiçiencës</w:t>
      </w:r>
      <w:proofErr w:type="spellEnd"/>
      <w:r w:rsidRPr="00483BC0">
        <w:rPr>
          <w:rFonts w:cs="Times New Roman"/>
          <w:szCs w:val="24"/>
        </w:rPr>
        <w:t xml:space="preserve"> së energjisë është bazuar në analizën e të dhënave komunale për energjinë për periudhën </w:t>
      </w:r>
      <w:r w:rsidR="002B3B74" w:rsidRPr="00483BC0">
        <w:rPr>
          <w:rFonts w:cs="Times New Roman"/>
          <w:szCs w:val="24"/>
        </w:rPr>
        <w:t>2023</w:t>
      </w:r>
      <w:r w:rsidRPr="00483BC0">
        <w:rPr>
          <w:rFonts w:cs="Times New Roman"/>
          <w:szCs w:val="24"/>
        </w:rPr>
        <w:t xml:space="preserve">-2030 dhe parashikon një periudhë zbatimi nga </w:t>
      </w:r>
      <w:r w:rsidR="002B3B74" w:rsidRPr="00483BC0">
        <w:rPr>
          <w:rFonts w:cs="Times New Roman"/>
          <w:szCs w:val="24"/>
        </w:rPr>
        <w:t xml:space="preserve">2023 </w:t>
      </w:r>
      <w:r w:rsidRPr="00483BC0">
        <w:rPr>
          <w:rFonts w:cs="Times New Roman"/>
          <w:szCs w:val="24"/>
        </w:rPr>
        <w:t xml:space="preserve">deri në 2030. </w:t>
      </w:r>
      <w:r w:rsidR="000D5617" w:rsidRPr="00483BC0">
        <w:rPr>
          <w:rFonts w:cs="Times New Roman"/>
          <w:szCs w:val="24"/>
        </w:rPr>
        <w:t>PKVEK</w:t>
      </w:r>
      <w:r w:rsidRPr="00483BC0">
        <w:rPr>
          <w:rFonts w:cs="Times New Roman"/>
          <w:szCs w:val="24"/>
        </w:rPr>
        <w:t xml:space="preserve"> ndërlidhet edhe me një numër të dokumenteve tjera si:</w:t>
      </w:r>
    </w:p>
    <w:p w14:paraId="190BCDDC" w14:textId="19BA10FE" w:rsidR="000C3996" w:rsidRPr="00483BC0" w:rsidRDefault="000C3996" w:rsidP="003845B8">
      <w:pPr>
        <w:spacing w:after="0"/>
        <w:rPr>
          <w:rFonts w:cs="Times New Roman"/>
          <w:szCs w:val="24"/>
        </w:rPr>
      </w:pPr>
      <w:r w:rsidRPr="00483BC0">
        <w:rPr>
          <w:rFonts w:cs="Times New Roman"/>
          <w:b/>
          <w:szCs w:val="24"/>
        </w:rPr>
        <w:t>Strategjia Kombëtare e Zhvillimit 2016-2021-</w:t>
      </w:r>
      <w:r w:rsidRPr="00483BC0">
        <w:rPr>
          <w:rFonts w:cs="Times New Roman"/>
          <w:szCs w:val="24"/>
        </w:rPr>
        <w:t xml:space="preserve"> në kuadër të këtij dokumenti, Shtylla 4 përfshin: infrastrukturën me 4 masa </w:t>
      </w:r>
      <w:proofErr w:type="spellStart"/>
      <w:r w:rsidRPr="00483BC0">
        <w:rPr>
          <w:rFonts w:cs="Times New Roman"/>
          <w:szCs w:val="24"/>
        </w:rPr>
        <w:t>prioritare</w:t>
      </w:r>
      <w:proofErr w:type="spellEnd"/>
      <w:r w:rsidRPr="00483BC0">
        <w:rPr>
          <w:rFonts w:cs="Times New Roman"/>
          <w:szCs w:val="24"/>
        </w:rPr>
        <w:t xml:space="preserve">,  masa 3 - ulja e konsumit të energjisë përmes masave të </w:t>
      </w:r>
      <w:proofErr w:type="spellStart"/>
      <w:r w:rsidRPr="00483BC0">
        <w:rPr>
          <w:rFonts w:cs="Times New Roman"/>
          <w:szCs w:val="24"/>
        </w:rPr>
        <w:t>efiçiences</w:t>
      </w:r>
      <w:proofErr w:type="spellEnd"/>
      <w:r w:rsidRPr="00483BC0">
        <w:rPr>
          <w:rFonts w:cs="Times New Roman"/>
          <w:szCs w:val="24"/>
        </w:rPr>
        <w:t xml:space="preserve"> së energjisë. </w:t>
      </w:r>
    </w:p>
    <w:p w14:paraId="19A60135" w14:textId="122AA150" w:rsidR="000C3996" w:rsidRPr="00483BC0" w:rsidRDefault="000C3996" w:rsidP="003845B8">
      <w:pPr>
        <w:spacing w:after="0"/>
        <w:rPr>
          <w:rFonts w:cs="Times New Roman"/>
          <w:szCs w:val="24"/>
        </w:rPr>
      </w:pPr>
      <w:r w:rsidRPr="00483BC0">
        <w:rPr>
          <w:rFonts w:cs="Times New Roman"/>
          <w:b/>
          <w:szCs w:val="24"/>
        </w:rPr>
        <w:t>Programi i Qeverisë së Republikës së Kosovës për periudhën 2022-2024</w:t>
      </w:r>
      <w:r w:rsidRPr="00483BC0">
        <w:rPr>
          <w:rFonts w:cs="Times New Roman"/>
          <w:szCs w:val="24"/>
        </w:rPr>
        <w:t xml:space="preserve">- </w:t>
      </w:r>
      <w:proofErr w:type="spellStart"/>
      <w:r w:rsidRPr="00483BC0">
        <w:rPr>
          <w:rFonts w:cs="Times New Roman"/>
          <w:szCs w:val="24"/>
        </w:rPr>
        <w:t>jan</w:t>
      </w:r>
      <w:proofErr w:type="spellEnd"/>
      <w:r w:rsidRPr="00483BC0">
        <w:rPr>
          <w:rFonts w:cs="Times New Roman"/>
          <w:szCs w:val="24"/>
        </w:rPr>
        <w:t xml:space="preserve"> </w:t>
      </w:r>
      <w:proofErr w:type="spellStart"/>
      <w:r w:rsidRPr="00483BC0">
        <w:rPr>
          <w:rFonts w:cs="Times New Roman"/>
          <w:szCs w:val="24"/>
        </w:rPr>
        <w:t>parapar</w:t>
      </w:r>
      <w:proofErr w:type="spellEnd"/>
      <w:r w:rsidRPr="00483BC0">
        <w:rPr>
          <w:rFonts w:cs="Times New Roman"/>
          <w:szCs w:val="24"/>
        </w:rPr>
        <w:t xml:space="preserve"> disa masa ne rishikimin e </w:t>
      </w:r>
      <w:proofErr w:type="spellStart"/>
      <w:r w:rsidRPr="00483BC0">
        <w:rPr>
          <w:rFonts w:cs="Times New Roman"/>
          <w:szCs w:val="24"/>
        </w:rPr>
        <w:t>ligjslacionit</w:t>
      </w:r>
      <w:proofErr w:type="spellEnd"/>
      <w:r w:rsidRPr="00483BC0">
        <w:rPr>
          <w:rFonts w:cs="Times New Roman"/>
          <w:szCs w:val="24"/>
        </w:rPr>
        <w:t xml:space="preserve">, akteve </w:t>
      </w:r>
      <w:proofErr w:type="spellStart"/>
      <w:r w:rsidRPr="00483BC0">
        <w:rPr>
          <w:rFonts w:cs="Times New Roman"/>
          <w:szCs w:val="24"/>
        </w:rPr>
        <w:t>nenligjore</w:t>
      </w:r>
      <w:proofErr w:type="spellEnd"/>
      <w:r w:rsidRPr="00483BC0">
        <w:rPr>
          <w:rFonts w:cs="Times New Roman"/>
          <w:szCs w:val="24"/>
        </w:rPr>
        <w:t xml:space="preserve"> dhe dokumenteve strategjik ne </w:t>
      </w:r>
      <w:proofErr w:type="spellStart"/>
      <w:r w:rsidRPr="00483BC0">
        <w:rPr>
          <w:rFonts w:cs="Times New Roman"/>
          <w:szCs w:val="24"/>
        </w:rPr>
        <w:t>per</w:t>
      </w:r>
      <w:proofErr w:type="spellEnd"/>
      <w:r w:rsidRPr="00483BC0">
        <w:rPr>
          <w:rFonts w:cs="Times New Roman"/>
          <w:szCs w:val="24"/>
        </w:rPr>
        <w:t xml:space="preserve"> </w:t>
      </w:r>
      <w:proofErr w:type="spellStart"/>
      <w:r w:rsidRPr="00483BC0">
        <w:rPr>
          <w:rFonts w:cs="Times New Roman"/>
          <w:szCs w:val="24"/>
        </w:rPr>
        <w:t>permismin</w:t>
      </w:r>
      <w:proofErr w:type="spellEnd"/>
      <w:r w:rsidRPr="00483BC0">
        <w:rPr>
          <w:rFonts w:cs="Times New Roman"/>
          <w:szCs w:val="24"/>
        </w:rPr>
        <w:t xml:space="preserve"> e </w:t>
      </w:r>
      <w:proofErr w:type="spellStart"/>
      <w:r w:rsidRPr="00483BC0">
        <w:rPr>
          <w:rFonts w:cs="Times New Roman"/>
          <w:szCs w:val="24"/>
        </w:rPr>
        <w:t>efiçencës</w:t>
      </w:r>
      <w:proofErr w:type="spellEnd"/>
      <w:r w:rsidRPr="00483BC0">
        <w:rPr>
          <w:rFonts w:cs="Times New Roman"/>
          <w:szCs w:val="24"/>
        </w:rPr>
        <w:t xml:space="preserve"> se energjisë ne sektorin e rezident dhe privat. </w:t>
      </w:r>
    </w:p>
    <w:p w14:paraId="741CA8B4" w14:textId="087B4704" w:rsidR="000C3996" w:rsidRPr="00483BC0" w:rsidRDefault="000C3996" w:rsidP="003845B8">
      <w:pPr>
        <w:spacing w:after="0"/>
        <w:rPr>
          <w:rFonts w:cs="Times New Roman"/>
          <w:szCs w:val="24"/>
        </w:rPr>
      </w:pPr>
      <w:r w:rsidRPr="00483BC0">
        <w:rPr>
          <w:rFonts w:cs="Times New Roman"/>
          <w:b/>
          <w:szCs w:val="24"/>
        </w:rPr>
        <w:t>Programi i Kosovës për Reforma në Ekonomi</w:t>
      </w:r>
      <w:r w:rsidRPr="00483BC0">
        <w:rPr>
          <w:rFonts w:cs="Times New Roman"/>
          <w:szCs w:val="24"/>
        </w:rPr>
        <w:t xml:space="preserve">-masa 5- Ulja e konsumit të energjisë nëpërmjet masave të </w:t>
      </w:r>
      <w:proofErr w:type="spellStart"/>
      <w:r w:rsidRPr="00483BC0">
        <w:rPr>
          <w:rFonts w:cs="Times New Roman"/>
          <w:szCs w:val="24"/>
        </w:rPr>
        <w:t>efiçiencës</w:t>
      </w:r>
      <w:proofErr w:type="spellEnd"/>
      <w:r w:rsidRPr="00483BC0">
        <w:rPr>
          <w:rFonts w:cs="Times New Roman"/>
          <w:szCs w:val="24"/>
        </w:rPr>
        <w:t xml:space="preserve"> së energjisë – kjo masë synon të kontribuojë në arritjen e cakut të kursimit të energjisë për 11%, nëpërmjet zbatimit të masave të EE dhe burimeve të </w:t>
      </w:r>
      <w:proofErr w:type="spellStart"/>
      <w:r w:rsidRPr="00483BC0">
        <w:rPr>
          <w:rFonts w:cs="Times New Roman"/>
          <w:szCs w:val="24"/>
        </w:rPr>
        <w:t>ripërtërishme</w:t>
      </w:r>
      <w:proofErr w:type="spellEnd"/>
      <w:r w:rsidRPr="00483BC0">
        <w:rPr>
          <w:rFonts w:cs="Times New Roman"/>
          <w:szCs w:val="24"/>
        </w:rPr>
        <w:t xml:space="preserve"> të energjisë në sektorin rezident, privat dhe publik, dhe duke vendosur kornizën ligjore për </w:t>
      </w:r>
      <w:proofErr w:type="spellStart"/>
      <w:r w:rsidRPr="00483BC0">
        <w:rPr>
          <w:rFonts w:cs="Times New Roman"/>
          <w:szCs w:val="24"/>
        </w:rPr>
        <w:t>efiçiencë</w:t>
      </w:r>
      <w:proofErr w:type="spellEnd"/>
      <w:r w:rsidRPr="00483BC0">
        <w:rPr>
          <w:rFonts w:cs="Times New Roman"/>
          <w:szCs w:val="24"/>
        </w:rPr>
        <w:t xml:space="preserve"> të energjisë në sektorin privat. Kjo masë është e ndërlidhur me rekomandimin e politikave nga Dialogu Ekonomik dhe Financiar ndërmjet BE-së dhe Ballkanit Perëndimor dhe Turqisë, 23 maj 2017.</w:t>
      </w:r>
    </w:p>
    <w:p w14:paraId="0A8105A5" w14:textId="7C602CD5" w:rsidR="000C3996" w:rsidRPr="00483BC0" w:rsidRDefault="000C3996" w:rsidP="003845B8">
      <w:pPr>
        <w:spacing w:after="0"/>
        <w:rPr>
          <w:rFonts w:cs="Times New Roman"/>
          <w:szCs w:val="24"/>
        </w:rPr>
      </w:pPr>
      <w:r w:rsidRPr="00483BC0">
        <w:rPr>
          <w:rFonts w:cs="Times New Roman"/>
          <w:b/>
          <w:szCs w:val="24"/>
        </w:rPr>
        <w:t xml:space="preserve">Plani Komunal i Veprimit për </w:t>
      </w:r>
      <w:proofErr w:type="spellStart"/>
      <w:r w:rsidRPr="00483BC0">
        <w:rPr>
          <w:rFonts w:cs="Times New Roman"/>
          <w:b/>
          <w:szCs w:val="24"/>
        </w:rPr>
        <w:t>Efiçiencë</w:t>
      </w:r>
      <w:proofErr w:type="spellEnd"/>
      <w:r w:rsidRPr="00483BC0">
        <w:rPr>
          <w:rFonts w:cs="Times New Roman"/>
          <w:b/>
          <w:szCs w:val="24"/>
        </w:rPr>
        <w:t xml:space="preserve"> të Energjisë 2019-2021-</w:t>
      </w:r>
      <w:r w:rsidRPr="00483BC0">
        <w:rPr>
          <w:rFonts w:cs="Times New Roman"/>
          <w:szCs w:val="24"/>
        </w:rPr>
        <w:t xml:space="preserve"> është përgatitur sipas Ligjit për </w:t>
      </w:r>
      <w:proofErr w:type="spellStart"/>
      <w:r w:rsidRPr="00483BC0">
        <w:rPr>
          <w:rFonts w:cs="Times New Roman"/>
          <w:szCs w:val="24"/>
        </w:rPr>
        <w:t>Efiçiencën</w:t>
      </w:r>
      <w:proofErr w:type="spellEnd"/>
      <w:r w:rsidRPr="00483BC0">
        <w:rPr>
          <w:rFonts w:cs="Times New Roman"/>
          <w:szCs w:val="24"/>
        </w:rPr>
        <w:t xml:space="preserve"> e Energjisë Nr. 06/L -079 dhe paraqet dokumentin e parë te Komunës i cili është përqendruar në adresimin e </w:t>
      </w:r>
      <w:proofErr w:type="spellStart"/>
      <w:r w:rsidRPr="00483BC0">
        <w:rPr>
          <w:rFonts w:cs="Times New Roman"/>
          <w:szCs w:val="24"/>
        </w:rPr>
        <w:t>efiçiencën</w:t>
      </w:r>
      <w:proofErr w:type="spellEnd"/>
      <w:r w:rsidRPr="00483BC0">
        <w:rPr>
          <w:rFonts w:cs="Times New Roman"/>
          <w:szCs w:val="24"/>
        </w:rPr>
        <w:t xml:space="preserve"> e energjisë në nivelin komunal. PKVEE </w:t>
      </w:r>
      <w:r w:rsidRPr="00483BC0">
        <w:rPr>
          <w:rFonts w:cs="Times New Roman"/>
          <w:szCs w:val="24"/>
        </w:rPr>
        <w:lastRenderedPageBreak/>
        <w:t xml:space="preserve">paraqet analizën e konsumit të energjisë në sektorin e ndërtesave publike, , ndriçimin publik dhe flotën e automjeteve në pronësi të Komunës, potencialin e </w:t>
      </w:r>
      <w:proofErr w:type="spellStart"/>
      <w:r w:rsidRPr="00483BC0">
        <w:rPr>
          <w:rFonts w:cs="Times New Roman"/>
          <w:szCs w:val="24"/>
        </w:rPr>
        <w:t>efiçiencës</w:t>
      </w:r>
      <w:proofErr w:type="spellEnd"/>
      <w:r w:rsidRPr="00483BC0">
        <w:rPr>
          <w:rFonts w:cs="Times New Roman"/>
          <w:szCs w:val="24"/>
        </w:rPr>
        <w:t xml:space="preserve"> si dhe liston projektet që duhen zbatuar në drejtim të zhvillimit të EE.</w:t>
      </w:r>
    </w:p>
    <w:p w14:paraId="12C22EFC" w14:textId="77777777" w:rsidR="000C3996" w:rsidRPr="00483BC0" w:rsidRDefault="000C3996" w:rsidP="000C3996">
      <w:pPr>
        <w:spacing w:after="0"/>
        <w:rPr>
          <w:rFonts w:cs="Times New Roman"/>
          <w:szCs w:val="24"/>
        </w:rPr>
      </w:pPr>
    </w:p>
    <w:p w14:paraId="3E913B2F" w14:textId="7DC4ABA2" w:rsidR="002A1381" w:rsidRPr="00483BC0" w:rsidRDefault="00306D72" w:rsidP="0089677D">
      <w:pPr>
        <w:pStyle w:val="Heading2"/>
      </w:pPr>
      <w:bookmarkStart w:id="288" w:name="_Toc145487810"/>
      <w:r w:rsidRPr="00483BC0">
        <w:t>Përvoja në zbatimin e Masave të efikasitetit të energjisë</w:t>
      </w:r>
      <w:bookmarkEnd w:id="288"/>
      <w:r w:rsidRPr="00483BC0">
        <w:t xml:space="preserve"> </w:t>
      </w:r>
    </w:p>
    <w:p w14:paraId="64985868" w14:textId="40B9BBD8" w:rsidR="000C3996" w:rsidRPr="00483BC0" w:rsidRDefault="000C3996" w:rsidP="000C3996">
      <w:pPr>
        <w:spacing w:after="120" w:line="288" w:lineRule="auto"/>
        <w:jc w:val="left"/>
        <w:rPr>
          <w:rFonts w:cs="Times New Roman"/>
          <w:szCs w:val="24"/>
        </w:rPr>
      </w:pPr>
      <w:r w:rsidRPr="00483BC0">
        <w:rPr>
          <w:rFonts w:cs="Times New Roman"/>
          <w:szCs w:val="24"/>
        </w:rPr>
        <w:t xml:space="preserve">Zbatimi i suksesshëm i masave komunale të EE nuk mund të realizohet nëse autoritetet komunale nuk janë përfshirë në të gjitha fazat e hartimit të tij. Në këtë mënyrë duhet të sigurohet që autoritetet komunale të ndihen bashkëpronar të PKVEK. Përveç kësaj, në procesin e zbatimit të </w:t>
      </w:r>
      <w:proofErr w:type="spellStart"/>
      <w:r w:rsidRPr="00483BC0">
        <w:rPr>
          <w:rFonts w:cs="Times New Roman"/>
          <w:szCs w:val="24"/>
        </w:rPr>
        <w:t>sukeshëm</w:t>
      </w:r>
      <w:proofErr w:type="spellEnd"/>
      <w:r w:rsidRPr="00483BC0">
        <w:rPr>
          <w:rFonts w:cs="Times New Roman"/>
          <w:szCs w:val="24"/>
        </w:rPr>
        <w:t xml:space="preserve"> të PKVEK, rëndësi thelbësore ka edhe përvoja paraprake e strukturave komunale në implementimin e planeve të ngjashme. Në këtë aspekt komuna e </w:t>
      </w:r>
      <w:r w:rsidR="00C8018A" w:rsidRPr="00483BC0">
        <w:rPr>
          <w:rFonts w:cs="Times New Roman"/>
          <w:szCs w:val="24"/>
        </w:rPr>
        <w:t>Gjakovës</w:t>
      </w:r>
      <w:r w:rsidRPr="00483BC0">
        <w:rPr>
          <w:rFonts w:cs="Times New Roman"/>
          <w:szCs w:val="24"/>
        </w:rPr>
        <w:t xml:space="preserve"> deri më tani ka qenë e përfshirë në hartimin dhe zbatimin e planeve vijuese:</w:t>
      </w:r>
    </w:p>
    <w:p w14:paraId="36767B56" w14:textId="77777777" w:rsidR="000C3996" w:rsidRPr="00483BC0" w:rsidRDefault="000C3996" w:rsidP="005D08BE">
      <w:pPr>
        <w:pStyle w:val="ListParagraph"/>
        <w:numPr>
          <w:ilvl w:val="0"/>
          <w:numId w:val="24"/>
        </w:numPr>
        <w:spacing w:after="120" w:line="288" w:lineRule="auto"/>
        <w:jc w:val="left"/>
        <w:rPr>
          <w:rFonts w:cs="Times New Roman"/>
          <w:szCs w:val="24"/>
        </w:rPr>
      </w:pPr>
      <w:r w:rsidRPr="00483BC0">
        <w:rPr>
          <w:rFonts w:cs="Times New Roman"/>
          <w:szCs w:val="24"/>
        </w:rPr>
        <w:t xml:space="preserve">Plani Komunal i Veprimit për </w:t>
      </w:r>
      <w:proofErr w:type="spellStart"/>
      <w:r w:rsidRPr="00483BC0">
        <w:rPr>
          <w:rFonts w:cs="Times New Roman"/>
          <w:szCs w:val="24"/>
        </w:rPr>
        <w:t>Efiçiencë</w:t>
      </w:r>
      <w:proofErr w:type="spellEnd"/>
      <w:r w:rsidRPr="00483BC0">
        <w:rPr>
          <w:rFonts w:cs="Times New Roman"/>
          <w:szCs w:val="24"/>
        </w:rPr>
        <w:t xml:space="preserve"> të Energjisë (PKVEE) 2019-2021 </w:t>
      </w:r>
    </w:p>
    <w:p w14:paraId="7D9EDD87" w14:textId="2960590F" w:rsidR="002A1381" w:rsidRPr="00483BC0" w:rsidRDefault="00306D72" w:rsidP="0089677D">
      <w:pPr>
        <w:pStyle w:val="Heading3"/>
      </w:pPr>
      <w:bookmarkStart w:id="289" w:name="_Toc145487811"/>
      <w:r w:rsidRPr="00483BC0">
        <w:t>Aftësia për të zbatuar projekte</w:t>
      </w:r>
      <w:bookmarkEnd w:id="289"/>
      <w:r w:rsidRPr="00483BC0">
        <w:t xml:space="preserve"> </w:t>
      </w:r>
    </w:p>
    <w:p w14:paraId="52A57928" w14:textId="12D3392D" w:rsidR="00E921D5" w:rsidRPr="00483BC0" w:rsidRDefault="00E921D5" w:rsidP="00E921D5">
      <w:pPr>
        <w:spacing w:afterLines="60" w:after="144" w:line="240" w:lineRule="auto"/>
        <w:rPr>
          <w:rStyle w:val="fontstyle01"/>
          <w:rFonts w:asciiTheme="majorHAnsi" w:hAnsiTheme="majorHAnsi" w:cs="Times New Roman"/>
          <w:sz w:val="24"/>
          <w:szCs w:val="24"/>
        </w:rPr>
      </w:pPr>
      <w:r w:rsidRPr="00483BC0">
        <w:rPr>
          <w:rStyle w:val="fontstyle01"/>
          <w:rFonts w:asciiTheme="majorHAnsi" w:hAnsiTheme="majorHAnsi" w:cs="Times New Roman"/>
          <w:sz w:val="24"/>
          <w:szCs w:val="24"/>
        </w:rPr>
        <w:t xml:space="preserve">Administrata komunale është përgjegjëse për zbatimin e të gjitha detyrave ekzekutive të caktuara nga statuti dhe aktet e tjera normative komunale. Vendimet </w:t>
      </w:r>
      <w:proofErr w:type="spellStart"/>
      <w:r w:rsidRPr="00483BC0">
        <w:rPr>
          <w:rStyle w:val="fontstyle01"/>
          <w:rFonts w:asciiTheme="majorHAnsi" w:hAnsiTheme="majorHAnsi" w:cs="Times New Roman"/>
          <w:sz w:val="24"/>
          <w:szCs w:val="24"/>
        </w:rPr>
        <w:t>mirren</w:t>
      </w:r>
      <w:proofErr w:type="spellEnd"/>
      <w:r w:rsidRPr="00483BC0">
        <w:rPr>
          <w:rStyle w:val="fontstyle01"/>
          <w:rFonts w:asciiTheme="majorHAnsi" w:hAnsiTheme="majorHAnsi" w:cs="Times New Roman"/>
          <w:sz w:val="24"/>
          <w:szCs w:val="24"/>
        </w:rPr>
        <w:t xml:space="preserve"> në Asamblenë komunale. Komuna e </w:t>
      </w:r>
      <w:r w:rsidR="00C8018A" w:rsidRPr="00483BC0">
        <w:rPr>
          <w:rStyle w:val="fontstyle01"/>
          <w:rFonts w:asciiTheme="majorHAnsi" w:hAnsiTheme="majorHAnsi" w:cs="Times New Roman"/>
          <w:sz w:val="24"/>
          <w:szCs w:val="24"/>
        </w:rPr>
        <w:t>Gjakovës</w:t>
      </w:r>
      <w:r w:rsidRPr="00483BC0">
        <w:rPr>
          <w:rStyle w:val="fontstyle01"/>
          <w:rFonts w:asciiTheme="majorHAnsi" w:hAnsiTheme="majorHAnsi" w:cs="Times New Roman"/>
          <w:sz w:val="24"/>
          <w:szCs w:val="24"/>
        </w:rPr>
        <w:t xml:space="preserve"> ka themeluar Zyrën për Menaxhim të Energjisë që do të shërbejë si koordinatorë me sektorët përkatës varësisht prej sektorin në të cilin realizohet projekti. Me krijimin dhe funksionalizimin e Sistemit komunal për menaxhimin e energjisë dhe me vendosjen e të dhënave në </w:t>
      </w:r>
      <w:proofErr w:type="spellStart"/>
      <w:r w:rsidRPr="00483BC0">
        <w:rPr>
          <w:rStyle w:val="fontstyle01"/>
          <w:rFonts w:asciiTheme="majorHAnsi" w:hAnsiTheme="majorHAnsi" w:cs="Times New Roman"/>
          <w:sz w:val="24"/>
          <w:szCs w:val="24"/>
        </w:rPr>
        <w:t>softverin</w:t>
      </w:r>
      <w:proofErr w:type="spellEnd"/>
      <w:r w:rsidRPr="00483BC0">
        <w:rPr>
          <w:rStyle w:val="fontstyle01"/>
          <w:rFonts w:asciiTheme="majorHAnsi" w:hAnsiTheme="majorHAnsi" w:cs="Times New Roman"/>
          <w:sz w:val="24"/>
          <w:szCs w:val="24"/>
        </w:rPr>
        <w:t xml:space="preserve"> për menaxhim komunal te energjisë SMKE, Menaxheri komunal i energjisë do të ketë më të lehtë menaxhimin e të dhënave nga terreni për ndërtesat komunale dhe ndriçimin publik, si dhe në krijimin e Planit Komunal të Veprimit për </w:t>
      </w:r>
      <w:proofErr w:type="spellStart"/>
      <w:r w:rsidRPr="00483BC0">
        <w:rPr>
          <w:rStyle w:val="fontstyle01"/>
          <w:rFonts w:asciiTheme="majorHAnsi" w:hAnsiTheme="majorHAnsi" w:cs="Times New Roman"/>
          <w:sz w:val="24"/>
          <w:szCs w:val="24"/>
        </w:rPr>
        <w:t>Eergji</w:t>
      </w:r>
      <w:proofErr w:type="spellEnd"/>
      <w:r w:rsidRPr="00483BC0">
        <w:rPr>
          <w:rStyle w:val="fontstyle01"/>
          <w:rFonts w:asciiTheme="majorHAnsi" w:hAnsiTheme="majorHAnsi" w:cs="Times New Roman"/>
          <w:sz w:val="24"/>
          <w:szCs w:val="24"/>
        </w:rPr>
        <w:t xml:space="preserve"> dhe Klimë (PKVEK).</w:t>
      </w:r>
    </w:p>
    <w:p w14:paraId="3125C9C6" w14:textId="77777777" w:rsidR="00E921D5" w:rsidRPr="00483BC0" w:rsidRDefault="00E921D5" w:rsidP="00E921D5">
      <w:pPr>
        <w:spacing w:afterLines="60" w:after="144" w:line="240" w:lineRule="auto"/>
        <w:rPr>
          <w:rStyle w:val="fontstyle01"/>
          <w:rFonts w:asciiTheme="majorHAnsi" w:hAnsiTheme="majorHAnsi" w:cs="Times New Roman"/>
          <w:sz w:val="24"/>
          <w:szCs w:val="24"/>
        </w:rPr>
      </w:pPr>
      <w:r w:rsidRPr="00483BC0">
        <w:rPr>
          <w:rStyle w:val="fontstyle01"/>
          <w:rFonts w:asciiTheme="majorHAnsi" w:hAnsiTheme="majorHAnsi" w:cs="Times New Roman"/>
          <w:sz w:val="24"/>
          <w:szCs w:val="24"/>
        </w:rPr>
        <w:t>Ky është një mjet lehtësimi për realizimin e projekteve për EE nëpërmjet identifikimit më të lehtë të potencialit të kursimit si dhe përdorimit të këtyre të dhënave me sektorët tjerë relevantë.</w:t>
      </w:r>
    </w:p>
    <w:p w14:paraId="11BA8D65" w14:textId="77777777" w:rsidR="00C10AB5" w:rsidRDefault="00C10AB5" w:rsidP="00552CC1">
      <w:pPr>
        <w:spacing w:afterLines="60" w:after="144" w:line="240" w:lineRule="auto"/>
        <w:rPr>
          <w:rStyle w:val="fontstyle01"/>
          <w:rFonts w:asciiTheme="majorHAnsi" w:hAnsiTheme="majorHAnsi" w:cs="Times New Roman"/>
          <w:sz w:val="24"/>
          <w:szCs w:val="24"/>
        </w:rPr>
      </w:pPr>
    </w:p>
    <w:p w14:paraId="7AE1DD53" w14:textId="77777777" w:rsidR="002775AD" w:rsidRDefault="002775AD" w:rsidP="00552CC1">
      <w:pPr>
        <w:spacing w:afterLines="60" w:after="144" w:line="240" w:lineRule="auto"/>
        <w:rPr>
          <w:rStyle w:val="fontstyle01"/>
          <w:rFonts w:asciiTheme="majorHAnsi" w:hAnsiTheme="majorHAnsi" w:cs="Times New Roman"/>
          <w:sz w:val="24"/>
          <w:szCs w:val="24"/>
        </w:rPr>
      </w:pPr>
    </w:p>
    <w:p w14:paraId="49711E6F" w14:textId="77777777" w:rsidR="002775AD" w:rsidRDefault="002775AD" w:rsidP="00552CC1">
      <w:pPr>
        <w:spacing w:afterLines="60" w:after="144" w:line="240" w:lineRule="auto"/>
        <w:rPr>
          <w:rStyle w:val="fontstyle01"/>
          <w:rFonts w:asciiTheme="majorHAnsi" w:hAnsiTheme="majorHAnsi" w:cs="Times New Roman"/>
          <w:sz w:val="24"/>
          <w:szCs w:val="24"/>
        </w:rPr>
      </w:pPr>
    </w:p>
    <w:p w14:paraId="04B5EF2E" w14:textId="77777777" w:rsidR="002775AD" w:rsidRDefault="002775AD" w:rsidP="00552CC1">
      <w:pPr>
        <w:spacing w:afterLines="60" w:after="144" w:line="240" w:lineRule="auto"/>
        <w:rPr>
          <w:rStyle w:val="fontstyle01"/>
          <w:rFonts w:asciiTheme="majorHAnsi" w:hAnsiTheme="majorHAnsi" w:cs="Times New Roman"/>
          <w:sz w:val="24"/>
          <w:szCs w:val="24"/>
        </w:rPr>
      </w:pPr>
    </w:p>
    <w:p w14:paraId="7DBB4698" w14:textId="77777777" w:rsidR="002775AD" w:rsidRDefault="002775AD" w:rsidP="00552CC1">
      <w:pPr>
        <w:spacing w:afterLines="60" w:after="144" w:line="240" w:lineRule="auto"/>
        <w:rPr>
          <w:rStyle w:val="fontstyle01"/>
          <w:rFonts w:asciiTheme="majorHAnsi" w:hAnsiTheme="majorHAnsi" w:cs="Times New Roman"/>
          <w:sz w:val="24"/>
          <w:szCs w:val="24"/>
        </w:rPr>
      </w:pPr>
    </w:p>
    <w:p w14:paraId="739DB101" w14:textId="77777777" w:rsidR="002775AD" w:rsidRDefault="002775AD" w:rsidP="00552CC1">
      <w:pPr>
        <w:spacing w:afterLines="60" w:after="144" w:line="240" w:lineRule="auto"/>
        <w:rPr>
          <w:rStyle w:val="fontstyle01"/>
          <w:rFonts w:asciiTheme="majorHAnsi" w:hAnsiTheme="majorHAnsi" w:cs="Times New Roman"/>
          <w:sz w:val="24"/>
          <w:szCs w:val="24"/>
        </w:rPr>
      </w:pPr>
    </w:p>
    <w:p w14:paraId="23BF91A5" w14:textId="77777777" w:rsidR="002775AD" w:rsidRPr="00483BC0" w:rsidRDefault="002775AD" w:rsidP="00552CC1">
      <w:pPr>
        <w:spacing w:afterLines="60" w:after="144" w:line="240" w:lineRule="auto"/>
        <w:rPr>
          <w:rStyle w:val="fontstyle01"/>
          <w:rFonts w:asciiTheme="majorHAnsi" w:hAnsiTheme="majorHAnsi" w:cs="Times New Roman"/>
          <w:sz w:val="24"/>
          <w:szCs w:val="24"/>
        </w:rPr>
      </w:pPr>
    </w:p>
    <w:p w14:paraId="3CCF14B6" w14:textId="0A7E50BC" w:rsidR="002A1381" w:rsidRPr="00483BC0" w:rsidRDefault="00306D72" w:rsidP="0030577E">
      <w:pPr>
        <w:pStyle w:val="Heading1"/>
      </w:pPr>
      <w:bookmarkStart w:id="290" w:name="_Toc145487812"/>
      <w:r w:rsidRPr="00483BC0">
        <w:lastRenderedPageBreak/>
        <w:t>Treguesit e energjisë komunale (furnizimi dhe prodhimi i energjisë komunale)</w:t>
      </w:r>
      <w:bookmarkEnd w:id="290"/>
      <w:r w:rsidRPr="00483BC0">
        <w:t xml:space="preserve"> </w:t>
      </w:r>
    </w:p>
    <w:p w14:paraId="6F5A6CB8" w14:textId="77777777" w:rsidR="002A1381" w:rsidRPr="00483BC0" w:rsidRDefault="002A1381" w:rsidP="0089677D">
      <w:pPr>
        <w:pStyle w:val="ListParagraph"/>
        <w:keepNext/>
        <w:keepLines/>
        <w:numPr>
          <w:ilvl w:val="0"/>
          <w:numId w:val="68"/>
        </w:numPr>
        <w:spacing w:afterLines="60" w:after="144" w:line="240" w:lineRule="auto"/>
        <w:contextualSpacing w:val="0"/>
        <w:outlineLvl w:val="1"/>
        <w:rPr>
          <w:rFonts w:eastAsiaTheme="majorEastAsia" w:cs="Times New Roman"/>
          <w:caps/>
          <w:vanish/>
          <w:color w:val="365F91" w:themeColor="accent1" w:themeShade="BF"/>
          <w:szCs w:val="24"/>
        </w:rPr>
      </w:pPr>
      <w:bookmarkStart w:id="291" w:name="_Toc78391300"/>
      <w:bookmarkStart w:id="292" w:name="_Toc78391408"/>
      <w:bookmarkStart w:id="293" w:name="_Toc78392414"/>
      <w:bookmarkStart w:id="294" w:name="_Toc78392522"/>
      <w:bookmarkStart w:id="295" w:name="_Toc78392630"/>
      <w:bookmarkStart w:id="296" w:name="_Toc78392864"/>
      <w:bookmarkStart w:id="297" w:name="_Toc78393260"/>
      <w:bookmarkStart w:id="298" w:name="_Toc78394975"/>
      <w:bookmarkStart w:id="299" w:name="_Toc78395459"/>
      <w:bookmarkStart w:id="300" w:name="_Toc78395568"/>
      <w:bookmarkStart w:id="301" w:name="_Toc78831225"/>
      <w:bookmarkStart w:id="302" w:name="_Toc78831336"/>
      <w:bookmarkStart w:id="303" w:name="_Toc83405637"/>
      <w:bookmarkStart w:id="304" w:name="_Toc85963629"/>
      <w:bookmarkStart w:id="305" w:name="_Toc85963769"/>
      <w:bookmarkStart w:id="306" w:name="_Toc129595080"/>
      <w:bookmarkStart w:id="307" w:name="_Toc133224953"/>
      <w:bookmarkStart w:id="308" w:name="_Toc133308563"/>
      <w:bookmarkStart w:id="309" w:name="_Toc133308686"/>
      <w:bookmarkStart w:id="310" w:name="_Toc133308809"/>
      <w:bookmarkStart w:id="311" w:name="_Toc133308931"/>
      <w:bookmarkStart w:id="312" w:name="_Toc135637286"/>
      <w:bookmarkStart w:id="313" w:name="_Toc136248701"/>
      <w:bookmarkStart w:id="314" w:name="_Toc143706797"/>
      <w:bookmarkStart w:id="315" w:name="_Toc145425363"/>
      <w:bookmarkStart w:id="316" w:name="_Toc145425456"/>
      <w:bookmarkStart w:id="317" w:name="_Toc145425602"/>
      <w:bookmarkStart w:id="318" w:name="_Toc145487604"/>
      <w:bookmarkStart w:id="319" w:name="_Toc145487692"/>
      <w:bookmarkStart w:id="320" w:name="_Toc145487813"/>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2B5144E2" w14:textId="77777777" w:rsidR="0089677D" w:rsidRPr="0089677D" w:rsidRDefault="0089677D" w:rsidP="0089677D">
      <w:pPr>
        <w:pStyle w:val="ListParagraph"/>
        <w:keepNext/>
        <w:keepLines/>
        <w:numPr>
          <w:ilvl w:val="0"/>
          <w:numId w:val="66"/>
        </w:numPr>
        <w:spacing w:afterLines="60" w:after="144" w:line="240" w:lineRule="auto"/>
        <w:contextualSpacing w:val="0"/>
        <w:outlineLvl w:val="1"/>
        <w:rPr>
          <w:rFonts w:eastAsiaTheme="majorEastAsia" w:cs="Times New Roman"/>
          <w:caps/>
          <w:vanish/>
          <w:color w:val="4F81BD" w:themeColor="accent1"/>
          <w:szCs w:val="24"/>
        </w:rPr>
      </w:pPr>
      <w:bookmarkStart w:id="321" w:name="_Toc145487605"/>
      <w:bookmarkStart w:id="322" w:name="_Toc145487693"/>
      <w:bookmarkStart w:id="323" w:name="_Toc145487814"/>
      <w:bookmarkEnd w:id="321"/>
      <w:bookmarkEnd w:id="322"/>
      <w:bookmarkEnd w:id="323"/>
    </w:p>
    <w:p w14:paraId="24A418C6" w14:textId="77777777" w:rsidR="0089677D" w:rsidRPr="0089677D" w:rsidRDefault="0089677D" w:rsidP="0089677D">
      <w:pPr>
        <w:pStyle w:val="ListParagraph"/>
        <w:keepNext/>
        <w:keepLines/>
        <w:numPr>
          <w:ilvl w:val="0"/>
          <w:numId w:val="66"/>
        </w:numPr>
        <w:spacing w:afterLines="60" w:after="144" w:line="240" w:lineRule="auto"/>
        <w:contextualSpacing w:val="0"/>
        <w:outlineLvl w:val="1"/>
        <w:rPr>
          <w:rFonts w:eastAsiaTheme="majorEastAsia" w:cs="Times New Roman"/>
          <w:caps/>
          <w:vanish/>
          <w:color w:val="4F81BD" w:themeColor="accent1"/>
          <w:szCs w:val="24"/>
        </w:rPr>
      </w:pPr>
      <w:bookmarkStart w:id="324" w:name="_Toc145487606"/>
      <w:bookmarkStart w:id="325" w:name="_Toc145487694"/>
      <w:bookmarkStart w:id="326" w:name="_Toc145487815"/>
      <w:bookmarkEnd w:id="324"/>
      <w:bookmarkEnd w:id="325"/>
      <w:bookmarkEnd w:id="326"/>
    </w:p>
    <w:p w14:paraId="7B09D08B" w14:textId="67CC5349" w:rsidR="002A1381" w:rsidRPr="00DB62A6" w:rsidRDefault="00306D72" w:rsidP="0030577E">
      <w:pPr>
        <w:pStyle w:val="Heading2"/>
      </w:pPr>
      <w:bookmarkStart w:id="327" w:name="_Toc145487816"/>
      <w:r w:rsidRPr="00DB62A6">
        <w:t>Furnizimi me energji</w:t>
      </w:r>
      <w:bookmarkEnd w:id="327"/>
      <w:r w:rsidRPr="00DB62A6">
        <w:t xml:space="preserve"> </w:t>
      </w:r>
    </w:p>
    <w:p w14:paraId="7A5E8027" w14:textId="77777777" w:rsidR="00723B4B" w:rsidRPr="00483BC0" w:rsidRDefault="00723B4B" w:rsidP="00723B4B">
      <w:pPr>
        <w:spacing w:line="240" w:lineRule="auto"/>
        <w:rPr>
          <w:rFonts w:ascii="Cambria" w:eastAsia="Times New Roman" w:hAnsi="Cambria" w:cs="Times New Roman"/>
          <w:color w:val="000000"/>
          <w:lang w:val="en-US"/>
        </w:rPr>
      </w:pP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komunën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Gjakovës</w:t>
      </w:r>
      <w:proofErr w:type="spellEnd"/>
      <w:r w:rsidRPr="00483BC0">
        <w:rPr>
          <w:rFonts w:ascii="Cambria" w:eastAsia="Times New Roman" w:hAnsi="Cambria" w:cs="Times New Roman"/>
          <w:color w:val="000000"/>
          <w:lang w:val="en-US"/>
        </w:rPr>
        <w:t xml:space="preserve"> ka </w:t>
      </w:r>
      <w:proofErr w:type="spellStart"/>
      <w:r w:rsidRPr="00483BC0">
        <w:rPr>
          <w:rFonts w:ascii="Cambria" w:eastAsia="Times New Roman" w:hAnsi="Cambria" w:cs="Times New Roman"/>
          <w:color w:val="000000"/>
          <w:lang w:val="en-US"/>
        </w:rPr>
        <w:t>një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rrjet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cili</w:t>
      </w:r>
      <w:proofErr w:type="spellEnd"/>
      <w:r w:rsidRPr="00483BC0">
        <w:rPr>
          <w:rFonts w:ascii="Cambria" w:eastAsia="Times New Roman" w:hAnsi="Cambria" w:cs="Times New Roman"/>
          <w:color w:val="000000"/>
          <w:lang w:val="en-US"/>
        </w:rPr>
        <w:t xml:space="preserve"> është </w:t>
      </w:r>
      <w:proofErr w:type="spellStart"/>
      <w:r w:rsidRPr="00483BC0">
        <w:rPr>
          <w:rFonts w:ascii="Cambria" w:eastAsia="Times New Roman" w:hAnsi="Cambria" w:cs="Times New Roman"/>
          <w:color w:val="000000"/>
          <w:lang w:val="en-US"/>
        </w:rPr>
        <w:t>shtrirë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mjaft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dendur</w:t>
      </w:r>
      <w:proofErr w:type="spellEnd"/>
      <w:r w:rsidRPr="00483BC0">
        <w:rPr>
          <w:rFonts w:ascii="Cambria" w:eastAsia="Times New Roman" w:hAnsi="Cambria" w:cs="Times New Roman"/>
          <w:color w:val="000000"/>
          <w:lang w:val="en-US"/>
        </w:rPr>
        <w:t xml:space="preserve"> dhe </w:t>
      </w:r>
      <w:proofErr w:type="spellStart"/>
      <w:r w:rsidRPr="00483BC0">
        <w:rPr>
          <w:rFonts w:ascii="Cambria" w:eastAsia="Times New Roman" w:hAnsi="Cambria" w:cs="Times New Roman"/>
          <w:color w:val="000000"/>
          <w:lang w:val="en-US"/>
        </w:rPr>
        <w:t>ky</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rrjet</w:t>
      </w:r>
      <w:proofErr w:type="spellEnd"/>
      <w:r w:rsidRPr="00483BC0">
        <w:rPr>
          <w:rFonts w:ascii="Cambria" w:eastAsia="Times New Roman" w:hAnsi="Cambria" w:cs="Times New Roman"/>
          <w:color w:val="000000"/>
          <w:lang w:val="en-US"/>
        </w:rPr>
        <w:t xml:space="preserve"> është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pronësi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ndërmarrjeve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energjetike</w:t>
      </w:r>
      <w:proofErr w:type="spellEnd"/>
      <w:r w:rsidRPr="00483BC0">
        <w:rPr>
          <w:rFonts w:ascii="Cambria" w:eastAsia="Times New Roman" w:hAnsi="Cambria" w:cs="Times New Roman"/>
          <w:color w:val="000000"/>
          <w:lang w:val="en-US"/>
        </w:rPr>
        <w:t xml:space="preserve"> KOSTT-it dhe KEDS-it.</w:t>
      </w:r>
    </w:p>
    <w:p w14:paraId="1667578D" w14:textId="77777777" w:rsidR="00723B4B" w:rsidRPr="00483BC0" w:rsidRDefault="00723B4B" w:rsidP="00723B4B">
      <w:pPr>
        <w:spacing w:line="240" w:lineRule="auto"/>
        <w:rPr>
          <w:rFonts w:ascii="Cambria" w:eastAsia="Times New Roman" w:hAnsi="Cambria" w:cs="Times New Roman"/>
          <w:color w:val="000000"/>
          <w:lang w:val="en-US"/>
        </w:rPr>
      </w:pP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furnizimin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konsumatorëve</w:t>
      </w:r>
      <w:proofErr w:type="spellEnd"/>
      <w:r w:rsidRPr="00483BC0">
        <w:rPr>
          <w:rFonts w:ascii="Cambria" w:eastAsia="Times New Roman" w:hAnsi="Cambria" w:cs="Times New Roman"/>
          <w:color w:val="000000"/>
          <w:lang w:val="en-US"/>
        </w:rPr>
        <w:t xml:space="preserve"> me </w:t>
      </w:r>
      <w:proofErr w:type="spellStart"/>
      <w:r w:rsidRPr="00483BC0">
        <w:rPr>
          <w:rFonts w:ascii="Cambria" w:eastAsia="Times New Roman" w:hAnsi="Cambria" w:cs="Times New Roman"/>
          <w:color w:val="000000"/>
          <w:lang w:val="en-US"/>
        </w:rPr>
        <w:t>energji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elektrike</w:t>
      </w:r>
      <w:proofErr w:type="spellEnd"/>
      <w:r w:rsidRPr="00483BC0">
        <w:rPr>
          <w:rFonts w:ascii="Cambria" w:eastAsia="Times New Roman" w:hAnsi="Cambria" w:cs="Times New Roman"/>
          <w:color w:val="000000"/>
          <w:lang w:val="en-US"/>
        </w:rPr>
        <w:t xml:space="preserve"> ne </w:t>
      </w:r>
      <w:proofErr w:type="spellStart"/>
      <w:r w:rsidRPr="00483BC0">
        <w:rPr>
          <w:rFonts w:ascii="Cambria" w:eastAsia="Times New Roman" w:hAnsi="Cambria" w:cs="Times New Roman"/>
          <w:color w:val="000000"/>
          <w:lang w:val="en-US"/>
        </w:rPr>
        <w:t>fshatrat</w:t>
      </w:r>
      <w:proofErr w:type="spellEnd"/>
      <w:r w:rsidRPr="00483BC0">
        <w:rPr>
          <w:rFonts w:ascii="Cambria" w:eastAsia="Times New Roman" w:hAnsi="Cambria" w:cs="Times New Roman"/>
          <w:color w:val="000000"/>
          <w:lang w:val="en-US"/>
        </w:rPr>
        <w:t xml:space="preserve"> dhe </w:t>
      </w:r>
      <w:proofErr w:type="spellStart"/>
      <w:r w:rsidRPr="00483BC0">
        <w:rPr>
          <w:rFonts w:ascii="Cambria" w:eastAsia="Times New Roman" w:hAnsi="Cambria" w:cs="Times New Roman"/>
          <w:color w:val="000000"/>
          <w:lang w:val="en-US"/>
        </w:rPr>
        <w:t>qytetin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Gjakovës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janë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ndërtuara</w:t>
      </w:r>
      <w:proofErr w:type="spellEnd"/>
      <w:r w:rsidRPr="00483BC0">
        <w:rPr>
          <w:rFonts w:ascii="Cambria" w:eastAsia="Times New Roman" w:hAnsi="Cambria" w:cs="Times New Roman"/>
          <w:color w:val="000000"/>
          <w:lang w:val="en-US"/>
        </w:rPr>
        <w:t xml:space="preserve"> dhe </w:t>
      </w:r>
      <w:proofErr w:type="spellStart"/>
      <w:r w:rsidRPr="00483BC0">
        <w:rPr>
          <w:rFonts w:ascii="Cambria" w:eastAsia="Times New Roman" w:hAnsi="Cambria" w:cs="Times New Roman"/>
          <w:color w:val="000000"/>
          <w:lang w:val="en-US"/>
        </w:rPr>
        <w:t>instaluar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nënstacione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niveleve</w:t>
      </w:r>
      <w:proofErr w:type="spellEnd"/>
      <w:r w:rsidRPr="00483BC0">
        <w:rPr>
          <w:rFonts w:ascii="Cambria" w:eastAsia="Times New Roman" w:hAnsi="Cambria" w:cs="Times New Roman"/>
          <w:color w:val="000000"/>
          <w:lang w:val="en-US"/>
        </w:rPr>
        <w:t xml:space="preserve"> 110, 35, dhe 10 kV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cilat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furnizohen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nëpërmjet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linjave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përkatëse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sipas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nivelit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transformues</w:t>
      </w:r>
      <w:proofErr w:type="spellEnd"/>
      <w:r w:rsidRPr="00483BC0">
        <w:rPr>
          <w:rFonts w:ascii="Cambria" w:eastAsia="Times New Roman" w:hAnsi="Cambria" w:cs="Times New Roman"/>
          <w:color w:val="000000"/>
          <w:lang w:val="en-US"/>
        </w:rPr>
        <w:t xml:space="preserve"> te </w:t>
      </w:r>
      <w:proofErr w:type="spellStart"/>
      <w:r w:rsidRPr="00483BC0">
        <w:rPr>
          <w:rFonts w:ascii="Cambria" w:eastAsia="Times New Roman" w:hAnsi="Cambria" w:cs="Times New Roman"/>
          <w:color w:val="000000"/>
          <w:lang w:val="en-US"/>
        </w:rPr>
        <w:t>tensionit</w:t>
      </w:r>
      <w:proofErr w:type="spellEnd"/>
      <w:r w:rsidRPr="00483BC0">
        <w:rPr>
          <w:rFonts w:ascii="Cambria" w:eastAsia="Times New Roman" w:hAnsi="Cambria" w:cs="Times New Roman"/>
          <w:color w:val="000000"/>
          <w:lang w:val="en-US"/>
        </w:rPr>
        <w:t>.</w:t>
      </w:r>
    </w:p>
    <w:p w14:paraId="1596679C" w14:textId="77777777" w:rsidR="00723B4B" w:rsidRPr="00483BC0" w:rsidRDefault="00723B4B" w:rsidP="00723B4B">
      <w:pPr>
        <w:spacing w:line="240" w:lineRule="auto"/>
        <w:rPr>
          <w:rFonts w:ascii="Cambria" w:eastAsia="Times New Roman" w:hAnsi="Cambria" w:cs="Times New Roman"/>
          <w:color w:val="000000"/>
          <w:lang w:val="en-US"/>
        </w:rPr>
      </w:pP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nivelin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tensionit</w:t>
      </w:r>
      <w:proofErr w:type="spellEnd"/>
      <w:r w:rsidRPr="00483BC0">
        <w:rPr>
          <w:rFonts w:ascii="Cambria" w:eastAsia="Times New Roman" w:hAnsi="Cambria" w:cs="Times New Roman"/>
          <w:color w:val="000000"/>
          <w:lang w:val="en-US"/>
        </w:rPr>
        <w:t xml:space="preserve"> 110 kV </w:t>
      </w:r>
      <w:proofErr w:type="spellStart"/>
      <w:r w:rsidRPr="00483BC0">
        <w:rPr>
          <w:rFonts w:ascii="Cambria" w:eastAsia="Times New Roman" w:hAnsi="Cambria" w:cs="Times New Roman"/>
          <w:color w:val="000000"/>
          <w:lang w:val="en-US"/>
        </w:rPr>
        <w:t>siç</w:t>
      </w:r>
      <w:proofErr w:type="spellEnd"/>
      <w:r w:rsidRPr="00483BC0">
        <w:rPr>
          <w:rFonts w:ascii="Cambria" w:eastAsia="Times New Roman" w:hAnsi="Cambria" w:cs="Times New Roman"/>
          <w:color w:val="000000"/>
          <w:lang w:val="en-US"/>
        </w:rPr>
        <w:t xml:space="preserve"> u </w:t>
      </w:r>
      <w:proofErr w:type="spellStart"/>
      <w:r w:rsidRPr="00483BC0">
        <w:rPr>
          <w:rFonts w:ascii="Cambria" w:eastAsia="Times New Roman" w:hAnsi="Cambria" w:cs="Times New Roman"/>
          <w:color w:val="000000"/>
          <w:lang w:val="en-US"/>
        </w:rPr>
        <w:t>cekë</w:t>
      </w:r>
      <w:proofErr w:type="spellEnd"/>
      <w:r w:rsidRPr="00483BC0">
        <w:rPr>
          <w:rFonts w:ascii="Cambria" w:eastAsia="Times New Roman" w:hAnsi="Cambria" w:cs="Times New Roman"/>
          <w:color w:val="000000"/>
          <w:lang w:val="en-US"/>
        </w:rPr>
        <w:t xml:space="preserve"> me </w:t>
      </w:r>
      <w:proofErr w:type="spellStart"/>
      <w:r w:rsidRPr="00483BC0">
        <w:rPr>
          <w:rFonts w:ascii="Cambria" w:eastAsia="Times New Roman" w:hAnsi="Cambria" w:cs="Times New Roman"/>
          <w:color w:val="000000"/>
          <w:lang w:val="en-US"/>
        </w:rPr>
        <w:t>lartë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janë</w:t>
      </w:r>
      <w:proofErr w:type="spellEnd"/>
      <w:r w:rsidRPr="00483BC0">
        <w:rPr>
          <w:rFonts w:ascii="Cambria" w:eastAsia="Times New Roman" w:hAnsi="Cambria" w:cs="Times New Roman"/>
          <w:color w:val="000000"/>
          <w:lang w:val="en-US"/>
        </w:rPr>
        <w:t xml:space="preserve"> te </w:t>
      </w:r>
      <w:proofErr w:type="spellStart"/>
      <w:r w:rsidRPr="00483BC0">
        <w:rPr>
          <w:rFonts w:ascii="Cambria" w:eastAsia="Times New Roman" w:hAnsi="Cambria" w:cs="Times New Roman"/>
          <w:color w:val="000000"/>
          <w:lang w:val="en-US"/>
        </w:rPr>
        <w:t>instaluar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dy</w:t>
      </w:r>
      <w:proofErr w:type="spellEnd"/>
      <w:r w:rsidRPr="00483BC0">
        <w:rPr>
          <w:rFonts w:ascii="Cambria" w:eastAsia="Times New Roman" w:hAnsi="Cambria" w:cs="Times New Roman"/>
          <w:color w:val="000000"/>
          <w:lang w:val="en-US"/>
        </w:rPr>
        <w:t xml:space="preserve"> </w:t>
      </w:r>
      <w:proofErr w:type="spellStart"/>
      <w:proofErr w:type="gramStart"/>
      <w:r w:rsidRPr="00483BC0">
        <w:rPr>
          <w:rFonts w:ascii="Cambria" w:eastAsia="Times New Roman" w:hAnsi="Cambria" w:cs="Times New Roman"/>
          <w:color w:val="000000"/>
          <w:lang w:val="en-US"/>
        </w:rPr>
        <w:t>nënstacione</w:t>
      </w:r>
      <w:proofErr w:type="spellEnd"/>
      <w:r w:rsidRPr="00483BC0">
        <w:rPr>
          <w:rFonts w:ascii="Cambria" w:eastAsia="Times New Roman" w:hAnsi="Cambria" w:cs="Times New Roman"/>
          <w:color w:val="000000"/>
          <w:lang w:val="en-US"/>
        </w:rPr>
        <w:t xml:space="preserve"> :</w:t>
      </w:r>
      <w:proofErr w:type="gramEnd"/>
    </w:p>
    <w:p w14:paraId="461185AB" w14:textId="77777777" w:rsidR="00723B4B" w:rsidRPr="00483BC0" w:rsidRDefault="00723B4B" w:rsidP="00723B4B">
      <w:pPr>
        <w:spacing w:line="240" w:lineRule="auto"/>
        <w:rPr>
          <w:rFonts w:ascii="Cambria" w:eastAsia="Times New Roman" w:hAnsi="Cambria" w:cs="Times New Roman"/>
          <w:color w:val="000000"/>
          <w:sz w:val="20"/>
          <w:lang w:val="en-US"/>
        </w:rPr>
      </w:pPr>
      <w:r w:rsidRPr="00483BC0">
        <w:rPr>
          <w:rFonts w:ascii="Cambria" w:eastAsia="Times New Roman" w:hAnsi="Cambria" w:cs="Times New Roman"/>
          <w:color w:val="000000"/>
          <w:sz w:val="20"/>
          <w:lang w:val="en-US"/>
        </w:rPr>
        <w:sym w:font="Symbol" w:char="F0B7"/>
      </w:r>
      <w:r w:rsidRPr="00483BC0">
        <w:rPr>
          <w:rFonts w:ascii="Cambria" w:eastAsia="Times New Roman" w:hAnsi="Cambria" w:cs="Times New Roman"/>
          <w:color w:val="000000"/>
          <w:sz w:val="20"/>
          <w:lang w:val="en-US"/>
        </w:rPr>
        <w:t xml:space="preserve"> NS 110/35/10(20) kV </w:t>
      </w:r>
      <w:proofErr w:type="spellStart"/>
      <w:r w:rsidRPr="00483BC0">
        <w:rPr>
          <w:rFonts w:ascii="Cambria" w:eastAsia="Times New Roman" w:hAnsi="Cambria" w:cs="Times New Roman"/>
          <w:b/>
          <w:bCs/>
          <w:color w:val="000000"/>
          <w:sz w:val="20"/>
          <w:lang w:val="en-US"/>
        </w:rPr>
        <w:t>Gjakova</w:t>
      </w:r>
      <w:proofErr w:type="spellEnd"/>
      <w:r w:rsidRPr="00483BC0">
        <w:rPr>
          <w:rFonts w:ascii="Cambria" w:eastAsia="Times New Roman" w:hAnsi="Cambria" w:cs="Times New Roman"/>
          <w:b/>
          <w:bCs/>
          <w:color w:val="000000"/>
          <w:sz w:val="20"/>
          <w:lang w:val="en-US"/>
        </w:rPr>
        <w:t xml:space="preserve"> 1 </w:t>
      </w:r>
      <w:r w:rsidRPr="00483BC0">
        <w:rPr>
          <w:rFonts w:ascii="Cambria" w:eastAsia="Times New Roman" w:hAnsi="Cambria" w:cs="Times New Roman"/>
          <w:color w:val="000000"/>
          <w:sz w:val="20"/>
          <w:lang w:val="en-US"/>
        </w:rPr>
        <w:t xml:space="preserve">me </w:t>
      </w:r>
      <w:proofErr w:type="spellStart"/>
      <w:r w:rsidRPr="00483BC0">
        <w:rPr>
          <w:rFonts w:ascii="Cambria" w:eastAsia="Times New Roman" w:hAnsi="Cambria" w:cs="Times New Roman"/>
          <w:color w:val="000000"/>
          <w:sz w:val="20"/>
          <w:lang w:val="en-US"/>
        </w:rPr>
        <w:t>fuqi</w:t>
      </w:r>
      <w:proofErr w:type="spellEnd"/>
      <w:r w:rsidRPr="00483BC0">
        <w:rPr>
          <w:rFonts w:ascii="Cambria" w:eastAsia="Times New Roman" w:hAnsi="Cambria" w:cs="Times New Roman"/>
          <w:color w:val="000000"/>
          <w:sz w:val="20"/>
          <w:lang w:val="en-US"/>
        </w:rPr>
        <w:t xml:space="preserve"> </w:t>
      </w:r>
      <w:proofErr w:type="spellStart"/>
      <w:r w:rsidRPr="00483BC0">
        <w:rPr>
          <w:rFonts w:ascii="Cambria" w:eastAsia="Times New Roman" w:hAnsi="Cambria" w:cs="Times New Roman"/>
          <w:color w:val="000000"/>
          <w:sz w:val="20"/>
          <w:lang w:val="en-US"/>
        </w:rPr>
        <w:t>të</w:t>
      </w:r>
      <w:proofErr w:type="spellEnd"/>
      <w:r w:rsidRPr="00483BC0">
        <w:rPr>
          <w:rFonts w:ascii="Cambria" w:eastAsia="Times New Roman" w:hAnsi="Cambria" w:cs="Times New Roman"/>
          <w:color w:val="000000"/>
          <w:sz w:val="20"/>
          <w:lang w:val="en-US"/>
        </w:rPr>
        <w:t xml:space="preserve"> </w:t>
      </w:r>
      <w:proofErr w:type="spellStart"/>
      <w:r w:rsidRPr="00483BC0">
        <w:rPr>
          <w:rFonts w:ascii="Cambria" w:eastAsia="Times New Roman" w:hAnsi="Cambria" w:cs="Times New Roman"/>
          <w:color w:val="000000"/>
          <w:sz w:val="20"/>
          <w:lang w:val="en-US"/>
        </w:rPr>
        <w:t>instaluar</w:t>
      </w:r>
      <w:proofErr w:type="spellEnd"/>
      <w:r w:rsidRPr="00483BC0">
        <w:rPr>
          <w:rFonts w:ascii="Cambria" w:eastAsia="Times New Roman" w:hAnsi="Cambria" w:cs="Times New Roman"/>
          <w:color w:val="000000"/>
          <w:sz w:val="20"/>
          <w:lang w:val="en-US"/>
        </w:rPr>
        <w:t xml:space="preserve"> </w:t>
      </w:r>
      <w:proofErr w:type="spellStart"/>
      <w:r w:rsidRPr="00483BC0">
        <w:rPr>
          <w:rFonts w:ascii="Cambria" w:eastAsia="Times New Roman" w:hAnsi="Cambria" w:cs="Times New Roman"/>
          <w:color w:val="000000"/>
          <w:sz w:val="20"/>
          <w:lang w:val="en-US"/>
        </w:rPr>
        <w:t>prej</w:t>
      </w:r>
      <w:proofErr w:type="spellEnd"/>
      <w:r w:rsidRPr="00483BC0">
        <w:rPr>
          <w:rFonts w:ascii="Cambria" w:eastAsia="Times New Roman" w:hAnsi="Cambria" w:cs="Times New Roman"/>
          <w:color w:val="000000"/>
          <w:sz w:val="20"/>
          <w:lang w:val="en-US"/>
        </w:rPr>
        <w:t xml:space="preserve"> 40 MVA.</w:t>
      </w:r>
    </w:p>
    <w:p w14:paraId="2941BB3A" w14:textId="77777777" w:rsidR="00723B4B" w:rsidRPr="00483BC0" w:rsidRDefault="00723B4B" w:rsidP="00723B4B">
      <w:pPr>
        <w:spacing w:line="240" w:lineRule="auto"/>
        <w:rPr>
          <w:rFonts w:ascii="Cambria" w:eastAsia="Times New Roman" w:hAnsi="Cambria" w:cs="Times New Roman"/>
          <w:color w:val="000000"/>
          <w:sz w:val="20"/>
          <w:lang w:val="en-US"/>
        </w:rPr>
      </w:pPr>
      <w:r w:rsidRPr="00483BC0">
        <w:rPr>
          <w:rFonts w:ascii="Cambria" w:eastAsia="Times New Roman" w:hAnsi="Cambria" w:cs="Times New Roman"/>
          <w:color w:val="000000"/>
          <w:sz w:val="20"/>
          <w:lang w:val="en-US"/>
        </w:rPr>
        <w:sym w:font="Symbol" w:char="F0B7"/>
      </w:r>
      <w:r w:rsidRPr="00483BC0">
        <w:rPr>
          <w:rFonts w:ascii="Cambria" w:eastAsia="Times New Roman" w:hAnsi="Cambria" w:cs="Times New Roman"/>
          <w:color w:val="000000"/>
          <w:sz w:val="20"/>
          <w:lang w:val="en-US"/>
        </w:rPr>
        <w:t xml:space="preserve"> NS 110/35/10(20) kV </w:t>
      </w:r>
      <w:proofErr w:type="spellStart"/>
      <w:r w:rsidRPr="00483BC0">
        <w:rPr>
          <w:rFonts w:ascii="Cambria" w:eastAsia="Times New Roman" w:hAnsi="Cambria" w:cs="Times New Roman"/>
          <w:b/>
          <w:bCs/>
          <w:color w:val="000000"/>
          <w:sz w:val="20"/>
          <w:lang w:val="en-US"/>
        </w:rPr>
        <w:t>Gjakova</w:t>
      </w:r>
      <w:proofErr w:type="spellEnd"/>
      <w:r w:rsidRPr="00483BC0">
        <w:rPr>
          <w:rFonts w:ascii="Cambria" w:eastAsia="Times New Roman" w:hAnsi="Cambria" w:cs="Times New Roman"/>
          <w:b/>
          <w:bCs/>
          <w:color w:val="000000"/>
          <w:sz w:val="20"/>
          <w:lang w:val="en-US"/>
        </w:rPr>
        <w:t xml:space="preserve"> 2 </w:t>
      </w:r>
      <w:r w:rsidRPr="00483BC0">
        <w:rPr>
          <w:rFonts w:ascii="Cambria" w:eastAsia="Times New Roman" w:hAnsi="Cambria" w:cs="Times New Roman"/>
          <w:color w:val="000000"/>
          <w:sz w:val="20"/>
          <w:lang w:val="en-US"/>
        </w:rPr>
        <w:t xml:space="preserve">me </w:t>
      </w:r>
      <w:proofErr w:type="spellStart"/>
      <w:r w:rsidRPr="00483BC0">
        <w:rPr>
          <w:rFonts w:ascii="Cambria" w:eastAsia="Times New Roman" w:hAnsi="Cambria" w:cs="Times New Roman"/>
          <w:color w:val="000000"/>
          <w:sz w:val="20"/>
          <w:lang w:val="en-US"/>
        </w:rPr>
        <w:t>fuqi</w:t>
      </w:r>
      <w:proofErr w:type="spellEnd"/>
      <w:r w:rsidRPr="00483BC0">
        <w:rPr>
          <w:rFonts w:ascii="Cambria" w:eastAsia="Times New Roman" w:hAnsi="Cambria" w:cs="Times New Roman"/>
          <w:color w:val="000000"/>
          <w:sz w:val="20"/>
          <w:lang w:val="en-US"/>
        </w:rPr>
        <w:t xml:space="preserve"> te </w:t>
      </w:r>
      <w:proofErr w:type="spellStart"/>
      <w:r w:rsidRPr="00483BC0">
        <w:rPr>
          <w:rFonts w:ascii="Cambria" w:eastAsia="Times New Roman" w:hAnsi="Cambria" w:cs="Times New Roman"/>
          <w:color w:val="000000"/>
          <w:sz w:val="20"/>
          <w:lang w:val="en-US"/>
        </w:rPr>
        <w:t>instaluar</w:t>
      </w:r>
      <w:proofErr w:type="spellEnd"/>
      <w:r w:rsidRPr="00483BC0">
        <w:rPr>
          <w:rFonts w:ascii="Cambria" w:eastAsia="Times New Roman" w:hAnsi="Cambria" w:cs="Times New Roman"/>
          <w:color w:val="000000"/>
          <w:sz w:val="20"/>
          <w:lang w:val="en-US"/>
        </w:rPr>
        <w:t xml:space="preserve"> </w:t>
      </w:r>
      <w:proofErr w:type="spellStart"/>
      <w:r w:rsidRPr="00483BC0">
        <w:rPr>
          <w:rFonts w:ascii="Cambria" w:eastAsia="Times New Roman" w:hAnsi="Cambria" w:cs="Times New Roman"/>
          <w:color w:val="000000"/>
          <w:sz w:val="20"/>
          <w:lang w:val="en-US"/>
        </w:rPr>
        <w:t>prej</w:t>
      </w:r>
      <w:proofErr w:type="spellEnd"/>
      <w:r w:rsidRPr="00483BC0">
        <w:rPr>
          <w:rFonts w:ascii="Cambria" w:eastAsia="Times New Roman" w:hAnsi="Cambria" w:cs="Times New Roman"/>
          <w:color w:val="000000"/>
          <w:sz w:val="20"/>
          <w:lang w:val="en-US"/>
        </w:rPr>
        <w:t xml:space="preserve"> 63 MVA.</w:t>
      </w:r>
    </w:p>
    <w:p w14:paraId="59B86C32" w14:textId="77777777" w:rsidR="00723B4B" w:rsidRPr="00483BC0" w:rsidRDefault="00723B4B" w:rsidP="00723B4B">
      <w:pPr>
        <w:spacing w:line="240" w:lineRule="auto"/>
        <w:rPr>
          <w:rFonts w:ascii="Cambria" w:eastAsia="Times New Roman" w:hAnsi="Cambria" w:cs="Times New Roman"/>
          <w:color w:val="000000"/>
          <w:lang w:val="en-US"/>
        </w:rPr>
      </w:pPr>
      <w:proofErr w:type="spellStart"/>
      <w:r w:rsidRPr="00483BC0">
        <w:rPr>
          <w:rFonts w:ascii="Cambria" w:eastAsia="Times New Roman" w:hAnsi="Cambria" w:cs="Times New Roman"/>
          <w:color w:val="000000"/>
          <w:lang w:val="en-US"/>
        </w:rPr>
        <w:t>K</w:t>
      </w:r>
      <w:r w:rsidRPr="00483BC0">
        <w:rPr>
          <w:rFonts w:ascii="Cambria" w:eastAsia="Times New Roman" w:hAnsi="Cambria" w:cs="Times New Roman"/>
          <w:color w:val="222222"/>
          <w:lang w:val="en-US"/>
        </w:rPr>
        <w:t>ë</w:t>
      </w:r>
      <w:r w:rsidRPr="00483BC0">
        <w:rPr>
          <w:rFonts w:ascii="Cambria" w:eastAsia="Times New Roman" w:hAnsi="Cambria" w:cs="Times New Roman"/>
          <w:color w:val="000000"/>
          <w:lang w:val="en-US"/>
        </w:rPr>
        <w:t>to</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nënstacione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janë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furnizuara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nëpërmjet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linjave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përkatëse</w:t>
      </w:r>
      <w:proofErr w:type="spellEnd"/>
      <w:r w:rsidRPr="00483BC0">
        <w:rPr>
          <w:rFonts w:ascii="Cambria" w:eastAsia="Times New Roman" w:hAnsi="Cambria" w:cs="Times New Roman"/>
          <w:color w:val="000000"/>
          <w:lang w:val="en-US"/>
        </w:rPr>
        <w:t xml:space="preserve"> 110 kV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cilat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përpos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që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lidhin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këto</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dy</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nënstacione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mundësojnë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lidhjet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unazore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tyre</w:t>
      </w:r>
      <w:proofErr w:type="spellEnd"/>
      <w:r w:rsidRPr="00483BC0">
        <w:rPr>
          <w:rFonts w:ascii="Cambria" w:eastAsia="Times New Roman" w:hAnsi="Cambria" w:cs="Times New Roman"/>
          <w:color w:val="000000"/>
          <w:lang w:val="en-US"/>
        </w:rPr>
        <w:t xml:space="preserve"> me </w:t>
      </w:r>
      <w:proofErr w:type="spellStart"/>
      <w:r w:rsidRPr="00483BC0">
        <w:rPr>
          <w:rFonts w:ascii="Cambria" w:eastAsia="Times New Roman" w:hAnsi="Cambria" w:cs="Times New Roman"/>
          <w:color w:val="000000"/>
          <w:lang w:val="en-US"/>
        </w:rPr>
        <w:t>rrjetin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qyteteve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fqinje</w:t>
      </w:r>
      <w:proofErr w:type="spellEnd"/>
      <w:r w:rsidRPr="00483BC0">
        <w:rPr>
          <w:rFonts w:ascii="Cambria" w:eastAsia="Times New Roman" w:hAnsi="Cambria" w:cs="Times New Roman"/>
          <w:color w:val="000000"/>
          <w:lang w:val="en-US"/>
        </w:rPr>
        <w:t xml:space="preserve"> me </w:t>
      </w:r>
      <w:proofErr w:type="spellStart"/>
      <w:r w:rsidRPr="00483BC0">
        <w:rPr>
          <w:rFonts w:ascii="Cambria" w:eastAsia="Times New Roman" w:hAnsi="Cambria" w:cs="Times New Roman"/>
          <w:color w:val="000000"/>
          <w:lang w:val="en-US"/>
        </w:rPr>
        <w:t>Gjakovën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kuadër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SEE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R. </w:t>
      </w:r>
      <w:proofErr w:type="spellStart"/>
      <w:r w:rsidRPr="00483BC0">
        <w:rPr>
          <w:rFonts w:ascii="Cambria" w:eastAsia="Times New Roman" w:hAnsi="Cambria" w:cs="Times New Roman"/>
          <w:color w:val="000000"/>
          <w:lang w:val="en-US"/>
        </w:rPr>
        <w:t>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Kosovës</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qe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kemi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listuar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si</w:t>
      </w:r>
      <w:proofErr w:type="spellEnd"/>
      <w:r w:rsidRPr="00483BC0">
        <w:rPr>
          <w:rFonts w:ascii="Cambria" w:eastAsia="Times New Roman" w:hAnsi="Cambria" w:cs="Times New Roman"/>
          <w:color w:val="000000"/>
          <w:lang w:val="en-US"/>
        </w:rPr>
        <w:t xml:space="preserve"> me </w:t>
      </w:r>
      <w:proofErr w:type="spellStart"/>
      <w:r w:rsidRPr="00483BC0">
        <w:rPr>
          <w:rFonts w:ascii="Cambria" w:eastAsia="Times New Roman" w:hAnsi="Cambria" w:cs="Times New Roman"/>
          <w:color w:val="000000"/>
          <w:lang w:val="en-US"/>
        </w:rPr>
        <w:t>poshtë</w:t>
      </w:r>
      <w:proofErr w:type="spellEnd"/>
      <w:r w:rsidRPr="00483BC0">
        <w:rPr>
          <w:rFonts w:ascii="Cambria" w:eastAsia="Times New Roman" w:hAnsi="Cambria" w:cs="Times New Roman"/>
          <w:color w:val="000000"/>
          <w:lang w:val="en-US"/>
        </w:rPr>
        <w:t>:</w:t>
      </w:r>
    </w:p>
    <w:p w14:paraId="131BA8FC" w14:textId="77777777" w:rsidR="00723B4B" w:rsidRPr="00483BC0" w:rsidRDefault="00723B4B" w:rsidP="00723B4B">
      <w:pPr>
        <w:spacing w:line="240" w:lineRule="auto"/>
        <w:rPr>
          <w:rFonts w:ascii="Cambria" w:eastAsia="Times New Roman" w:hAnsi="Cambria" w:cs="Times New Roman"/>
          <w:color w:val="000000"/>
          <w:lang w:val="en-US"/>
        </w:rPr>
      </w:pPr>
      <w:r w:rsidRPr="00483BC0">
        <w:rPr>
          <w:rFonts w:ascii="Cambria" w:eastAsia="Times New Roman" w:hAnsi="Cambria" w:cs="Times New Roman"/>
          <w:color w:val="000000"/>
          <w:lang w:val="en-US"/>
        </w:rPr>
        <w:t xml:space="preserve">1. </w:t>
      </w:r>
      <w:proofErr w:type="spellStart"/>
      <w:r w:rsidRPr="00483BC0">
        <w:rPr>
          <w:rFonts w:ascii="Cambria" w:eastAsia="Times New Roman" w:hAnsi="Cambria" w:cs="Times New Roman"/>
          <w:color w:val="000000"/>
          <w:lang w:val="en-US"/>
        </w:rPr>
        <w:t>Linja</w:t>
      </w:r>
      <w:proofErr w:type="spellEnd"/>
      <w:r w:rsidRPr="00483BC0">
        <w:rPr>
          <w:rFonts w:ascii="Cambria" w:eastAsia="Times New Roman" w:hAnsi="Cambria" w:cs="Times New Roman"/>
          <w:color w:val="000000"/>
          <w:lang w:val="en-US"/>
        </w:rPr>
        <w:t xml:space="preserve"> 110 kV nr 126/1 NS </w:t>
      </w:r>
      <w:proofErr w:type="spellStart"/>
      <w:r w:rsidRPr="00483BC0">
        <w:rPr>
          <w:rFonts w:ascii="Cambria" w:eastAsia="Times New Roman" w:hAnsi="Cambria" w:cs="Times New Roman"/>
          <w:color w:val="000000"/>
          <w:lang w:val="en-US"/>
        </w:rPr>
        <w:t>Gjakova</w:t>
      </w:r>
      <w:proofErr w:type="spellEnd"/>
      <w:r w:rsidRPr="00483BC0">
        <w:rPr>
          <w:rFonts w:ascii="Cambria" w:eastAsia="Times New Roman" w:hAnsi="Cambria" w:cs="Times New Roman"/>
          <w:color w:val="000000"/>
          <w:lang w:val="en-US"/>
        </w:rPr>
        <w:t xml:space="preserve"> 1 - NS </w:t>
      </w:r>
      <w:proofErr w:type="spellStart"/>
      <w:r w:rsidRPr="00483BC0">
        <w:rPr>
          <w:rFonts w:ascii="Cambria" w:eastAsia="Times New Roman" w:hAnsi="Cambria" w:cs="Times New Roman"/>
          <w:color w:val="000000"/>
          <w:lang w:val="en-US"/>
        </w:rPr>
        <w:t>Deçani</w:t>
      </w:r>
      <w:proofErr w:type="spellEnd"/>
      <w:r w:rsidRPr="00483BC0">
        <w:rPr>
          <w:rFonts w:ascii="Cambria" w:eastAsia="Times New Roman" w:hAnsi="Cambria" w:cs="Times New Roman"/>
          <w:color w:val="000000"/>
          <w:lang w:val="en-US"/>
        </w:rPr>
        <w:t>.</w:t>
      </w:r>
    </w:p>
    <w:p w14:paraId="272E97D3" w14:textId="77777777" w:rsidR="00723B4B" w:rsidRPr="00483BC0" w:rsidRDefault="00723B4B" w:rsidP="00723B4B">
      <w:pPr>
        <w:spacing w:line="240" w:lineRule="auto"/>
        <w:rPr>
          <w:rFonts w:ascii="Cambria" w:eastAsia="Times New Roman" w:hAnsi="Cambria" w:cs="Times New Roman"/>
          <w:color w:val="000000"/>
          <w:lang w:val="en-US"/>
        </w:rPr>
      </w:pPr>
      <w:r w:rsidRPr="00483BC0">
        <w:rPr>
          <w:rFonts w:ascii="Cambria" w:eastAsia="Times New Roman" w:hAnsi="Cambria" w:cs="Times New Roman"/>
          <w:color w:val="000000"/>
          <w:lang w:val="en-US"/>
        </w:rPr>
        <w:t xml:space="preserve">2. </w:t>
      </w:r>
      <w:proofErr w:type="spellStart"/>
      <w:r w:rsidRPr="00483BC0">
        <w:rPr>
          <w:rFonts w:ascii="Cambria" w:eastAsia="Times New Roman" w:hAnsi="Cambria" w:cs="Times New Roman"/>
          <w:color w:val="000000"/>
          <w:lang w:val="en-US"/>
        </w:rPr>
        <w:t>Linja</w:t>
      </w:r>
      <w:proofErr w:type="spellEnd"/>
      <w:r w:rsidRPr="00483BC0">
        <w:rPr>
          <w:rFonts w:ascii="Cambria" w:eastAsia="Times New Roman" w:hAnsi="Cambria" w:cs="Times New Roman"/>
          <w:color w:val="000000"/>
          <w:lang w:val="en-US"/>
        </w:rPr>
        <w:t xml:space="preserve"> 110 kV nr 164/1 NS </w:t>
      </w:r>
      <w:proofErr w:type="spellStart"/>
      <w:r w:rsidRPr="00483BC0">
        <w:rPr>
          <w:rFonts w:ascii="Cambria" w:eastAsia="Times New Roman" w:hAnsi="Cambria" w:cs="Times New Roman"/>
          <w:color w:val="000000"/>
          <w:lang w:val="en-US"/>
        </w:rPr>
        <w:t>Gjakova</w:t>
      </w:r>
      <w:proofErr w:type="spellEnd"/>
      <w:r w:rsidRPr="00483BC0">
        <w:rPr>
          <w:rFonts w:ascii="Cambria" w:eastAsia="Times New Roman" w:hAnsi="Cambria" w:cs="Times New Roman"/>
          <w:color w:val="000000"/>
          <w:lang w:val="en-US"/>
        </w:rPr>
        <w:t xml:space="preserve"> 1 - NS </w:t>
      </w:r>
      <w:proofErr w:type="spellStart"/>
      <w:r w:rsidRPr="00483BC0">
        <w:rPr>
          <w:rFonts w:ascii="Cambria" w:eastAsia="Times New Roman" w:hAnsi="Cambria" w:cs="Times New Roman"/>
          <w:color w:val="000000"/>
          <w:lang w:val="en-US"/>
        </w:rPr>
        <w:t>Gjakova</w:t>
      </w:r>
      <w:proofErr w:type="spellEnd"/>
      <w:r w:rsidRPr="00483BC0">
        <w:rPr>
          <w:rFonts w:ascii="Cambria" w:eastAsia="Times New Roman" w:hAnsi="Cambria" w:cs="Times New Roman"/>
          <w:color w:val="000000"/>
          <w:lang w:val="en-US"/>
        </w:rPr>
        <w:t xml:space="preserve"> 2.</w:t>
      </w:r>
    </w:p>
    <w:p w14:paraId="4183500B" w14:textId="77777777" w:rsidR="00723B4B" w:rsidRPr="00483BC0" w:rsidRDefault="00723B4B" w:rsidP="00723B4B">
      <w:pPr>
        <w:spacing w:line="240" w:lineRule="auto"/>
        <w:rPr>
          <w:rFonts w:ascii="Cambria" w:eastAsia="Times New Roman" w:hAnsi="Cambria" w:cs="Times New Roman"/>
          <w:color w:val="000000"/>
          <w:lang w:val="en-US"/>
        </w:rPr>
      </w:pPr>
      <w:r w:rsidRPr="00483BC0">
        <w:rPr>
          <w:rFonts w:ascii="Cambria" w:eastAsia="Times New Roman" w:hAnsi="Cambria" w:cs="Times New Roman"/>
          <w:color w:val="000000"/>
          <w:lang w:val="en-US"/>
        </w:rPr>
        <w:t xml:space="preserve">3. </w:t>
      </w:r>
      <w:proofErr w:type="spellStart"/>
      <w:r w:rsidRPr="00483BC0">
        <w:rPr>
          <w:rFonts w:ascii="Cambria" w:eastAsia="Times New Roman" w:hAnsi="Cambria" w:cs="Times New Roman"/>
          <w:color w:val="000000"/>
          <w:lang w:val="en-US"/>
        </w:rPr>
        <w:t>Linja</w:t>
      </w:r>
      <w:proofErr w:type="spellEnd"/>
      <w:r w:rsidRPr="00483BC0">
        <w:rPr>
          <w:rFonts w:ascii="Cambria" w:eastAsia="Times New Roman" w:hAnsi="Cambria" w:cs="Times New Roman"/>
          <w:color w:val="000000"/>
          <w:lang w:val="en-US"/>
        </w:rPr>
        <w:t xml:space="preserve"> 110 kV nr 164/2 NS </w:t>
      </w:r>
      <w:proofErr w:type="spellStart"/>
      <w:r w:rsidRPr="00483BC0">
        <w:rPr>
          <w:rFonts w:ascii="Cambria" w:eastAsia="Times New Roman" w:hAnsi="Cambria" w:cs="Times New Roman"/>
          <w:color w:val="000000"/>
          <w:lang w:val="en-US"/>
        </w:rPr>
        <w:t>Prizreni</w:t>
      </w:r>
      <w:proofErr w:type="spellEnd"/>
      <w:r w:rsidRPr="00483BC0">
        <w:rPr>
          <w:rFonts w:ascii="Cambria" w:eastAsia="Times New Roman" w:hAnsi="Cambria" w:cs="Times New Roman"/>
          <w:color w:val="000000"/>
          <w:lang w:val="en-US"/>
        </w:rPr>
        <w:t xml:space="preserve"> 2 - NS </w:t>
      </w:r>
      <w:proofErr w:type="spellStart"/>
      <w:r w:rsidRPr="00483BC0">
        <w:rPr>
          <w:rFonts w:ascii="Cambria" w:eastAsia="Times New Roman" w:hAnsi="Cambria" w:cs="Times New Roman"/>
          <w:color w:val="000000"/>
          <w:lang w:val="en-US"/>
        </w:rPr>
        <w:t>Gjakova</w:t>
      </w:r>
      <w:proofErr w:type="spellEnd"/>
      <w:r w:rsidRPr="00483BC0">
        <w:rPr>
          <w:rFonts w:ascii="Cambria" w:eastAsia="Times New Roman" w:hAnsi="Cambria" w:cs="Times New Roman"/>
          <w:color w:val="000000"/>
          <w:lang w:val="en-US"/>
        </w:rPr>
        <w:t xml:space="preserve"> 1.</w:t>
      </w:r>
    </w:p>
    <w:p w14:paraId="65A2A064" w14:textId="77777777" w:rsidR="00723B4B" w:rsidRPr="00483BC0" w:rsidRDefault="00723B4B" w:rsidP="00723B4B">
      <w:pPr>
        <w:rPr>
          <w:rFonts w:ascii="Cambria" w:eastAsia="Times New Roman" w:hAnsi="Cambria" w:cs="Times New Roman"/>
          <w:color w:val="000000"/>
          <w:lang w:val="en-US"/>
        </w:rPr>
      </w:pPr>
      <w:r w:rsidRPr="00483BC0">
        <w:rPr>
          <w:rFonts w:ascii="Cambria" w:eastAsia="Times New Roman" w:hAnsi="Cambria" w:cs="Times New Roman"/>
          <w:color w:val="000000"/>
          <w:lang w:val="en-US"/>
        </w:rPr>
        <w:t xml:space="preserve">4. </w:t>
      </w:r>
      <w:proofErr w:type="spellStart"/>
      <w:r w:rsidRPr="00483BC0">
        <w:rPr>
          <w:rFonts w:ascii="Cambria" w:eastAsia="Times New Roman" w:hAnsi="Cambria" w:cs="Times New Roman"/>
          <w:color w:val="000000"/>
          <w:lang w:val="en-US"/>
        </w:rPr>
        <w:t>Linja</w:t>
      </w:r>
      <w:proofErr w:type="spellEnd"/>
      <w:r w:rsidRPr="00483BC0">
        <w:rPr>
          <w:rFonts w:ascii="Cambria" w:eastAsia="Times New Roman" w:hAnsi="Cambria" w:cs="Times New Roman"/>
          <w:color w:val="000000"/>
          <w:lang w:val="en-US"/>
        </w:rPr>
        <w:t xml:space="preserve"> 110 kV nr 1805 NS </w:t>
      </w:r>
      <w:proofErr w:type="spellStart"/>
      <w:r w:rsidRPr="00483BC0">
        <w:rPr>
          <w:rFonts w:ascii="Cambria" w:eastAsia="Times New Roman" w:hAnsi="Cambria" w:cs="Times New Roman"/>
          <w:color w:val="000000"/>
          <w:lang w:val="en-US"/>
        </w:rPr>
        <w:t>Prizreni</w:t>
      </w:r>
      <w:proofErr w:type="spellEnd"/>
      <w:r w:rsidRPr="00483BC0">
        <w:rPr>
          <w:rFonts w:ascii="Cambria" w:eastAsia="Times New Roman" w:hAnsi="Cambria" w:cs="Times New Roman"/>
          <w:color w:val="000000"/>
          <w:lang w:val="en-US"/>
        </w:rPr>
        <w:t xml:space="preserve"> 2 - NS </w:t>
      </w:r>
      <w:proofErr w:type="spellStart"/>
      <w:r w:rsidRPr="00483BC0">
        <w:rPr>
          <w:rFonts w:ascii="Cambria" w:eastAsia="Times New Roman" w:hAnsi="Cambria" w:cs="Times New Roman"/>
          <w:color w:val="000000"/>
          <w:lang w:val="en-US"/>
        </w:rPr>
        <w:t>Gjakova</w:t>
      </w:r>
      <w:proofErr w:type="spellEnd"/>
      <w:r w:rsidRPr="00483BC0">
        <w:rPr>
          <w:rFonts w:ascii="Cambria" w:eastAsia="Times New Roman" w:hAnsi="Cambria" w:cs="Times New Roman"/>
          <w:color w:val="000000"/>
          <w:lang w:val="en-US"/>
        </w:rPr>
        <w:t xml:space="preserve"> 1.</w:t>
      </w:r>
    </w:p>
    <w:p w14:paraId="2AF019D6" w14:textId="77777777" w:rsidR="00723B4B" w:rsidRPr="00483BC0" w:rsidRDefault="00723B4B" w:rsidP="00723B4B">
      <w:pPr>
        <w:spacing w:line="259" w:lineRule="auto"/>
        <w:rPr>
          <w:rFonts w:ascii="Cambria" w:eastAsia="Times New Roman" w:hAnsi="Cambria" w:cs="Times New Roman"/>
          <w:color w:val="000000"/>
          <w:lang w:val="en-US"/>
        </w:rPr>
      </w:pPr>
      <w:r w:rsidRPr="00483BC0">
        <w:rPr>
          <w:rFonts w:ascii="Cambria" w:eastAsia="Times New Roman" w:hAnsi="Cambria" w:cs="Times New Roman"/>
          <w:color w:val="000000"/>
          <w:lang w:val="en-US"/>
        </w:rPr>
        <w:t xml:space="preserve">5. </w:t>
      </w:r>
      <w:proofErr w:type="spellStart"/>
      <w:r w:rsidRPr="00483BC0">
        <w:rPr>
          <w:rFonts w:ascii="Cambria" w:eastAsia="Times New Roman" w:hAnsi="Cambria" w:cs="Times New Roman"/>
          <w:color w:val="000000"/>
          <w:lang w:val="en-US"/>
        </w:rPr>
        <w:t>Linja</w:t>
      </w:r>
      <w:proofErr w:type="spellEnd"/>
      <w:r w:rsidRPr="00483BC0">
        <w:rPr>
          <w:rFonts w:ascii="Cambria" w:eastAsia="Times New Roman" w:hAnsi="Cambria" w:cs="Times New Roman"/>
          <w:color w:val="000000"/>
          <w:lang w:val="en-US"/>
        </w:rPr>
        <w:t xml:space="preserve"> 110 kV nr 1806/1 NS </w:t>
      </w:r>
      <w:proofErr w:type="spellStart"/>
      <w:r w:rsidRPr="00483BC0">
        <w:rPr>
          <w:rFonts w:ascii="Cambria" w:eastAsia="Times New Roman" w:hAnsi="Cambria" w:cs="Times New Roman"/>
          <w:color w:val="000000"/>
          <w:lang w:val="en-US"/>
        </w:rPr>
        <w:t>Gjakova</w:t>
      </w:r>
      <w:proofErr w:type="spellEnd"/>
      <w:r w:rsidRPr="00483BC0">
        <w:rPr>
          <w:rFonts w:ascii="Cambria" w:eastAsia="Times New Roman" w:hAnsi="Cambria" w:cs="Times New Roman"/>
          <w:color w:val="000000"/>
          <w:lang w:val="en-US"/>
        </w:rPr>
        <w:t xml:space="preserve"> 1 - NS </w:t>
      </w:r>
      <w:proofErr w:type="spellStart"/>
      <w:r w:rsidRPr="00483BC0">
        <w:rPr>
          <w:rFonts w:ascii="Cambria" w:eastAsia="Times New Roman" w:hAnsi="Cambria" w:cs="Times New Roman"/>
          <w:color w:val="000000"/>
          <w:lang w:val="en-US"/>
        </w:rPr>
        <w:t>Gjakova</w:t>
      </w:r>
      <w:proofErr w:type="spellEnd"/>
      <w:r w:rsidRPr="00483BC0">
        <w:rPr>
          <w:rFonts w:ascii="Cambria" w:eastAsia="Times New Roman" w:hAnsi="Cambria" w:cs="Times New Roman"/>
          <w:color w:val="000000"/>
          <w:lang w:val="en-US"/>
        </w:rPr>
        <w:t xml:space="preserve"> 2</w:t>
      </w:r>
    </w:p>
    <w:p w14:paraId="581BE3BC" w14:textId="77777777" w:rsidR="00723B4B" w:rsidRPr="00483BC0" w:rsidRDefault="00723B4B" w:rsidP="00723B4B">
      <w:pPr>
        <w:spacing w:line="240" w:lineRule="auto"/>
        <w:rPr>
          <w:rFonts w:ascii="Cambria" w:eastAsia="Times New Roman" w:hAnsi="Cambria" w:cs="Times New Roman"/>
          <w:color w:val="000000"/>
          <w:lang w:val="en-US"/>
        </w:rPr>
      </w:pPr>
      <w:r w:rsidRPr="00483BC0">
        <w:rPr>
          <w:rFonts w:ascii="Cambria" w:eastAsia="Times New Roman" w:hAnsi="Cambria" w:cs="Times New Roman"/>
          <w:color w:val="000000"/>
          <w:lang w:val="en-US"/>
        </w:rPr>
        <w:t xml:space="preserve">6. </w:t>
      </w:r>
      <w:proofErr w:type="spellStart"/>
      <w:r w:rsidRPr="00483BC0">
        <w:rPr>
          <w:rFonts w:ascii="Cambria" w:eastAsia="Times New Roman" w:hAnsi="Cambria" w:cs="Times New Roman"/>
          <w:color w:val="000000"/>
          <w:lang w:val="en-US"/>
        </w:rPr>
        <w:t>Linja</w:t>
      </w:r>
      <w:proofErr w:type="spellEnd"/>
      <w:r w:rsidRPr="00483BC0">
        <w:rPr>
          <w:rFonts w:ascii="Cambria" w:eastAsia="Times New Roman" w:hAnsi="Cambria" w:cs="Times New Roman"/>
          <w:color w:val="000000"/>
          <w:lang w:val="en-US"/>
        </w:rPr>
        <w:t xml:space="preserve"> 110 kV nr 1806/2 NS </w:t>
      </w:r>
      <w:proofErr w:type="spellStart"/>
      <w:r w:rsidRPr="00483BC0">
        <w:rPr>
          <w:rFonts w:ascii="Cambria" w:eastAsia="Times New Roman" w:hAnsi="Cambria" w:cs="Times New Roman"/>
          <w:color w:val="000000"/>
          <w:lang w:val="en-US"/>
        </w:rPr>
        <w:t>Gjakova</w:t>
      </w:r>
      <w:proofErr w:type="spellEnd"/>
      <w:r w:rsidRPr="00483BC0">
        <w:rPr>
          <w:rFonts w:ascii="Cambria" w:eastAsia="Times New Roman" w:hAnsi="Cambria" w:cs="Times New Roman"/>
          <w:color w:val="000000"/>
          <w:lang w:val="en-US"/>
        </w:rPr>
        <w:t xml:space="preserve"> 1 - NS </w:t>
      </w:r>
      <w:proofErr w:type="spellStart"/>
      <w:r w:rsidRPr="00483BC0">
        <w:rPr>
          <w:rFonts w:ascii="Cambria" w:eastAsia="Times New Roman" w:hAnsi="Cambria" w:cs="Times New Roman"/>
          <w:color w:val="000000"/>
          <w:lang w:val="en-US"/>
        </w:rPr>
        <w:t>Klina</w:t>
      </w:r>
      <w:proofErr w:type="spellEnd"/>
      <w:r w:rsidRPr="00483BC0">
        <w:rPr>
          <w:rFonts w:ascii="Cambria" w:eastAsia="Times New Roman" w:hAnsi="Cambria" w:cs="Times New Roman"/>
          <w:color w:val="000000"/>
          <w:lang w:val="en-US"/>
        </w:rPr>
        <w:t>.</w:t>
      </w:r>
    </w:p>
    <w:p w14:paraId="40FC7797" w14:textId="77777777" w:rsidR="00723B4B" w:rsidRPr="00483BC0" w:rsidRDefault="00723B4B" w:rsidP="00723B4B">
      <w:pPr>
        <w:spacing w:line="240" w:lineRule="auto"/>
        <w:rPr>
          <w:rFonts w:ascii="Cambria" w:eastAsia="Times New Roman" w:hAnsi="Cambria" w:cs="Times New Roman"/>
          <w:color w:val="000000"/>
          <w:lang w:val="en-US"/>
        </w:rPr>
      </w:pPr>
      <w:proofErr w:type="spellStart"/>
      <w:r w:rsidRPr="00483BC0">
        <w:rPr>
          <w:rFonts w:ascii="Cambria" w:eastAsia="Times New Roman" w:hAnsi="Cambria" w:cs="Times New Roman"/>
          <w:color w:val="000000"/>
          <w:lang w:val="en-US"/>
        </w:rPr>
        <w:t>Nëpër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territorin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komunës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Gjakovës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kalojnë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dy</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linja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ndër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rëndësishmet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sistemin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energjetik</w:t>
      </w:r>
      <w:proofErr w:type="spellEnd"/>
      <w:r w:rsidRPr="00483BC0">
        <w:rPr>
          <w:rFonts w:ascii="Cambria" w:eastAsia="Times New Roman" w:hAnsi="Cambria" w:cs="Times New Roman"/>
          <w:color w:val="000000"/>
          <w:lang w:val="en-US"/>
        </w:rPr>
        <w:t xml:space="preserve"> te </w:t>
      </w:r>
      <w:proofErr w:type="spellStart"/>
      <w:r w:rsidRPr="00483BC0">
        <w:rPr>
          <w:rFonts w:ascii="Cambria" w:eastAsia="Times New Roman" w:hAnsi="Cambria" w:cs="Times New Roman"/>
          <w:color w:val="000000"/>
          <w:lang w:val="en-US"/>
        </w:rPr>
        <w:t>Kosovës</w:t>
      </w:r>
      <w:proofErr w:type="spellEnd"/>
      <w:r w:rsidRPr="00483BC0">
        <w:rPr>
          <w:rFonts w:ascii="Cambria" w:eastAsia="Times New Roman" w:hAnsi="Cambria" w:cs="Times New Roman"/>
          <w:color w:val="000000"/>
          <w:lang w:val="en-US"/>
        </w:rPr>
        <w:t xml:space="preserve"> dhe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cilat</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lidhin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sistemin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energjetik</w:t>
      </w:r>
      <w:proofErr w:type="spellEnd"/>
      <w:r w:rsidRPr="00483BC0">
        <w:rPr>
          <w:rFonts w:ascii="Cambria" w:eastAsia="Times New Roman" w:hAnsi="Cambria" w:cs="Times New Roman"/>
          <w:color w:val="000000"/>
          <w:lang w:val="en-US"/>
        </w:rPr>
        <w:t xml:space="preserve"> te </w:t>
      </w:r>
      <w:proofErr w:type="spellStart"/>
      <w:r w:rsidRPr="00483BC0">
        <w:rPr>
          <w:rFonts w:ascii="Cambria" w:eastAsia="Times New Roman" w:hAnsi="Cambria" w:cs="Times New Roman"/>
          <w:color w:val="000000"/>
          <w:lang w:val="en-US"/>
        </w:rPr>
        <w:t>Kosovës</w:t>
      </w:r>
      <w:proofErr w:type="spellEnd"/>
      <w:r w:rsidRPr="00483BC0">
        <w:rPr>
          <w:rFonts w:ascii="Cambria" w:eastAsia="Times New Roman" w:hAnsi="Cambria" w:cs="Times New Roman"/>
          <w:color w:val="000000"/>
          <w:lang w:val="en-US"/>
        </w:rPr>
        <w:t xml:space="preserve"> me </w:t>
      </w:r>
      <w:proofErr w:type="spellStart"/>
      <w:r w:rsidRPr="00483BC0">
        <w:rPr>
          <w:rFonts w:ascii="Cambria" w:eastAsia="Times New Roman" w:hAnsi="Cambria" w:cs="Times New Roman"/>
          <w:color w:val="000000"/>
          <w:lang w:val="en-US"/>
        </w:rPr>
        <w:t>sistemin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Shqipërisë</w:t>
      </w:r>
      <w:proofErr w:type="spellEnd"/>
      <w:r w:rsidRPr="00483BC0">
        <w:rPr>
          <w:rFonts w:ascii="Cambria" w:eastAsia="Times New Roman" w:hAnsi="Cambria" w:cs="Times New Roman"/>
          <w:color w:val="000000"/>
          <w:lang w:val="en-US"/>
        </w:rPr>
        <w:t>.</w:t>
      </w:r>
    </w:p>
    <w:p w14:paraId="3084C2F5" w14:textId="77777777" w:rsidR="00723B4B" w:rsidRPr="00483BC0" w:rsidRDefault="00723B4B" w:rsidP="00723B4B">
      <w:pPr>
        <w:spacing w:line="240" w:lineRule="auto"/>
        <w:rPr>
          <w:rFonts w:ascii="Cambria" w:eastAsia="Times New Roman" w:hAnsi="Cambria" w:cs="Times New Roman"/>
          <w:color w:val="000000"/>
          <w:lang w:val="en-US"/>
        </w:rPr>
      </w:pPr>
      <w:r w:rsidRPr="00483BC0">
        <w:rPr>
          <w:rFonts w:ascii="Cambria" w:eastAsia="Times New Roman" w:hAnsi="Cambria" w:cs="Times New Roman"/>
          <w:color w:val="000000"/>
          <w:lang w:val="en-US"/>
        </w:rPr>
        <w:sym w:font="Symbol" w:char="F0B7"/>
      </w:r>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Linja</w:t>
      </w:r>
      <w:proofErr w:type="spellEnd"/>
      <w:r w:rsidRPr="00483BC0">
        <w:rPr>
          <w:rFonts w:ascii="Cambria" w:eastAsia="Times New Roman" w:hAnsi="Cambria" w:cs="Times New Roman"/>
          <w:color w:val="000000"/>
          <w:lang w:val="en-US"/>
        </w:rPr>
        <w:t xml:space="preserve"> 400 kV nr L408 NS Kosova B-NS Koman..............91.15 (29.145) km</w:t>
      </w:r>
    </w:p>
    <w:p w14:paraId="70380871" w14:textId="77777777" w:rsidR="00723B4B" w:rsidRPr="00483BC0" w:rsidRDefault="00723B4B" w:rsidP="00723B4B">
      <w:pPr>
        <w:spacing w:line="240" w:lineRule="auto"/>
        <w:rPr>
          <w:rFonts w:ascii="Cambria" w:eastAsia="Times New Roman" w:hAnsi="Cambria" w:cs="Times New Roman"/>
          <w:color w:val="000000"/>
          <w:lang w:val="en-US"/>
        </w:rPr>
      </w:pPr>
      <w:r w:rsidRPr="00483BC0">
        <w:rPr>
          <w:rFonts w:ascii="Cambria" w:eastAsia="Times New Roman" w:hAnsi="Cambria" w:cs="Times New Roman"/>
          <w:color w:val="000000"/>
          <w:lang w:val="en-US"/>
        </w:rPr>
        <w:sym w:font="Symbol" w:char="F0B7"/>
      </w:r>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Linja</w:t>
      </w:r>
      <w:proofErr w:type="spellEnd"/>
      <w:r w:rsidRPr="00483BC0">
        <w:rPr>
          <w:rFonts w:ascii="Cambria" w:eastAsia="Times New Roman" w:hAnsi="Cambria" w:cs="Times New Roman"/>
          <w:color w:val="000000"/>
          <w:lang w:val="en-US"/>
        </w:rPr>
        <w:t xml:space="preserve"> 220 kV nr 2303 NS </w:t>
      </w:r>
      <w:proofErr w:type="spellStart"/>
      <w:r w:rsidRPr="00483BC0">
        <w:rPr>
          <w:rFonts w:ascii="Cambria" w:eastAsia="Times New Roman" w:hAnsi="Cambria" w:cs="Times New Roman"/>
          <w:color w:val="000000"/>
          <w:lang w:val="en-US"/>
        </w:rPr>
        <w:t>Prizreni</w:t>
      </w:r>
      <w:proofErr w:type="spellEnd"/>
      <w:r w:rsidRPr="00483BC0">
        <w:rPr>
          <w:rFonts w:ascii="Cambria" w:eastAsia="Times New Roman" w:hAnsi="Cambria" w:cs="Times New Roman"/>
          <w:color w:val="000000"/>
          <w:lang w:val="en-US"/>
        </w:rPr>
        <w:t xml:space="preserve"> 2-NS </w:t>
      </w:r>
      <w:proofErr w:type="spellStart"/>
      <w:r w:rsidRPr="00483BC0">
        <w:rPr>
          <w:rFonts w:ascii="Cambria" w:eastAsia="Times New Roman" w:hAnsi="Cambria" w:cs="Times New Roman"/>
          <w:color w:val="000000"/>
          <w:lang w:val="en-US"/>
        </w:rPr>
        <w:t>Fierza</w:t>
      </w:r>
      <w:proofErr w:type="spellEnd"/>
      <w:r w:rsidRPr="00483BC0">
        <w:rPr>
          <w:rFonts w:ascii="Cambria" w:eastAsia="Times New Roman" w:hAnsi="Cambria" w:cs="Times New Roman"/>
          <w:color w:val="000000"/>
          <w:lang w:val="en-US"/>
        </w:rPr>
        <w:t xml:space="preserve"> ..............45.049 (33.025) km</w:t>
      </w:r>
    </w:p>
    <w:p w14:paraId="30A8D648" w14:textId="77777777" w:rsidR="00723B4B" w:rsidRPr="00483BC0" w:rsidRDefault="00723B4B" w:rsidP="00723B4B">
      <w:pPr>
        <w:rPr>
          <w:rFonts w:ascii="Cambria" w:eastAsia="Times New Roman" w:hAnsi="Cambria" w:cs="Times New Roman"/>
          <w:color w:val="000000"/>
          <w:lang w:val="en-US"/>
        </w:rPr>
      </w:pPr>
      <w:proofErr w:type="spellStart"/>
      <w:r w:rsidRPr="00483BC0">
        <w:rPr>
          <w:rFonts w:ascii="Cambria" w:eastAsia="Times New Roman" w:hAnsi="Cambria" w:cs="Times New Roman"/>
          <w:color w:val="000000"/>
          <w:lang w:val="en-US"/>
        </w:rPr>
        <w:t>Duhet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theksuar</w:t>
      </w:r>
      <w:proofErr w:type="spellEnd"/>
      <w:r w:rsidRPr="00483BC0">
        <w:rPr>
          <w:rFonts w:ascii="Cambria" w:eastAsia="Times New Roman" w:hAnsi="Cambria" w:cs="Times New Roman"/>
          <w:color w:val="000000"/>
          <w:lang w:val="en-US"/>
        </w:rPr>
        <w:t xml:space="preserve"> se </w:t>
      </w:r>
      <w:proofErr w:type="spellStart"/>
      <w:r w:rsidRPr="00483BC0">
        <w:rPr>
          <w:rFonts w:ascii="Cambria" w:eastAsia="Times New Roman" w:hAnsi="Cambria" w:cs="Times New Roman"/>
          <w:color w:val="000000"/>
          <w:lang w:val="en-US"/>
        </w:rPr>
        <w:t>rrjetin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nivelit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energjetik</w:t>
      </w:r>
      <w:proofErr w:type="spellEnd"/>
      <w:r w:rsidRPr="00483BC0">
        <w:rPr>
          <w:rFonts w:ascii="Cambria" w:eastAsia="Times New Roman" w:hAnsi="Cambria" w:cs="Times New Roman"/>
          <w:color w:val="000000"/>
          <w:lang w:val="en-US"/>
        </w:rPr>
        <w:t xml:space="preserve"> 400/220/110 kV e </w:t>
      </w:r>
      <w:proofErr w:type="spellStart"/>
      <w:r w:rsidRPr="00483BC0">
        <w:rPr>
          <w:rFonts w:ascii="Cambria" w:eastAsia="Times New Roman" w:hAnsi="Cambria" w:cs="Times New Roman"/>
          <w:color w:val="000000"/>
          <w:lang w:val="en-US"/>
        </w:rPr>
        <w:t>menaxhon</w:t>
      </w:r>
      <w:proofErr w:type="spellEnd"/>
      <w:r w:rsidRPr="00483BC0">
        <w:rPr>
          <w:rFonts w:ascii="Cambria" w:eastAsia="Times New Roman" w:hAnsi="Cambria" w:cs="Times New Roman"/>
          <w:color w:val="000000"/>
          <w:lang w:val="en-US"/>
        </w:rPr>
        <w:t xml:space="preserve"> KOSTT-</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nd</w:t>
      </w:r>
      <w:r w:rsidRPr="00483BC0">
        <w:rPr>
          <w:rFonts w:ascii="Cambria" w:eastAsia="Times New Roman" w:hAnsi="Cambria" w:cs="Times New Roman"/>
          <w:color w:val="222222"/>
          <w:lang w:val="en-US"/>
        </w:rPr>
        <w:t>ë</w:t>
      </w:r>
      <w:r w:rsidRPr="00483BC0">
        <w:rPr>
          <w:rFonts w:ascii="Cambria" w:eastAsia="Times New Roman" w:hAnsi="Cambria" w:cs="Times New Roman"/>
          <w:color w:val="000000"/>
          <w:lang w:val="en-US"/>
        </w:rPr>
        <w:t>rsa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rrjeti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distributiv</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shpërndarja</w:t>
      </w:r>
      <w:proofErr w:type="spellEnd"/>
      <w:r w:rsidRPr="00483BC0">
        <w:rPr>
          <w:rFonts w:ascii="Cambria" w:eastAsia="Times New Roman" w:hAnsi="Cambria" w:cs="Times New Roman"/>
          <w:color w:val="000000"/>
          <w:lang w:val="en-US"/>
        </w:rPr>
        <w:t xml:space="preserve">) 35, 10 kV </w:t>
      </w:r>
      <w:proofErr w:type="spellStart"/>
      <w:r w:rsidRPr="00483BC0">
        <w:rPr>
          <w:rFonts w:ascii="Cambria" w:eastAsia="Times New Roman" w:hAnsi="Cambria" w:cs="Times New Roman"/>
          <w:color w:val="000000"/>
          <w:lang w:val="en-US"/>
        </w:rPr>
        <w:t>si</w:t>
      </w:r>
      <w:proofErr w:type="spellEnd"/>
      <w:r w:rsidRPr="00483BC0">
        <w:rPr>
          <w:rFonts w:ascii="Cambria" w:eastAsia="Times New Roman" w:hAnsi="Cambria" w:cs="Times New Roman"/>
          <w:color w:val="000000"/>
          <w:lang w:val="en-US"/>
        </w:rPr>
        <w:t xml:space="preserve"> dhe </w:t>
      </w:r>
      <w:proofErr w:type="spellStart"/>
      <w:r w:rsidRPr="00483BC0">
        <w:rPr>
          <w:rFonts w:ascii="Cambria" w:eastAsia="Times New Roman" w:hAnsi="Cambria" w:cs="Times New Roman"/>
          <w:color w:val="000000"/>
          <w:lang w:val="en-US"/>
        </w:rPr>
        <w:t>rrjeti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tensionit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ulet</w:t>
      </w:r>
      <w:proofErr w:type="spellEnd"/>
      <w:r w:rsidRPr="00483BC0">
        <w:rPr>
          <w:rFonts w:ascii="Cambria" w:eastAsia="Times New Roman" w:hAnsi="Cambria" w:cs="Times New Roman"/>
          <w:color w:val="000000"/>
          <w:lang w:val="en-US"/>
        </w:rPr>
        <w:t xml:space="preserve"> </w:t>
      </w:r>
      <w:r w:rsidRPr="00483BC0">
        <w:rPr>
          <w:rFonts w:ascii="Cambria" w:eastAsia="Times New Roman" w:hAnsi="Cambria" w:cs="Times New Roman"/>
          <w:color w:val="222222"/>
          <w:lang w:val="en-US"/>
        </w:rPr>
        <w:t>ë</w:t>
      </w:r>
      <w:r w:rsidRPr="00483BC0">
        <w:rPr>
          <w:rFonts w:ascii="Cambria" w:eastAsia="Times New Roman" w:hAnsi="Cambria" w:cs="Times New Roman"/>
          <w:color w:val="000000"/>
          <w:lang w:val="en-US"/>
        </w:rPr>
        <w:t>sht</w:t>
      </w:r>
      <w:r w:rsidRPr="00483BC0">
        <w:rPr>
          <w:rFonts w:ascii="Cambria" w:eastAsia="Times New Roman" w:hAnsi="Cambria" w:cs="Times New Roman"/>
          <w:color w:val="222222"/>
          <w:lang w:val="en-US"/>
        </w:rPr>
        <w:t xml:space="preserve">ë </w:t>
      </w:r>
      <w:proofErr w:type="spellStart"/>
      <w:r w:rsidRPr="00483BC0">
        <w:rPr>
          <w:rFonts w:ascii="Cambria" w:eastAsia="Times New Roman" w:hAnsi="Cambria" w:cs="Times New Roman"/>
          <w:color w:val="000000"/>
          <w:lang w:val="en-US"/>
        </w:rPr>
        <w:t>n</w:t>
      </w:r>
      <w:r w:rsidRPr="00483BC0">
        <w:rPr>
          <w:rFonts w:ascii="Cambria" w:eastAsia="Times New Roman" w:hAnsi="Cambria" w:cs="Times New Roman"/>
          <w:color w:val="222222"/>
          <w:lang w:val="en-US"/>
        </w:rPr>
        <w:t>ë</w:t>
      </w:r>
      <w:r w:rsidRPr="00483BC0">
        <w:rPr>
          <w:rFonts w:ascii="Cambria" w:eastAsia="Times New Roman" w:hAnsi="Cambria" w:cs="Times New Roman"/>
          <w:color w:val="000000"/>
          <w:lang w:val="en-US"/>
        </w:rPr>
        <w:t>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menaxhim</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w:t>
      </w:r>
      <w:r w:rsidRPr="00483BC0">
        <w:rPr>
          <w:rFonts w:ascii="Cambria" w:eastAsia="Times New Roman" w:hAnsi="Cambria" w:cs="Times New Roman"/>
          <w:color w:val="222222"/>
          <w:lang w:val="en-US"/>
        </w:rPr>
        <w:t>ë</w:t>
      </w:r>
      <w:proofErr w:type="spellEnd"/>
      <w:r w:rsidRPr="00483BC0">
        <w:rPr>
          <w:rFonts w:ascii="Cambria" w:eastAsia="Times New Roman" w:hAnsi="Cambria" w:cs="Times New Roman"/>
          <w:color w:val="222222"/>
          <w:lang w:val="en-US"/>
        </w:rPr>
        <w:t xml:space="preserve"> </w:t>
      </w:r>
      <w:proofErr w:type="spellStart"/>
      <w:r w:rsidRPr="00483BC0">
        <w:rPr>
          <w:rFonts w:ascii="Cambria" w:eastAsia="Times New Roman" w:hAnsi="Cambria" w:cs="Times New Roman"/>
          <w:color w:val="000000"/>
          <w:lang w:val="en-US"/>
        </w:rPr>
        <w:t>nd</w:t>
      </w:r>
      <w:r w:rsidRPr="00483BC0">
        <w:rPr>
          <w:rFonts w:ascii="Cambria" w:eastAsia="Times New Roman" w:hAnsi="Cambria" w:cs="Times New Roman"/>
          <w:color w:val="222222"/>
          <w:lang w:val="en-US"/>
        </w:rPr>
        <w:t>ë</w:t>
      </w:r>
      <w:r w:rsidRPr="00483BC0">
        <w:rPr>
          <w:rFonts w:ascii="Cambria" w:eastAsia="Times New Roman" w:hAnsi="Cambria" w:cs="Times New Roman"/>
          <w:color w:val="000000"/>
          <w:lang w:val="en-US"/>
        </w:rPr>
        <w:t>rmarrjes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shp</w:t>
      </w:r>
      <w:r w:rsidRPr="00483BC0">
        <w:rPr>
          <w:rFonts w:ascii="Cambria" w:eastAsia="Times New Roman" w:hAnsi="Cambria" w:cs="Times New Roman"/>
          <w:color w:val="222222"/>
          <w:lang w:val="en-US"/>
        </w:rPr>
        <w:t>ë</w:t>
      </w:r>
      <w:r w:rsidRPr="00483BC0">
        <w:rPr>
          <w:rFonts w:ascii="Cambria" w:eastAsia="Times New Roman" w:hAnsi="Cambria" w:cs="Times New Roman"/>
          <w:color w:val="000000"/>
          <w:lang w:val="en-US"/>
        </w:rPr>
        <w:t>rndarëse</w:t>
      </w:r>
      <w:proofErr w:type="spellEnd"/>
      <w:r w:rsidRPr="00483BC0">
        <w:rPr>
          <w:rFonts w:ascii="Cambria" w:eastAsia="Times New Roman" w:hAnsi="Cambria" w:cs="Times New Roman"/>
          <w:color w:val="000000"/>
          <w:lang w:val="en-US"/>
        </w:rPr>
        <w:t xml:space="preserve"> KEDS. Ne </w:t>
      </w:r>
      <w:proofErr w:type="spellStart"/>
      <w:r w:rsidRPr="00483BC0">
        <w:rPr>
          <w:rFonts w:ascii="Cambria" w:eastAsia="Times New Roman" w:hAnsi="Cambria" w:cs="Times New Roman"/>
          <w:color w:val="000000"/>
          <w:lang w:val="en-US"/>
        </w:rPr>
        <w:t>vazhdim</w:t>
      </w:r>
      <w:proofErr w:type="spellEnd"/>
      <w:r w:rsidRPr="00483BC0">
        <w:rPr>
          <w:rFonts w:ascii="Cambria" w:eastAsia="Times New Roman" w:hAnsi="Cambria" w:cs="Times New Roman"/>
          <w:color w:val="000000"/>
          <w:lang w:val="en-US"/>
        </w:rPr>
        <w:t xml:space="preserve"> ne </w:t>
      </w:r>
      <w:proofErr w:type="spellStart"/>
      <w:r w:rsidRPr="00483BC0">
        <w:rPr>
          <w:rFonts w:ascii="Cambria" w:eastAsia="Times New Roman" w:hAnsi="Cambria" w:cs="Times New Roman"/>
          <w:color w:val="000000"/>
          <w:lang w:val="en-US"/>
        </w:rPr>
        <w:t>hartën</w:t>
      </w:r>
      <w:proofErr w:type="spellEnd"/>
      <w:r w:rsidRPr="00483BC0">
        <w:rPr>
          <w:rFonts w:ascii="Cambria" w:eastAsia="Times New Roman" w:hAnsi="Cambria" w:cs="Times New Roman"/>
          <w:color w:val="000000"/>
          <w:lang w:val="en-US"/>
        </w:rPr>
        <w:t xml:space="preserve"> është </w:t>
      </w:r>
      <w:proofErr w:type="spellStart"/>
      <w:r w:rsidRPr="00483BC0">
        <w:rPr>
          <w:rFonts w:ascii="Cambria" w:eastAsia="Times New Roman" w:hAnsi="Cambria" w:cs="Times New Roman"/>
          <w:color w:val="000000"/>
          <w:lang w:val="en-US"/>
        </w:rPr>
        <w:t>paraqitur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rrjeti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tensionit</w:t>
      </w:r>
      <w:proofErr w:type="spellEnd"/>
      <w:r w:rsidRPr="00483BC0">
        <w:rPr>
          <w:rFonts w:ascii="Cambria" w:eastAsia="Times New Roman" w:hAnsi="Cambria" w:cs="Times New Roman"/>
          <w:color w:val="000000"/>
          <w:lang w:val="en-US"/>
        </w:rPr>
        <w:t xml:space="preserve"> te lartë110 </w:t>
      </w:r>
      <w:proofErr w:type="spellStart"/>
      <w:r w:rsidRPr="00483BC0">
        <w:rPr>
          <w:rFonts w:ascii="Cambria" w:eastAsia="Times New Roman" w:hAnsi="Cambria" w:cs="Times New Roman"/>
          <w:color w:val="000000"/>
          <w:lang w:val="en-US"/>
        </w:rPr>
        <w:t>Kv</w:t>
      </w:r>
      <w:proofErr w:type="spellEnd"/>
      <w:r w:rsidRPr="00483BC0">
        <w:rPr>
          <w:rFonts w:ascii="Cambria" w:eastAsia="Times New Roman" w:hAnsi="Cambria" w:cs="Times New Roman"/>
          <w:color w:val="000000"/>
          <w:lang w:val="en-US"/>
        </w:rPr>
        <w:t>.</w:t>
      </w:r>
    </w:p>
    <w:p w14:paraId="1EE2CDC7" w14:textId="77777777" w:rsidR="00723B4B" w:rsidRPr="00483BC0" w:rsidRDefault="00723B4B" w:rsidP="00723B4B">
      <w:pPr>
        <w:rPr>
          <w:rFonts w:ascii="Cambria" w:eastAsia="Times New Roman" w:hAnsi="Cambria" w:cs="Times New Roman"/>
          <w:color w:val="000000"/>
          <w:lang w:val="en-US"/>
        </w:rPr>
      </w:pPr>
    </w:p>
    <w:p w14:paraId="669B3193" w14:textId="0B9B1401" w:rsidR="00723B4B" w:rsidRPr="00483BC0" w:rsidRDefault="00723B4B" w:rsidP="00723B4B">
      <w:pPr>
        <w:rPr>
          <w:rFonts w:ascii="Cambria" w:eastAsia="Times New Roman" w:hAnsi="Cambria" w:cs="Times New Roman"/>
          <w:color w:val="000000"/>
          <w:lang w:val="en-US"/>
        </w:rPr>
      </w:pPr>
      <w:r w:rsidRPr="00483BC0">
        <w:rPr>
          <w:rFonts w:ascii="Cambria" w:eastAsia="Times New Roman" w:hAnsi="Cambria" w:cs="Times New Roman"/>
          <w:noProof/>
          <w:color w:val="000000"/>
          <w:lang w:val="en-US" w:eastAsia="en-US"/>
        </w:rPr>
        <w:lastRenderedPageBreak/>
        <w:drawing>
          <wp:inline distT="0" distB="0" distL="0" distR="0" wp14:anchorId="575B13DF" wp14:editId="77894825">
            <wp:extent cx="6015355" cy="3198495"/>
            <wp:effectExtent l="0" t="0" r="4445" b="1905"/>
            <wp:docPr id="11688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4487" name=""/>
                    <pic:cNvPicPr/>
                  </pic:nvPicPr>
                  <pic:blipFill>
                    <a:blip r:embed="rId15"/>
                    <a:stretch>
                      <a:fillRect/>
                    </a:stretch>
                  </pic:blipFill>
                  <pic:spPr>
                    <a:xfrm>
                      <a:off x="0" y="0"/>
                      <a:ext cx="6015355" cy="3198495"/>
                    </a:xfrm>
                    <a:prstGeom prst="rect">
                      <a:avLst/>
                    </a:prstGeom>
                  </pic:spPr>
                </pic:pic>
              </a:graphicData>
            </a:graphic>
          </wp:inline>
        </w:drawing>
      </w:r>
    </w:p>
    <w:p w14:paraId="589F0C20" w14:textId="144A9456" w:rsidR="00F02B4D" w:rsidRDefault="00F02B4D" w:rsidP="00F02B4D">
      <w:pPr>
        <w:pStyle w:val="Caption"/>
        <w:jc w:val="center"/>
        <w:rPr>
          <w:rFonts w:ascii="Cambria" w:eastAsia="Times New Roman" w:hAnsi="Cambria" w:cs="Times New Roman"/>
          <w:i w:val="0"/>
          <w:iCs/>
          <w:color w:val="4F81BD" w:themeColor="accent1"/>
          <w:lang w:val="en-US"/>
        </w:rPr>
      </w:pPr>
      <w:bookmarkStart w:id="328" w:name="_Toc145425524"/>
      <w:r>
        <w:t xml:space="preserve">Figura </w:t>
      </w:r>
      <w:r>
        <w:fldChar w:fldCharType="begin"/>
      </w:r>
      <w:r>
        <w:instrText xml:space="preserve"> SEQ Figura \* ARABIC </w:instrText>
      </w:r>
      <w:r>
        <w:fldChar w:fldCharType="separate"/>
      </w:r>
      <w:r w:rsidR="00C31EA3">
        <w:rPr>
          <w:noProof/>
        </w:rPr>
        <w:t>4</w:t>
      </w:r>
      <w:r>
        <w:fldChar w:fldCharType="end"/>
      </w:r>
      <w:r>
        <w:t xml:space="preserve"> </w:t>
      </w:r>
      <w:r w:rsidRPr="00655FD4">
        <w:t xml:space="preserve">Shtrirja e rrjetit 110 </w:t>
      </w:r>
      <w:proofErr w:type="spellStart"/>
      <w:r w:rsidRPr="00655FD4">
        <w:t>kV</w:t>
      </w:r>
      <w:proofErr w:type="spellEnd"/>
      <w:r w:rsidRPr="00655FD4">
        <w:t xml:space="preserve"> ne qytetin e Gjakovës(linjat dhe nënstacionet)</w:t>
      </w:r>
      <w:bookmarkEnd w:id="328"/>
    </w:p>
    <w:p w14:paraId="737DA53F" w14:textId="77777777" w:rsidR="002775AD" w:rsidRDefault="002775AD" w:rsidP="002775AD">
      <w:pPr>
        <w:jc w:val="center"/>
        <w:rPr>
          <w:rFonts w:ascii="Cambria" w:eastAsia="Times New Roman" w:hAnsi="Cambria" w:cs="Times New Roman"/>
          <w:i/>
          <w:iCs/>
          <w:color w:val="4F81BD" w:themeColor="accent1"/>
          <w:lang w:val="en-US"/>
        </w:rPr>
      </w:pPr>
    </w:p>
    <w:p w14:paraId="24E96424" w14:textId="77777777" w:rsidR="0089677D" w:rsidRPr="002775AD" w:rsidRDefault="0089677D" w:rsidP="0089677D">
      <w:pPr>
        <w:rPr>
          <w:rFonts w:ascii="Cambria" w:eastAsia="Times New Roman" w:hAnsi="Cambria" w:cs="Times New Roman"/>
          <w:i/>
          <w:iCs/>
          <w:color w:val="4F81BD" w:themeColor="accent1"/>
          <w:lang w:val="en-US"/>
        </w:rPr>
      </w:pPr>
    </w:p>
    <w:p w14:paraId="3F8DC65F" w14:textId="4607BB34" w:rsidR="002A1381" w:rsidRPr="0030577E" w:rsidRDefault="00306D72" w:rsidP="0030577E">
      <w:pPr>
        <w:pStyle w:val="Heading3"/>
      </w:pPr>
      <w:bookmarkStart w:id="329" w:name="_Toc145487817"/>
      <w:r w:rsidRPr="0030577E">
        <w:t>Elektricitet</w:t>
      </w:r>
      <w:bookmarkEnd w:id="329"/>
    </w:p>
    <w:p w14:paraId="3CFFFBE2" w14:textId="46BCF657" w:rsidR="002A1381" w:rsidRPr="00483BC0" w:rsidRDefault="00306D72" w:rsidP="0089677D">
      <w:pPr>
        <w:pStyle w:val="Heading4"/>
      </w:pPr>
      <w:r w:rsidRPr="00483BC0">
        <w:t>Furnizimi me elektricitet</w:t>
      </w:r>
    </w:p>
    <w:p w14:paraId="436EF0FB" w14:textId="77777777" w:rsidR="00EC7D46" w:rsidRPr="00483BC0" w:rsidRDefault="00EC7D46" w:rsidP="00EC7D46">
      <w:pPr>
        <w:tabs>
          <w:tab w:val="left" w:pos="810"/>
        </w:tabs>
        <w:rPr>
          <w:rFonts w:cs="Times New Roman"/>
          <w:szCs w:val="24"/>
        </w:rPr>
      </w:pPr>
      <w:r w:rsidRPr="00483BC0">
        <w:rPr>
          <w:rFonts w:cs="Times New Roman"/>
          <w:szCs w:val="24"/>
        </w:rPr>
        <w:t xml:space="preserve">Energjia elektrike është burimi i dytë më shumë i përdorur. Sikur përdoruesit individualë ashtu edhe kolektivë si Komuna e përdorin energjinë elektrike për pajisje, ngrohje, ndriçim dhe të ngjashme. Konsumi i energjisë elektrike për vitin 2019 në sektorin e ndërtesave komunale ishte 2674.92MWh/vit vetëm me 2% qe përfshihen ndërtesat komunale dhe ndriçimi publik ndërsa për sektorin rezident vetëm ekonomit familjare me një konsum te energjisë elektrike me 96,925.20 </w:t>
      </w:r>
      <w:proofErr w:type="spellStart"/>
      <w:r w:rsidRPr="00483BC0">
        <w:rPr>
          <w:rFonts w:cs="Times New Roman"/>
          <w:szCs w:val="24"/>
        </w:rPr>
        <w:t>MWh</w:t>
      </w:r>
      <w:proofErr w:type="spellEnd"/>
      <w:r w:rsidRPr="00483BC0">
        <w:rPr>
          <w:rFonts w:cs="Times New Roman"/>
          <w:szCs w:val="24"/>
        </w:rPr>
        <w:t xml:space="preserve">/vit me 77% dhe sektori komercial me 26,165.96 </w:t>
      </w:r>
      <w:proofErr w:type="spellStart"/>
      <w:r w:rsidRPr="00483BC0">
        <w:rPr>
          <w:rFonts w:cs="Times New Roman"/>
          <w:szCs w:val="24"/>
        </w:rPr>
        <w:t>MWh</w:t>
      </w:r>
      <w:proofErr w:type="spellEnd"/>
      <w:r w:rsidRPr="00483BC0">
        <w:rPr>
          <w:rFonts w:cs="Times New Roman"/>
          <w:szCs w:val="24"/>
        </w:rPr>
        <w:t xml:space="preserve">/vit ose 21%. Vlen te theksohet se konsumatori me i madh i energjisë elektrike është sektori rezident i pasuar nga sektori Komerciale.  </w:t>
      </w:r>
    </w:p>
    <w:p w14:paraId="29ED19DE" w14:textId="5FD4E23B" w:rsidR="004754C1" w:rsidRPr="00483BC0" w:rsidRDefault="00EC7D46" w:rsidP="00EC7D46">
      <w:pPr>
        <w:tabs>
          <w:tab w:val="left" w:pos="810"/>
        </w:tabs>
        <w:rPr>
          <w:rFonts w:cs="Times New Roman"/>
          <w:szCs w:val="24"/>
        </w:rPr>
      </w:pPr>
      <w:r w:rsidRPr="00483BC0">
        <w:rPr>
          <w:rFonts w:cs="Times New Roman"/>
          <w:szCs w:val="24"/>
        </w:rPr>
        <w:t>Furnizimi me energji elektrike bëhet nga TC “Kosova B” dhe TC Kosova A derisa me dokumente planifikimi për EE rekomandohet burimi i energjisë me erë si burim alternativ i energjisë.</w:t>
      </w:r>
      <w:r w:rsidR="0002090C" w:rsidRPr="00483BC0">
        <w:rPr>
          <w:rFonts w:cs="Times New Roman"/>
          <w:szCs w:val="24"/>
        </w:rPr>
        <w:t xml:space="preserve"> Distribuomi</w:t>
      </w:r>
      <w:r w:rsidRPr="00483BC0">
        <w:rPr>
          <w:rFonts w:cs="Times New Roman"/>
          <w:szCs w:val="24"/>
        </w:rPr>
        <w:t xml:space="preserve"> i energjisë elektrike sikur u paraqit më lartë</w:t>
      </w:r>
      <w:r w:rsidR="0002090C" w:rsidRPr="00483BC0">
        <w:rPr>
          <w:rFonts w:cs="Times New Roman"/>
          <w:szCs w:val="24"/>
        </w:rPr>
        <w:t xml:space="preserve"> bëhet nga KEDS-Kompani </w:t>
      </w:r>
      <w:proofErr w:type="spellStart"/>
      <w:r w:rsidR="0002090C" w:rsidRPr="00483BC0">
        <w:rPr>
          <w:rFonts w:cs="Times New Roman"/>
          <w:szCs w:val="24"/>
        </w:rPr>
        <w:t>distrib</w:t>
      </w:r>
      <w:r w:rsidRPr="00483BC0">
        <w:rPr>
          <w:rFonts w:cs="Times New Roman"/>
          <w:szCs w:val="24"/>
        </w:rPr>
        <w:t>uese.Konsumi</w:t>
      </w:r>
      <w:proofErr w:type="spellEnd"/>
      <w:r w:rsidRPr="00483BC0">
        <w:rPr>
          <w:rFonts w:cs="Times New Roman"/>
          <w:szCs w:val="24"/>
        </w:rPr>
        <w:t xml:space="preserve"> total i energjisë elektrike për vitin 2019 ne  territorin e Komunës se  </w:t>
      </w:r>
      <w:r w:rsidR="00C8018A" w:rsidRPr="00483BC0">
        <w:rPr>
          <w:rFonts w:cs="Times New Roman"/>
          <w:szCs w:val="24"/>
        </w:rPr>
        <w:t>Gjakovës</w:t>
      </w:r>
      <w:r w:rsidRPr="00483BC0">
        <w:rPr>
          <w:rFonts w:cs="Times New Roman"/>
          <w:szCs w:val="24"/>
        </w:rPr>
        <w:t xml:space="preserve"> për sektorin Publik, Rezident dhe Afarizëm është paraqitur.</w:t>
      </w:r>
    </w:p>
    <w:p w14:paraId="37000E0F" w14:textId="77777777" w:rsidR="002775AD" w:rsidRDefault="002775AD" w:rsidP="002775AD">
      <w:pPr>
        <w:pStyle w:val="Caption"/>
        <w:rPr>
          <w:rFonts w:cs="Times New Roman"/>
          <w:sz w:val="22"/>
          <w:szCs w:val="22"/>
        </w:rPr>
      </w:pPr>
    </w:p>
    <w:p w14:paraId="78808F0B" w14:textId="1E1F47BC" w:rsidR="002775AD" w:rsidRPr="002775AD" w:rsidRDefault="002775AD" w:rsidP="002775AD">
      <w:pPr>
        <w:pStyle w:val="Caption"/>
      </w:pPr>
      <w:bookmarkStart w:id="330" w:name="_Toc145425543"/>
      <w:r>
        <w:lastRenderedPageBreak/>
        <w:t xml:space="preserve">Tabela </w:t>
      </w:r>
      <w:r>
        <w:fldChar w:fldCharType="begin"/>
      </w:r>
      <w:r>
        <w:instrText xml:space="preserve"> SEQ Tabela \* ARABIC </w:instrText>
      </w:r>
      <w:r>
        <w:fldChar w:fldCharType="separate"/>
      </w:r>
      <w:r w:rsidR="00C31EA3">
        <w:rPr>
          <w:noProof/>
        </w:rPr>
        <w:t>10</w:t>
      </w:r>
      <w:r>
        <w:fldChar w:fldCharType="end"/>
      </w:r>
      <w:r>
        <w:t xml:space="preserve"> </w:t>
      </w:r>
      <w:proofErr w:type="spellStart"/>
      <w:r w:rsidRPr="007655A9">
        <w:t>onsumi</w:t>
      </w:r>
      <w:proofErr w:type="spellEnd"/>
      <w:r w:rsidRPr="007655A9">
        <w:t xml:space="preserve"> i energjisë elektrike ne Komunën e Gjakovës.</w:t>
      </w:r>
      <w:bookmarkEnd w:id="330"/>
    </w:p>
    <w:tbl>
      <w:tblPr>
        <w:tblStyle w:val="PlainTable1"/>
        <w:tblW w:w="7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4340"/>
      </w:tblGrid>
      <w:tr w:rsidR="004754C1" w:rsidRPr="00483BC0" w14:paraId="5B24A02F" w14:textId="77777777" w:rsidTr="004754C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40" w:type="dxa"/>
            <w:noWrap/>
            <w:hideMark/>
          </w:tcPr>
          <w:p w14:paraId="1EF1B242" w14:textId="77777777" w:rsidR="004754C1" w:rsidRPr="00483BC0" w:rsidRDefault="004754C1" w:rsidP="004754C1">
            <w:pPr>
              <w:jc w:val="left"/>
              <w:rPr>
                <w:rFonts w:ascii="Cambria" w:eastAsia="Times New Roman" w:hAnsi="Cambria" w:cs="Calibri"/>
                <w:color w:val="000000"/>
                <w:sz w:val="22"/>
                <w:szCs w:val="22"/>
                <w:lang w:val="en-US" w:eastAsia="en-US"/>
              </w:rPr>
            </w:pPr>
            <w:proofErr w:type="spellStart"/>
            <w:r w:rsidRPr="00483BC0">
              <w:rPr>
                <w:rFonts w:ascii="Cambria" w:eastAsia="Times New Roman" w:hAnsi="Cambria" w:cs="Calibri"/>
                <w:color w:val="000000"/>
                <w:sz w:val="22"/>
                <w:szCs w:val="22"/>
                <w:lang w:val="en-US" w:eastAsia="en-US"/>
              </w:rPr>
              <w:t>Sektori</w:t>
            </w:r>
            <w:proofErr w:type="spellEnd"/>
            <w:r w:rsidRPr="00483BC0">
              <w:rPr>
                <w:rFonts w:ascii="Cambria" w:eastAsia="Times New Roman" w:hAnsi="Cambria" w:cs="Calibri"/>
                <w:color w:val="000000"/>
                <w:sz w:val="22"/>
                <w:szCs w:val="22"/>
                <w:lang w:val="en-US" w:eastAsia="en-US"/>
              </w:rPr>
              <w:t xml:space="preserve"> </w:t>
            </w:r>
            <w:proofErr w:type="spellStart"/>
            <w:r w:rsidRPr="00483BC0">
              <w:rPr>
                <w:rFonts w:ascii="Cambria" w:eastAsia="Times New Roman" w:hAnsi="Cambria" w:cs="Calibri"/>
                <w:color w:val="000000"/>
                <w:sz w:val="22"/>
                <w:szCs w:val="22"/>
                <w:lang w:val="en-US" w:eastAsia="en-US"/>
              </w:rPr>
              <w:t>i</w:t>
            </w:r>
            <w:proofErr w:type="spellEnd"/>
            <w:r w:rsidRPr="00483BC0">
              <w:rPr>
                <w:rFonts w:ascii="Cambria" w:eastAsia="Times New Roman" w:hAnsi="Cambria" w:cs="Calibri"/>
                <w:color w:val="000000"/>
                <w:sz w:val="22"/>
                <w:szCs w:val="22"/>
                <w:lang w:val="en-US" w:eastAsia="en-US"/>
              </w:rPr>
              <w:t xml:space="preserve"> </w:t>
            </w:r>
            <w:proofErr w:type="spellStart"/>
            <w:r w:rsidRPr="00483BC0">
              <w:rPr>
                <w:rFonts w:ascii="Cambria" w:eastAsia="Times New Roman" w:hAnsi="Cambria" w:cs="Calibri"/>
                <w:color w:val="000000"/>
                <w:sz w:val="22"/>
                <w:szCs w:val="22"/>
                <w:lang w:val="en-US" w:eastAsia="en-US"/>
              </w:rPr>
              <w:t>konsumit</w:t>
            </w:r>
            <w:proofErr w:type="spellEnd"/>
            <w:r w:rsidRPr="00483BC0">
              <w:rPr>
                <w:rFonts w:ascii="Cambria" w:eastAsia="Times New Roman" w:hAnsi="Cambria" w:cs="Calibri"/>
                <w:color w:val="000000"/>
                <w:sz w:val="22"/>
                <w:szCs w:val="22"/>
                <w:lang w:val="en-US" w:eastAsia="en-US"/>
              </w:rPr>
              <w:t xml:space="preserve"> </w:t>
            </w:r>
          </w:p>
        </w:tc>
        <w:tc>
          <w:tcPr>
            <w:tcW w:w="4340" w:type="dxa"/>
            <w:noWrap/>
            <w:hideMark/>
          </w:tcPr>
          <w:p w14:paraId="39505DA0" w14:textId="77777777" w:rsidR="004754C1" w:rsidRPr="00483BC0" w:rsidRDefault="004754C1" w:rsidP="004754C1">
            <w:pPr>
              <w:jc w:val="right"/>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lang w:val="en-US" w:eastAsia="en-US"/>
              </w:rPr>
            </w:pPr>
            <w:proofErr w:type="spellStart"/>
            <w:r w:rsidRPr="00483BC0">
              <w:rPr>
                <w:rFonts w:ascii="Cambria" w:eastAsia="Times New Roman" w:hAnsi="Cambria" w:cs="Calibri"/>
                <w:color w:val="000000"/>
                <w:sz w:val="22"/>
                <w:szCs w:val="22"/>
                <w:lang w:val="en-US" w:eastAsia="en-US"/>
              </w:rPr>
              <w:t>Konsumi</w:t>
            </w:r>
            <w:proofErr w:type="spellEnd"/>
            <w:r w:rsidRPr="00483BC0">
              <w:rPr>
                <w:rFonts w:ascii="Cambria" w:eastAsia="Times New Roman" w:hAnsi="Cambria" w:cs="Calibri"/>
                <w:color w:val="000000"/>
                <w:sz w:val="22"/>
                <w:szCs w:val="22"/>
                <w:lang w:val="en-US" w:eastAsia="en-US"/>
              </w:rPr>
              <w:t xml:space="preserve"> </w:t>
            </w:r>
            <w:proofErr w:type="spellStart"/>
            <w:r w:rsidRPr="00483BC0">
              <w:rPr>
                <w:rFonts w:ascii="Cambria" w:eastAsia="Times New Roman" w:hAnsi="Cambria" w:cs="Calibri"/>
                <w:color w:val="000000"/>
                <w:sz w:val="22"/>
                <w:szCs w:val="22"/>
                <w:lang w:val="en-US" w:eastAsia="en-US"/>
              </w:rPr>
              <w:t>i</w:t>
            </w:r>
            <w:proofErr w:type="spellEnd"/>
            <w:r w:rsidRPr="00483BC0">
              <w:rPr>
                <w:rFonts w:ascii="Cambria" w:eastAsia="Times New Roman" w:hAnsi="Cambria" w:cs="Calibri"/>
                <w:color w:val="000000"/>
                <w:sz w:val="22"/>
                <w:szCs w:val="22"/>
                <w:lang w:val="en-US" w:eastAsia="en-US"/>
              </w:rPr>
              <w:t xml:space="preserve"> </w:t>
            </w:r>
            <w:proofErr w:type="spellStart"/>
            <w:r w:rsidRPr="00483BC0">
              <w:rPr>
                <w:rFonts w:ascii="Cambria" w:eastAsia="Times New Roman" w:hAnsi="Cambria" w:cs="Calibri"/>
                <w:color w:val="000000"/>
                <w:sz w:val="22"/>
                <w:szCs w:val="22"/>
                <w:lang w:val="en-US" w:eastAsia="en-US"/>
              </w:rPr>
              <w:t>energjisë</w:t>
            </w:r>
            <w:proofErr w:type="spellEnd"/>
            <w:r w:rsidRPr="00483BC0">
              <w:rPr>
                <w:rFonts w:ascii="Cambria" w:eastAsia="Times New Roman" w:hAnsi="Cambria" w:cs="Calibri"/>
                <w:color w:val="000000"/>
                <w:sz w:val="22"/>
                <w:szCs w:val="22"/>
                <w:lang w:val="en-US" w:eastAsia="en-US"/>
              </w:rPr>
              <w:t xml:space="preserve"> </w:t>
            </w:r>
            <w:proofErr w:type="spellStart"/>
            <w:r w:rsidRPr="00483BC0">
              <w:rPr>
                <w:rFonts w:ascii="Cambria" w:eastAsia="Times New Roman" w:hAnsi="Cambria" w:cs="Calibri"/>
                <w:color w:val="000000"/>
                <w:sz w:val="22"/>
                <w:szCs w:val="22"/>
                <w:lang w:val="en-US" w:eastAsia="en-US"/>
              </w:rPr>
              <w:t>elektrike</w:t>
            </w:r>
            <w:proofErr w:type="spellEnd"/>
            <w:r w:rsidRPr="00483BC0">
              <w:rPr>
                <w:rFonts w:ascii="Cambria" w:eastAsia="Times New Roman" w:hAnsi="Cambria" w:cs="Calibri"/>
                <w:color w:val="000000"/>
                <w:sz w:val="22"/>
                <w:szCs w:val="22"/>
                <w:lang w:val="en-US" w:eastAsia="en-US"/>
              </w:rPr>
              <w:t xml:space="preserve"> MWh/vit </w:t>
            </w:r>
          </w:p>
        </w:tc>
      </w:tr>
      <w:tr w:rsidR="004754C1" w:rsidRPr="00483BC0" w14:paraId="39EBBD25" w14:textId="77777777" w:rsidTr="004754C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40" w:type="dxa"/>
            <w:noWrap/>
            <w:hideMark/>
          </w:tcPr>
          <w:p w14:paraId="27221BD8" w14:textId="77777777" w:rsidR="004754C1" w:rsidRPr="00483BC0" w:rsidRDefault="004754C1" w:rsidP="004754C1">
            <w:pPr>
              <w:jc w:val="left"/>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Publik</w:t>
            </w:r>
          </w:p>
        </w:tc>
        <w:tc>
          <w:tcPr>
            <w:tcW w:w="4340" w:type="dxa"/>
            <w:noWrap/>
            <w:hideMark/>
          </w:tcPr>
          <w:p w14:paraId="6292EF1B" w14:textId="77777777" w:rsidR="004754C1" w:rsidRPr="00483BC0" w:rsidRDefault="004754C1" w:rsidP="004754C1">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Cs w:val="24"/>
                <w:lang w:val="en-US" w:eastAsia="en-US"/>
              </w:rPr>
            </w:pPr>
            <w:r w:rsidRPr="00483BC0">
              <w:rPr>
                <w:rFonts w:ascii="Cambria" w:eastAsia="Times New Roman" w:hAnsi="Cambria" w:cs="Calibri"/>
                <w:color w:val="000000"/>
                <w:szCs w:val="24"/>
                <w:lang w:val="en-US" w:eastAsia="en-US"/>
              </w:rPr>
              <w:t>5,775.20</w:t>
            </w:r>
          </w:p>
        </w:tc>
      </w:tr>
      <w:tr w:rsidR="004754C1" w:rsidRPr="00483BC0" w14:paraId="5EBE5302" w14:textId="77777777" w:rsidTr="004754C1">
        <w:trPr>
          <w:trHeight w:val="330"/>
          <w:jc w:val="center"/>
        </w:trPr>
        <w:tc>
          <w:tcPr>
            <w:cnfStyle w:val="001000000000" w:firstRow="0" w:lastRow="0" w:firstColumn="1" w:lastColumn="0" w:oddVBand="0" w:evenVBand="0" w:oddHBand="0" w:evenHBand="0" w:firstRowFirstColumn="0" w:firstRowLastColumn="0" w:lastRowFirstColumn="0" w:lastRowLastColumn="0"/>
            <w:tcW w:w="3540" w:type="dxa"/>
            <w:noWrap/>
            <w:hideMark/>
          </w:tcPr>
          <w:p w14:paraId="23C40238" w14:textId="77777777" w:rsidR="004754C1" w:rsidRPr="00483BC0" w:rsidRDefault="004754C1" w:rsidP="004754C1">
            <w:pPr>
              <w:jc w:val="left"/>
              <w:rPr>
                <w:rFonts w:ascii="Cambria" w:eastAsia="Times New Roman" w:hAnsi="Cambria" w:cs="Calibri"/>
                <w:color w:val="000000"/>
                <w:sz w:val="22"/>
                <w:szCs w:val="22"/>
                <w:lang w:val="en-US" w:eastAsia="en-US"/>
              </w:rPr>
            </w:pPr>
            <w:proofErr w:type="spellStart"/>
            <w:r w:rsidRPr="00483BC0">
              <w:rPr>
                <w:rFonts w:ascii="Cambria" w:eastAsia="Times New Roman" w:hAnsi="Cambria" w:cs="Calibri"/>
                <w:color w:val="000000"/>
                <w:sz w:val="22"/>
                <w:szCs w:val="22"/>
                <w:lang w:val="en-US" w:eastAsia="en-US"/>
              </w:rPr>
              <w:t>Rezident</w:t>
            </w:r>
            <w:proofErr w:type="spellEnd"/>
          </w:p>
        </w:tc>
        <w:tc>
          <w:tcPr>
            <w:tcW w:w="4340" w:type="dxa"/>
            <w:noWrap/>
            <w:hideMark/>
          </w:tcPr>
          <w:p w14:paraId="3195E6A7" w14:textId="77777777" w:rsidR="004754C1" w:rsidRPr="00483BC0" w:rsidRDefault="004754C1" w:rsidP="004754C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Cs w:val="24"/>
                <w:lang w:val="en-US" w:eastAsia="en-US"/>
              </w:rPr>
            </w:pPr>
            <w:r w:rsidRPr="00483BC0">
              <w:rPr>
                <w:rFonts w:ascii="Cambria" w:eastAsia="Times New Roman" w:hAnsi="Cambria" w:cs="Calibri"/>
                <w:color w:val="000000"/>
                <w:szCs w:val="24"/>
                <w:lang w:val="en-US" w:eastAsia="en-US"/>
              </w:rPr>
              <w:t>155,352.15</w:t>
            </w:r>
          </w:p>
        </w:tc>
      </w:tr>
      <w:tr w:rsidR="004754C1" w:rsidRPr="00483BC0" w14:paraId="68F9F9B9" w14:textId="77777777" w:rsidTr="004754C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40" w:type="dxa"/>
            <w:noWrap/>
            <w:hideMark/>
          </w:tcPr>
          <w:p w14:paraId="4683525C" w14:textId="77777777" w:rsidR="004754C1" w:rsidRPr="00483BC0" w:rsidRDefault="004754C1" w:rsidP="004754C1">
            <w:pPr>
              <w:jc w:val="left"/>
              <w:rPr>
                <w:rFonts w:ascii="Cambria" w:eastAsia="Times New Roman" w:hAnsi="Cambria" w:cs="Calibri"/>
                <w:color w:val="000000"/>
                <w:sz w:val="22"/>
                <w:szCs w:val="22"/>
                <w:lang w:val="en-US" w:eastAsia="en-US"/>
              </w:rPr>
            </w:pPr>
            <w:proofErr w:type="spellStart"/>
            <w:r w:rsidRPr="00483BC0">
              <w:rPr>
                <w:rFonts w:ascii="Cambria" w:eastAsia="Times New Roman" w:hAnsi="Cambria" w:cs="Calibri"/>
                <w:color w:val="000000"/>
                <w:sz w:val="22"/>
                <w:szCs w:val="22"/>
                <w:lang w:val="en-US" w:eastAsia="en-US"/>
              </w:rPr>
              <w:t>Komercial</w:t>
            </w:r>
            <w:proofErr w:type="spellEnd"/>
          </w:p>
        </w:tc>
        <w:tc>
          <w:tcPr>
            <w:tcW w:w="4340" w:type="dxa"/>
            <w:noWrap/>
            <w:hideMark/>
          </w:tcPr>
          <w:p w14:paraId="36FB7D12" w14:textId="77777777" w:rsidR="004754C1" w:rsidRPr="00483BC0" w:rsidRDefault="004754C1" w:rsidP="004754C1">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Cs w:val="24"/>
                <w:lang w:val="en-US" w:eastAsia="en-US"/>
              </w:rPr>
            </w:pPr>
            <w:r w:rsidRPr="00483BC0">
              <w:rPr>
                <w:rFonts w:ascii="Cambria" w:eastAsia="Times New Roman" w:hAnsi="Cambria" w:cs="Calibri"/>
                <w:color w:val="000000"/>
                <w:szCs w:val="24"/>
                <w:lang w:val="en-US" w:eastAsia="en-US"/>
              </w:rPr>
              <w:t>47,552.18</w:t>
            </w:r>
          </w:p>
        </w:tc>
      </w:tr>
      <w:tr w:rsidR="004754C1" w:rsidRPr="00483BC0" w14:paraId="34FFFA42" w14:textId="77777777" w:rsidTr="004754C1">
        <w:trPr>
          <w:trHeight w:val="330"/>
          <w:jc w:val="center"/>
        </w:trPr>
        <w:tc>
          <w:tcPr>
            <w:cnfStyle w:val="001000000000" w:firstRow="0" w:lastRow="0" w:firstColumn="1" w:lastColumn="0" w:oddVBand="0" w:evenVBand="0" w:oddHBand="0" w:evenHBand="0" w:firstRowFirstColumn="0" w:firstRowLastColumn="0" w:lastRowFirstColumn="0" w:lastRowLastColumn="0"/>
            <w:tcW w:w="3540" w:type="dxa"/>
            <w:noWrap/>
            <w:hideMark/>
          </w:tcPr>
          <w:p w14:paraId="58EE1468" w14:textId="77777777" w:rsidR="004754C1" w:rsidRPr="00483BC0" w:rsidRDefault="004754C1" w:rsidP="004754C1">
            <w:pPr>
              <w:jc w:val="left"/>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Total</w:t>
            </w:r>
          </w:p>
        </w:tc>
        <w:tc>
          <w:tcPr>
            <w:tcW w:w="4340" w:type="dxa"/>
            <w:noWrap/>
            <w:hideMark/>
          </w:tcPr>
          <w:p w14:paraId="4091D0B1" w14:textId="77777777" w:rsidR="004754C1" w:rsidRPr="00483BC0" w:rsidRDefault="004754C1" w:rsidP="004754C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Cs w:val="24"/>
                <w:lang w:val="en-US" w:eastAsia="en-US"/>
              </w:rPr>
            </w:pPr>
            <w:r w:rsidRPr="00483BC0">
              <w:rPr>
                <w:rFonts w:ascii="Cambria" w:eastAsia="Times New Roman" w:hAnsi="Cambria" w:cs="Calibri"/>
                <w:color w:val="000000"/>
                <w:szCs w:val="24"/>
                <w:lang w:val="en-US" w:eastAsia="en-US"/>
              </w:rPr>
              <w:t>208,679.53</w:t>
            </w:r>
          </w:p>
        </w:tc>
      </w:tr>
    </w:tbl>
    <w:p w14:paraId="698CA67D" w14:textId="77777777" w:rsidR="00DB62A6" w:rsidRDefault="00DB62A6" w:rsidP="00DB62A6">
      <w:pPr>
        <w:pStyle w:val="Caption"/>
        <w:rPr>
          <w:rFonts w:cs="Times New Roman"/>
          <w:sz w:val="22"/>
          <w:szCs w:val="22"/>
        </w:rPr>
      </w:pPr>
    </w:p>
    <w:p w14:paraId="47986CB4" w14:textId="63A4A8D3" w:rsidR="00DB62A6" w:rsidRPr="00DB62A6" w:rsidRDefault="00DB62A6" w:rsidP="00DB62A6">
      <w:pPr>
        <w:pStyle w:val="Caption"/>
        <w:jc w:val="center"/>
      </w:pPr>
      <w:bookmarkStart w:id="331" w:name="_Toc145425525"/>
      <w:r>
        <w:t xml:space="preserve">Figura </w:t>
      </w:r>
      <w:r>
        <w:fldChar w:fldCharType="begin"/>
      </w:r>
      <w:r>
        <w:instrText xml:space="preserve"> SEQ Figura \* ARABIC </w:instrText>
      </w:r>
      <w:r>
        <w:fldChar w:fldCharType="separate"/>
      </w:r>
      <w:r w:rsidR="00C31EA3">
        <w:rPr>
          <w:noProof/>
        </w:rPr>
        <w:t>5</w:t>
      </w:r>
      <w:r>
        <w:fldChar w:fldCharType="end"/>
      </w:r>
      <w:r>
        <w:t xml:space="preserve"> </w:t>
      </w:r>
      <w:r w:rsidRPr="006542BF">
        <w:t>Konsumi i energjisë elektrike në territorin e Komunës se Gjakovës.</w:t>
      </w:r>
      <w:bookmarkEnd w:id="331"/>
    </w:p>
    <w:p w14:paraId="3F500E2E" w14:textId="4BF0F0C1" w:rsidR="00EC7D46" w:rsidRPr="00483BC0" w:rsidRDefault="004754C1" w:rsidP="00EC7D46">
      <w:pPr>
        <w:tabs>
          <w:tab w:val="left" w:pos="810"/>
        </w:tabs>
        <w:jc w:val="center"/>
        <w:rPr>
          <w:rFonts w:cs="Times New Roman"/>
          <w:szCs w:val="24"/>
        </w:rPr>
      </w:pPr>
      <w:r w:rsidRPr="00483BC0">
        <w:rPr>
          <w:rFonts w:cs="Times New Roman"/>
          <w:noProof/>
          <w:szCs w:val="24"/>
          <w:lang w:val="en-US" w:eastAsia="en-US"/>
        </w:rPr>
        <w:drawing>
          <wp:inline distT="0" distB="0" distL="0" distR="0" wp14:anchorId="325955C0" wp14:editId="64B9EE1E">
            <wp:extent cx="4584700" cy="2755900"/>
            <wp:effectExtent l="0" t="0" r="6350" b="6350"/>
            <wp:docPr id="2070925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D3CD5D2" w14:textId="17E9EC01" w:rsidR="002A1381" w:rsidRPr="00483BC0" w:rsidRDefault="00306D72" w:rsidP="0089677D">
      <w:pPr>
        <w:pStyle w:val="Heading4"/>
      </w:pPr>
      <w:r w:rsidRPr="00483BC0">
        <w:t xml:space="preserve">Shpërndarja e energjisë elektrike </w:t>
      </w:r>
    </w:p>
    <w:p w14:paraId="65D91F8B" w14:textId="77777777" w:rsidR="00EA18C5" w:rsidRPr="00483BC0" w:rsidRDefault="00EA18C5" w:rsidP="00EA18C5">
      <w:pPr>
        <w:spacing w:after="0" w:line="240" w:lineRule="auto"/>
        <w:rPr>
          <w:rFonts w:ascii="TimesNewRomanPS-BoldMT" w:eastAsia="Times New Roman" w:hAnsi="TimesNewRomanPS-BoldMT" w:cs="Times New Roman"/>
          <w:b/>
          <w:bCs/>
          <w:color w:val="000000"/>
          <w:lang w:val="en-US"/>
        </w:rPr>
      </w:pPr>
      <w:proofErr w:type="spellStart"/>
      <w:r w:rsidRPr="00483BC0">
        <w:rPr>
          <w:rFonts w:ascii="TimesNewRomanPS-BoldMT" w:eastAsia="Times New Roman" w:hAnsi="TimesNewRomanPS-BoldMT" w:cs="Times New Roman"/>
          <w:b/>
          <w:bCs/>
          <w:color w:val="000000"/>
          <w:lang w:val="en-US"/>
        </w:rPr>
        <w:t>Rrjeti</w:t>
      </w:r>
      <w:proofErr w:type="spellEnd"/>
      <w:r w:rsidRPr="00483BC0">
        <w:rPr>
          <w:rFonts w:ascii="TimesNewRomanPS-BoldMT" w:eastAsia="Times New Roman" w:hAnsi="TimesNewRomanPS-BoldMT" w:cs="Times New Roman"/>
          <w:b/>
          <w:bCs/>
          <w:color w:val="000000"/>
          <w:lang w:val="en-US"/>
        </w:rPr>
        <w:t xml:space="preserve"> </w:t>
      </w:r>
      <w:proofErr w:type="spellStart"/>
      <w:r w:rsidRPr="00483BC0">
        <w:rPr>
          <w:rFonts w:ascii="TimesNewRomanPS-BoldMT" w:eastAsia="Times New Roman" w:hAnsi="TimesNewRomanPS-BoldMT" w:cs="Times New Roman"/>
          <w:b/>
          <w:bCs/>
          <w:color w:val="000000"/>
          <w:lang w:val="en-US"/>
        </w:rPr>
        <w:t>i</w:t>
      </w:r>
      <w:proofErr w:type="spellEnd"/>
      <w:r w:rsidRPr="00483BC0">
        <w:rPr>
          <w:rFonts w:ascii="TimesNewRomanPS-BoldMT" w:eastAsia="Times New Roman" w:hAnsi="TimesNewRomanPS-BoldMT" w:cs="Times New Roman"/>
          <w:b/>
          <w:bCs/>
          <w:color w:val="000000"/>
          <w:lang w:val="en-US"/>
        </w:rPr>
        <w:t xml:space="preserve"> </w:t>
      </w:r>
      <w:proofErr w:type="spellStart"/>
      <w:r w:rsidRPr="00483BC0">
        <w:rPr>
          <w:rFonts w:ascii="TimesNewRomanPS-BoldMT" w:eastAsia="Times New Roman" w:hAnsi="TimesNewRomanPS-BoldMT" w:cs="Times New Roman"/>
          <w:b/>
          <w:bCs/>
          <w:color w:val="000000"/>
          <w:lang w:val="en-US"/>
        </w:rPr>
        <w:t>shpërndarjes</w:t>
      </w:r>
      <w:proofErr w:type="spellEnd"/>
      <w:r w:rsidRPr="00483BC0">
        <w:rPr>
          <w:rFonts w:ascii="TimesNewRomanPS-BoldMT" w:eastAsia="Times New Roman" w:hAnsi="TimesNewRomanPS-BoldMT" w:cs="Times New Roman"/>
          <w:b/>
          <w:bCs/>
          <w:color w:val="000000"/>
          <w:lang w:val="en-US"/>
        </w:rPr>
        <w:t xml:space="preserve"> 35 dhe 10 kV</w:t>
      </w:r>
    </w:p>
    <w:p w14:paraId="559BFC93" w14:textId="77777777" w:rsidR="00EA18C5" w:rsidRPr="00483BC0" w:rsidRDefault="00EA18C5" w:rsidP="00EA18C5">
      <w:pPr>
        <w:spacing w:after="0"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nivelin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shpërndarjes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asetet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menaxhohen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ndërmarrja</w:t>
      </w:r>
      <w:proofErr w:type="spellEnd"/>
      <w:r w:rsidRPr="00483BC0">
        <w:rPr>
          <w:rFonts w:ascii="TimesNewRomanPSMT" w:eastAsia="Times New Roman" w:hAnsi="TimesNewRomanPSMT" w:cs="Times New Roman"/>
          <w:color w:val="000000"/>
          <w:lang w:val="en-US"/>
        </w:rPr>
        <w:t xml:space="preserve"> private KEDS-</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nivelin</w:t>
      </w:r>
      <w:proofErr w:type="spellEnd"/>
      <w:r w:rsidRPr="00483BC0">
        <w:rPr>
          <w:rFonts w:ascii="TimesNewRomanPSMT" w:eastAsia="Times New Roman" w:hAnsi="TimesNewRomanPSMT" w:cs="Times New Roman"/>
          <w:color w:val="000000"/>
          <w:lang w:val="en-US"/>
        </w:rPr>
        <w:t xml:space="preserve"> 35 kV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tri </w:t>
      </w:r>
      <w:proofErr w:type="spellStart"/>
      <w:r w:rsidRPr="00483BC0">
        <w:rPr>
          <w:rFonts w:ascii="TimesNewRomanPSMT" w:eastAsia="Times New Roman" w:hAnsi="TimesNewRomanPSMT" w:cs="Times New Roman"/>
          <w:color w:val="000000"/>
          <w:lang w:val="en-US"/>
        </w:rPr>
        <w:t>nënstacione</w:t>
      </w:r>
      <w:proofErr w:type="spellEnd"/>
      <w:r w:rsidRPr="00483BC0">
        <w:rPr>
          <w:rFonts w:ascii="TimesNewRomanPSMT" w:eastAsia="Times New Roman" w:hAnsi="TimesNewRomanPSMT" w:cs="Times New Roman"/>
          <w:color w:val="000000"/>
          <w:lang w:val="en-US"/>
        </w:rPr>
        <w:t xml:space="preserve">. Ne </w:t>
      </w:r>
      <w:proofErr w:type="spellStart"/>
      <w:r w:rsidRPr="00483BC0">
        <w:rPr>
          <w:rFonts w:ascii="TimesNewRomanPSMT" w:eastAsia="Times New Roman" w:hAnsi="TimesNewRomanPSMT" w:cs="Times New Roman"/>
          <w:color w:val="000000"/>
          <w:lang w:val="en-US"/>
        </w:rPr>
        <w:t>këto</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nënstacione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instaluar</w:t>
      </w:r>
      <w:proofErr w:type="spellEnd"/>
      <w:r w:rsidRPr="00483BC0">
        <w:rPr>
          <w:rFonts w:ascii="TimesNewRomanPSMT" w:eastAsia="Times New Roman" w:hAnsi="TimesNewRomanPSMT" w:cs="Times New Roman"/>
          <w:color w:val="000000"/>
          <w:lang w:val="en-US"/>
        </w:rPr>
        <w:t xml:space="preserve"> 5 </w:t>
      </w:r>
      <w:proofErr w:type="spellStart"/>
      <w:r w:rsidRPr="00483BC0">
        <w:rPr>
          <w:rFonts w:ascii="TimesNewRomanPSMT" w:eastAsia="Times New Roman" w:hAnsi="TimesNewRomanPSMT" w:cs="Times New Roman"/>
          <w:color w:val="000000"/>
          <w:lang w:val="en-US"/>
        </w:rPr>
        <w:t>transformator</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kapacitet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prej</w:t>
      </w:r>
      <w:proofErr w:type="spellEnd"/>
      <w:r w:rsidRPr="00483BC0">
        <w:rPr>
          <w:rFonts w:ascii="TimesNewRomanPSMT" w:eastAsia="Times New Roman" w:hAnsi="TimesNewRomanPSMT" w:cs="Times New Roman"/>
          <w:color w:val="000000"/>
          <w:lang w:val="en-US"/>
        </w:rPr>
        <w:t xml:space="preserve"> 32 MVA, </w:t>
      </w:r>
      <w:proofErr w:type="spellStart"/>
      <w:r w:rsidRPr="00483BC0">
        <w:rPr>
          <w:rFonts w:ascii="TimesNewRomanPSMT" w:eastAsia="Times New Roman" w:hAnsi="TimesNewRomanPSMT" w:cs="Times New Roman"/>
          <w:color w:val="000000"/>
          <w:lang w:val="en-US"/>
        </w:rPr>
        <w:t>ndërsa</w:t>
      </w:r>
      <w:proofErr w:type="spellEnd"/>
      <w:r w:rsidRPr="00483BC0">
        <w:rPr>
          <w:rFonts w:ascii="TimesNewRomanPSMT" w:eastAsia="Times New Roman" w:hAnsi="TimesNewRomanPSMT" w:cs="Times New Roman"/>
          <w:color w:val="000000"/>
          <w:lang w:val="en-US"/>
        </w:rPr>
        <w:t xml:space="preserve"> ne </w:t>
      </w:r>
      <w:proofErr w:type="spellStart"/>
      <w:r w:rsidRPr="00483BC0">
        <w:rPr>
          <w:rFonts w:ascii="TimesNewRomanPSMT" w:eastAsia="Times New Roman" w:hAnsi="TimesNewRomanPSMT" w:cs="Times New Roman"/>
          <w:color w:val="000000"/>
          <w:lang w:val="en-US"/>
        </w:rPr>
        <w:t>nivelin</w:t>
      </w:r>
      <w:proofErr w:type="spellEnd"/>
      <w:r w:rsidRPr="00483BC0">
        <w:rPr>
          <w:rFonts w:ascii="TimesNewRomanPSMT" w:eastAsia="Times New Roman" w:hAnsi="TimesNewRomanPSMT" w:cs="Times New Roman"/>
          <w:color w:val="000000"/>
          <w:lang w:val="en-US"/>
        </w:rPr>
        <w:t xml:space="preserve"> 110 kV </w:t>
      </w:r>
      <w:proofErr w:type="spellStart"/>
      <w:r w:rsidRPr="00483BC0">
        <w:rPr>
          <w:rFonts w:ascii="TimesNewRomanPSMT" w:eastAsia="Times New Roman" w:hAnsi="TimesNewRomanPSMT" w:cs="Times New Roman"/>
          <w:color w:val="000000"/>
          <w:lang w:val="en-US"/>
        </w:rPr>
        <w:t>kapaciteti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instaluar</w:t>
      </w:r>
      <w:proofErr w:type="spellEnd"/>
      <w:r w:rsidRPr="00483BC0">
        <w:rPr>
          <w:rFonts w:ascii="TimesNewRomanPSMT" w:eastAsia="Times New Roman" w:hAnsi="TimesNewRomanPSMT" w:cs="Times New Roman"/>
          <w:color w:val="000000"/>
          <w:lang w:val="en-US"/>
        </w:rPr>
        <w:t xml:space="preserve"> është 63 </w:t>
      </w:r>
      <w:proofErr w:type="gramStart"/>
      <w:r w:rsidRPr="00483BC0">
        <w:rPr>
          <w:rFonts w:ascii="TimesNewRomanPSMT" w:eastAsia="Times New Roman" w:hAnsi="TimesNewRomanPSMT" w:cs="Times New Roman"/>
          <w:color w:val="000000"/>
          <w:lang w:val="en-US"/>
        </w:rPr>
        <w:t>MVA ,</w:t>
      </w:r>
      <w:proofErr w:type="spellStart"/>
      <w:r w:rsidRPr="00483BC0">
        <w:rPr>
          <w:rFonts w:ascii="TimesNewRomanPSMT" w:eastAsia="Times New Roman" w:hAnsi="TimesNewRomanPSMT" w:cs="Times New Roman"/>
          <w:color w:val="000000"/>
          <w:lang w:val="en-US"/>
        </w:rPr>
        <w:t>pra</w:t>
      </w:r>
      <w:proofErr w:type="spellEnd"/>
      <w:proofErr w:type="gram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kapaciteti</w:t>
      </w:r>
      <w:proofErr w:type="spellEnd"/>
      <w:r w:rsidRPr="00483BC0">
        <w:rPr>
          <w:rFonts w:ascii="TimesNewRomanPSMT" w:eastAsia="Times New Roman" w:hAnsi="TimesNewRomanPSMT" w:cs="Times New Roman"/>
          <w:color w:val="000000"/>
          <w:lang w:val="en-US"/>
        </w:rPr>
        <w:t xml:space="preserve"> total apo </w:t>
      </w:r>
      <w:proofErr w:type="spellStart"/>
      <w:r w:rsidRPr="00483BC0">
        <w:rPr>
          <w:rFonts w:ascii="TimesNewRomanPSMT" w:eastAsia="Times New Roman" w:hAnsi="TimesNewRomanPSMT" w:cs="Times New Roman"/>
          <w:color w:val="000000"/>
          <w:lang w:val="en-US"/>
        </w:rPr>
        <w:t>energjia</w:t>
      </w:r>
      <w:proofErr w:type="spellEnd"/>
      <w:r w:rsidRPr="00483BC0">
        <w:rPr>
          <w:rFonts w:ascii="TimesNewRomanPSMT" w:eastAsia="Times New Roman" w:hAnsi="TimesNewRomanPSMT" w:cs="Times New Roman"/>
          <w:color w:val="000000"/>
          <w:lang w:val="en-US"/>
        </w:rPr>
        <w:t xml:space="preserve"> ne </w:t>
      </w:r>
      <w:proofErr w:type="spellStart"/>
      <w:r w:rsidRPr="00483BC0">
        <w:rPr>
          <w:rFonts w:ascii="TimesNewRomanPSMT" w:eastAsia="Times New Roman" w:hAnsi="TimesNewRomanPSMT" w:cs="Times New Roman"/>
          <w:color w:val="000000"/>
          <w:lang w:val="en-US"/>
        </w:rPr>
        <w:t>disponim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konsumatorët</w:t>
      </w:r>
      <w:proofErr w:type="spellEnd"/>
      <w:r w:rsidRPr="00483BC0">
        <w:rPr>
          <w:rFonts w:ascii="TimesNewRomanPSMT" w:eastAsia="Times New Roman" w:hAnsi="TimesNewRomanPSMT" w:cs="Times New Roman"/>
          <w:color w:val="000000"/>
          <w:lang w:val="en-US"/>
        </w:rPr>
        <w:t xml:space="preserve"> ne </w:t>
      </w:r>
      <w:proofErr w:type="spellStart"/>
      <w:r w:rsidRPr="00483BC0">
        <w:rPr>
          <w:rFonts w:ascii="TimesNewRomanPSMT" w:eastAsia="Times New Roman" w:hAnsi="TimesNewRomanPSMT" w:cs="Times New Roman"/>
          <w:color w:val="000000"/>
          <w:lang w:val="en-US"/>
        </w:rPr>
        <w:t>regjionin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Gjakovës</w:t>
      </w:r>
      <w:proofErr w:type="spellEnd"/>
      <w:r w:rsidRPr="00483BC0">
        <w:rPr>
          <w:rFonts w:ascii="TimesNewRomanPSMT" w:eastAsia="Times New Roman" w:hAnsi="TimesNewRomanPSMT" w:cs="Times New Roman"/>
          <w:color w:val="000000"/>
          <w:lang w:val="en-US"/>
        </w:rPr>
        <w:t xml:space="preserve"> është 99 MVA , </w:t>
      </w:r>
      <w:proofErr w:type="spellStart"/>
      <w:r w:rsidRPr="00483BC0">
        <w:rPr>
          <w:rFonts w:ascii="TimesNewRomanPSMT" w:eastAsia="Times New Roman" w:hAnsi="TimesNewRomanPSMT" w:cs="Times New Roman"/>
          <w:color w:val="000000"/>
          <w:lang w:val="en-US"/>
        </w:rPr>
        <w:t>gjë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plotëson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nevojën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konsumin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aktual</w:t>
      </w:r>
      <w:proofErr w:type="spellEnd"/>
      <w:r w:rsidRPr="00483BC0">
        <w:rPr>
          <w:rFonts w:ascii="TimesNewRomanPSMT" w:eastAsia="Times New Roman" w:hAnsi="TimesNewRomanPSMT" w:cs="Times New Roman"/>
          <w:color w:val="000000"/>
          <w:lang w:val="en-US"/>
        </w:rPr>
        <w:t xml:space="preserve">. Ne </w:t>
      </w:r>
      <w:proofErr w:type="spellStart"/>
      <w:r w:rsidRPr="00483BC0">
        <w:rPr>
          <w:rFonts w:ascii="TimesNewRomanPSMT" w:eastAsia="Times New Roman" w:hAnsi="TimesNewRomanPSMT" w:cs="Times New Roman"/>
          <w:color w:val="000000"/>
          <w:lang w:val="en-US"/>
        </w:rPr>
        <w:t>vazhdim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paraqitur</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listauara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këto</w:t>
      </w:r>
      <w:proofErr w:type="spellEnd"/>
      <w:r w:rsidRPr="00483BC0">
        <w:rPr>
          <w:rFonts w:ascii="TimesNewRomanPSMT" w:eastAsia="Times New Roman" w:hAnsi="TimesNewRomanPSMT" w:cs="Times New Roman"/>
          <w:color w:val="000000"/>
          <w:lang w:val="en-US"/>
        </w:rPr>
        <w:t xml:space="preserve"> te </w:t>
      </w:r>
      <w:proofErr w:type="spellStart"/>
      <w:proofErr w:type="gramStart"/>
      <w:r w:rsidRPr="00483BC0">
        <w:rPr>
          <w:rFonts w:ascii="TimesNewRomanPSMT" w:eastAsia="Times New Roman" w:hAnsi="TimesNewRomanPSMT" w:cs="Times New Roman"/>
          <w:color w:val="000000"/>
          <w:lang w:val="en-US"/>
        </w:rPr>
        <w:t>dhëna</w:t>
      </w:r>
      <w:proofErr w:type="spellEnd"/>
      <w:r w:rsidRPr="00483BC0">
        <w:rPr>
          <w:rFonts w:ascii="TimesNewRomanPSMT" w:eastAsia="Times New Roman" w:hAnsi="TimesNewRomanPSMT" w:cs="Times New Roman"/>
          <w:color w:val="000000"/>
          <w:lang w:val="en-US"/>
        </w:rPr>
        <w:t xml:space="preserve"> :</w:t>
      </w:r>
      <w:proofErr w:type="gramEnd"/>
    </w:p>
    <w:p w14:paraId="5C356E84" w14:textId="77777777" w:rsidR="00EA18C5" w:rsidRPr="00483BC0" w:rsidRDefault="00EA18C5" w:rsidP="00EA18C5">
      <w:pPr>
        <w:spacing w:after="0" w:line="240" w:lineRule="auto"/>
        <w:rPr>
          <w:rFonts w:ascii="TimesNewRomanPSMT" w:eastAsia="Times New Roman" w:hAnsi="TimesNewRomanPSMT" w:cs="Times New Roman"/>
          <w:color w:val="000000"/>
          <w:sz w:val="20"/>
          <w:lang w:val="en-US"/>
        </w:rPr>
      </w:pPr>
      <w:r w:rsidRPr="00483BC0">
        <w:rPr>
          <w:rFonts w:ascii="SymbolMT" w:eastAsia="Times New Roman" w:hAnsi="SymbolMT" w:cs="Times New Roman"/>
          <w:color w:val="000000"/>
          <w:sz w:val="20"/>
          <w:lang w:val="en-US"/>
        </w:rPr>
        <w:sym w:font="Symbol" w:char="F0B7"/>
      </w:r>
      <w:r w:rsidRPr="00483BC0">
        <w:rPr>
          <w:rFonts w:ascii="SymbolMT" w:eastAsia="Times New Roman" w:hAnsi="SymbolMT" w:cs="Times New Roman"/>
          <w:color w:val="000000"/>
          <w:sz w:val="20"/>
          <w:lang w:val="en-US"/>
        </w:rPr>
        <w:t xml:space="preserve"> </w:t>
      </w:r>
      <w:r w:rsidRPr="00483BC0">
        <w:rPr>
          <w:rFonts w:ascii="TimesNewRomanPSMT" w:eastAsia="Times New Roman" w:hAnsi="TimesNewRomanPSMT" w:cs="Times New Roman"/>
          <w:color w:val="000000"/>
          <w:sz w:val="20"/>
          <w:lang w:val="en-US"/>
        </w:rPr>
        <w:t xml:space="preserve">NS 35/10 kV </w:t>
      </w:r>
      <w:proofErr w:type="spellStart"/>
      <w:r w:rsidRPr="00483BC0">
        <w:rPr>
          <w:rFonts w:ascii="TimesNewRomanPSMT" w:eastAsia="Times New Roman" w:hAnsi="TimesNewRomanPSMT" w:cs="Times New Roman"/>
          <w:color w:val="000000"/>
          <w:sz w:val="20"/>
          <w:lang w:val="en-US"/>
        </w:rPr>
        <w:t>Gjakova</w:t>
      </w:r>
      <w:proofErr w:type="spellEnd"/>
      <w:r w:rsidRPr="00483BC0">
        <w:rPr>
          <w:rFonts w:ascii="TimesNewRomanPSMT" w:eastAsia="Times New Roman" w:hAnsi="TimesNewRomanPSMT" w:cs="Times New Roman"/>
          <w:color w:val="000000"/>
          <w:sz w:val="20"/>
          <w:lang w:val="en-US"/>
        </w:rPr>
        <w:t xml:space="preserve"> I </w:t>
      </w:r>
      <w:proofErr w:type="spellStart"/>
      <w:r w:rsidRPr="00483BC0">
        <w:rPr>
          <w:rFonts w:ascii="TimesNewRomanPSMT" w:eastAsia="Times New Roman" w:hAnsi="TimesNewRomanPSMT" w:cs="Times New Roman"/>
          <w:color w:val="000000"/>
          <w:sz w:val="20"/>
          <w:lang w:val="en-US"/>
        </w:rPr>
        <w:t>ku</w:t>
      </w:r>
      <w:proofErr w:type="spellEnd"/>
      <w:r w:rsidRPr="00483BC0">
        <w:rPr>
          <w:rFonts w:ascii="TimesNewRomanPSMT" w:eastAsia="Times New Roman" w:hAnsi="TimesNewRomanPSMT" w:cs="Times New Roman"/>
          <w:color w:val="000000"/>
          <w:sz w:val="20"/>
          <w:lang w:val="en-US"/>
        </w:rPr>
        <w:t xml:space="preserve"> jane te </w:t>
      </w:r>
      <w:proofErr w:type="spellStart"/>
      <w:r w:rsidRPr="00483BC0">
        <w:rPr>
          <w:rFonts w:ascii="TimesNewRomanPSMT" w:eastAsia="Times New Roman" w:hAnsi="TimesNewRomanPSMT" w:cs="Times New Roman"/>
          <w:color w:val="000000"/>
          <w:sz w:val="20"/>
          <w:lang w:val="en-US"/>
        </w:rPr>
        <w:t>instaluara</w:t>
      </w:r>
      <w:proofErr w:type="spellEnd"/>
      <w:r w:rsidRPr="00483BC0">
        <w:rPr>
          <w:rFonts w:ascii="TimesNewRomanPSMT" w:eastAsia="Times New Roman" w:hAnsi="TimesNewRomanPSMT" w:cs="Times New Roman"/>
          <w:color w:val="000000"/>
          <w:sz w:val="20"/>
          <w:lang w:val="en-US"/>
        </w:rPr>
        <w:t xml:space="preserve"> 3 </w:t>
      </w:r>
      <w:proofErr w:type="spellStart"/>
      <w:r w:rsidRPr="00483BC0">
        <w:rPr>
          <w:rFonts w:ascii="TimesNewRomanPSMT" w:eastAsia="Times New Roman" w:hAnsi="TimesNewRomanPSMT" w:cs="Times New Roman"/>
          <w:color w:val="000000"/>
          <w:sz w:val="20"/>
          <w:lang w:val="en-US"/>
        </w:rPr>
        <w:t>transformator</w:t>
      </w:r>
      <w:proofErr w:type="spellEnd"/>
      <w:r w:rsidRPr="00483BC0">
        <w:rPr>
          <w:rFonts w:ascii="TimesNewRomanPSMT" w:eastAsia="Times New Roman" w:hAnsi="TimesNewRomanPSMT" w:cs="Times New Roman"/>
          <w:color w:val="000000"/>
          <w:sz w:val="20"/>
          <w:lang w:val="en-US"/>
        </w:rPr>
        <w:t xml:space="preserve"> me 3x8=24 MVA.</w:t>
      </w:r>
    </w:p>
    <w:p w14:paraId="08DD9300" w14:textId="77777777" w:rsidR="00EA18C5" w:rsidRPr="00483BC0" w:rsidRDefault="00EA18C5" w:rsidP="00EA18C5">
      <w:pPr>
        <w:spacing w:after="0" w:line="240" w:lineRule="auto"/>
        <w:rPr>
          <w:rFonts w:ascii="TimesNewRomanPSMT" w:eastAsia="Times New Roman" w:hAnsi="TimesNewRomanPSMT" w:cs="Times New Roman"/>
          <w:color w:val="000000"/>
          <w:sz w:val="20"/>
          <w:lang w:val="en-US"/>
        </w:rPr>
      </w:pPr>
      <w:r w:rsidRPr="00483BC0">
        <w:rPr>
          <w:rFonts w:ascii="SymbolMT" w:eastAsia="Times New Roman" w:hAnsi="SymbolMT" w:cs="Times New Roman"/>
          <w:color w:val="000000"/>
          <w:sz w:val="20"/>
          <w:lang w:val="en-US"/>
        </w:rPr>
        <w:sym w:font="Symbol" w:char="F0B7"/>
      </w:r>
      <w:r w:rsidRPr="00483BC0">
        <w:rPr>
          <w:rFonts w:ascii="SymbolMT" w:eastAsia="Times New Roman" w:hAnsi="SymbolMT" w:cs="Times New Roman"/>
          <w:color w:val="000000"/>
          <w:sz w:val="20"/>
          <w:lang w:val="en-US"/>
        </w:rPr>
        <w:t xml:space="preserve"> </w:t>
      </w:r>
      <w:proofErr w:type="spellStart"/>
      <w:r w:rsidRPr="00483BC0">
        <w:rPr>
          <w:rFonts w:ascii="TimesNewRomanPSMT" w:eastAsia="Times New Roman" w:hAnsi="TimesNewRomanPSMT" w:cs="Times New Roman"/>
          <w:color w:val="000000"/>
          <w:sz w:val="20"/>
          <w:lang w:val="en-US"/>
        </w:rPr>
        <w:t>Stabilimenti</w:t>
      </w:r>
      <w:proofErr w:type="spellEnd"/>
      <w:r w:rsidRPr="00483BC0">
        <w:rPr>
          <w:rFonts w:ascii="TimesNewRomanPSMT" w:eastAsia="Times New Roman" w:hAnsi="TimesNewRomanPSMT" w:cs="Times New Roman"/>
          <w:color w:val="000000"/>
          <w:sz w:val="20"/>
          <w:lang w:val="en-US"/>
        </w:rPr>
        <w:t xml:space="preserve"> </w:t>
      </w:r>
      <w:proofErr w:type="spellStart"/>
      <w:r w:rsidRPr="00483BC0">
        <w:rPr>
          <w:rFonts w:ascii="TimesNewRomanPSMT" w:eastAsia="Times New Roman" w:hAnsi="TimesNewRomanPSMT" w:cs="Times New Roman"/>
          <w:color w:val="000000"/>
          <w:sz w:val="20"/>
          <w:lang w:val="en-US"/>
        </w:rPr>
        <w:t>shpërndarës</w:t>
      </w:r>
      <w:proofErr w:type="spellEnd"/>
      <w:r w:rsidRPr="00483BC0">
        <w:rPr>
          <w:rFonts w:ascii="TimesNewRomanPSMT" w:eastAsia="Times New Roman" w:hAnsi="TimesNewRomanPSMT" w:cs="Times New Roman"/>
          <w:color w:val="000000"/>
          <w:sz w:val="20"/>
          <w:lang w:val="en-US"/>
        </w:rPr>
        <w:t xml:space="preserve"> </w:t>
      </w:r>
      <w:proofErr w:type="spellStart"/>
      <w:r w:rsidRPr="00483BC0">
        <w:rPr>
          <w:rFonts w:ascii="TimesNewRomanPSMT" w:eastAsia="Times New Roman" w:hAnsi="TimesNewRomanPSMT" w:cs="Times New Roman"/>
          <w:color w:val="000000"/>
          <w:sz w:val="20"/>
          <w:lang w:val="en-US"/>
        </w:rPr>
        <w:t>Gjakova</w:t>
      </w:r>
      <w:proofErr w:type="spellEnd"/>
      <w:r w:rsidRPr="00483BC0">
        <w:rPr>
          <w:rFonts w:ascii="TimesNewRomanPSMT" w:eastAsia="Times New Roman" w:hAnsi="TimesNewRomanPSMT" w:cs="Times New Roman"/>
          <w:color w:val="000000"/>
          <w:sz w:val="20"/>
          <w:lang w:val="en-US"/>
        </w:rPr>
        <w:t xml:space="preserve"> II 10(</w:t>
      </w:r>
      <w:proofErr w:type="gramStart"/>
      <w:r w:rsidRPr="00483BC0">
        <w:rPr>
          <w:rFonts w:ascii="TimesNewRomanPSMT" w:eastAsia="Times New Roman" w:hAnsi="TimesNewRomanPSMT" w:cs="Times New Roman"/>
          <w:color w:val="000000"/>
          <w:sz w:val="20"/>
          <w:lang w:val="en-US"/>
        </w:rPr>
        <w:t>20)kV</w:t>
      </w:r>
      <w:proofErr w:type="gramEnd"/>
      <w:r w:rsidRPr="00483BC0">
        <w:rPr>
          <w:rFonts w:ascii="TimesNewRomanPSMT" w:eastAsia="Times New Roman" w:hAnsi="TimesNewRomanPSMT" w:cs="Times New Roman"/>
          <w:color w:val="000000"/>
          <w:sz w:val="20"/>
          <w:lang w:val="en-US"/>
        </w:rPr>
        <w:t>.</w:t>
      </w:r>
    </w:p>
    <w:p w14:paraId="375D20B2" w14:textId="77777777" w:rsidR="00EA18C5" w:rsidRPr="00483BC0" w:rsidRDefault="00EA18C5" w:rsidP="00EA18C5">
      <w:pPr>
        <w:spacing w:after="0" w:line="240" w:lineRule="auto"/>
        <w:rPr>
          <w:rFonts w:ascii="TimesNewRomanPSMT" w:eastAsia="Times New Roman" w:hAnsi="TimesNewRomanPSMT" w:cs="Times New Roman"/>
          <w:color w:val="000000"/>
          <w:sz w:val="20"/>
          <w:lang w:val="en-US"/>
        </w:rPr>
      </w:pPr>
      <w:r w:rsidRPr="00483BC0">
        <w:rPr>
          <w:rFonts w:ascii="SymbolMT" w:eastAsia="Times New Roman" w:hAnsi="SymbolMT" w:cs="Times New Roman"/>
          <w:color w:val="000000"/>
          <w:sz w:val="20"/>
          <w:lang w:val="en-US"/>
        </w:rPr>
        <w:sym w:font="Symbol" w:char="F0B7"/>
      </w:r>
      <w:r w:rsidRPr="00483BC0">
        <w:rPr>
          <w:rFonts w:ascii="SymbolMT" w:eastAsia="Times New Roman" w:hAnsi="SymbolMT" w:cs="Times New Roman"/>
          <w:color w:val="000000"/>
          <w:sz w:val="20"/>
          <w:lang w:val="en-US"/>
        </w:rPr>
        <w:t xml:space="preserve"> </w:t>
      </w:r>
      <w:r w:rsidRPr="00483BC0">
        <w:rPr>
          <w:rFonts w:ascii="TimesNewRomanPSMT" w:eastAsia="Times New Roman" w:hAnsi="TimesNewRomanPSMT" w:cs="Times New Roman"/>
          <w:color w:val="000000"/>
          <w:sz w:val="20"/>
          <w:lang w:val="en-US"/>
        </w:rPr>
        <w:t xml:space="preserve">NS 35/10 kV </w:t>
      </w:r>
      <w:proofErr w:type="spellStart"/>
      <w:r w:rsidRPr="00483BC0">
        <w:rPr>
          <w:rFonts w:ascii="TimesNewRomanPSMT" w:eastAsia="Times New Roman" w:hAnsi="TimesNewRomanPSMT" w:cs="Times New Roman"/>
          <w:color w:val="000000"/>
          <w:sz w:val="20"/>
          <w:lang w:val="en-US"/>
        </w:rPr>
        <w:t>Gjakova</w:t>
      </w:r>
      <w:proofErr w:type="spellEnd"/>
      <w:r w:rsidRPr="00483BC0">
        <w:rPr>
          <w:rFonts w:ascii="TimesNewRomanPSMT" w:eastAsia="Times New Roman" w:hAnsi="TimesNewRomanPSMT" w:cs="Times New Roman"/>
          <w:color w:val="000000"/>
          <w:sz w:val="20"/>
          <w:lang w:val="en-US"/>
        </w:rPr>
        <w:t xml:space="preserve"> III </w:t>
      </w:r>
      <w:proofErr w:type="spellStart"/>
      <w:r w:rsidRPr="00483BC0">
        <w:rPr>
          <w:rFonts w:ascii="TimesNewRomanPSMT" w:eastAsia="Times New Roman" w:hAnsi="TimesNewRomanPSMT" w:cs="Times New Roman"/>
          <w:color w:val="000000"/>
          <w:sz w:val="20"/>
          <w:lang w:val="en-US"/>
        </w:rPr>
        <w:t>ku</w:t>
      </w:r>
      <w:proofErr w:type="spellEnd"/>
      <w:r w:rsidRPr="00483BC0">
        <w:rPr>
          <w:rFonts w:ascii="TimesNewRomanPSMT" w:eastAsia="Times New Roman" w:hAnsi="TimesNewRomanPSMT" w:cs="Times New Roman"/>
          <w:color w:val="000000"/>
          <w:sz w:val="20"/>
          <w:lang w:val="en-US"/>
        </w:rPr>
        <w:t xml:space="preserve"> jane te </w:t>
      </w:r>
      <w:proofErr w:type="spellStart"/>
      <w:r w:rsidRPr="00483BC0">
        <w:rPr>
          <w:rFonts w:ascii="TimesNewRomanPSMT" w:eastAsia="Times New Roman" w:hAnsi="TimesNewRomanPSMT" w:cs="Times New Roman"/>
          <w:color w:val="000000"/>
          <w:sz w:val="20"/>
          <w:lang w:val="en-US"/>
        </w:rPr>
        <w:t>instaluara</w:t>
      </w:r>
      <w:proofErr w:type="spellEnd"/>
      <w:r w:rsidRPr="00483BC0">
        <w:rPr>
          <w:rFonts w:ascii="TimesNewRomanPSMT" w:eastAsia="Times New Roman" w:hAnsi="TimesNewRomanPSMT" w:cs="Times New Roman"/>
          <w:color w:val="000000"/>
          <w:sz w:val="20"/>
          <w:lang w:val="en-US"/>
        </w:rPr>
        <w:t xml:space="preserve"> 2 </w:t>
      </w:r>
      <w:proofErr w:type="spellStart"/>
      <w:r w:rsidRPr="00483BC0">
        <w:rPr>
          <w:rFonts w:ascii="TimesNewRomanPSMT" w:eastAsia="Times New Roman" w:hAnsi="TimesNewRomanPSMT" w:cs="Times New Roman"/>
          <w:color w:val="000000"/>
          <w:sz w:val="20"/>
          <w:lang w:val="en-US"/>
        </w:rPr>
        <w:t>transformator</w:t>
      </w:r>
      <w:proofErr w:type="spellEnd"/>
      <w:r w:rsidRPr="00483BC0">
        <w:rPr>
          <w:rFonts w:ascii="TimesNewRomanPSMT" w:eastAsia="Times New Roman" w:hAnsi="TimesNewRomanPSMT" w:cs="Times New Roman"/>
          <w:color w:val="000000"/>
          <w:sz w:val="20"/>
          <w:lang w:val="en-US"/>
        </w:rPr>
        <w:t xml:space="preserve"> me 2x4=8 MVA.</w:t>
      </w:r>
    </w:p>
    <w:p w14:paraId="0ABC2143" w14:textId="77777777" w:rsidR="00EA18C5" w:rsidRPr="00483BC0" w:rsidRDefault="00EA18C5" w:rsidP="00EA18C5">
      <w:pPr>
        <w:spacing w:after="0"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Këto</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nënstacione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ndërlidhura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ndërmjet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veti</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linja</w:t>
      </w:r>
      <w:proofErr w:type="spellEnd"/>
      <w:r w:rsidRPr="00483BC0">
        <w:rPr>
          <w:rFonts w:ascii="TimesNewRomanPSMT" w:eastAsia="Times New Roman" w:hAnsi="TimesNewRomanPSMT" w:cs="Times New Roman"/>
          <w:color w:val="000000"/>
          <w:lang w:val="en-US"/>
        </w:rPr>
        <w:t xml:space="preserve"> 35 kV, te </w:t>
      </w:r>
      <w:proofErr w:type="spellStart"/>
      <w:r w:rsidRPr="00483BC0">
        <w:rPr>
          <w:rFonts w:ascii="TimesNewRomanPSMT" w:eastAsia="Times New Roman" w:hAnsi="TimesNewRomanPSMT" w:cs="Times New Roman"/>
          <w:color w:val="000000"/>
          <w:lang w:val="en-US"/>
        </w:rPr>
        <w:t>cilat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paraqitur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hartën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poshtë</w:t>
      </w:r>
      <w:proofErr w:type="spellEnd"/>
      <w:r w:rsidRPr="00483BC0">
        <w:rPr>
          <w:rFonts w:ascii="TimesNewRomanPSMT" w:eastAsia="Times New Roman" w:hAnsi="TimesNewRomanPSMT" w:cs="Times New Roman"/>
          <w:color w:val="000000"/>
          <w:lang w:val="en-US"/>
        </w:rPr>
        <w:t xml:space="preserve"> ne </w:t>
      </w:r>
      <w:proofErr w:type="spellStart"/>
      <w:r w:rsidRPr="00483BC0">
        <w:rPr>
          <w:rFonts w:ascii="TimesNewRomanPSMT" w:eastAsia="Times New Roman" w:hAnsi="TimesNewRomanPSMT" w:cs="Times New Roman"/>
          <w:color w:val="000000"/>
          <w:lang w:val="en-US"/>
        </w:rPr>
        <w:t>hartën</w:t>
      </w:r>
      <w:proofErr w:type="spellEnd"/>
    </w:p>
    <w:p w14:paraId="6E54BD96" w14:textId="77777777" w:rsidR="00EA18C5" w:rsidRPr="00483BC0" w:rsidRDefault="00EA18C5" w:rsidP="00EA18C5">
      <w:pPr>
        <w:spacing w:after="0" w:line="240" w:lineRule="auto"/>
        <w:rPr>
          <w:rFonts w:ascii="TimesNewRomanPSMT" w:eastAsia="Times New Roman" w:hAnsi="TimesNewRomanPSMT" w:cs="Times New Roman"/>
          <w:color w:val="000000"/>
          <w:sz w:val="20"/>
          <w:lang w:val="en-US"/>
        </w:rPr>
      </w:pPr>
      <w:r w:rsidRPr="00483BC0">
        <w:rPr>
          <w:rFonts w:ascii="SymbolMT" w:eastAsia="Times New Roman" w:hAnsi="SymbolMT" w:cs="Times New Roman"/>
          <w:color w:val="000000"/>
          <w:sz w:val="20"/>
          <w:lang w:val="en-US"/>
        </w:rPr>
        <w:sym w:font="Symbol" w:char="F0B7"/>
      </w:r>
      <w:r w:rsidRPr="00483BC0">
        <w:rPr>
          <w:rFonts w:ascii="SymbolMT" w:eastAsia="Times New Roman" w:hAnsi="SymbolMT" w:cs="Times New Roman"/>
          <w:color w:val="000000"/>
          <w:sz w:val="20"/>
          <w:lang w:val="en-US"/>
        </w:rPr>
        <w:t xml:space="preserve"> </w:t>
      </w:r>
      <w:proofErr w:type="spellStart"/>
      <w:r w:rsidRPr="00483BC0">
        <w:rPr>
          <w:rFonts w:ascii="TimesNewRomanPSMT" w:eastAsia="Times New Roman" w:hAnsi="TimesNewRomanPSMT" w:cs="Times New Roman"/>
          <w:color w:val="000000"/>
          <w:sz w:val="20"/>
          <w:lang w:val="en-US"/>
        </w:rPr>
        <w:t>Linja</w:t>
      </w:r>
      <w:proofErr w:type="spellEnd"/>
      <w:r w:rsidRPr="00483BC0">
        <w:rPr>
          <w:rFonts w:ascii="TimesNewRomanPSMT" w:eastAsia="Times New Roman" w:hAnsi="TimesNewRomanPSMT" w:cs="Times New Roman"/>
          <w:color w:val="000000"/>
          <w:sz w:val="20"/>
          <w:lang w:val="en-US"/>
        </w:rPr>
        <w:t xml:space="preserve"> 35kV NS Gjakova1- NS </w:t>
      </w:r>
      <w:proofErr w:type="spellStart"/>
      <w:r w:rsidRPr="00483BC0">
        <w:rPr>
          <w:rFonts w:ascii="TimesNewRomanPSMT" w:eastAsia="Times New Roman" w:hAnsi="TimesNewRomanPSMT" w:cs="Times New Roman"/>
          <w:color w:val="000000"/>
          <w:sz w:val="20"/>
          <w:lang w:val="en-US"/>
        </w:rPr>
        <w:t>Gjakova</w:t>
      </w:r>
      <w:proofErr w:type="spellEnd"/>
      <w:r w:rsidRPr="00483BC0">
        <w:rPr>
          <w:rFonts w:ascii="TimesNewRomanPSMT" w:eastAsia="Times New Roman" w:hAnsi="TimesNewRomanPSMT" w:cs="Times New Roman"/>
          <w:color w:val="000000"/>
          <w:sz w:val="20"/>
          <w:lang w:val="en-US"/>
        </w:rPr>
        <w:t xml:space="preserve"> I.</w:t>
      </w:r>
    </w:p>
    <w:p w14:paraId="43FA10D0" w14:textId="77777777" w:rsidR="00EA18C5" w:rsidRPr="00483BC0" w:rsidRDefault="00EA18C5" w:rsidP="00EA18C5">
      <w:pPr>
        <w:spacing w:after="0" w:line="240" w:lineRule="auto"/>
        <w:rPr>
          <w:rFonts w:ascii="TimesNewRomanPSMT" w:eastAsia="Times New Roman" w:hAnsi="TimesNewRomanPSMT" w:cs="Times New Roman"/>
          <w:color w:val="000000"/>
          <w:sz w:val="20"/>
          <w:lang w:val="en-US"/>
        </w:rPr>
      </w:pPr>
      <w:r w:rsidRPr="00483BC0">
        <w:rPr>
          <w:rFonts w:ascii="SymbolMT" w:eastAsia="Times New Roman" w:hAnsi="SymbolMT" w:cs="Times New Roman"/>
          <w:color w:val="000000"/>
          <w:sz w:val="20"/>
          <w:lang w:val="en-US"/>
        </w:rPr>
        <w:sym w:font="Symbol" w:char="F0B7"/>
      </w:r>
      <w:r w:rsidRPr="00483BC0">
        <w:rPr>
          <w:rFonts w:ascii="SymbolMT" w:eastAsia="Times New Roman" w:hAnsi="SymbolMT" w:cs="Times New Roman"/>
          <w:color w:val="000000"/>
          <w:sz w:val="20"/>
          <w:lang w:val="en-US"/>
        </w:rPr>
        <w:t xml:space="preserve"> </w:t>
      </w:r>
      <w:proofErr w:type="spellStart"/>
      <w:r w:rsidRPr="00483BC0">
        <w:rPr>
          <w:rFonts w:ascii="TimesNewRomanPSMT" w:eastAsia="Times New Roman" w:hAnsi="TimesNewRomanPSMT" w:cs="Times New Roman"/>
          <w:color w:val="000000"/>
          <w:sz w:val="20"/>
          <w:lang w:val="en-US"/>
        </w:rPr>
        <w:t>Linja</w:t>
      </w:r>
      <w:proofErr w:type="spellEnd"/>
      <w:r w:rsidRPr="00483BC0">
        <w:rPr>
          <w:rFonts w:ascii="TimesNewRomanPSMT" w:eastAsia="Times New Roman" w:hAnsi="TimesNewRomanPSMT" w:cs="Times New Roman"/>
          <w:color w:val="000000"/>
          <w:sz w:val="20"/>
          <w:lang w:val="en-US"/>
        </w:rPr>
        <w:t xml:space="preserve"> 35kV NS Gjakova1- NS </w:t>
      </w:r>
      <w:proofErr w:type="spellStart"/>
      <w:r w:rsidRPr="00483BC0">
        <w:rPr>
          <w:rFonts w:ascii="TimesNewRomanPSMT" w:eastAsia="Times New Roman" w:hAnsi="TimesNewRomanPSMT" w:cs="Times New Roman"/>
          <w:color w:val="000000"/>
          <w:sz w:val="20"/>
          <w:lang w:val="en-US"/>
        </w:rPr>
        <w:t>Gjakova</w:t>
      </w:r>
      <w:proofErr w:type="spellEnd"/>
      <w:r w:rsidRPr="00483BC0">
        <w:rPr>
          <w:rFonts w:ascii="TimesNewRomanPSMT" w:eastAsia="Times New Roman" w:hAnsi="TimesNewRomanPSMT" w:cs="Times New Roman"/>
          <w:color w:val="000000"/>
          <w:sz w:val="20"/>
          <w:lang w:val="en-US"/>
        </w:rPr>
        <w:t xml:space="preserve"> </w:t>
      </w:r>
      <w:proofErr w:type="gramStart"/>
      <w:r w:rsidRPr="00483BC0">
        <w:rPr>
          <w:rFonts w:ascii="TimesNewRomanPSMT" w:eastAsia="Times New Roman" w:hAnsi="TimesNewRomanPSMT" w:cs="Times New Roman"/>
          <w:color w:val="000000"/>
          <w:sz w:val="20"/>
          <w:lang w:val="en-US"/>
        </w:rPr>
        <w:t>III .</w:t>
      </w:r>
      <w:proofErr w:type="gramEnd"/>
    </w:p>
    <w:p w14:paraId="6B63D600" w14:textId="77777777" w:rsidR="00EA18C5" w:rsidRPr="00483BC0" w:rsidRDefault="00EA18C5" w:rsidP="00EA18C5">
      <w:pPr>
        <w:spacing w:after="0" w:line="240" w:lineRule="auto"/>
        <w:rPr>
          <w:rFonts w:ascii="TimesNewRomanPSMT" w:eastAsia="Times New Roman" w:hAnsi="TimesNewRomanPSMT" w:cs="Times New Roman"/>
          <w:color w:val="000000"/>
          <w:sz w:val="20"/>
          <w:lang w:val="en-US"/>
        </w:rPr>
      </w:pPr>
      <w:r w:rsidRPr="00483BC0">
        <w:rPr>
          <w:rFonts w:ascii="SymbolMT" w:eastAsia="Times New Roman" w:hAnsi="SymbolMT" w:cs="Times New Roman"/>
          <w:color w:val="000000"/>
          <w:sz w:val="20"/>
          <w:lang w:val="en-US"/>
        </w:rPr>
        <w:sym w:font="Symbol" w:char="F0B7"/>
      </w:r>
      <w:r w:rsidRPr="00483BC0">
        <w:rPr>
          <w:rFonts w:ascii="SymbolMT" w:eastAsia="Times New Roman" w:hAnsi="SymbolMT" w:cs="Times New Roman"/>
          <w:color w:val="000000"/>
          <w:sz w:val="20"/>
          <w:lang w:val="en-US"/>
        </w:rPr>
        <w:t xml:space="preserve"> </w:t>
      </w:r>
      <w:proofErr w:type="spellStart"/>
      <w:r w:rsidRPr="00483BC0">
        <w:rPr>
          <w:rFonts w:ascii="TimesNewRomanPSMT" w:eastAsia="Times New Roman" w:hAnsi="TimesNewRomanPSMT" w:cs="Times New Roman"/>
          <w:color w:val="000000"/>
          <w:sz w:val="20"/>
          <w:lang w:val="en-US"/>
        </w:rPr>
        <w:t>Linja</w:t>
      </w:r>
      <w:proofErr w:type="spellEnd"/>
      <w:r w:rsidRPr="00483BC0">
        <w:rPr>
          <w:rFonts w:ascii="TimesNewRomanPSMT" w:eastAsia="Times New Roman" w:hAnsi="TimesNewRomanPSMT" w:cs="Times New Roman"/>
          <w:color w:val="000000"/>
          <w:sz w:val="20"/>
          <w:lang w:val="en-US"/>
        </w:rPr>
        <w:t xml:space="preserve"> 35 kV NS Gjakova1- NS </w:t>
      </w:r>
      <w:proofErr w:type="spellStart"/>
      <w:proofErr w:type="gramStart"/>
      <w:r w:rsidRPr="00483BC0">
        <w:rPr>
          <w:rFonts w:ascii="TimesNewRomanPSMT" w:eastAsia="Times New Roman" w:hAnsi="TimesNewRomanPSMT" w:cs="Times New Roman"/>
          <w:color w:val="000000"/>
          <w:sz w:val="20"/>
          <w:lang w:val="en-US"/>
        </w:rPr>
        <w:t>Rahoveci</w:t>
      </w:r>
      <w:proofErr w:type="spellEnd"/>
      <w:r w:rsidRPr="00483BC0">
        <w:rPr>
          <w:rFonts w:ascii="TimesNewRomanPSMT" w:eastAsia="Times New Roman" w:hAnsi="TimesNewRomanPSMT" w:cs="Times New Roman"/>
          <w:color w:val="000000"/>
          <w:sz w:val="20"/>
          <w:lang w:val="en-US"/>
        </w:rPr>
        <w:t xml:space="preserve"> .</w:t>
      </w:r>
      <w:proofErr w:type="gramEnd"/>
    </w:p>
    <w:p w14:paraId="7015A10D" w14:textId="77777777" w:rsidR="00EA18C5" w:rsidRPr="00483BC0" w:rsidRDefault="00EA18C5" w:rsidP="00EA18C5">
      <w:pPr>
        <w:spacing w:after="0" w:line="240" w:lineRule="auto"/>
        <w:rPr>
          <w:rFonts w:ascii="TimesNewRomanPSMT" w:eastAsia="Times New Roman" w:hAnsi="TimesNewRomanPSMT" w:cs="Times New Roman"/>
          <w:color w:val="000000"/>
          <w:sz w:val="20"/>
          <w:lang w:val="en-US"/>
        </w:rPr>
      </w:pPr>
      <w:r w:rsidRPr="00483BC0">
        <w:rPr>
          <w:rFonts w:ascii="SymbolMT" w:eastAsia="Times New Roman" w:hAnsi="SymbolMT" w:cs="Times New Roman"/>
          <w:color w:val="000000"/>
          <w:sz w:val="20"/>
          <w:lang w:val="en-US"/>
        </w:rPr>
        <w:sym w:font="Symbol" w:char="F0B7"/>
      </w:r>
      <w:r w:rsidRPr="00483BC0">
        <w:rPr>
          <w:rFonts w:ascii="SymbolMT" w:eastAsia="Times New Roman" w:hAnsi="SymbolMT" w:cs="Times New Roman"/>
          <w:color w:val="000000"/>
          <w:sz w:val="20"/>
          <w:lang w:val="en-US"/>
        </w:rPr>
        <w:t xml:space="preserve"> </w:t>
      </w:r>
      <w:proofErr w:type="spellStart"/>
      <w:r w:rsidRPr="00483BC0">
        <w:rPr>
          <w:rFonts w:ascii="TimesNewRomanPSMT" w:eastAsia="Times New Roman" w:hAnsi="TimesNewRomanPSMT" w:cs="Times New Roman"/>
          <w:color w:val="000000"/>
          <w:sz w:val="20"/>
          <w:lang w:val="en-US"/>
        </w:rPr>
        <w:t>Linja</w:t>
      </w:r>
      <w:proofErr w:type="spellEnd"/>
      <w:r w:rsidRPr="00483BC0">
        <w:rPr>
          <w:rFonts w:ascii="TimesNewRomanPSMT" w:eastAsia="Times New Roman" w:hAnsi="TimesNewRomanPSMT" w:cs="Times New Roman"/>
          <w:color w:val="000000"/>
          <w:sz w:val="20"/>
          <w:lang w:val="en-US"/>
        </w:rPr>
        <w:t xml:space="preserve"> 35 kV NS Gjakova1- NS </w:t>
      </w:r>
      <w:proofErr w:type="spellStart"/>
      <w:r w:rsidRPr="00483BC0">
        <w:rPr>
          <w:rFonts w:ascii="TimesNewRomanPSMT" w:eastAsia="Times New Roman" w:hAnsi="TimesNewRomanPSMT" w:cs="Times New Roman"/>
          <w:color w:val="000000"/>
          <w:sz w:val="20"/>
          <w:lang w:val="en-US"/>
        </w:rPr>
        <w:t>Malisheva</w:t>
      </w:r>
      <w:proofErr w:type="spellEnd"/>
      <w:r w:rsidRPr="00483BC0">
        <w:rPr>
          <w:rFonts w:ascii="TimesNewRomanPSMT" w:eastAsia="Times New Roman" w:hAnsi="TimesNewRomanPSMT" w:cs="Times New Roman"/>
          <w:color w:val="000000"/>
          <w:sz w:val="20"/>
          <w:lang w:val="en-US"/>
        </w:rPr>
        <w:t>.</w:t>
      </w:r>
    </w:p>
    <w:p w14:paraId="08D07506" w14:textId="77777777" w:rsidR="00EA18C5" w:rsidRPr="00483BC0" w:rsidRDefault="00EA18C5" w:rsidP="00EA18C5">
      <w:pPr>
        <w:rPr>
          <w:rFonts w:ascii="TimesNewRomanPSMT" w:eastAsia="Times New Roman" w:hAnsi="TimesNewRomanPSMT" w:cs="Times New Roman"/>
          <w:color w:val="000000"/>
          <w:sz w:val="20"/>
          <w:lang w:val="en-US"/>
        </w:rPr>
      </w:pPr>
      <w:r w:rsidRPr="00483BC0">
        <w:rPr>
          <w:rFonts w:ascii="SymbolMT" w:eastAsia="Times New Roman" w:hAnsi="SymbolMT" w:cs="Times New Roman"/>
          <w:color w:val="000000"/>
          <w:sz w:val="20"/>
          <w:lang w:val="en-US"/>
        </w:rPr>
        <w:sym w:font="Symbol" w:char="F0B7"/>
      </w:r>
      <w:r w:rsidRPr="00483BC0">
        <w:rPr>
          <w:rFonts w:ascii="SymbolMT" w:eastAsia="Times New Roman" w:hAnsi="SymbolMT" w:cs="Times New Roman"/>
          <w:color w:val="000000"/>
          <w:sz w:val="20"/>
          <w:lang w:val="en-US"/>
        </w:rPr>
        <w:t xml:space="preserve"> </w:t>
      </w:r>
      <w:proofErr w:type="spellStart"/>
      <w:r w:rsidRPr="00483BC0">
        <w:rPr>
          <w:rFonts w:ascii="TimesNewRomanPSMT" w:eastAsia="Times New Roman" w:hAnsi="TimesNewRomanPSMT" w:cs="Times New Roman"/>
          <w:color w:val="000000"/>
          <w:sz w:val="20"/>
          <w:lang w:val="en-US"/>
        </w:rPr>
        <w:t>Linja</w:t>
      </w:r>
      <w:proofErr w:type="spellEnd"/>
      <w:r w:rsidRPr="00483BC0">
        <w:rPr>
          <w:rFonts w:ascii="TimesNewRomanPSMT" w:eastAsia="Times New Roman" w:hAnsi="TimesNewRomanPSMT" w:cs="Times New Roman"/>
          <w:color w:val="000000"/>
          <w:sz w:val="20"/>
          <w:lang w:val="en-US"/>
        </w:rPr>
        <w:t xml:space="preserve"> 35 kV NS </w:t>
      </w:r>
      <w:proofErr w:type="spellStart"/>
      <w:r w:rsidRPr="00483BC0">
        <w:rPr>
          <w:rFonts w:ascii="TimesNewRomanPSMT" w:eastAsia="Times New Roman" w:hAnsi="TimesNewRomanPSMT" w:cs="Times New Roman"/>
          <w:color w:val="000000"/>
          <w:sz w:val="20"/>
          <w:lang w:val="en-US"/>
        </w:rPr>
        <w:t>Gjakova</w:t>
      </w:r>
      <w:proofErr w:type="spellEnd"/>
      <w:r w:rsidRPr="00483BC0">
        <w:rPr>
          <w:rFonts w:ascii="TimesNewRomanPSMT" w:eastAsia="Times New Roman" w:hAnsi="TimesNewRomanPSMT" w:cs="Times New Roman"/>
          <w:color w:val="000000"/>
          <w:sz w:val="20"/>
          <w:lang w:val="en-US"/>
        </w:rPr>
        <w:t xml:space="preserve"> 1-NS </w:t>
      </w:r>
      <w:proofErr w:type="spellStart"/>
      <w:r w:rsidRPr="00483BC0">
        <w:rPr>
          <w:rFonts w:ascii="TimesNewRomanPSMT" w:eastAsia="Times New Roman" w:hAnsi="TimesNewRomanPSMT" w:cs="Times New Roman"/>
          <w:color w:val="000000"/>
          <w:sz w:val="20"/>
          <w:lang w:val="en-US"/>
        </w:rPr>
        <w:t>Radoniqi</w:t>
      </w:r>
      <w:proofErr w:type="spellEnd"/>
      <w:r w:rsidRPr="00483BC0">
        <w:rPr>
          <w:rFonts w:ascii="TimesNewRomanPSMT" w:eastAsia="Times New Roman" w:hAnsi="TimesNewRomanPSMT" w:cs="Times New Roman"/>
          <w:color w:val="000000"/>
          <w:sz w:val="20"/>
          <w:lang w:val="en-US"/>
        </w:rPr>
        <w:t>.</w:t>
      </w:r>
    </w:p>
    <w:p w14:paraId="4026200D" w14:textId="77777777" w:rsidR="00EA18C5" w:rsidRPr="00483BC0" w:rsidRDefault="00EA18C5" w:rsidP="00EA18C5">
      <w:pPr>
        <w:rPr>
          <w:rFonts w:ascii="Cambria" w:eastAsia="Times New Roman" w:hAnsi="Cambria" w:cs="Times New Roman"/>
          <w:color w:val="000000"/>
          <w:lang w:val="en-US"/>
        </w:rPr>
      </w:pPr>
      <w:r w:rsidRPr="00483BC0">
        <w:rPr>
          <w:noProof/>
          <w:lang w:val="en-US" w:eastAsia="en-US"/>
        </w:rPr>
        <w:lastRenderedPageBreak/>
        <w:drawing>
          <wp:inline distT="0" distB="0" distL="0" distR="0" wp14:anchorId="7CF08ACF" wp14:editId="330A12DF">
            <wp:extent cx="5943600" cy="3833495"/>
            <wp:effectExtent l="0" t="0" r="0" b="0"/>
            <wp:docPr id="237916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16679" name=""/>
                    <pic:cNvPicPr/>
                  </pic:nvPicPr>
                  <pic:blipFill>
                    <a:blip r:embed="rId17"/>
                    <a:stretch>
                      <a:fillRect/>
                    </a:stretch>
                  </pic:blipFill>
                  <pic:spPr>
                    <a:xfrm>
                      <a:off x="0" y="0"/>
                      <a:ext cx="5943600" cy="3833495"/>
                    </a:xfrm>
                    <a:prstGeom prst="rect">
                      <a:avLst/>
                    </a:prstGeom>
                  </pic:spPr>
                </pic:pic>
              </a:graphicData>
            </a:graphic>
          </wp:inline>
        </w:drawing>
      </w:r>
    </w:p>
    <w:p w14:paraId="04934AE9" w14:textId="2971A39A" w:rsidR="00EA18C5" w:rsidRPr="00483BC0" w:rsidRDefault="00DB62A6" w:rsidP="00DB62A6">
      <w:pPr>
        <w:pStyle w:val="Caption"/>
        <w:jc w:val="center"/>
        <w:rPr>
          <w:rFonts w:ascii="TimesNewRomanPS-ItalicMT" w:hAnsi="TimesNewRomanPS-ItalicMT" w:hint="eastAsia"/>
          <w:i w:val="0"/>
          <w:iCs/>
          <w:color w:val="4F81BD" w:themeColor="accent1"/>
        </w:rPr>
      </w:pPr>
      <w:bookmarkStart w:id="332" w:name="_Toc145425526"/>
      <w:r>
        <w:t xml:space="preserve">Figura </w:t>
      </w:r>
      <w:r>
        <w:fldChar w:fldCharType="begin"/>
      </w:r>
      <w:r>
        <w:instrText xml:space="preserve"> SEQ Figura \* ARABIC </w:instrText>
      </w:r>
      <w:r>
        <w:fldChar w:fldCharType="separate"/>
      </w:r>
      <w:r w:rsidR="00C31EA3">
        <w:rPr>
          <w:noProof/>
        </w:rPr>
        <w:t>6</w:t>
      </w:r>
      <w:r>
        <w:fldChar w:fldCharType="end"/>
      </w:r>
      <w:r>
        <w:t xml:space="preserve"> </w:t>
      </w:r>
      <w:r w:rsidRPr="00212A67">
        <w:t xml:space="preserve">Paraqitja e shtrirjes së rrjetit 35 </w:t>
      </w:r>
      <w:proofErr w:type="spellStart"/>
      <w:r w:rsidRPr="00212A67">
        <w:t>kV</w:t>
      </w:r>
      <w:proofErr w:type="spellEnd"/>
      <w:r w:rsidRPr="00212A67">
        <w:t xml:space="preserve"> ( linjat dhe nënstacionet)</w:t>
      </w:r>
      <w:bookmarkEnd w:id="332"/>
    </w:p>
    <w:p w14:paraId="21AD8F7C" w14:textId="77777777" w:rsidR="00EA18C5" w:rsidRPr="00483BC0" w:rsidRDefault="00EA18C5" w:rsidP="00EA18C5">
      <w:pPr>
        <w:spacing w:after="0" w:line="240" w:lineRule="auto"/>
        <w:rPr>
          <w:rFonts w:ascii="TimesNewRomanPS-BoldMT" w:eastAsia="Times New Roman" w:hAnsi="TimesNewRomanPS-BoldMT" w:cs="Times New Roman"/>
          <w:b/>
          <w:bCs/>
          <w:color w:val="000000"/>
          <w:lang w:val="en-US"/>
        </w:rPr>
      </w:pPr>
      <w:proofErr w:type="spellStart"/>
      <w:r w:rsidRPr="00483BC0">
        <w:rPr>
          <w:rFonts w:ascii="TimesNewRomanPS-BoldMT" w:eastAsia="Times New Roman" w:hAnsi="TimesNewRomanPS-BoldMT" w:cs="Times New Roman"/>
          <w:b/>
          <w:bCs/>
          <w:color w:val="000000"/>
          <w:lang w:val="en-US"/>
        </w:rPr>
        <w:t>Rrjeti</w:t>
      </w:r>
      <w:proofErr w:type="spellEnd"/>
      <w:r w:rsidRPr="00483BC0">
        <w:rPr>
          <w:rFonts w:ascii="TimesNewRomanPS-BoldMT" w:eastAsia="Times New Roman" w:hAnsi="TimesNewRomanPS-BoldMT" w:cs="Times New Roman"/>
          <w:b/>
          <w:bCs/>
          <w:color w:val="000000"/>
          <w:lang w:val="en-US"/>
        </w:rPr>
        <w:t xml:space="preserve"> </w:t>
      </w:r>
      <w:proofErr w:type="spellStart"/>
      <w:r w:rsidRPr="00483BC0">
        <w:rPr>
          <w:rFonts w:ascii="TimesNewRomanPS-BoldMT" w:eastAsia="Times New Roman" w:hAnsi="TimesNewRomanPS-BoldMT" w:cs="Times New Roman"/>
          <w:b/>
          <w:bCs/>
          <w:color w:val="000000"/>
          <w:lang w:val="en-US"/>
        </w:rPr>
        <w:t>i</w:t>
      </w:r>
      <w:proofErr w:type="spellEnd"/>
      <w:r w:rsidRPr="00483BC0">
        <w:rPr>
          <w:rFonts w:ascii="TimesNewRomanPS-BoldMT" w:eastAsia="Times New Roman" w:hAnsi="TimesNewRomanPS-BoldMT" w:cs="Times New Roman"/>
          <w:b/>
          <w:bCs/>
          <w:color w:val="000000"/>
          <w:lang w:val="en-US"/>
        </w:rPr>
        <w:t xml:space="preserve"> </w:t>
      </w:r>
      <w:proofErr w:type="spellStart"/>
      <w:r w:rsidRPr="00483BC0">
        <w:rPr>
          <w:rFonts w:ascii="TimesNewRomanPS-BoldMT" w:eastAsia="Times New Roman" w:hAnsi="TimesNewRomanPS-BoldMT" w:cs="Times New Roman"/>
          <w:b/>
          <w:bCs/>
          <w:color w:val="000000"/>
          <w:lang w:val="en-US"/>
        </w:rPr>
        <w:t>shpërndarjes</w:t>
      </w:r>
      <w:proofErr w:type="spellEnd"/>
      <w:r w:rsidRPr="00483BC0">
        <w:rPr>
          <w:rFonts w:ascii="TimesNewRomanPS-BoldMT" w:eastAsia="Times New Roman" w:hAnsi="TimesNewRomanPS-BoldMT" w:cs="Times New Roman"/>
          <w:b/>
          <w:bCs/>
          <w:color w:val="000000"/>
          <w:lang w:val="en-US"/>
        </w:rPr>
        <w:t xml:space="preserve"> 10 kV</w:t>
      </w:r>
    </w:p>
    <w:p w14:paraId="1A663C6D" w14:textId="77777777" w:rsidR="00EA18C5" w:rsidRPr="00483BC0" w:rsidRDefault="00EA18C5" w:rsidP="00EA18C5">
      <w:pPr>
        <w:spacing w:after="0"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Furnizimi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rreth</w:t>
      </w:r>
      <w:proofErr w:type="spellEnd"/>
      <w:r w:rsidRPr="00483BC0">
        <w:rPr>
          <w:rFonts w:ascii="TimesNewRomanPSMT" w:eastAsia="Times New Roman" w:hAnsi="TimesNewRomanPSMT" w:cs="Times New Roman"/>
          <w:color w:val="000000"/>
          <w:lang w:val="en-US"/>
        </w:rPr>
        <w:t xml:space="preserve"> 94556 </w:t>
      </w:r>
      <w:proofErr w:type="spellStart"/>
      <w:r w:rsidRPr="00483BC0">
        <w:rPr>
          <w:rFonts w:ascii="TimesNewRomanPSMT" w:eastAsia="Times New Roman" w:hAnsi="TimesNewRomanPSMT" w:cs="Times New Roman"/>
          <w:color w:val="000000"/>
          <w:lang w:val="en-US"/>
        </w:rPr>
        <w:t>banor</w:t>
      </w:r>
      <w:r w:rsidRPr="00483BC0">
        <w:rPr>
          <w:rFonts w:ascii="TimesNewRomanPSMT" w:eastAsia="Times New Roman" w:hAnsi="TimesNewRomanPSMT" w:cs="Times New Roman"/>
          <w:color w:val="222222"/>
          <w:lang w:val="en-US"/>
        </w:rPr>
        <w:t>ëve</w:t>
      </w:r>
      <w:proofErr w:type="spellEnd"/>
      <w:r w:rsidRPr="00483BC0">
        <w:rPr>
          <w:rFonts w:ascii="TimesNewRomanPSMT" w:eastAsia="Times New Roman" w:hAnsi="TimesNewRomanPSMT" w:cs="Times New Roman"/>
          <w:color w:val="222222"/>
          <w:lang w:val="en-US"/>
        </w:rPr>
        <w:t xml:space="preserve"> </w:t>
      </w:r>
      <w:r w:rsidRPr="00483BC0">
        <w:rPr>
          <w:rFonts w:ascii="TimesNewRomanPSMT" w:eastAsia="Times New Roman" w:hAnsi="TimesNewRomanPSMT" w:cs="Times New Roman"/>
          <w:color w:val="000000"/>
          <w:lang w:val="en-US"/>
        </w:rPr>
        <w:t xml:space="preserve">apo </w:t>
      </w:r>
      <w:proofErr w:type="spellStart"/>
      <w:r w:rsidRPr="00483BC0">
        <w:rPr>
          <w:rFonts w:ascii="TimesNewRomanPSMT" w:eastAsia="Times New Roman" w:hAnsi="TimesNewRomanPSMT" w:cs="Times New Roman"/>
          <w:color w:val="000000"/>
          <w:lang w:val="en-US"/>
        </w:rPr>
        <w:t>rreth</w:t>
      </w:r>
      <w:proofErr w:type="spellEnd"/>
      <w:r w:rsidRPr="00483BC0">
        <w:rPr>
          <w:rFonts w:ascii="TimesNewRomanPSMT" w:eastAsia="Times New Roman" w:hAnsi="TimesNewRomanPSMT" w:cs="Times New Roman"/>
          <w:color w:val="000000"/>
          <w:lang w:val="en-US"/>
        </w:rPr>
        <w:t xml:space="preserve"> 34904 </w:t>
      </w:r>
      <w:proofErr w:type="spellStart"/>
      <w:r w:rsidRPr="00483BC0">
        <w:rPr>
          <w:rFonts w:ascii="TimesNewRomanPSMT" w:eastAsia="Times New Roman" w:hAnsi="TimesNewRomanPSMT" w:cs="Times New Roman"/>
          <w:color w:val="000000"/>
          <w:lang w:val="en-US"/>
        </w:rPr>
        <w:t>konsumator</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ve</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energji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elektrike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het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përmjet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s</w:t>
      </w:r>
      <w:proofErr w:type="spellEnd"/>
      <w:r w:rsidRPr="00483BC0">
        <w:rPr>
          <w:rFonts w:ascii="TimesNewRomanPSMT" w:eastAsia="Times New Roman" w:hAnsi="TimesNewRomanPSMT" w:cs="Times New Roman"/>
          <w:color w:val="000000"/>
          <w:lang w:val="en-US"/>
        </w:rPr>
        <w:t xml:space="preserve"> distributive e </w:t>
      </w:r>
      <w:proofErr w:type="spellStart"/>
      <w:r w:rsidRPr="00483BC0">
        <w:rPr>
          <w:rFonts w:ascii="TimesNewRomanPSMT" w:eastAsia="Times New Roman" w:hAnsi="TimesNewRomanPSMT" w:cs="Times New Roman"/>
          <w:color w:val="000000"/>
          <w:lang w:val="en-US"/>
        </w:rPr>
        <w:t>cila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menaxhohet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nga</w:t>
      </w:r>
      <w:proofErr w:type="spellEnd"/>
      <w:r w:rsidRPr="00483BC0">
        <w:rPr>
          <w:rFonts w:ascii="TimesNewRomanPSMT" w:eastAsia="Times New Roman" w:hAnsi="TimesNewRomanPSMT" w:cs="Times New Roman"/>
          <w:color w:val="000000"/>
          <w:lang w:val="en-US"/>
        </w:rPr>
        <w:t xml:space="preserve"> KEDS-</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n</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proofErr w:type="spellStart"/>
      <w:r w:rsidRPr="00483BC0">
        <w:rPr>
          <w:rFonts w:ascii="TimesNewRomanPSMT" w:eastAsia="Times New Roman" w:hAnsi="TimesNewRomanPSMT" w:cs="Times New Roman"/>
          <w:color w:val="000000"/>
          <w:lang w:val="en-US"/>
        </w:rPr>
        <w:t>k</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t</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proofErr w:type="spellStart"/>
      <w:r w:rsidRPr="00483BC0">
        <w:rPr>
          <w:rFonts w:ascii="TimesNewRomanPSMT" w:eastAsia="Times New Roman" w:hAnsi="TimesNewRomanPSMT" w:cs="Times New Roman"/>
          <w:color w:val="000000"/>
          <w:lang w:val="en-US"/>
        </w:rPr>
        <w:t>kuad</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proofErr w:type="spellStart"/>
      <w:r w:rsidRPr="00483BC0">
        <w:rPr>
          <w:rFonts w:ascii="TimesNewRomanPSMT" w:eastAsia="Times New Roman" w:hAnsi="TimesNewRomanPSMT" w:cs="Times New Roman"/>
          <w:color w:val="000000"/>
          <w:lang w:val="en-US"/>
        </w:rPr>
        <w:t>t</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proofErr w:type="spellStart"/>
      <w:r w:rsidRPr="00483BC0">
        <w:rPr>
          <w:rFonts w:ascii="TimesNewRomanPSMT" w:eastAsia="Times New Roman" w:hAnsi="TimesNewRomanPSMT" w:cs="Times New Roman"/>
          <w:color w:val="000000"/>
          <w:lang w:val="en-US"/>
        </w:rPr>
        <w:t>angazhuar</w:t>
      </w:r>
      <w:proofErr w:type="spellEnd"/>
      <w:r w:rsidRPr="00483BC0">
        <w:rPr>
          <w:rFonts w:ascii="TimesNewRomanPSMT" w:eastAsia="Times New Roman" w:hAnsi="TimesNewRomanPSMT" w:cs="Times New Roman"/>
          <w:color w:val="000000"/>
          <w:lang w:val="en-US"/>
        </w:rPr>
        <w:t xml:space="preserve"> 498 </w:t>
      </w:r>
      <w:proofErr w:type="spellStart"/>
      <w:r w:rsidRPr="00483BC0">
        <w:rPr>
          <w:rFonts w:ascii="TimesNewRomanPSMT" w:eastAsia="Times New Roman" w:hAnsi="TimesNewRomanPSMT" w:cs="Times New Roman"/>
          <w:color w:val="000000"/>
          <w:lang w:val="en-US"/>
        </w:rPr>
        <w:t>njësi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transformatorike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proofErr w:type="spellStart"/>
      <w:r w:rsidRPr="00483BC0">
        <w:rPr>
          <w:rFonts w:ascii="TimesNewRomanPSMT" w:eastAsia="Times New Roman" w:hAnsi="TimesNewRomanPSMT" w:cs="Times New Roman"/>
          <w:color w:val="000000"/>
          <w:lang w:val="en-US"/>
        </w:rPr>
        <w:t>cil</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proofErr w:type="spellStart"/>
      <w:r w:rsidRPr="00483BC0">
        <w:rPr>
          <w:rFonts w:ascii="TimesNewRomanPSMT" w:eastAsia="Times New Roman" w:hAnsi="TimesNewRomanPSMT" w:cs="Times New Roman"/>
          <w:color w:val="000000"/>
          <w:lang w:val="en-US"/>
        </w:rPr>
        <w:t>t</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proofErr w:type="spellStart"/>
      <w:r w:rsidRPr="00483BC0">
        <w:rPr>
          <w:rFonts w:ascii="TimesNewRomanPSMT" w:eastAsia="Times New Roman" w:hAnsi="TimesNewRomanPSMT" w:cs="Times New Roman"/>
          <w:color w:val="000000"/>
          <w:lang w:val="en-US"/>
        </w:rPr>
        <w:t>vendosur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p</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lagjet</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vendbanimet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Gjakovës</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fshatrave</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kësaj</w:t>
      </w:r>
      <w:proofErr w:type="spellEnd"/>
      <w:r w:rsidRPr="00483BC0">
        <w:rPr>
          <w:rFonts w:ascii="TimesNewRomanPSMT" w:eastAsia="Times New Roman" w:hAnsi="TimesNewRomanPSMT" w:cs="Times New Roman"/>
          <w:color w:val="000000"/>
          <w:lang w:val="en-US"/>
        </w:rPr>
        <w:t xml:space="preserve"> </w:t>
      </w:r>
      <w:proofErr w:type="spellStart"/>
      <w:proofErr w:type="gramStart"/>
      <w:r w:rsidRPr="00483BC0">
        <w:rPr>
          <w:rFonts w:ascii="TimesNewRomanPSMT" w:eastAsia="Times New Roman" w:hAnsi="TimesNewRomanPSMT" w:cs="Times New Roman"/>
          <w:color w:val="000000"/>
          <w:lang w:val="en-US"/>
        </w:rPr>
        <w:t>komune</w:t>
      </w:r>
      <w:proofErr w:type="spellEnd"/>
      <w:r w:rsidRPr="00483BC0">
        <w:rPr>
          <w:rFonts w:ascii="TimesNewRomanPSMT" w:eastAsia="Times New Roman" w:hAnsi="TimesNewRomanPSMT" w:cs="Times New Roman"/>
          <w:color w:val="000000"/>
          <w:lang w:val="en-US"/>
        </w:rPr>
        <w:t xml:space="preserve"> .</w:t>
      </w:r>
      <w:proofErr w:type="gramEnd"/>
    </w:p>
    <w:p w14:paraId="5F28D3CC" w14:textId="77777777" w:rsidR="00EA18C5" w:rsidRPr="00483BC0" w:rsidRDefault="00EA18C5" w:rsidP="00EA18C5">
      <w:pPr>
        <w:rPr>
          <w:rFonts w:ascii="TimesNewRomanPSMT" w:eastAsia="Times New Roman" w:hAnsi="TimesNewRomanPSMT" w:cs="Times New Roman"/>
          <w:color w:val="000000"/>
          <w:lang w:val="en-US"/>
        </w:rPr>
      </w:pPr>
      <w:r w:rsidRPr="00483BC0">
        <w:rPr>
          <w:rFonts w:ascii="TimesNewRomanPSMT" w:eastAsia="Times New Roman" w:hAnsi="TimesNewRomanPSMT" w:cs="Times New Roman"/>
          <w:color w:val="000000"/>
          <w:lang w:val="en-US"/>
        </w:rPr>
        <w:t xml:space="preserve">Ne </w:t>
      </w:r>
      <w:proofErr w:type="spellStart"/>
      <w:r w:rsidRPr="00483BC0">
        <w:rPr>
          <w:rFonts w:ascii="TimesNewRomanPSMT" w:eastAsia="Times New Roman" w:hAnsi="TimesNewRomanPSMT" w:cs="Times New Roman"/>
          <w:color w:val="000000"/>
          <w:lang w:val="en-US"/>
        </w:rPr>
        <w:t>vazhdim</w:t>
      </w:r>
      <w:proofErr w:type="spellEnd"/>
      <w:r w:rsidRPr="00483BC0">
        <w:rPr>
          <w:rFonts w:ascii="TimesNewRomanPSMT" w:eastAsia="Times New Roman" w:hAnsi="TimesNewRomanPSMT" w:cs="Times New Roman"/>
          <w:color w:val="000000"/>
          <w:lang w:val="en-US"/>
        </w:rPr>
        <w:t xml:space="preserve"> është </w:t>
      </w:r>
      <w:proofErr w:type="spellStart"/>
      <w:r w:rsidRPr="00483BC0">
        <w:rPr>
          <w:rFonts w:ascii="TimesNewRomanPSMT" w:eastAsia="Times New Roman" w:hAnsi="TimesNewRomanPSMT" w:cs="Times New Roman"/>
          <w:color w:val="000000"/>
          <w:lang w:val="en-US"/>
        </w:rPr>
        <w:t>paraqitur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harta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shpërndarjes</w:t>
      </w:r>
      <w:proofErr w:type="spellEnd"/>
      <w:r w:rsidRPr="00483BC0">
        <w:rPr>
          <w:rFonts w:ascii="TimesNewRomanPSMT" w:eastAsia="Times New Roman" w:hAnsi="TimesNewRomanPSMT" w:cs="Times New Roman"/>
          <w:color w:val="000000"/>
          <w:lang w:val="en-US"/>
        </w:rPr>
        <w:t xml:space="preserve"> se </w:t>
      </w:r>
      <w:proofErr w:type="spellStart"/>
      <w:r w:rsidRPr="00483BC0">
        <w:rPr>
          <w:rFonts w:ascii="TimesNewRomanPSMT" w:eastAsia="Times New Roman" w:hAnsi="TimesNewRomanPSMT" w:cs="Times New Roman"/>
          <w:color w:val="000000"/>
          <w:lang w:val="en-US"/>
        </w:rPr>
        <w:t>rrjetit</w:t>
      </w:r>
      <w:proofErr w:type="spellEnd"/>
      <w:r w:rsidRPr="00483BC0">
        <w:rPr>
          <w:rFonts w:ascii="TimesNewRomanPSMT" w:eastAsia="Times New Roman" w:hAnsi="TimesNewRomanPSMT" w:cs="Times New Roman"/>
          <w:color w:val="000000"/>
          <w:lang w:val="en-US"/>
        </w:rPr>
        <w:t xml:space="preserve"> 10 kV </w:t>
      </w:r>
      <w:proofErr w:type="spellStart"/>
      <w:r w:rsidRPr="00483BC0">
        <w:rPr>
          <w:rFonts w:ascii="TimesNewRomanPSMT" w:eastAsia="Times New Roman" w:hAnsi="TimesNewRomanPSMT" w:cs="Times New Roman"/>
          <w:color w:val="000000"/>
          <w:lang w:val="en-US"/>
        </w:rPr>
        <w:t>fillimisht</w:t>
      </w:r>
      <w:proofErr w:type="spellEnd"/>
      <w:r w:rsidRPr="00483BC0">
        <w:rPr>
          <w:rFonts w:ascii="TimesNewRomanPSMT" w:eastAsia="Times New Roman" w:hAnsi="TimesNewRomanPSMT" w:cs="Times New Roman"/>
          <w:color w:val="000000"/>
          <w:lang w:val="en-US"/>
        </w:rPr>
        <w:t xml:space="preserve"> ne </w:t>
      </w:r>
      <w:proofErr w:type="spellStart"/>
      <w:r w:rsidRPr="00483BC0">
        <w:rPr>
          <w:rFonts w:ascii="TimesNewRomanPSMT" w:eastAsia="Times New Roman" w:hAnsi="TimesNewRomanPSMT" w:cs="Times New Roman"/>
          <w:color w:val="000000"/>
          <w:lang w:val="en-US"/>
        </w:rPr>
        <w:t>harten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numër</w:t>
      </w:r>
      <w:proofErr w:type="spellEnd"/>
      <w:r w:rsidRPr="00483BC0">
        <w:rPr>
          <w:rFonts w:ascii="TimesNewRomanPSMT" w:eastAsia="Times New Roman" w:hAnsi="TimesNewRomanPSMT" w:cs="Times New Roman"/>
          <w:color w:val="000000"/>
          <w:lang w:val="en-US"/>
        </w:rPr>
        <w:t xml:space="preserve"> 3, </w:t>
      </w:r>
      <w:proofErr w:type="spellStart"/>
      <w:r w:rsidRPr="00483BC0">
        <w:rPr>
          <w:rFonts w:ascii="TimesNewRomanPSMT" w:eastAsia="Times New Roman" w:hAnsi="TimesNewRomanPSMT" w:cs="Times New Roman"/>
          <w:color w:val="000000"/>
          <w:lang w:val="en-US"/>
        </w:rPr>
        <w:t>rrjeti</w:t>
      </w:r>
      <w:proofErr w:type="spellEnd"/>
      <w:r w:rsidRPr="00483BC0">
        <w:rPr>
          <w:rFonts w:ascii="TimesNewRomanPSMT" w:eastAsia="Times New Roman" w:hAnsi="TimesNewRomanPSMT" w:cs="Times New Roman"/>
          <w:color w:val="000000"/>
          <w:lang w:val="en-US"/>
        </w:rPr>
        <w:t xml:space="preserve"> ne </w:t>
      </w:r>
      <w:proofErr w:type="spellStart"/>
      <w:r w:rsidRPr="00483BC0">
        <w:rPr>
          <w:rFonts w:ascii="TimesNewRomanPSMT" w:eastAsia="Times New Roman" w:hAnsi="TimesNewRomanPSMT" w:cs="Times New Roman"/>
          <w:color w:val="000000"/>
          <w:lang w:val="en-US"/>
        </w:rPr>
        <w:t>tersi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ndërsa</w:t>
      </w:r>
      <w:proofErr w:type="spellEnd"/>
      <w:r w:rsidRPr="00483BC0">
        <w:rPr>
          <w:rFonts w:ascii="TimesNewRomanPSMT" w:eastAsia="Times New Roman" w:hAnsi="TimesNewRomanPSMT" w:cs="Times New Roman"/>
          <w:color w:val="000000"/>
          <w:lang w:val="en-US"/>
        </w:rPr>
        <w:t xml:space="preserve"> ne </w:t>
      </w:r>
      <w:proofErr w:type="spellStart"/>
      <w:r w:rsidRPr="00483BC0">
        <w:rPr>
          <w:rFonts w:ascii="TimesNewRomanPSMT" w:eastAsia="Times New Roman" w:hAnsi="TimesNewRomanPSMT" w:cs="Times New Roman"/>
          <w:color w:val="000000"/>
          <w:lang w:val="en-US"/>
        </w:rPr>
        <w:t>harten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numër</w:t>
      </w:r>
      <w:proofErr w:type="spellEnd"/>
      <w:r w:rsidRPr="00483BC0">
        <w:rPr>
          <w:rFonts w:ascii="TimesNewRomanPSMT" w:eastAsia="Times New Roman" w:hAnsi="TimesNewRomanPSMT" w:cs="Times New Roman"/>
          <w:color w:val="000000"/>
          <w:lang w:val="en-US"/>
        </w:rPr>
        <w:t xml:space="preserve"> 4 është </w:t>
      </w:r>
      <w:proofErr w:type="spellStart"/>
      <w:r w:rsidRPr="00483BC0">
        <w:rPr>
          <w:rFonts w:ascii="TimesNewRomanPSMT" w:eastAsia="Times New Roman" w:hAnsi="TimesNewRomanPSMT" w:cs="Times New Roman"/>
          <w:color w:val="000000"/>
          <w:lang w:val="en-US"/>
        </w:rPr>
        <w:t>paraqitur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rrjeti</w:t>
      </w:r>
      <w:proofErr w:type="spellEnd"/>
      <w:r w:rsidRPr="00483BC0">
        <w:rPr>
          <w:rFonts w:ascii="TimesNewRomanPSMT" w:eastAsia="Times New Roman" w:hAnsi="TimesNewRomanPSMT" w:cs="Times New Roman"/>
          <w:color w:val="000000"/>
          <w:lang w:val="en-US"/>
        </w:rPr>
        <w:t xml:space="preserve"> 10 kV ne </w:t>
      </w:r>
      <w:proofErr w:type="spellStart"/>
      <w:r w:rsidRPr="00483BC0">
        <w:rPr>
          <w:rFonts w:ascii="TimesNewRomanPSMT" w:eastAsia="Times New Roman" w:hAnsi="TimesNewRomanPSMT" w:cs="Times New Roman"/>
          <w:color w:val="000000"/>
          <w:lang w:val="en-US"/>
        </w:rPr>
        <w:t>qytetin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Gjakoves</w:t>
      </w:r>
      <w:proofErr w:type="spellEnd"/>
      <w:r w:rsidRPr="00483BC0">
        <w:rPr>
          <w:rFonts w:ascii="TimesNewRomanPSMT" w:eastAsia="Times New Roman" w:hAnsi="TimesNewRomanPSMT" w:cs="Times New Roman"/>
          <w:color w:val="000000"/>
          <w:lang w:val="en-US"/>
        </w:rPr>
        <w:t>.</w:t>
      </w:r>
    </w:p>
    <w:p w14:paraId="3C522DC6" w14:textId="77777777" w:rsidR="00EA18C5" w:rsidRPr="00483BC0" w:rsidRDefault="00EA18C5" w:rsidP="00EA18C5">
      <w:pPr>
        <w:rPr>
          <w:rFonts w:ascii="Cambria" w:eastAsia="Times New Roman" w:hAnsi="Cambria" w:cs="Times New Roman"/>
          <w:color w:val="4F81BD" w:themeColor="accent1"/>
          <w:lang w:val="en-US"/>
        </w:rPr>
      </w:pPr>
      <w:r w:rsidRPr="00483BC0">
        <w:rPr>
          <w:noProof/>
          <w:lang w:val="en-US" w:eastAsia="en-US"/>
        </w:rPr>
        <w:lastRenderedPageBreak/>
        <w:drawing>
          <wp:inline distT="0" distB="0" distL="0" distR="0" wp14:anchorId="2482CF9A" wp14:editId="49631193">
            <wp:extent cx="5943600" cy="2941320"/>
            <wp:effectExtent l="0" t="0" r="0" b="0"/>
            <wp:docPr id="944098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98100" name=""/>
                    <pic:cNvPicPr/>
                  </pic:nvPicPr>
                  <pic:blipFill>
                    <a:blip r:embed="rId18"/>
                    <a:stretch>
                      <a:fillRect/>
                    </a:stretch>
                  </pic:blipFill>
                  <pic:spPr>
                    <a:xfrm>
                      <a:off x="0" y="0"/>
                      <a:ext cx="5943600" cy="2941320"/>
                    </a:xfrm>
                    <a:prstGeom prst="rect">
                      <a:avLst/>
                    </a:prstGeom>
                  </pic:spPr>
                </pic:pic>
              </a:graphicData>
            </a:graphic>
          </wp:inline>
        </w:drawing>
      </w:r>
    </w:p>
    <w:p w14:paraId="4B361038" w14:textId="4060562C" w:rsidR="00DB62A6" w:rsidRPr="00483BC0" w:rsidRDefault="00DB62A6" w:rsidP="00DB62A6">
      <w:pPr>
        <w:pStyle w:val="Caption"/>
        <w:jc w:val="center"/>
        <w:rPr>
          <w:rFonts w:ascii="Cambria" w:eastAsia="Times New Roman" w:hAnsi="Cambria" w:cs="Times New Roman"/>
          <w:color w:val="4F81BD" w:themeColor="accent1"/>
          <w:lang w:val="en-US"/>
        </w:rPr>
      </w:pPr>
      <w:bookmarkStart w:id="333" w:name="_Toc145425527"/>
      <w:r>
        <w:t xml:space="preserve">Figura </w:t>
      </w:r>
      <w:r>
        <w:fldChar w:fldCharType="begin"/>
      </w:r>
      <w:r>
        <w:instrText xml:space="preserve"> SEQ Figura \* ARABIC </w:instrText>
      </w:r>
      <w:r>
        <w:fldChar w:fldCharType="separate"/>
      </w:r>
      <w:r w:rsidR="00C31EA3">
        <w:rPr>
          <w:noProof/>
        </w:rPr>
        <w:t>7</w:t>
      </w:r>
      <w:r>
        <w:fldChar w:fldCharType="end"/>
      </w:r>
      <w:r>
        <w:t xml:space="preserve"> </w:t>
      </w:r>
      <w:r w:rsidRPr="00F75A05">
        <w:t xml:space="preserve">Paraqitja e shtrirjes së rrjetit 10 </w:t>
      </w:r>
      <w:proofErr w:type="spellStart"/>
      <w:r w:rsidRPr="00F75A05">
        <w:t>kV</w:t>
      </w:r>
      <w:proofErr w:type="spellEnd"/>
      <w:r w:rsidRPr="00F75A05">
        <w:t xml:space="preserve"> (linjat)</w:t>
      </w:r>
      <w:bookmarkEnd w:id="333"/>
    </w:p>
    <w:p w14:paraId="6307E986" w14:textId="77777777" w:rsidR="00EA18C5" w:rsidRPr="00483BC0" w:rsidRDefault="00EA18C5" w:rsidP="00EA18C5">
      <w:pPr>
        <w:rPr>
          <w:noProof/>
        </w:rPr>
      </w:pPr>
      <w:r w:rsidRPr="00483BC0">
        <w:rPr>
          <w:noProof/>
          <w:lang w:val="en-US" w:eastAsia="en-US"/>
        </w:rPr>
        <w:drawing>
          <wp:inline distT="0" distB="0" distL="0" distR="0" wp14:anchorId="78A60AF1" wp14:editId="14FEB7E3">
            <wp:extent cx="5943600" cy="3335655"/>
            <wp:effectExtent l="0" t="0" r="0" b="0"/>
            <wp:docPr id="973804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04372" name=""/>
                    <pic:cNvPicPr/>
                  </pic:nvPicPr>
                  <pic:blipFill>
                    <a:blip r:embed="rId19"/>
                    <a:stretch>
                      <a:fillRect/>
                    </a:stretch>
                  </pic:blipFill>
                  <pic:spPr>
                    <a:xfrm>
                      <a:off x="0" y="0"/>
                      <a:ext cx="5943600" cy="3335655"/>
                    </a:xfrm>
                    <a:prstGeom prst="rect">
                      <a:avLst/>
                    </a:prstGeom>
                  </pic:spPr>
                </pic:pic>
              </a:graphicData>
            </a:graphic>
          </wp:inline>
        </w:drawing>
      </w:r>
    </w:p>
    <w:p w14:paraId="3DCCA536" w14:textId="3968DF68" w:rsidR="00DB62A6" w:rsidRPr="00483BC0" w:rsidRDefault="00DB62A6" w:rsidP="00DB62A6">
      <w:pPr>
        <w:pStyle w:val="Caption"/>
        <w:jc w:val="center"/>
        <w:rPr>
          <w:rFonts w:ascii="Cambria" w:eastAsia="Times New Roman" w:hAnsi="Cambria" w:cs="Times New Roman"/>
          <w:color w:val="4F81BD" w:themeColor="accent1"/>
          <w:lang w:val="en-US"/>
        </w:rPr>
      </w:pPr>
      <w:bookmarkStart w:id="334" w:name="_Toc145425528"/>
      <w:r>
        <w:t xml:space="preserve">Figura </w:t>
      </w:r>
      <w:r>
        <w:fldChar w:fldCharType="begin"/>
      </w:r>
      <w:r>
        <w:instrText xml:space="preserve"> SEQ Figura \* ARABIC </w:instrText>
      </w:r>
      <w:r>
        <w:fldChar w:fldCharType="separate"/>
      </w:r>
      <w:r w:rsidR="00C31EA3">
        <w:rPr>
          <w:noProof/>
        </w:rPr>
        <w:t>8</w:t>
      </w:r>
      <w:r>
        <w:fldChar w:fldCharType="end"/>
      </w:r>
      <w:r>
        <w:t xml:space="preserve"> </w:t>
      </w:r>
      <w:r w:rsidRPr="003D09C9">
        <w:t xml:space="preserve">Paraqitja e shtrirjes së rrjetit 10 </w:t>
      </w:r>
      <w:proofErr w:type="spellStart"/>
      <w:r w:rsidRPr="003D09C9">
        <w:t>kV</w:t>
      </w:r>
      <w:proofErr w:type="spellEnd"/>
      <w:r w:rsidRPr="003D09C9">
        <w:t xml:space="preserve"> ne qytetin e Gjakovës (linjat)</w:t>
      </w:r>
      <w:bookmarkEnd w:id="334"/>
    </w:p>
    <w:p w14:paraId="4E6D847A" w14:textId="77777777" w:rsidR="00EA18C5" w:rsidRPr="00483BC0" w:rsidRDefault="00EA18C5" w:rsidP="00EA18C5">
      <w:pPr>
        <w:spacing w:after="0"/>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Fshatrat</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qyteti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Gjakovës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furnizohen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dy</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nstacione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energjetike</w:t>
      </w:r>
      <w:proofErr w:type="spellEnd"/>
      <w:r w:rsidRPr="00483BC0">
        <w:rPr>
          <w:rFonts w:ascii="TimesNewRomanPSMT" w:eastAsia="Times New Roman" w:hAnsi="TimesNewRomanPSMT" w:cs="Times New Roman"/>
          <w:color w:val="000000"/>
          <w:lang w:val="en-US"/>
        </w:rPr>
        <w:t xml:space="preserve"> 35/10 kV, </w:t>
      </w:r>
      <w:proofErr w:type="spellStart"/>
      <w:r w:rsidRPr="00483BC0">
        <w:rPr>
          <w:rFonts w:ascii="TimesNewRomanPSMT" w:eastAsia="Times New Roman" w:hAnsi="TimesNewRomanPSMT" w:cs="Times New Roman"/>
          <w:color w:val="000000"/>
          <w:lang w:val="en-US"/>
        </w:rPr>
        <w:t>Gjakova</w:t>
      </w:r>
      <w:proofErr w:type="spellEnd"/>
      <w:r w:rsidRPr="00483BC0">
        <w:rPr>
          <w:rFonts w:ascii="TimesNewRomanPSMT" w:eastAsia="Times New Roman" w:hAnsi="TimesNewRomanPSMT" w:cs="Times New Roman"/>
          <w:color w:val="000000"/>
          <w:lang w:val="en-US"/>
        </w:rPr>
        <w:t xml:space="preserve"> I dhe </w:t>
      </w:r>
      <w:proofErr w:type="spellStart"/>
      <w:r w:rsidRPr="00483BC0">
        <w:rPr>
          <w:rFonts w:ascii="TimesNewRomanPSMT" w:eastAsia="Times New Roman" w:hAnsi="TimesNewRomanPSMT" w:cs="Times New Roman"/>
          <w:color w:val="000000"/>
          <w:lang w:val="en-US"/>
        </w:rPr>
        <w:t>nga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nënstacioni</w:t>
      </w:r>
      <w:proofErr w:type="spellEnd"/>
      <w:r w:rsidRPr="00483BC0">
        <w:rPr>
          <w:rFonts w:ascii="TimesNewRomanPSMT" w:eastAsia="Times New Roman" w:hAnsi="TimesNewRomanPSMT" w:cs="Times New Roman"/>
          <w:color w:val="000000"/>
          <w:lang w:val="en-US"/>
        </w:rPr>
        <w:t xml:space="preserve"> 110/10(20) kV </w:t>
      </w:r>
      <w:proofErr w:type="spellStart"/>
      <w:r w:rsidRPr="00483BC0">
        <w:rPr>
          <w:rFonts w:ascii="TimesNewRomanPSMT" w:eastAsia="Times New Roman" w:hAnsi="TimesNewRomanPSMT" w:cs="Times New Roman"/>
          <w:color w:val="000000"/>
          <w:lang w:val="en-US"/>
        </w:rPr>
        <w:t>Gjakova</w:t>
      </w:r>
      <w:proofErr w:type="spellEnd"/>
      <w:r w:rsidRPr="00483BC0">
        <w:rPr>
          <w:rFonts w:ascii="TimesNewRomanPSMT" w:eastAsia="Times New Roman" w:hAnsi="TimesNewRomanPSMT" w:cs="Times New Roman"/>
          <w:color w:val="000000"/>
          <w:lang w:val="en-US"/>
        </w:rPr>
        <w:t xml:space="preserve"> 2, </w:t>
      </w:r>
      <w:proofErr w:type="spellStart"/>
      <w:r w:rsidRPr="00483BC0">
        <w:rPr>
          <w:rFonts w:ascii="TimesNewRomanPSMT" w:eastAsia="Times New Roman" w:hAnsi="TimesNewRomanPSMT" w:cs="Times New Roman"/>
          <w:color w:val="000000"/>
          <w:lang w:val="en-US"/>
        </w:rPr>
        <w:t>ndërsa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nyje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shërbejnë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edhe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nënstacionet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Gjakova</w:t>
      </w:r>
      <w:proofErr w:type="spellEnd"/>
      <w:r w:rsidRPr="00483BC0">
        <w:rPr>
          <w:rFonts w:ascii="TimesNewRomanPSMT" w:eastAsia="Times New Roman" w:hAnsi="TimesNewRomanPSMT" w:cs="Times New Roman"/>
          <w:color w:val="000000"/>
          <w:lang w:val="en-US"/>
        </w:rPr>
        <w:t xml:space="preserve"> II, dhe </w:t>
      </w:r>
      <w:proofErr w:type="spellStart"/>
      <w:r w:rsidRPr="00483BC0">
        <w:rPr>
          <w:rFonts w:ascii="TimesNewRomanPSMT" w:eastAsia="Times New Roman" w:hAnsi="TimesNewRomanPSMT" w:cs="Times New Roman"/>
          <w:color w:val="000000"/>
          <w:lang w:val="en-US"/>
        </w:rPr>
        <w:t>Gjakova</w:t>
      </w:r>
      <w:proofErr w:type="spellEnd"/>
      <w:r w:rsidRPr="00483BC0">
        <w:rPr>
          <w:rFonts w:ascii="TimesNewRomanPSMT" w:eastAsia="Times New Roman" w:hAnsi="TimesNewRomanPSMT" w:cs="Times New Roman"/>
          <w:color w:val="000000"/>
          <w:lang w:val="en-US"/>
        </w:rPr>
        <w:t xml:space="preserve"> III te </w:t>
      </w:r>
      <w:proofErr w:type="spellStart"/>
      <w:r w:rsidRPr="00483BC0">
        <w:rPr>
          <w:rFonts w:ascii="TimesNewRomanPSMT" w:eastAsia="Times New Roman" w:hAnsi="TimesNewRomanPSMT" w:cs="Times New Roman"/>
          <w:color w:val="000000"/>
          <w:lang w:val="en-US"/>
        </w:rPr>
        <w:t>cilat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shërbejnë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stabilimente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shpërndarëse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operojnë</w:t>
      </w:r>
      <w:proofErr w:type="spellEnd"/>
      <w:r w:rsidRPr="00483BC0">
        <w:rPr>
          <w:rFonts w:ascii="TimesNewRomanPSMT" w:eastAsia="Times New Roman" w:hAnsi="TimesNewRomanPSMT" w:cs="Times New Roman"/>
          <w:color w:val="000000"/>
          <w:lang w:val="en-US"/>
        </w:rPr>
        <w:t xml:space="preserve"> me tension 10 kV.</w:t>
      </w:r>
    </w:p>
    <w:p w14:paraId="5A800945" w14:textId="77777777" w:rsidR="00EA18C5" w:rsidRPr="00483BC0" w:rsidRDefault="00EA18C5" w:rsidP="00EA18C5">
      <w:pPr>
        <w:spacing w:after="0" w:line="240" w:lineRule="auto"/>
        <w:rPr>
          <w:rFonts w:ascii="TimesNewRomanPSMT" w:eastAsia="Times New Roman" w:hAnsi="TimesNewRomanPSMT" w:cs="Times New Roman"/>
          <w:color w:val="000000"/>
          <w:lang w:val="en-US"/>
        </w:rPr>
      </w:pPr>
      <w:r w:rsidRPr="00483BC0">
        <w:rPr>
          <w:rFonts w:ascii="TimesNewRomanPSMT" w:eastAsia="Times New Roman" w:hAnsi="TimesNewRomanPSMT" w:cs="Times New Roman"/>
          <w:color w:val="000000"/>
          <w:lang w:val="en-US"/>
        </w:rPr>
        <w:t xml:space="preserve">Nga </w:t>
      </w:r>
      <w:proofErr w:type="spellStart"/>
      <w:r w:rsidRPr="00483BC0">
        <w:rPr>
          <w:rFonts w:ascii="TimesNewRomanPSMT" w:eastAsia="Times New Roman" w:hAnsi="TimesNewRomanPSMT" w:cs="Times New Roman"/>
          <w:color w:val="000000"/>
          <w:lang w:val="en-US"/>
        </w:rPr>
        <w:t>përpunimi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dhënave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daljet</w:t>
      </w:r>
      <w:proofErr w:type="spellEnd"/>
      <w:r w:rsidRPr="00483BC0">
        <w:rPr>
          <w:rFonts w:ascii="TimesNewRomanPSMT" w:eastAsia="Times New Roman" w:hAnsi="TimesNewRomanPSMT" w:cs="Times New Roman"/>
          <w:color w:val="000000"/>
          <w:lang w:val="en-US"/>
        </w:rPr>
        <w:t xml:space="preserve"> 10 kV </w:t>
      </w:r>
      <w:proofErr w:type="spellStart"/>
      <w:r w:rsidRPr="00483BC0">
        <w:rPr>
          <w:rFonts w:ascii="TimesNewRomanPSMT" w:eastAsia="Times New Roman" w:hAnsi="TimesNewRomanPSMT" w:cs="Times New Roman"/>
          <w:color w:val="000000"/>
          <w:lang w:val="en-US"/>
        </w:rPr>
        <w:t>nga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nënstacionet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përkatëse</w:t>
      </w:r>
      <w:proofErr w:type="spellEnd"/>
      <w:r w:rsidRPr="00483BC0">
        <w:rPr>
          <w:rFonts w:ascii="TimesNewRomanPSMT" w:eastAsia="Times New Roman" w:hAnsi="TimesNewRomanPSMT" w:cs="Times New Roman"/>
          <w:color w:val="000000"/>
          <w:lang w:val="en-US"/>
        </w:rPr>
        <w:t xml:space="preserve">, ne </w:t>
      </w:r>
      <w:proofErr w:type="spellStart"/>
      <w:r w:rsidRPr="00483BC0">
        <w:rPr>
          <w:rFonts w:ascii="TimesNewRomanPSMT" w:eastAsia="Times New Roman" w:hAnsi="TimesNewRomanPSMT" w:cs="Times New Roman"/>
          <w:color w:val="000000"/>
          <w:lang w:val="en-US"/>
        </w:rPr>
        <w:t>formë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tabele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paraqitur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dhënat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nstacionet</w:t>
      </w:r>
      <w:proofErr w:type="spellEnd"/>
      <w:r w:rsidRPr="00483BC0">
        <w:rPr>
          <w:rFonts w:ascii="TimesNewRomanPSMT" w:eastAsia="Times New Roman" w:hAnsi="TimesNewRomanPSMT" w:cs="Times New Roman"/>
          <w:color w:val="000000"/>
          <w:lang w:val="en-US"/>
        </w:rPr>
        <w:t xml:space="preserve"> 35/10 kV </w:t>
      </w:r>
      <w:proofErr w:type="spellStart"/>
      <w:r w:rsidRPr="00483BC0">
        <w:rPr>
          <w:rFonts w:ascii="TimesNewRomanPSMT" w:eastAsia="Times New Roman" w:hAnsi="TimesNewRomanPSMT" w:cs="Times New Roman"/>
          <w:color w:val="000000"/>
          <w:lang w:val="en-US"/>
        </w:rPr>
        <w:t>q</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proofErr w:type="spellStart"/>
      <w:r w:rsidRPr="00483BC0">
        <w:rPr>
          <w:rFonts w:ascii="TimesNewRomanPSMT" w:eastAsia="Times New Roman" w:hAnsi="TimesNewRomanPSMT" w:cs="Times New Roman"/>
          <w:color w:val="000000"/>
          <w:lang w:val="en-US"/>
        </w:rPr>
        <w:t>furnizojn</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proofErr w:type="spellStart"/>
      <w:r w:rsidRPr="00483BC0">
        <w:rPr>
          <w:rFonts w:ascii="TimesNewRomanPSMT" w:eastAsia="Times New Roman" w:hAnsi="TimesNewRomanPSMT" w:cs="Times New Roman"/>
          <w:color w:val="000000"/>
          <w:lang w:val="en-US"/>
        </w:rPr>
        <w:t>konsumin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Gjakovës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pastaj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daljet</w:t>
      </w:r>
      <w:proofErr w:type="spellEnd"/>
      <w:r w:rsidRPr="00483BC0">
        <w:rPr>
          <w:rFonts w:ascii="TimesNewRomanPSMT" w:eastAsia="Times New Roman" w:hAnsi="TimesNewRomanPSMT" w:cs="Times New Roman"/>
          <w:color w:val="000000"/>
          <w:lang w:val="en-US"/>
        </w:rPr>
        <w:t xml:space="preserve"> 10 kV ne </w:t>
      </w:r>
      <w:proofErr w:type="spellStart"/>
      <w:r w:rsidRPr="00483BC0">
        <w:rPr>
          <w:rFonts w:ascii="TimesNewRomanPSMT" w:eastAsia="Times New Roman" w:hAnsi="TimesNewRomanPSMT" w:cs="Times New Roman"/>
          <w:color w:val="000000"/>
          <w:lang w:val="en-US"/>
        </w:rPr>
        <w:t>drejtim</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fshatrave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fuqit</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r w:rsidRPr="00483BC0">
        <w:rPr>
          <w:rFonts w:ascii="TimesNewRomanPSMT" w:eastAsia="Times New Roman" w:hAnsi="TimesNewRomanPSMT" w:cs="Times New Roman"/>
          <w:color w:val="000000"/>
          <w:lang w:val="en-US"/>
        </w:rPr>
        <w:t xml:space="preserve">e </w:t>
      </w:r>
      <w:proofErr w:type="spellStart"/>
      <w:r w:rsidRPr="00483BC0">
        <w:rPr>
          <w:rFonts w:ascii="TimesNewRomanPSMT" w:eastAsia="Times New Roman" w:hAnsi="TimesNewRomanPSMT" w:cs="Times New Roman"/>
          <w:color w:val="000000"/>
          <w:lang w:val="en-US"/>
        </w:rPr>
        <w:t>transformator</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proofErr w:type="spellStart"/>
      <w:r w:rsidRPr="00483BC0">
        <w:rPr>
          <w:rFonts w:ascii="TimesNewRomanPSMT" w:eastAsia="Times New Roman" w:hAnsi="TimesNewRomanPSMT" w:cs="Times New Roman"/>
          <w:color w:val="000000"/>
          <w:lang w:val="en-US"/>
        </w:rPr>
        <w:t>instaluar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proofErr w:type="spellStart"/>
      <w:r w:rsidRPr="00483BC0">
        <w:rPr>
          <w:rFonts w:ascii="TimesNewRomanPSMT" w:eastAsia="Times New Roman" w:hAnsi="TimesNewRomanPSMT" w:cs="Times New Roman"/>
          <w:color w:val="000000"/>
          <w:lang w:val="en-US"/>
        </w:rPr>
        <w:t>ato</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drejtime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numri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lastRenderedPageBreak/>
        <w:t>konsumator</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proofErr w:type="spellStart"/>
      <w:r w:rsidRPr="00483BC0">
        <w:rPr>
          <w:rFonts w:ascii="TimesNewRomanPSMT" w:eastAsia="Times New Roman" w:hAnsi="TimesNewRomanPSMT" w:cs="Times New Roman"/>
          <w:color w:val="000000"/>
          <w:lang w:val="en-US"/>
        </w:rPr>
        <w:t>furnizojn</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222222"/>
          <w:lang w:val="en-US"/>
        </w:rPr>
        <w:t xml:space="preserve"> </w:t>
      </w:r>
      <w:proofErr w:type="spellStart"/>
      <w:r w:rsidRPr="00483BC0">
        <w:rPr>
          <w:rFonts w:ascii="TimesNewRomanPSMT" w:eastAsia="Times New Roman" w:hAnsi="TimesNewRomanPSMT" w:cs="Times New Roman"/>
          <w:color w:val="000000"/>
          <w:lang w:val="en-US"/>
        </w:rPr>
        <w:t>k</w:t>
      </w:r>
      <w:r w:rsidRPr="00483BC0">
        <w:rPr>
          <w:rFonts w:ascii="TimesNewRomanPSMT" w:eastAsia="Times New Roman" w:hAnsi="TimesNewRomanPSMT" w:cs="Times New Roman"/>
          <w:color w:val="222222"/>
          <w:lang w:val="en-US"/>
        </w:rPr>
        <w:t>ë</w:t>
      </w:r>
      <w:r w:rsidRPr="00483BC0">
        <w:rPr>
          <w:rFonts w:ascii="TimesNewRomanPSMT" w:eastAsia="Times New Roman" w:hAnsi="TimesNewRomanPSMT" w:cs="Times New Roman"/>
          <w:color w:val="000000"/>
          <w:lang w:val="en-US"/>
        </w:rPr>
        <w:t>to</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transformator</w:t>
      </w:r>
      <w:r w:rsidRPr="00483BC0">
        <w:rPr>
          <w:rFonts w:ascii="TimesNewRomanPSMT" w:eastAsia="Times New Roman" w:hAnsi="TimesNewRomanPSMT" w:cs="Times New Roman"/>
          <w:color w:val="222222"/>
          <w:lang w:val="en-US"/>
        </w:rPr>
        <w: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ndërsa</w:t>
      </w:r>
      <w:proofErr w:type="spellEnd"/>
      <w:r w:rsidRPr="00483BC0">
        <w:rPr>
          <w:rFonts w:ascii="TimesNewRomanPSMT" w:eastAsia="Times New Roman" w:hAnsi="TimesNewRomanPSMT" w:cs="Times New Roman"/>
          <w:color w:val="000000"/>
          <w:lang w:val="en-US"/>
        </w:rPr>
        <w:t xml:space="preserve"> ne </w:t>
      </w:r>
      <w:proofErr w:type="spellStart"/>
      <w:r w:rsidRPr="00483BC0">
        <w:rPr>
          <w:rFonts w:ascii="TimesNewRomanPSMT" w:eastAsia="Times New Roman" w:hAnsi="TimesNewRomanPSMT" w:cs="Times New Roman"/>
          <w:color w:val="000000"/>
          <w:lang w:val="en-US"/>
        </w:rPr>
        <w:t>foton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mëposhtme</w:t>
      </w:r>
      <w:proofErr w:type="spellEnd"/>
      <w:r w:rsidRPr="00483BC0">
        <w:rPr>
          <w:rFonts w:ascii="TimesNewRomanPSMT" w:eastAsia="Times New Roman" w:hAnsi="TimesNewRomanPSMT" w:cs="Times New Roman"/>
          <w:color w:val="000000"/>
          <w:lang w:val="en-US"/>
        </w:rPr>
        <w:t xml:space="preserve"> është </w:t>
      </w:r>
      <w:proofErr w:type="spellStart"/>
      <w:r w:rsidRPr="00483BC0">
        <w:rPr>
          <w:rFonts w:ascii="TimesNewRomanPSMT" w:eastAsia="Times New Roman" w:hAnsi="TimesNewRomanPSMT" w:cs="Times New Roman"/>
          <w:color w:val="000000"/>
          <w:lang w:val="en-US"/>
        </w:rPr>
        <w:t>paraqitur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shtrirja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rrjetit</w:t>
      </w:r>
      <w:proofErr w:type="spellEnd"/>
      <w:r w:rsidRPr="00483BC0">
        <w:rPr>
          <w:rFonts w:ascii="TimesNewRomanPSMT" w:eastAsia="Times New Roman" w:hAnsi="TimesNewRomanPSMT" w:cs="Times New Roman"/>
          <w:color w:val="000000"/>
          <w:lang w:val="en-US"/>
        </w:rPr>
        <w:t xml:space="preserve"> 10 kV ne </w:t>
      </w:r>
      <w:proofErr w:type="spellStart"/>
      <w:r w:rsidRPr="00483BC0">
        <w:rPr>
          <w:rFonts w:ascii="TimesNewRomanPSMT" w:eastAsia="Times New Roman" w:hAnsi="TimesNewRomanPSMT" w:cs="Times New Roman"/>
          <w:color w:val="000000"/>
          <w:lang w:val="en-US"/>
        </w:rPr>
        <w:t>terë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territorin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Gjakovës</w:t>
      </w:r>
      <w:proofErr w:type="spellEnd"/>
      <w:r w:rsidRPr="00483BC0">
        <w:rPr>
          <w:rFonts w:ascii="TimesNewRomanPSMT" w:eastAsia="Times New Roman" w:hAnsi="TimesNewRomanPSMT" w:cs="Times New Roman"/>
          <w:color w:val="000000"/>
          <w:lang w:val="en-US"/>
        </w:rPr>
        <w:t>.</w:t>
      </w:r>
    </w:p>
    <w:p w14:paraId="67741F23" w14:textId="77777777" w:rsidR="00EA18C5" w:rsidRPr="00483BC0" w:rsidRDefault="00EA18C5" w:rsidP="00EA18C5">
      <w:pPr>
        <w:spacing w:after="0" w:line="240" w:lineRule="auto"/>
        <w:rPr>
          <w:rFonts w:ascii="Cambria" w:eastAsia="Times New Roman" w:hAnsi="Cambria" w:cs="Times New Roman"/>
          <w:lang w:val="en-US"/>
        </w:rPr>
      </w:pPr>
    </w:p>
    <w:p w14:paraId="67271FB9" w14:textId="42838530" w:rsidR="002A1381" w:rsidRPr="00483BC0" w:rsidRDefault="00306D72" w:rsidP="0089677D">
      <w:pPr>
        <w:pStyle w:val="Heading3"/>
      </w:pPr>
      <w:bookmarkStart w:id="335" w:name="_Toc145487818"/>
      <w:r w:rsidRPr="00483BC0">
        <w:t>Fosilet djegëse</w:t>
      </w:r>
      <w:bookmarkEnd w:id="335"/>
      <w:r w:rsidRPr="00483BC0">
        <w:t xml:space="preserve"> </w:t>
      </w:r>
    </w:p>
    <w:p w14:paraId="62F8DD16" w14:textId="24101E60" w:rsidR="002A1381" w:rsidRPr="00483BC0" w:rsidRDefault="00306D72" w:rsidP="0089677D">
      <w:pPr>
        <w:pStyle w:val="Heading4"/>
      </w:pPr>
      <w:r w:rsidRPr="00483BC0">
        <w:t>Diesel</w:t>
      </w:r>
    </w:p>
    <w:p w14:paraId="1E601478" w14:textId="44D22888" w:rsidR="0002090C" w:rsidRPr="00483BC0" w:rsidRDefault="00CF0D76" w:rsidP="00197EE9">
      <w:pPr>
        <w:tabs>
          <w:tab w:val="left" w:pos="810"/>
        </w:tabs>
        <w:rPr>
          <w:rFonts w:cs="Times New Roman"/>
          <w:szCs w:val="24"/>
        </w:rPr>
      </w:pPr>
      <w:r w:rsidRPr="00483BC0">
        <w:rPr>
          <w:rFonts w:cs="Times New Roman"/>
          <w:szCs w:val="24"/>
        </w:rPr>
        <w:t xml:space="preserve">Në bazë të dhënave, derivati i naftës ne komunën e </w:t>
      </w:r>
      <w:r w:rsidR="00C8018A" w:rsidRPr="00483BC0">
        <w:rPr>
          <w:rFonts w:cs="Times New Roman"/>
          <w:szCs w:val="24"/>
        </w:rPr>
        <w:t>Gjakovës</w:t>
      </w:r>
      <w:r w:rsidRPr="00483BC0">
        <w:rPr>
          <w:rFonts w:cs="Times New Roman"/>
          <w:szCs w:val="24"/>
        </w:rPr>
        <w:t xml:space="preserve"> përdoret për ngrohje ne sektorin e shëndetësisë </w:t>
      </w:r>
      <w:r w:rsidR="009A2C6A" w:rsidRPr="00483BC0">
        <w:rPr>
          <w:rFonts w:cs="Times New Roman"/>
          <w:szCs w:val="24"/>
        </w:rPr>
        <w:t xml:space="preserve">dhe te arsimit </w:t>
      </w:r>
      <w:r w:rsidRPr="00483BC0">
        <w:rPr>
          <w:rFonts w:cs="Times New Roman"/>
          <w:szCs w:val="24"/>
        </w:rPr>
        <w:t xml:space="preserve">me një konsume vjetor </w:t>
      </w:r>
      <w:r w:rsidR="009A2C6A" w:rsidRPr="00483BC0">
        <w:rPr>
          <w:rFonts w:cs="Times New Roman"/>
          <w:b/>
          <w:szCs w:val="24"/>
        </w:rPr>
        <w:t xml:space="preserve">182,593.00 </w:t>
      </w:r>
      <w:r w:rsidRPr="00483BC0">
        <w:rPr>
          <w:rFonts w:cs="Times New Roman"/>
          <w:b/>
          <w:szCs w:val="24"/>
        </w:rPr>
        <w:t>l/vit</w:t>
      </w:r>
      <w:r w:rsidRPr="00483BC0">
        <w:rPr>
          <w:rFonts w:cs="Times New Roman"/>
          <w:szCs w:val="24"/>
        </w:rPr>
        <w:t xml:space="preserve"> ndërsa për transport te flotës Komunale nafta është shpenzuar me </w:t>
      </w:r>
      <w:r w:rsidRPr="00483BC0">
        <w:rPr>
          <w:rFonts w:cs="Times New Roman"/>
          <w:b/>
          <w:szCs w:val="24"/>
        </w:rPr>
        <w:t>16,</w:t>
      </w:r>
      <w:r w:rsidR="009A2C6A" w:rsidRPr="00483BC0">
        <w:rPr>
          <w:rFonts w:cs="Times New Roman"/>
          <w:b/>
          <w:szCs w:val="24"/>
        </w:rPr>
        <w:t>00</w:t>
      </w:r>
      <w:r w:rsidRPr="00483BC0">
        <w:rPr>
          <w:rFonts w:cs="Times New Roman"/>
          <w:b/>
          <w:szCs w:val="24"/>
        </w:rPr>
        <w:t>.00l/vit</w:t>
      </w:r>
      <w:r w:rsidRPr="00483BC0">
        <w:rPr>
          <w:rFonts w:cs="Times New Roman"/>
          <w:szCs w:val="24"/>
        </w:rPr>
        <w:t xml:space="preserve">. </w:t>
      </w:r>
    </w:p>
    <w:p w14:paraId="73F845C2" w14:textId="12F01AFD" w:rsidR="002775AD" w:rsidRPr="002775AD" w:rsidRDefault="002775AD" w:rsidP="002775AD">
      <w:pPr>
        <w:pStyle w:val="Caption"/>
      </w:pPr>
      <w:bookmarkStart w:id="336" w:name="_Toc145425544"/>
      <w:r>
        <w:t xml:space="preserve">Tabela </w:t>
      </w:r>
      <w:r>
        <w:fldChar w:fldCharType="begin"/>
      </w:r>
      <w:r>
        <w:instrText xml:space="preserve"> SEQ Tabela \* ARABIC </w:instrText>
      </w:r>
      <w:r>
        <w:fldChar w:fldCharType="separate"/>
      </w:r>
      <w:r w:rsidR="00C31EA3">
        <w:rPr>
          <w:noProof/>
        </w:rPr>
        <w:t>11</w:t>
      </w:r>
      <w:r>
        <w:fldChar w:fldCharType="end"/>
      </w:r>
      <w:r>
        <w:t xml:space="preserve"> </w:t>
      </w:r>
      <w:r w:rsidRPr="00F2424A">
        <w:t>Konsumi i naftës sipas sektorëve ne komunën e Gjakovës</w:t>
      </w:r>
      <w:bookmarkEnd w:id="336"/>
    </w:p>
    <w:tbl>
      <w:tblPr>
        <w:tblW w:w="7880" w:type="dxa"/>
        <w:tblLook w:val="04A0" w:firstRow="1" w:lastRow="0" w:firstColumn="1" w:lastColumn="0" w:noHBand="0" w:noVBand="1"/>
      </w:tblPr>
      <w:tblGrid>
        <w:gridCol w:w="3540"/>
        <w:gridCol w:w="4340"/>
      </w:tblGrid>
      <w:tr w:rsidR="009A2C6A" w:rsidRPr="00483BC0" w14:paraId="00756BA4" w14:textId="77777777" w:rsidTr="009A2C6A">
        <w:trPr>
          <w:trHeight w:val="315"/>
        </w:trPr>
        <w:tc>
          <w:tcPr>
            <w:tcW w:w="3540" w:type="dxa"/>
            <w:tcBorders>
              <w:top w:val="single" w:sz="4" w:space="0" w:color="auto"/>
              <w:left w:val="single" w:sz="4" w:space="0" w:color="auto"/>
              <w:bottom w:val="single" w:sz="4" w:space="0" w:color="auto"/>
              <w:right w:val="single" w:sz="4" w:space="0" w:color="auto"/>
            </w:tcBorders>
            <w:shd w:val="clear" w:color="000000" w:fill="EEECE1"/>
            <w:vAlign w:val="center"/>
            <w:hideMark/>
          </w:tcPr>
          <w:p w14:paraId="434046D0" w14:textId="77777777" w:rsidR="009A2C6A" w:rsidRPr="00483BC0" w:rsidRDefault="009A2C6A" w:rsidP="009A2C6A">
            <w:pPr>
              <w:spacing w:after="0" w:line="240" w:lineRule="auto"/>
              <w:rPr>
                <w:rFonts w:ascii="Cambria" w:eastAsia="Times New Roman" w:hAnsi="Cambria" w:cs="Calibri"/>
                <w:color w:val="000000"/>
                <w:szCs w:val="24"/>
                <w:lang w:val="en-US" w:eastAsia="en-US"/>
              </w:rPr>
            </w:pPr>
            <w:proofErr w:type="spellStart"/>
            <w:r w:rsidRPr="00483BC0">
              <w:rPr>
                <w:rFonts w:ascii="Cambria" w:eastAsia="Times New Roman" w:hAnsi="Cambria" w:cs="Calibri"/>
                <w:color w:val="000000"/>
                <w:szCs w:val="24"/>
                <w:lang w:val="en-US" w:eastAsia="en-US"/>
              </w:rPr>
              <w:t>Sektori</w:t>
            </w:r>
            <w:proofErr w:type="spellEnd"/>
          </w:p>
        </w:tc>
        <w:tc>
          <w:tcPr>
            <w:tcW w:w="4340" w:type="dxa"/>
            <w:tcBorders>
              <w:top w:val="single" w:sz="4" w:space="0" w:color="auto"/>
              <w:left w:val="nil"/>
              <w:bottom w:val="single" w:sz="4" w:space="0" w:color="auto"/>
              <w:right w:val="single" w:sz="4" w:space="0" w:color="auto"/>
            </w:tcBorders>
            <w:shd w:val="clear" w:color="000000" w:fill="EEECE1"/>
            <w:vAlign w:val="center"/>
            <w:hideMark/>
          </w:tcPr>
          <w:p w14:paraId="13E983E4" w14:textId="77777777" w:rsidR="009A2C6A" w:rsidRPr="00483BC0" w:rsidRDefault="009A2C6A" w:rsidP="009A2C6A">
            <w:pPr>
              <w:spacing w:after="0" w:line="240" w:lineRule="auto"/>
              <w:jc w:val="center"/>
              <w:rPr>
                <w:rFonts w:ascii="Cambria" w:eastAsia="Times New Roman" w:hAnsi="Cambria" w:cs="Calibri"/>
                <w:color w:val="000000"/>
                <w:szCs w:val="24"/>
                <w:lang w:val="en-US" w:eastAsia="en-US"/>
              </w:rPr>
            </w:pPr>
            <w:proofErr w:type="spellStart"/>
            <w:r w:rsidRPr="00483BC0">
              <w:rPr>
                <w:rFonts w:ascii="Cambria" w:eastAsia="Times New Roman" w:hAnsi="Cambria" w:cs="Calibri"/>
                <w:color w:val="000000"/>
                <w:szCs w:val="24"/>
                <w:lang w:val="en-US" w:eastAsia="en-US"/>
              </w:rPr>
              <w:t>Konsumi</w:t>
            </w:r>
            <w:proofErr w:type="spellEnd"/>
            <w:r w:rsidRPr="00483BC0">
              <w:rPr>
                <w:rFonts w:ascii="Cambria" w:eastAsia="Times New Roman" w:hAnsi="Cambria" w:cs="Calibri"/>
                <w:color w:val="000000"/>
                <w:szCs w:val="24"/>
                <w:lang w:val="en-US" w:eastAsia="en-US"/>
              </w:rPr>
              <w:t xml:space="preserve"> </w:t>
            </w:r>
            <w:proofErr w:type="spellStart"/>
            <w:r w:rsidRPr="00483BC0">
              <w:rPr>
                <w:rFonts w:ascii="Cambria" w:eastAsia="Times New Roman" w:hAnsi="Cambria" w:cs="Calibri"/>
                <w:color w:val="000000"/>
                <w:szCs w:val="24"/>
                <w:lang w:val="en-US" w:eastAsia="en-US"/>
              </w:rPr>
              <w:t>i</w:t>
            </w:r>
            <w:proofErr w:type="spellEnd"/>
            <w:r w:rsidRPr="00483BC0">
              <w:rPr>
                <w:rFonts w:ascii="Cambria" w:eastAsia="Times New Roman" w:hAnsi="Cambria" w:cs="Calibri"/>
                <w:color w:val="000000"/>
                <w:szCs w:val="24"/>
                <w:lang w:val="en-US" w:eastAsia="en-US"/>
              </w:rPr>
              <w:t xml:space="preserve"> </w:t>
            </w:r>
            <w:proofErr w:type="spellStart"/>
            <w:r w:rsidRPr="00483BC0">
              <w:rPr>
                <w:rFonts w:ascii="Cambria" w:eastAsia="Times New Roman" w:hAnsi="Cambria" w:cs="Calibri"/>
                <w:color w:val="000000"/>
                <w:szCs w:val="24"/>
                <w:lang w:val="en-US" w:eastAsia="en-US"/>
              </w:rPr>
              <w:t>naftës</w:t>
            </w:r>
            <w:proofErr w:type="spellEnd"/>
            <w:r w:rsidRPr="00483BC0">
              <w:rPr>
                <w:rFonts w:ascii="Cambria" w:eastAsia="Times New Roman" w:hAnsi="Cambria" w:cs="Calibri"/>
                <w:color w:val="000000"/>
                <w:szCs w:val="24"/>
                <w:lang w:val="en-US" w:eastAsia="en-US"/>
              </w:rPr>
              <w:t xml:space="preserve"> l/Vit</w:t>
            </w:r>
          </w:p>
        </w:tc>
      </w:tr>
      <w:tr w:rsidR="009A2C6A" w:rsidRPr="00483BC0" w14:paraId="49F31778" w14:textId="77777777" w:rsidTr="009A2C6A">
        <w:trPr>
          <w:trHeight w:val="315"/>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33AF33B1" w14:textId="77777777" w:rsidR="009A2C6A" w:rsidRPr="00483BC0" w:rsidRDefault="009A2C6A" w:rsidP="009A2C6A">
            <w:pPr>
              <w:spacing w:after="0" w:line="240" w:lineRule="auto"/>
              <w:rPr>
                <w:rFonts w:ascii="Cambria" w:eastAsia="Times New Roman" w:hAnsi="Cambria" w:cs="Calibri"/>
                <w:color w:val="000000"/>
                <w:szCs w:val="24"/>
                <w:lang w:val="en-US" w:eastAsia="en-US"/>
              </w:rPr>
            </w:pPr>
            <w:proofErr w:type="spellStart"/>
            <w:r w:rsidRPr="00483BC0">
              <w:rPr>
                <w:rFonts w:ascii="Cambria" w:eastAsia="Times New Roman" w:hAnsi="Cambria" w:cs="Calibri"/>
                <w:color w:val="000000"/>
                <w:szCs w:val="24"/>
                <w:lang w:val="en-US" w:eastAsia="en-US"/>
              </w:rPr>
              <w:t>Ndërtesat</w:t>
            </w:r>
            <w:proofErr w:type="spellEnd"/>
            <w:r w:rsidRPr="00483BC0">
              <w:rPr>
                <w:rFonts w:ascii="Cambria" w:eastAsia="Times New Roman" w:hAnsi="Cambria" w:cs="Calibri"/>
                <w:color w:val="000000"/>
                <w:szCs w:val="24"/>
                <w:lang w:val="en-US" w:eastAsia="en-US"/>
              </w:rPr>
              <w:t xml:space="preserve"> </w:t>
            </w:r>
            <w:proofErr w:type="spellStart"/>
            <w:r w:rsidRPr="00483BC0">
              <w:rPr>
                <w:rFonts w:ascii="Cambria" w:eastAsia="Times New Roman" w:hAnsi="Cambria" w:cs="Calibri"/>
                <w:color w:val="000000"/>
                <w:szCs w:val="24"/>
                <w:lang w:val="en-US" w:eastAsia="en-US"/>
              </w:rPr>
              <w:t>Komunale</w:t>
            </w:r>
            <w:proofErr w:type="spellEnd"/>
          </w:p>
        </w:tc>
        <w:tc>
          <w:tcPr>
            <w:tcW w:w="4340" w:type="dxa"/>
            <w:tcBorders>
              <w:top w:val="nil"/>
              <w:left w:val="nil"/>
              <w:bottom w:val="single" w:sz="4" w:space="0" w:color="auto"/>
              <w:right w:val="single" w:sz="4" w:space="0" w:color="auto"/>
            </w:tcBorders>
            <w:shd w:val="clear" w:color="000000" w:fill="FFFFFF"/>
            <w:vAlign w:val="center"/>
            <w:hideMark/>
          </w:tcPr>
          <w:p w14:paraId="635EE138" w14:textId="77777777" w:rsidR="009A2C6A" w:rsidRPr="00483BC0" w:rsidRDefault="009A2C6A" w:rsidP="009A2C6A">
            <w:pPr>
              <w:spacing w:after="0" w:line="240" w:lineRule="auto"/>
              <w:jc w:val="center"/>
              <w:rPr>
                <w:rFonts w:ascii="Cambria" w:eastAsia="Times New Roman" w:hAnsi="Cambria" w:cs="Calibri"/>
                <w:color w:val="000000"/>
                <w:szCs w:val="24"/>
                <w:lang w:val="en-US" w:eastAsia="en-US"/>
              </w:rPr>
            </w:pPr>
            <w:r w:rsidRPr="00483BC0">
              <w:rPr>
                <w:rFonts w:ascii="Cambria" w:eastAsia="Times New Roman" w:hAnsi="Cambria" w:cs="Calibri"/>
                <w:color w:val="000000"/>
                <w:szCs w:val="24"/>
                <w:lang w:val="en-US" w:eastAsia="en-US"/>
              </w:rPr>
              <w:t>182,593.00</w:t>
            </w:r>
          </w:p>
        </w:tc>
      </w:tr>
      <w:tr w:rsidR="009A2C6A" w:rsidRPr="00483BC0" w14:paraId="2C115502" w14:textId="77777777" w:rsidTr="009A2C6A">
        <w:trPr>
          <w:trHeight w:val="315"/>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0DD82AF7" w14:textId="77777777" w:rsidR="009A2C6A" w:rsidRPr="00483BC0" w:rsidRDefault="009A2C6A" w:rsidP="009A2C6A">
            <w:pPr>
              <w:spacing w:after="0" w:line="240" w:lineRule="auto"/>
              <w:rPr>
                <w:rFonts w:ascii="Cambria" w:eastAsia="Times New Roman" w:hAnsi="Cambria" w:cs="Calibri"/>
                <w:color w:val="000000"/>
                <w:szCs w:val="24"/>
                <w:lang w:val="en-US" w:eastAsia="en-US"/>
              </w:rPr>
            </w:pPr>
            <w:proofErr w:type="spellStart"/>
            <w:r w:rsidRPr="00483BC0">
              <w:rPr>
                <w:rFonts w:ascii="Cambria" w:eastAsia="Times New Roman" w:hAnsi="Cambria" w:cs="Calibri"/>
                <w:color w:val="000000"/>
                <w:szCs w:val="24"/>
                <w:lang w:val="en-US" w:eastAsia="en-US"/>
              </w:rPr>
              <w:t>Transporti</w:t>
            </w:r>
            <w:proofErr w:type="spellEnd"/>
            <w:r w:rsidRPr="00483BC0">
              <w:rPr>
                <w:rFonts w:ascii="Cambria" w:eastAsia="Times New Roman" w:hAnsi="Cambria" w:cs="Calibri"/>
                <w:color w:val="000000"/>
                <w:szCs w:val="24"/>
                <w:lang w:val="en-US" w:eastAsia="en-US"/>
              </w:rPr>
              <w:t xml:space="preserve">-Flota </w:t>
            </w:r>
            <w:proofErr w:type="spellStart"/>
            <w:r w:rsidRPr="00483BC0">
              <w:rPr>
                <w:rFonts w:ascii="Cambria" w:eastAsia="Times New Roman" w:hAnsi="Cambria" w:cs="Calibri"/>
                <w:color w:val="000000"/>
                <w:szCs w:val="24"/>
                <w:lang w:val="en-US" w:eastAsia="en-US"/>
              </w:rPr>
              <w:t>Komunale</w:t>
            </w:r>
            <w:proofErr w:type="spellEnd"/>
          </w:p>
        </w:tc>
        <w:tc>
          <w:tcPr>
            <w:tcW w:w="4340" w:type="dxa"/>
            <w:tcBorders>
              <w:top w:val="nil"/>
              <w:left w:val="nil"/>
              <w:bottom w:val="single" w:sz="4" w:space="0" w:color="auto"/>
              <w:right w:val="single" w:sz="4" w:space="0" w:color="auto"/>
            </w:tcBorders>
            <w:shd w:val="clear" w:color="000000" w:fill="FFFFFF"/>
            <w:vAlign w:val="center"/>
            <w:hideMark/>
          </w:tcPr>
          <w:p w14:paraId="38F50D70" w14:textId="77777777" w:rsidR="009A2C6A" w:rsidRPr="00483BC0" w:rsidRDefault="009A2C6A" w:rsidP="009A2C6A">
            <w:pPr>
              <w:spacing w:after="0" w:line="240" w:lineRule="auto"/>
              <w:jc w:val="center"/>
              <w:rPr>
                <w:rFonts w:ascii="Cambria" w:eastAsia="Times New Roman" w:hAnsi="Cambria" w:cs="Calibri"/>
                <w:color w:val="000000"/>
                <w:szCs w:val="24"/>
                <w:lang w:val="en-US" w:eastAsia="en-US"/>
              </w:rPr>
            </w:pPr>
            <w:r w:rsidRPr="00483BC0">
              <w:rPr>
                <w:rFonts w:ascii="Cambria" w:eastAsia="Times New Roman" w:hAnsi="Cambria" w:cs="Calibri"/>
                <w:color w:val="000000"/>
                <w:szCs w:val="24"/>
                <w:lang w:val="en-US" w:eastAsia="en-US"/>
              </w:rPr>
              <w:t>1600</w:t>
            </w:r>
          </w:p>
        </w:tc>
      </w:tr>
      <w:tr w:rsidR="009A2C6A" w:rsidRPr="00483BC0" w14:paraId="675B3B98" w14:textId="77777777" w:rsidTr="009A2C6A">
        <w:trPr>
          <w:trHeight w:val="315"/>
        </w:trPr>
        <w:tc>
          <w:tcPr>
            <w:tcW w:w="3540" w:type="dxa"/>
            <w:tcBorders>
              <w:top w:val="nil"/>
              <w:left w:val="single" w:sz="4" w:space="0" w:color="auto"/>
              <w:bottom w:val="single" w:sz="4" w:space="0" w:color="auto"/>
              <w:right w:val="single" w:sz="4" w:space="0" w:color="auto"/>
            </w:tcBorders>
            <w:shd w:val="clear" w:color="000000" w:fill="FFFFFF"/>
            <w:vAlign w:val="center"/>
            <w:hideMark/>
          </w:tcPr>
          <w:p w14:paraId="2FF706F8" w14:textId="77777777" w:rsidR="009A2C6A" w:rsidRPr="00483BC0" w:rsidRDefault="009A2C6A" w:rsidP="009A2C6A">
            <w:pPr>
              <w:spacing w:after="0" w:line="240" w:lineRule="auto"/>
              <w:rPr>
                <w:rFonts w:ascii="Cambria" w:eastAsia="Times New Roman" w:hAnsi="Cambria" w:cs="Calibri"/>
                <w:b/>
                <w:bCs/>
                <w:color w:val="000000"/>
                <w:szCs w:val="24"/>
                <w:lang w:val="en-US" w:eastAsia="en-US"/>
              </w:rPr>
            </w:pPr>
            <w:proofErr w:type="spellStart"/>
            <w:r w:rsidRPr="00483BC0">
              <w:rPr>
                <w:rFonts w:ascii="Cambria" w:eastAsia="Times New Roman" w:hAnsi="Cambria" w:cs="Calibri"/>
                <w:b/>
                <w:bCs/>
                <w:color w:val="000000"/>
                <w:szCs w:val="24"/>
                <w:lang w:val="en-US" w:eastAsia="en-US"/>
              </w:rPr>
              <w:t>Gjithsej</w:t>
            </w:r>
            <w:proofErr w:type="spellEnd"/>
          </w:p>
        </w:tc>
        <w:tc>
          <w:tcPr>
            <w:tcW w:w="4340" w:type="dxa"/>
            <w:tcBorders>
              <w:top w:val="nil"/>
              <w:left w:val="nil"/>
              <w:bottom w:val="single" w:sz="4" w:space="0" w:color="auto"/>
              <w:right w:val="single" w:sz="4" w:space="0" w:color="auto"/>
            </w:tcBorders>
            <w:shd w:val="clear" w:color="000000" w:fill="FFFFFF"/>
            <w:vAlign w:val="center"/>
            <w:hideMark/>
          </w:tcPr>
          <w:p w14:paraId="32D31862" w14:textId="77777777" w:rsidR="009A2C6A" w:rsidRPr="00483BC0" w:rsidRDefault="009A2C6A" w:rsidP="009A2C6A">
            <w:pPr>
              <w:spacing w:after="0" w:line="240" w:lineRule="auto"/>
              <w:jc w:val="center"/>
              <w:rPr>
                <w:rFonts w:ascii="Cambria" w:eastAsia="Times New Roman" w:hAnsi="Cambria" w:cs="Calibri"/>
                <w:b/>
                <w:bCs/>
                <w:color w:val="000000"/>
                <w:szCs w:val="24"/>
                <w:lang w:val="en-US" w:eastAsia="en-US"/>
              </w:rPr>
            </w:pPr>
            <w:r w:rsidRPr="00483BC0">
              <w:rPr>
                <w:rFonts w:ascii="Cambria" w:eastAsia="Times New Roman" w:hAnsi="Cambria" w:cs="Calibri"/>
                <w:b/>
                <w:bCs/>
                <w:color w:val="000000"/>
                <w:szCs w:val="24"/>
                <w:lang w:val="en-US" w:eastAsia="en-US"/>
              </w:rPr>
              <w:t>184,193.00</w:t>
            </w:r>
          </w:p>
        </w:tc>
      </w:tr>
    </w:tbl>
    <w:p w14:paraId="4C3057ED" w14:textId="77777777" w:rsidR="00CF0D76" w:rsidRPr="00483BC0" w:rsidRDefault="00CF0D76" w:rsidP="00CF0D76">
      <w:pPr>
        <w:tabs>
          <w:tab w:val="left" w:pos="810"/>
        </w:tabs>
        <w:rPr>
          <w:rFonts w:cs="Times New Roman"/>
          <w:szCs w:val="24"/>
        </w:rPr>
      </w:pPr>
    </w:p>
    <w:p w14:paraId="75AA0898" w14:textId="50C5D768" w:rsidR="002A1381" w:rsidRPr="00483BC0" w:rsidRDefault="00306D72" w:rsidP="0089677D">
      <w:pPr>
        <w:pStyle w:val="Heading4"/>
      </w:pPr>
      <w:r w:rsidRPr="00483BC0">
        <w:t>Gasolinë</w:t>
      </w:r>
    </w:p>
    <w:p w14:paraId="1718A5D5" w14:textId="58738B90" w:rsidR="00CF0D76" w:rsidRPr="00483BC0" w:rsidRDefault="00CF0D76" w:rsidP="00CF0D76">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Ne komunën e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 xml:space="preserve"> nuk  është raportuar qe ka konsume te Gazolinës </w:t>
      </w:r>
    </w:p>
    <w:p w14:paraId="279EA489" w14:textId="33D27FEB" w:rsidR="002A1381" w:rsidRPr="00483BC0" w:rsidRDefault="00306D72" w:rsidP="0089677D">
      <w:pPr>
        <w:pStyle w:val="Heading4"/>
      </w:pPr>
      <w:r w:rsidRPr="00483BC0">
        <w:t>Naftë e rëndë</w:t>
      </w:r>
    </w:p>
    <w:p w14:paraId="0C1AF28A" w14:textId="63BDEA01" w:rsidR="00CF0D76" w:rsidRPr="00483BC0" w:rsidRDefault="00CF0D76" w:rsidP="00CF0D76">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Ne komunën e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 xml:space="preserve"> nuk  është raportuar qe ka konsume te Naftës se Rend.</w:t>
      </w:r>
    </w:p>
    <w:p w14:paraId="00D758A6" w14:textId="1B5B2D5A" w:rsidR="002A1381" w:rsidRPr="00483BC0" w:rsidRDefault="00306D72" w:rsidP="0089677D">
      <w:pPr>
        <w:pStyle w:val="Heading4"/>
      </w:pPr>
      <w:r w:rsidRPr="00483BC0">
        <w:t>LPG</w:t>
      </w:r>
    </w:p>
    <w:p w14:paraId="60709AD7" w14:textId="07C70846" w:rsidR="00CF0D76" w:rsidRPr="00483BC0" w:rsidRDefault="00CF0D76" w:rsidP="00CF0D76">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Ne komunën e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 xml:space="preserve"> nuk  është raportuar qe ka konsume te  LPG</w:t>
      </w:r>
    </w:p>
    <w:p w14:paraId="5AF10F55" w14:textId="4650B7D5" w:rsidR="002A1381" w:rsidRPr="00483BC0" w:rsidRDefault="00306D72" w:rsidP="0089677D">
      <w:pPr>
        <w:pStyle w:val="Heading4"/>
      </w:pPr>
      <w:r w:rsidRPr="00483BC0">
        <w:t xml:space="preserve">Qymyr - linjit </w:t>
      </w:r>
    </w:p>
    <w:p w14:paraId="6CE62464" w14:textId="3ABB64AC" w:rsidR="00CF0D76" w:rsidRPr="00483BC0" w:rsidRDefault="0002090C" w:rsidP="00CF0D76">
      <w:pPr>
        <w:spacing w:after="0" w:line="240" w:lineRule="auto"/>
        <w:rPr>
          <w:rFonts w:cs="Times New Roman"/>
          <w:szCs w:val="24"/>
        </w:rPr>
      </w:pPr>
      <w:r w:rsidRPr="00483BC0">
        <w:rPr>
          <w:rFonts w:cs="Times New Roman"/>
          <w:szCs w:val="24"/>
        </w:rPr>
        <w:t>Kosova ka rreth 12.5 mil</w:t>
      </w:r>
      <w:r w:rsidR="00CF0D76" w:rsidRPr="00483BC0">
        <w:rPr>
          <w:rFonts w:cs="Times New Roman"/>
          <w:szCs w:val="24"/>
        </w:rPr>
        <w:t>iardë ton të linjitit si rezerva gjeologjike, duke vendosur Kosovën në vendin e dytë në Evropë dhe në vendin e pestë në botë me këto rezerva. Linjiti është resursi më i rëndësishëm energjetik i Kosovës, i cili furnizon 97% të prodhimit total të energjisë elektrike (TC “Kosova A” dhe TC “Kosova B”).</w:t>
      </w:r>
    </w:p>
    <w:p w14:paraId="6AD093E5" w14:textId="2EE65211" w:rsidR="00723B4B" w:rsidRPr="00483BC0" w:rsidRDefault="00CF0D76" w:rsidP="00CF0D76">
      <w:pPr>
        <w:spacing w:after="0" w:line="240" w:lineRule="auto"/>
        <w:rPr>
          <w:rFonts w:cs="Times New Roman"/>
          <w:szCs w:val="24"/>
        </w:rPr>
      </w:pPr>
      <w:r w:rsidRPr="00483BC0">
        <w:rPr>
          <w:rFonts w:cs="Times New Roman"/>
          <w:szCs w:val="24"/>
        </w:rPr>
        <w:t xml:space="preserve">Hulumtimet e para të qymyrit në Kosovë kanë filluar në fillim të shekullit XX, ku është konstatuar se në Kosovë ekzistojnë rezerva të mëdha të qymyrit. Në vitin 1922 fillon shfrytëzimi nëntokësor në minierën e </w:t>
      </w:r>
      <w:proofErr w:type="spellStart"/>
      <w:r w:rsidRPr="00483BC0">
        <w:rPr>
          <w:rFonts w:cs="Times New Roman"/>
          <w:szCs w:val="24"/>
        </w:rPr>
        <w:t>Hadës</w:t>
      </w:r>
      <w:proofErr w:type="spellEnd"/>
      <w:r w:rsidRPr="00483BC0">
        <w:rPr>
          <w:rFonts w:cs="Times New Roman"/>
          <w:szCs w:val="24"/>
        </w:rPr>
        <w:t xml:space="preserve"> e më vonë edhe në Babush të Lipjanit. Hulumtimet sistematike gjeologjike të qymyrit në basenin e Kosovës kanë filluar në periudhën kohore 1952-1957. Gjatë kësaj periudhe është bërë përgatitja për kalimin e shfrytëzimit të qymyrit në basenin e Kosovës, nga shfrytëzimi nëntokësor në atë sipërfaqësor </w:t>
      </w:r>
      <w:r w:rsidRPr="00483BC0">
        <w:rPr>
          <w:rFonts w:cs="Times New Roman"/>
          <w:szCs w:val="24"/>
        </w:rPr>
        <w:lastRenderedPageBreak/>
        <w:t>duke  shqyrtuar mundësitë e shfrytëzimit masiv për nevojat e termocentraleve për prodhimin e energjisë elektrike dhe përpunimin industrial të qymyrit.</w:t>
      </w:r>
    </w:p>
    <w:p w14:paraId="08705EA5" w14:textId="77777777" w:rsidR="00723B4B" w:rsidRDefault="00723B4B" w:rsidP="00CF0D76">
      <w:pPr>
        <w:spacing w:after="0" w:line="240" w:lineRule="auto"/>
        <w:rPr>
          <w:rFonts w:cs="Times New Roman"/>
          <w:szCs w:val="24"/>
        </w:rPr>
      </w:pPr>
    </w:p>
    <w:p w14:paraId="6626190C" w14:textId="77777777" w:rsidR="00DB62A6" w:rsidRDefault="00DB62A6" w:rsidP="00CF0D76">
      <w:pPr>
        <w:spacing w:after="0" w:line="240" w:lineRule="auto"/>
        <w:rPr>
          <w:rFonts w:cs="Times New Roman"/>
          <w:szCs w:val="24"/>
        </w:rPr>
      </w:pPr>
    </w:p>
    <w:p w14:paraId="193B1040" w14:textId="77777777" w:rsidR="00DB62A6" w:rsidRPr="00483BC0" w:rsidRDefault="00DB62A6" w:rsidP="00CF0D76">
      <w:pPr>
        <w:spacing w:after="0" w:line="240" w:lineRule="auto"/>
        <w:rPr>
          <w:rFonts w:cs="Times New Roman"/>
          <w:szCs w:val="24"/>
        </w:rPr>
      </w:pPr>
    </w:p>
    <w:p w14:paraId="18EE9DAF" w14:textId="5BF4D761" w:rsidR="00723B4B" w:rsidRPr="00483BC0" w:rsidRDefault="002775AD" w:rsidP="002775AD">
      <w:pPr>
        <w:pStyle w:val="Caption"/>
        <w:rPr>
          <w:rFonts w:cs="Times New Roman"/>
          <w:szCs w:val="24"/>
        </w:rPr>
      </w:pPr>
      <w:bookmarkStart w:id="337" w:name="_Toc145425545"/>
      <w:r>
        <w:t xml:space="preserve">Tabela </w:t>
      </w:r>
      <w:r>
        <w:fldChar w:fldCharType="begin"/>
      </w:r>
      <w:r>
        <w:instrText xml:space="preserve"> SEQ Tabela \* ARABIC </w:instrText>
      </w:r>
      <w:r>
        <w:fldChar w:fldCharType="separate"/>
      </w:r>
      <w:r w:rsidR="00C31EA3">
        <w:rPr>
          <w:noProof/>
        </w:rPr>
        <w:t>12</w:t>
      </w:r>
      <w:r>
        <w:fldChar w:fldCharType="end"/>
      </w:r>
      <w:r>
        <w:t xml:space="preserve"> </w:t>
      </w:r>
      <w:r w:rsidRPr="009D7423">
        <w:t>Rezervat e qymyrit në Republikën e Kosovës</w:t>
      </w:r>
      <w:bookmarkEnd w:id="337"/>
    </w:p>
    <w:tbl>
      <w:tblPr>
        <w:tblpPr w:leftFromText="180" w:rightFromText="180" w:vertAnchor="text" w:horzAnchor="margin" w:tblpY="59"/>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377"/>
        <w:gridCol w:w="2352"/>
        <w:gridCol w:w="2460"/>
      </w:tblGrid>
      <w:tr w:rsidR="002775AD" w:rsidRPr="00483BC0" w14:paraId="4242830E" w14:textId="77777777" w:rsidTr="002775AD">
        <w:trPr>
          <w:trHeight w:val="193"/>
        </w:trPr>
        <w:tc>
          <w:tcPr>
            <w:tcW w:w="2695" w:type="dxa"/>
            <w:vMerge w:val="restart"/>
          </w:tcPr>
          <w:p w14:paraId="73ED1482" w14:textId="77777777" w:rsidR="002775AD" w:rsidRPr="00483BC0" w:rsidRDefault="002775AD" w:rsidP="002775AD">
            <w:pPr>
              <w:spacing w:after="0" w:line="240" w:lineRule="auto"/>
              <w:contextualSpacing/>
              <w:rPr>
                <w:rFonts w:eastAsia="Times New Roman" w:cs="Times New Roman"/>
                <w:szCs w:val="24"/>
              </w:rPr>
            </w:pPr>
            <w:bookmarkStart w:id="338" w:name="_Toc11920196"/>
            <w:r w:rsidRPr="00483BC0">
              <w:rPr>
                <w:rFonts w:eastAsia="Times New Roman" w:cs="Times New Roman"/>
                <w:szCs w:val="24"/>
              </w:rPr>
              <w:t>Basenet qymyrmbajtëse</w:t>
            </w:r>
          </w:p>
        </w:tc>
        <w:tc>
          <w:tcPr>
            <w:tcW w:w="7189" w:type="dxa"/>
            <w:gridSpan w:val="3"/>
          </w:tcPr>
          <w:p w14:paraId="6938C74B" w14:textId="77777777" w:rsidR="002775AD" w:rsidRPr="00483BC0" w:rsidRDefault="002775AD" w:rsidP="002775AD">
            <w:pPr>
              <w:spacing w:after="0" w:line="240" w:lineRule="auto"/>
              <w:ind w:left="-68"/>
              <w:contextualSpacing/>
              <w:jc w:val="center"/>
              <w:rPr>
                <w:rFonts w:eastAsia="Times New Roman" w:cs="Times New Roman"/>
                <w:szCs w:val="24"/>
              </w:rPr>
            </w:pPr>
            <w:r w:rsidRPr="00483BC0">
              <w:rPr>
                <w:rFonts w:eastAsia="Times New Roman" w:cs="Times New Roman"/>
                <w:szCs w:val="24"/>
              </w:rPr>
              <w:t>REZERVAT (t)</w:t>
            </w:r>
          </w:p>
        </w:tc>
      </w:tr>
      <w:tr w:rsidR="002775AD" w:rsidRPr="00483BC0" w14:paraId="258FEA35" w14:textId="77777777" w:rsidTr="002775AD">
        <w:trPr>
          <w:trHeight w:val="219"/>
        </w:trPr>
        <w:tc>
          <w:tcPr>
            <w:tcW w:w="2695" w:type="dxa"/>
            <w:vMerge/>
          </w:tcPr>
          <w:p w14:paraId="0CAA7EC4" w14:textId="77777777" w:rsidR="002775AD" w:rsidRPr="00483BC0" w:rsidRDefault="002775AD" w:rsidP="002775AD">
            <w:pPr>
              <w:spacing w:after="0" w:line="240" w:lineRule="auto"/>
              <w:ind w:left="720"/>
              <w:contextualSpacing/>
              <w:rPr>
                <w:rFonts w:eastAsia="Times New Roman" w:cs="Times New Roman"/>
                <w:szCs w:val="24"/>
              </w:rPr>
            </w:pPr>
          </w:p>
        </w:tc>
        <w:tc>
          <w:tcPr>
            <w:tcW w:w="2377" w:type="dxa"/>
          </w:tcPr>
          <w:p w14:paraId="03CDCE0B" w14:textId="77777777" w:rsidR="002775AD" w:rsidRPr="00483BC0" w:rsidRDefault="002775AD" w:rsidP="002775AD">
            <w:pPr>
              <w:spacing w:after="0" w:line="240" w:lineRule="auto"/>
              <w:ind w:left="203"/>
              <w:contextualSpacing/>
              <w:jc w:val="center"/>
              <w:rPr>
                <w:rFonts w:eastAsia="Times New Roman" w:cs="Times New Roman"/>
                <w:szCs w:val="24"/>
              </w:rPr>
            </w:pPr>
            <w:r w:rsidRPr="00483BC0">
              <w:rPr>
                <w:rFonts w:eastAsia="Times New Roman" w:cs="Times New Roman"/>
                <w:szCs w:val="24"/>
              </w:rPr>
              <w:t>Gjeologjike</w:t>
            </w:r>
          </w:p>
        </w:tc>
        <w:tc>
          <w:tcPr>
            <w:tcW w:w="2352" w:type="dxa"/>
          </w:tcPr>
          <w:p w14:paraId="09662F40" w14:textId="77777777" w:rsidR="002775AD" w:rsidRPr="00483BC0" w:rsidRDefault="002775AD" w:rsidP="002775AD">
            <w:pPr>
              <w:spacing w:after="0" w:line="240" w:lineRule="auto"/>
              <w:ind w:left="72"/>
              <w:contextualSpacing/>
              <w:jc w:val="center"/>
              <w:rPr>
                <w:rFonts w:eastAsia="Times New Roman" w:cs="Times New Roman"/>
                <w:szCs w:val="24"/>
              </w:rPr>
            </w:pPr>
            <w:r w:rsidRPr="00483BC0">
              <w:rPr>
                <w:rFonts w:eastAsia="Times New Roman" w:cs="Times New Roman"/>
                <w:szCs w:val="24"/>
              </w:rPr>
              <w:t>Bilance</w:t>
            </w:r>
            <w:r w:rsidRPr="00483BC0">
              <w:rPr>
                <w:rFonts w:eastAsia="Times New Roman" w:cs="Times New Roman"/>
                <w:szCs w:val="24"/>
                <w:vertAlign w:val="superscript"/>
              </w:rPr>
              <w:footnoteReference w:customMarkFollows="1" w:id="2"/>
              <w:sym w:font="Symbol" w:char="F02A"/>
            </w:r>
          </w:p>
        </w:tc>
        <w:tc>
          <w:tcPr>
            <w:tcW w:w="2460" w:type="dxa"/>
          </w:tcPr>
          <w:p w14:paraId="302F6705" w14:textId="77777777" w:rsidR="002775AD" w:rsidRPr="00483BC0" w:rsidRDefault="002775AD" w:rsidP="002775AD">
            <w:pPr>
              <w:spacing w:after="0" w:line="240" w:lineRule="auto"/>
              <w:ind w:left="162"/>
              <w:contextualSpacing/>
              <w:jc w:val="center"/>
              <w:rPr>
                <w:rFonts w:eastAsia="Times New Roman" w:cs="Times New Roman"/>
                <w:szCs w:val="24"/>
              </w:rPr>
            </w:pPr>
            <w:r w:rsidRPr="00483BC0">
              <w:rPr>
                <w:rFonts w:eastAsia="Times New Roman" w:cs="Times New Roman"/>
                <w:szCs w:val="24"/>
              </w:rPr>
              <w:t>Jo bilance</w:t>
            </w:r>
            <w:r w:rsidRPr="00483BC0">
              <w:rPr>
                <w:rFonts w:eastAsia="Times New Roman" w:cs="Times New Roman"/>
                <w:szCs w:val="24"/>
                <w:vertAlign w:val="superscript"/>
              </w:rPr>
              <w:footnoteReference w:customMarkFollows="1" w:id="3"/>
              <w:sym w:font="Symbol" w:char="F02A"/>
            </w:r>
            <w:r w:rsidRPr="00483BC0">
              <w:rPr>
                <w:rFonts w:eastAsia="Times New Roman" w:cs="Times New Roman"/>
                <w:szCs w:val="24"/>
                <w:vertAlign w:val="superscript"/>
              </w:rPr>
              <w:sym w:font="Symbol" w:char="F02A"/>
            </w:r>
          </w:p>
        </w:tc>
      </w:tr>
      <w:tr w:rsidR="002775AD" w:rsidRPr="00483BC0" w14:paraId="6449628F" w14:textId="77777777" w:rsidTr="002775AD">
        <w:trPr>
          <w:trHeight w:val="193"/>
        </w:trPr>
        <w:tc>
          <w:tcPr>
            <w:tcW w:w="2695" w:type="dxa"/>
          </w:tcPr>
          <w:p w14:paraId="1D18C05C" w14:textId="77777777" w:rsidR="002775AD" w:rsidRPr="00483BC0" w:rsidRDefault="002775AD" w:rsidP="002775AD">
            <w:pPr>
              <w:spacing w:after="0" w:line="240" w:lineRule="auto"/>
              <w:contextualSpacing/>
              <w:rPr>
                <w:rFonts w:eastAsia="Times New Roman" w:cs="Times New Roman"/>
                <w:szCs w:val="24"/>
              </w:rPr>
            </w:pPr>
            <w:r w:rsidRPr="00483BC0">
              <w:rPr>
                <w:rFonts w:eastAsia="Times New Roman" w:cs="Times New Roman"/>
                <w:szCs w:val="24"/>
              </w:rPr>
              <w:t>Kosovës</w:t>
            </w:r>
          </w:p>
        </w:tc>
        <w:tc>
          <w:tcPr>
            <w:tcW w:w="2377" w:type="dxa"/>
          </w:tcPr>
          <w:p w14:paraId="59983960" w14:textId="77777777" w:rsidR="002775AD" w:rsidRPr="00483BC0" w:rsidRDefault="002775AD" w:rsidP="002775AD">
            <w:pPr>
              <w:spacing w:after="0" w:line="240" w:lineRule="auto"/>
              <w:ind w:left="132"/>
              <w:contextualSpacing/>
              <w:jc w:val="center"/>
              <w:rPr>
                <w:rFonts w:eastAsia="Times New Roman" w:cs="Times New Roman"/>
                <w:szCs w:val="24"/>
              </w:rPr>
            </w:pPr>
            <w:r w:rsidRPr="00483BC0">
              <w:rPr>
                <w:rFonts w:eastAsia="Times New Roman" w:cs="Times New Roman"/>
                <w:szCs w:val="24"/>
              </w:rPr>
              <w:t>10, 091, 000,000</w:t>
            </w:r>
          </w:p>
        </w:tc>
        <w:tc>
          <w:tcPr>
            <w:tcW w:w="2352" w:type="dxa"/>
          </w:tcPr>
          <w:p w14:paraId="3FDDFB4E" w14:textId="77777777" w:rsidR="002775AD" w:rsidRPr="00483BC0" w:rsidRDefault="002775AD" w:rsidP="002775AD">
            <w:pPr>
              <w:spacing w:after="0" w:line="240" w:lineRule="auto"/>
              <w:ind w:left="72"/>
              <w:contextualSpacing/>
              <w:jc w:val="center"/>
              <w:rPr>
                <w:rFonts w:eastAsia="Times New Roman" w:cs="Times New Roman"/>
                <w:szCs w:val="24"/>
              </w:rPr>
            </w:pPr>
            <w:r w:rsidRPr="00483BC0">
              <w:rPr>
                <w:rFonts w:eastAsia="Times New Roman" w:cs="Times New Roman"/>
                <w:szCs w:val="24"/>
              </w:rPr>
              <w:t>8,772,000,000</w:t>
            </w:r>
          </w:p>
        </w:tc>
        <w:tc>
          <w:tcPr>
            <w:tcW w:w="2460" w:type="dxa"/>
          </w:tcPr>
          <w:p w14:paraId="41FEBA99" w14:textId="77777777" w:rsidR="002775AD" w:rsidRPr="00483BC0" w:rsidRDefault="002775AD" w:rsidP="002775AD">
            <w:pPr>
              <w:spacing w:after="0" w:line="240" w:lineRule="auto"/>
              <w:ind w:left="162"/>
              <w:contextualSpacing/>
              <w:jc w:val="center"/>
              <w:rPr>
                <w:rFonts w:eastAsia="Times New Roman" w:cs="Times New Roman"/>
                <w:szCs w:val="24"/>
              </w:rPr>
            </w:pPr>
            <w:r w:rsidRPr="00483BC0">
              <w:rPr>
                <w:rFonts w:eastAsia="Times New Roman" w:cs="Times New Roman"/>
                <w:szCs w:val="24"/>
              </w:rPr>
              <w:t>1,319,000,000</w:t>
            </w:r>
          </w:p>
        </w:tc>
      </w:tr>
      <w:tr w:rsidR="002775AD" w:rsidRPr="00483BC0" w14:paraId="35595A9E" w14:textId="77777777" w:rsidTr="002775AD">
        <w:trPr>
          <w:trHeight w:val="193"/>
        </w:trPr>
        <w:tc>
          <w:tcPr>
            <w:tcW w:w="2695" w:type="dxa"/>
          </w:tcPr>
          <w:p w14:paraId="6E570620" w14:textId="77777777" w:rsidR="002775AD" w:rsidRPr="00483BC0" w:rsidRDefault="002775AD" w:rsidP="002775AD">
            <w:pPr>
              <w:spacing w:after="0" w:line="240" w:lineRule="auto"/>
              <w:contextualSpacing/>
              <w:rPr>
                <w:rFonts w:eastAsia="Times New Roman" w:cs="Times New Roman"/>
                <w:szCs w:val="24"/>
              </w:rPr>
            </w:pPr>
            <w:r w:rsidRPr="00483BC0">
              <w:rPr>
                <w:rFonts w:eastAsia="Times New Roman" w:cs="Times New Roman"/>
                <w:szCs w:val="24"/>
              </w:rPr>
              <w:t>Dukagjinit</w:t>
            </w:r>
          </w:p>
        </w:tc>
        <w:tc>
          <w:tcPr>
            <w:tcW w:w="2377" w:type="dxa"/>
          </w:tcPr>
          <w:p w14:paraId="1B92F556" w14:textId="77777777" w:rsidR="002775AD" w:rsidRPr="00483BC0" w:rsidRDefault="002775AD" w:rsidP="002775AD">
            <w:pPr>
              <w:spacing w:after="0" w:line="240" w:lineRule="auto"/>
              <w:ind w:left="132"/>
              <w:contextualSpacing/>
              <w:jc w:val="center"/>
              <w:rPr>
                <w:rFonts w:eastAsia="Times New Roman" w:cs="Times New Roman"/>
                <w:szCs w:val="24"/>
              </w:rPr>
            </w:pPr>
            <w:r w:rsidRPr="00483BC0">
              <w:rPr>
                <w:rFonts w:eastAsia="Times New Roman" w:cs="Times New Roman"/>
                <w:szCs w:val="24"/>
              </w:rPr>
              <w:t>2, 244, 830,000</w:t>
            </w:r>
          </w:p>
        </w:tc>
        <w:tc>
          <w:tcPr>
            <w:tcW w:w="2352" w:type="dxa"/>
          </w:tcPr>
          <w:p w14:paraId="6FDA9385" w14:textId="77777777" w:rsidR="002775AD" w:rsidRPr="00483BC0" w:rsidRDefault="002775AD" w:rsidP="002775AD">
            <w:pPr>
              <w:spacing w:after="0" w:line="240" w:lineRule="auto"/>
              <w:ind w:left="72"/>
              <w:contextualSpacing/>
              <w:jc w:val="center"/>
              <w:rPr>
                <w:rFonts w:eastAsia="Times New Roman" w:cs="Times New Roman"/>
                <w:szCs w:val="24"/>
              </w:rPr>
            </w:pPr>
            <w:r w:rsidRPr="00483BC0">
              <w:rPr>
                <w:rFonts w:eastAsia="Times New Roman" w:cs="Times New Roman"/>
                <w:szCs w:val="24"/>
              </w:rPr>
              <w:t>2,047,700,000</w:t>
            </w:r>
          </w:p>
        </w:tc>
        <w:tc>
          <w:tcPr>
            <w:tcW w:w="2460" w:type="dxa"/>
          </w:tcPr>
          <w:p w14:paraId="2F5A46C2" w14:textId="77777777" w:rsidR="002775AD" w:rsidRPr="00483BC0" w:rsidRDefault="002775AD" w:rsidP="002775AD">
            <w:pPr>
              <w:spacing w:after="0" w:line="240" w:lineRule="auto"/>
              <w:ind w:left="162"/>
              <w:contextualSpacing/>
              <w:jc w:val="center"/>
              <w:rPr>
                <w:rFonts w:eastAsia="Times New Roman" w:cs="Times New Roman"/>
                <w:szCs w:val="24"/>
              </w:rPr>
            </w:pPr>
            <w:r w:rsidRPr="00483BC0">
              <w:rPr>
                <w:rFonts w:eastAsia="Times New Roman" w:cs="Times New Roman"/>
                <w:szCs w:val="24"/>
              </w:rPr>
              <w:t>197,130,000</w:t>
            </w:r>
          </w:p>
        </w:tc>
      </w:tr>
      <w:tr w:rsidR="002775AD" w:rsidRPr="00483BC0" w14:paraId="750F19B1" w14:textId="77777777" w:rsidTr="002775AD">
        <w:trPr>
          <w:trHeight w:val="193"/>
        </w:trPr>
        <w:tc>
          <w:tcPr>
            <w:tcW w:w="2695" w:type="dxa"/>
          </w:tcPr>
          <w:p w14:paraId="3FF62695" w14:textId="77777777" w:rsidR="002775AD" w:rsidRPr="00483BC0" w:rsidRDefault="002775AD" w:rsidP="002775AD">
            <w:pPr>
              <w:spacing w:after="0" w:line="240" w:lineRule="auto"/>
              <w:contextualSpacing/>
              <w:jc w:val="left"/>
              <w:rPr>
                <w:rFonts w:eastAsia="Times New Roman" w:cs="Times New Roman"/>
                <w:szCs w:val="24"/>
              </w:rPr>
            </w:pPr>
            <w:r w:rsidRPr="00483BC0">
              <w:rPr>
                <w:rFonts w:eastAsia="Times New Roman" w:cs="Times New Roman"/>
                <w:szCs w:val="24"/>
              </w:rPr>
              <w:t>Drenicës (f. Skenderaj)</w:t>
            </w:r>
          </w:p>
        </w:tc>
        <w:tc>
          <w:tcPr>
            <w:tcW w:w="2377" w:type="dxa"/>
          </w:tcPr>
          <w:p w14:paraId="6132EB08" w14:textId="77777777" w:rsidR="002775AD" w:rsidRPr="00483BC0" w:rsidRDefault="002775AD" w:rsidP="002775AD">
            <w:pPr>
              <w:spacing w:after="0" w:line="240" w:lineRule="auto"/>
              <w:ind w:left="132"/>
              <w:contextualSpacing/>
              <w:jc w:val="center"/>
              <w:rPr>
                <w:rFonts w:eastAsia="Times New Roman" w:cs="Times New Roman"/>
                <w:szCs w:val="24"/>
              </w:rPr>
            </w:pPr>
            <w:r w:rsidRPr="00483BC0">
              <w:rPr>
                <w:rFonts w:eastAsia="Times New Roman" w:cs="Times New Roman"/>
                <w:szCs w:val="24"/>
              </w:rPr>
              <w:t>106, 631,000</w:t>
            </w:r>
          </w:p>
        </w:tc>
        <w:tc>
          <w:tcPr>
            <w:tcW w:w="2352" w:type="dxa"/>
          </w:tcPr>
          <w:p w14:paraId="796F87FD" w14:textId="77777777" w:rsidR="002775AD" w:rsidRPr="00483BC0" w:rsidRDefault="002775AD" w:rsidP="002775AD">
            <w:pPr>
              <w:spacing w:after="0" w:line="240" w:lineRule="auto"/>
              <w:ind w:left="72"/>
              <w:contextualSpacing/>
              <w:jc w:val="center"/>
              <w:rPr>
                <w:rFonts w:eastAsia="Times New Roman" w:cs="Times New Roman"/>
                <w:szCs w:val="24"/>
              </w:rPr>
            </w:pPr>
            <w:r w:rsidRPr="00483BC0">
              <w:rPr>
                <w:rFonts w:eastAsia="Times New Roman" w:cs="Times New Roman"/>
                <w:szCs w:val="24"/>
              </w:rPr>
              <w:t>73,188,000</w:t>
            </w:r>
          </w:p>
        </w:tc>
        <w:tc>
          <w:tcPr>
            <w:tcW w:w="2460" w:type="dxa"/>
          </w:tcPr>
          <w:p w14:paraId="46C0FF4D" w14:textId="77777777" w:rsidR="002775AD" w:rsidRPr="00483BC0" w:rsidRDefault="002775AD" w:rsidP="002775AD">
            <w:pPr>
              <w:spacing w:after="0" w:line="240" w:lineRule="auto"/>
              <w:ind w:left="162"/>
              <w:contextualSpacing/>
              <w:jc w:val="center"/>
              <w:rPr>
                <w:rFonts w:eastAsia="Times New Roman" w:cs="Times New Roman"/>
                <w:szCs w:val="24"/>
              </w:rPr>
            </w:pPr>
            <w:r w:rsidRPr="00483BC0">
              <w:rPr>
                <w:rFonts w:eastAsia="Times New Roman" w:cs="Times New Roman"/>
                <w:szCs w:val="24"/>
              </w:rPr>
              <w:t>33,443,000</w:t>
            </w:r>
          </w:p>
        </w:tc>
      </w:tr>
      <w:tr w:rsidR="002775AD" w:rsidRPr="00483BC0" w14:paraId="01E8807A" w14:textId="77777777" w:rsidTr="002775AD">
        <w:trPr>
          <w:trHeight w:val="193"/>
        </w:trPr>
        <w:tc>
          <w:tcPr>
            <w:tcW w:w="2695" w:type="dxa"/>
          </w:tcPr>
          <w:p w14:paraId="5F598AA5" w14:textId="77777777" w:rsidR="002775AD" w:rsidRPr="00483BC0" w:rsidRDefault="002775AD" w:rsidP="002775AD">
            <w:pPr>
              <w:spacing w:after="0" w:line="240" w:lineRule="auto"/>
              <w:contextualSpacing/>
              <w:rPr>
                <w:rFonts w:eastAsia="Times New Roman" w:cs="Times New Roman"/>
                <w:szCs w:val="24"/>
              </w:rPr>
            </w:pPr>
            <w:r w:rsidRPr="00483BC0">
              <w:rPr>
                <w:rFonts w:eastAsia="Times New Roman" w:cs="Times New Roman"/>
                <w:szCs w:val="24"/>
              </w:rPr>
              <w:t>Gjithsej</w:t>
            </w:r>
          </w:p>
        </w:tc>
        <w:tc>
          <w:tcPr>
            <w:tcW w:w="2377" w:type="dxa"/>
          </w:tcPr>
          <w:p w14:paraId="0928B2C9" w14:textId="77777777" w:rsidR="002775AD" w:rsidRPr="00483BC0" w:rsidRDefault="002775AD" w:rsidP="002775AD">
            <w:pPr>
              <w:spacing w:after="0" w:line="240" w:lineRule="auto"/>
              <w:ind w:left="132"/>
              <w:contextualSpacing/>
              <w:jc w:val="center"/>
              <w:rPr>
                <w:rFonts w:eastAsia="Times New Roman" w:cs="Times New Roman"/>
                <w:szCs w:val="24"/>
              </w:rPr>
            </w:pPr>
            <w:r w:rsidRPr="00483BC0">
              <w:rPr>
                <w:rFonts w:eastAsia="Times New Roman" w:cs="Times New Roman"/>
                <w:szCs w:val="24"/>
              </w:rPr>
              <w:t>12,442,461,000</w:t>
            </w:r>
          </w:p>
        </w:tc>
        <w:tc>
          <w:tcPr>
            <w:tcW w:w="2352" w:type="dxa"/>
          </w:tcPr>
          <w:p w14:paraId="795F907F" w14:textId="77777777" w:rsidR="002775AD" w:rsidRPr="00483BC0" w:rsidRDefault="002775AD" w:rsidP="002775AD">
            <w:pPr>
              <w:spacing w:after="0" w:line="240" w:lineRule="auto"/>
              <w:ind w:left="72"/>
              <w:contextualSpacing/>
              <w:jc w:val="center"/>
              <w:rPr>
                <w:rFonts w:eastAsia="Times New Roman" w:cs="Times New Roman"/>
                <w:szCs w:val="24"/>
              </w:rPr>
            </w:pPr>
            <w:r w:rsidRPr="00483BC0">
              <w:rPr>
                <w:rFonts w:eastAsia="Times New Roman" w:cs="Times New Roman"/>
                <w:szCs w:val="24"/>
              </w:rPr>
              <w:t>10,892,888,000</w:t>
            </w:r>
          </w:p>
        </w:tc>
        <w:tc>
          <w:tcPr>
            <w:tcW w:w="2460" w:type="dxa"/>
          </w:tcPr>
          <w:p w14:paraId="62376347" w14:textId="77777777" w:rsidR="002775AD" w:rsidRPr="00483BC0" w:rsidRDefault="002775AD" w:rsidP="002775AD">
            <w:pPr>
              <w:spacing w:after="0" w:line="240" w:lineRule="auto"/>
              <w:ind w:left="162"/>
              <w:contextualSpacing/>
              <w:jc w:val="center"/>
              <w:rPr>
                <w:rFonts w:eastAsia="Times New Roman" w:cs="Times New Roman"/>
                <w:szCs w:val="24"/>
              </w:rPr>
            </w:pPr>
            <w:r w:rsidRPr="00483BC0">
              <w:rPr>
                <w:rFonts w:eastAsia="Times New Roman" w:cs="Times New Roman"/>
                <w:szCs w:val="24"/>
              </w:rPr>
              <w:t>1,549,573,000</w:t>
            </w:r>
          </w:p>
        </w:tc>
      </w:tr>
      <w:bookmarkEnd w:id="338"/>
    </w:tbl>
    <w:p w14:paraId="667974F4" w14:textId="77777777" w:rsidR="00CF0536" w:rsidRPr="00483BC0" w:rsidRDefault="00CF0536" w:rsidP="00CF0536">
      <w:pPr>
        <w:pStyle w:val="ListParagraph"/>
        <w:spacing w:after="0" w:line="240" w:lineRule="auto"/>
        <w:rPr>
          <w:rFonts w:cs="Times New Roman"/>
          <w:b/>
          <w:bCs/>
          <w:i/>
          <w:iCs/>
          <w:color w:val="1F497D" w:themeColor="text2"/>
          <w:szCs w:val="24"/>
        </w:rPr>
      </w:pPr>
    </w:p>
    <w:p w14:paraId="4F7F7EF2" w14:textId="50FA222D" w:rsidR="00CF0D76" w:rsidRPr="00483BC0" w:rsidRDefault="00CF0D76" w:rsidP="00CF0D76">
      <w:pPr>
        <w:pStyle w:val="ListParagraph"/>
        <w:spacing w:after="0" w:line="240" w:lineRule="auto"/>
        <w:rPr>
          <w:rFonts w:cs="Times New Roman"/>
          <w:szCs w:val="24"/>
        </w:rPr>
      </w:pPr>
      <w:r w:rsidRPr="00483BC0">
        <w:rPr>
          <w:rFonts w:cs="Times New Roman"/>
          <w:noProof/>
          <w:szCs w:val="24"/>
          <w:lang w:val="en-US" w:eastAsia="en-US"/>
        </w:rPr>
        <w:drawing>
          <wp:inline distT="0" distB="0" distL="0" distR="0" wp14:anchorId="07306E4B" wp14:editId="6803E61F">
            <wp:extent cx="1856509" cy="21407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r="5042" b="4156"/>
                    <a:stretch>
                      <a:fillRect/>
                    </a:stretch>
                  </pic:blipFill>
                  <pic:spPr bwMode="auto">
                    <a:xfrm>
                      <a:off x="0" y="0"/>
                      <a:ext cx="1885858" cy="2174632"/>
                    </a:xfrm>
                    <a:prstGeom prst="rect">
                      <a:avLst/>
                    </a:prstGeom>
                    <a:noFill/>
                    <a:ln>
                      <a:noFill/>
                    </a:ln>
                  </pic:spPr>
                </pic:pic>
              </a:graphicData>
            </a:graphic>
          </wp:inline>
        </w:drawing>
      </w:r>
    </w:p>
    <w:p w14:paraId="6935F1C1" w14:textId="4346EDAD" w:rsidR="00CF0D76" w:rsidRPr="00483BC0" w:rsidRDefault="00CF0D76" w:rsidP="00CF0D76">
      <w:pPr>
        <w:pStyle w:val="ListParagraph"/>
        <w:spacing w:after="0" w:line="240" w:lineRule="auto"/>
        <w:rPr>
          <w:rFonts w:cs="Times New Roman"/>
          <w:szCs w:val="24"/>
        </w:rPr>
      </w:pPr>
    </w:p>
    <w:p w14:paraId="148D502E" w14:textId="7B92DCC9" w:rsidR="00183A84" w:rsidRPr="00483BC0" w:rsidRDefault="00183A84" w:rsidP="00183A84">
      <w:pPr>
        <w:pStyle w:val="Caption"/>
        <w:rPr>
          <w:rFonts w:cs="Times New Roman"/>
          <w:sz w:val="22"/>
          <w:szCs w:val="22"/>
        </w:rPr>
      </w:pPr>
      <w:bookmarkStart w:id="339" w:name="_Toc129594993"/>
      <w:r w:rsidRPr="00483BC0">
        <w:rPr>
          <w:rFonts w:cs="Times New Roman"/>
          <w:sz w:val="22"/>
          <w:szCs w:val="22"/>
        </w:rPr>
        <w:t xml:space="preserve">Figure </w:t>
      </w:r>
      <w:r w:rsidRPr="00483BC0">
        <w:rPr>
          <w:rFonts w:cs="Times New Roman"/>
          <w:sz w:val="22"/>
          <w:szCs w:val="22"/>
        </w:rPr>
        <w:fldChar w:fldCharType="begin"/>
      </w:r>
      <w:r w:rsidRPr="00483BC0">
        <w:rPr>
          <w:rFonts w:cs="Times New Roman"/>
          <w:sz w:val="22"/>
          <w:szCs w:val="22"/>
        </w:rPr>
        <w:instrText xml:space="preserve"> SEQ Figure \* ARABIC </w:instrText>
      </w:r>
      <w:r w:rsidRPr="00483BC0">
        <w:rPr>
          <w:rFonts w:cs="Times New Roman"/>
          <w:sz w:val="22"/>
          <w:szCs w:val="22"/>
        </w:rPr>
        <w:fldChar w:fldCharType="separate"/>
      </w:r>
      <w:r w:rsidR="00C31EA3">
        <w:rPr>
          <w:rFonts w:cs="Times New Roman"/>
          <w:noProof/>
          <w:sz w:val="22"/>
          <w:szCs w:val="22"/>
        </w:rPr>
        <w:t>1</w:t>
      </w:r>
      <w:r w:rsidRPr="00483BC0">
        <w:rPr>
          <w:rFonts w:cs="Times New Roman"/>
          <w:sz w:val="22"/>
          <w:szCs w:val="22"/>
        </w:rPr>
        <w:fldChar w:fldCharType="end"/>
      </w:r>
      <w:r w:rsidRPr="00483BC0">
        <w:rPr>
          <w:rFonts w:cs="Times New Roman"/>
          <w:sz w:val="22"/>
          <w:szCs w:val="22"/>
        </w:rPr>
        <w:t xml:space="preserve"> Basenet qymyrmbajtëse të Kosovës</w:t>
      </w:r>
      <w:bookmarkEnd w:id="339"/>
    </w:p>
    <w:p w14:paraId="31371A8E" w14:textId="4CEE93F6" w:rsidR="00CF0D76" w:rsidRPr="0089677D" w:rsidRDefault="00CF0D76" w:rsidP="0089677D">
      <w:pPr>
        <w:tabs>
          <w:tab w:val="left" w:pos="810"/>
        </w:tabs>
        <w:rPr>
          <w:rFonts w:cs="Times New Roman"/>
          <w:szCs w:val="24"/>
        </w:rPr>
      </w:pPr>
      <w:r w:rsidRPr="00483BC0">
        <w:rPr>
          <w:rFonts w:cs="Times New Roman"/>
          <w:szCs w:val="24"/>
        </w:rPr>
        <w:t>Vlen te theksohet se n</w:t>
      </w:r>
      <w:r w:rsidRPr="00483BC0">
        <w:rPr>
          <w:rFonts w:cs="Times New Roman"/>
          <w:b/>
          <w:szCs w:val="24"/>
        </w:rPr>
        <w:t xml:space="preserve">ë bazë të Vendimit të Qeverisë Nr.06/74 të dt.06.11.2018 i ndalohet përdorimi i thëngjillit për ngrohje të objekteve të institucioneve publike, </w:t>
      </w:r>
      <w:r w:rsidRPr="00483BC0">
        <w:rPr>
          <w:rFonts w:cs="Times New Roman"/>
          <w:szCs w:val="24"/>
        </w:rPr>
        <w:t xml:space="preserve">ne komunën </w:t>
      </w:r>
      <w:r w:rsidR="00C8018A" w:rsidRPr="00483BC0">
        <w:rPr>
          <w:rFonts w:cs="Times New Roman"/>
          <w:szCs w:val="24"/>
        </w:rPr>
        <w:t>Gjakovës</w:t>
      </w:r>
      <w:r w:rsidRPr="00483BC0">
        <w:rPr>
          <w:rFonts w:cs="Times New Roman"/>
          <w:szCs w:val="24"/>
        </w:rPr>
        <w:t xml:space="preserve"> nuk është raportuar konsum i thëngjillit sa i përket sektorit publik.</w:t>
      </w:r>
      <w:r w:rsidRPr="00483BC0">
        <w:rPr>
          <w:rFonts w:cs="Times New Roman"/>
          <w:b/>
          <w:szCs w:val="24"/>
        </w:rPr>
        <w:t xml:space="preserve"> </w:t>
      </w:r>
    </w:p>
    <w:p w14:paraId="2A027F59" w14:textId="23090B95" w:rsidR="002A1381" w:rsidRPr="00483BC0" w:rsidRDefault="00306D72" w:rsidP="0089677D">
      <w:pPr>
        <w:pStyle w:val="Heading3"/>
        <w:rPr>
          <w:rFonts w:asciiTheme="majorHAnsi" w:hAnsiTheme="majorHAnsi"/>
          <w:color w:val="4F81BD" w:themeColor="accent1"/>
          <w:sz w:val="24"/>
        </w:rPr>
      </w:pPr>
      <w:bookmarkStart w:id="340" w:name="_Toc145487819"/>
      <w:r w:rsidRPr="00483BC0">
        <w:rPr>
          <w:rFonts w:asciiTheme="majorHAnsi" w:hAnsiTheme="majorHAnsi"/>
          <w:color w:val="4F81BD" w:themeColor="accent1"/>
          <w:sz w:val="24"/>
        </w:rPr>
        <w:t>Biomasa</w:t>
      </w:r>
      <w:bookmarkEnd w:id="340"/>
      <w:r w:rsidRPr="00483BC0">
        <w:rPr>
          <w:rFonts w:asciiTheme="majorHAnsi" w:hAnsiTheme="majorHAnsi"/>
          <w:color w:val="4F81BD" w:themeColor="accent1"/>
          <w:sz w:val="24"/>
        </w:rPr>
        <w:t xml:space="preserve"> </w:t>
      </w:r>
    </w:p>
    <w:p w14:paraId="646555C6" w14:textId="77777777" w:rsidR="006B74E7" w:rsidRPr="00483BC0" w:rsidRDefault="006B74E7" w:rsidP="006B74E7">
      <w:pPr>
        <w:jc w:val="left"/>
      </w:pPr>
      <w:r w:rsidRPr="00483BC0">
        <w:t xml:space="preserve">Biomasa zakonisht nuk përdoret drejtpërdrejtë si burim </w:t>
      </w:r>
      <w:proofErr w:type="spellStart"/>
      <w:r w:rsidRPr="00483BC0">
        <w:t>energjiepër</w:t>
      </w:r>
      <w:proofErr w:type="spellEnd"/>
      <w:r w:rsidRPr="00483BC0">
        <w:t xml:space="preserve"> kryerjen e ndonjë procesi por shërben si lëndë e parë për përfitimin e produkteve energjetike respektivisht </w:t>
      </w:r>
      <w:proofErr w:type="spellStart"/>
      <w:r w:rsidRPr="00483BC0">
        <w:t>bio</w:t>
      </w:r>
      <w:proofErr w:type="spellEnd"/>
      <w:r w:rsidRPr="00483BC0">
        <w:t xml:space="preserve">-lëndëve djegëse të cilat mund të përdoren në fusha të ndryshme. Varësisht nga gjendja </w:t>
      </w:r>
      <w:proofErr w:type="spellStart"/>
      <w:r w:rsidRPr="00483BC0">
        <w:t>agregate,produktet</w:t>
      </w:r>
      <w:proofErr w:type="spellEnd"/>
      <w:r w:rsidRPr="00483BC0">
        <w:t xml:space="preserve"> energjetike të fituara nga biomasa mund të ndahen në:</w:t>
      </w:r>
    </w:p>
    <w:p w14:paraId="390F0698" w14:textId="77777777" w:rsidR="006B74E7" w:rsidRPr="00483BC0" w:rsidRDefault="006B74E7" w:rsidP="00382C6E">
      <w:pPr>
        <w:pStyle w:val="ListParagraph"/>
        <w:numPr>
          <w:ilvl w:val="0"/>
          <w:numId w:val="55"/>
        </w:numPr>
        <w:spacing w:after="0"/>
        <w:jc w:val="left"/>
      </w:pPr>
      <w:r w:rsidRPr="00483BC0">
        <w:t>Lëndë djegëse drusore,</w:t>
      </w:r>
    </w:p>
    <w:p w14:paraId="5D199A5B" w14:textId="77777777" w:rsidR="006B74E7" w:rsidRPr="00483BC0" w:rsidRDefault="006B74E7" w:rsidP="00382C6E">
      <w:pPr>
        <w:pStyle w:val="ListParagraph"/>
        <w:numPr>
          <w:ilvl w:val="0"/>
          <w:numId w:val="55"/>
        </w:numPr>
        <w:spacing w:after="0"/>
        <w:jc w:val="left"/>
      </w:pPr>
      <w:proofErr w:type="spellStart"/>
      <w:r w:rsidRPr="00483BC0">
        <w:t>Bio</w:t>
      </w:r>
      <w:proofErr w:type="spellEnd"/>
      <w:r w:rsidRPr="00483BC0">
        <w:t>-lëndët djegëse të lëngëta,</w:t>
      </w:r>
    </w:p>
    <w:p w14:paraId="1E988305" w14:textId="0ED53927" w:rsidR="006B74E7" w:rsidRPr="00483BC0" w:rsidRDefault="006B74E7" w:rsidP="00382C6E">
      <w:pPr>
        <w:pStyle w:val="ListParagraph"/>
        <w:numPr>
          <w:ilvl w:val="0"/>
          <w:numId w:val="55"/>
        </w:numPr>
        <w:spacing w:after="0"/>
        <w:jc w:val="left"/>
      </w:pPr>
      <w:proofErr w:type="spellStart"/>
      <w:r w:rsidRPr="00483BC0">
        <w:lastRenderedPageBreak/>
        <w:t>Bio</w:t>
      </w:r>
      <w:proofErr w:type="spellEnd"/>
      <w:r w:rsidRPr="00483BC0">
        <w:t xml:space="preserve">-lëndët djegëse të gazta. </w:t>
      </w:r>
    </w:p>
    <w:p w14:paraId="4B099F54" w14:textId="0F281C93" w:rsidR="006B74E7" w:rsidRPr="00483BC0" w:rsidRDefault="006B74E7" w:rsidP="00382C6E">
      <w:pPr>
        <w:spacing w:after="0"/>
        <w:jc w:val="left"/>
      </w:pPr>
      <w:r w:rsidRPr="00483BC0">
        <w:t xml:space="preserve">Përfitimi i produkteve energjetike respektivisht </w:t>
      </w:r>
      <w:proofErr w:type="spellStart"/>
      <w:r w:rsidRPr="00483BC0">
        <w:t>bio</w:t>
      </w:r>
      <w:proofErr w:type="spellEnd"/>
      <w:r w:rsidRPr="00483BC0">
        <w:t xml:space="preserve">-lëndëve djegëse mund të bëhet në bazë </w:t>
      </w:r>
      <w:proofErr w:type="spellStart"/>
      <w:r w:rsidRPr="00483BC0">
        <w:t>të:Operacioneve</w:t>
      </w:r>
      <w:proofErr w:type="spellEnd"/>
      <w:r w:rsidRPr="00483BC0">
        <w:t xml:space="preserve"> </w:t>
      </w:r>
      <w:proofErr w:type="spellStart"/>
      <w:r w:rsidRPr="00483BC0">
        <w:t>mekanikesiç</w:t>
      </w:r>
      <w:proofErr w:type="spellEnd"/>
      <w:r w:rsidRPr="00483BC0">
        <w:t xml:space="preserve"> janë prerja, imtësimi, dendësimi dhe presimi (për prodhimin e lëndëve djegëse drusore), </w:t>
      </w:r>
    </w:p>
    <w:p w14:paraId="4B3241E4" w14:textId="77777777" w:rsidR="006B74E7" w:rsidRPr="00483BC0" w:rsidRDefault="006B74E7" w:rsidP="006B74E7">
      <w:pPr>
        <w:spacing w:after="0"/>
        <w:jc w:val="left"/>
      </w:pPr>
      <w:r w:rsidRPr="00483BC0">
        <w:t xml:space="preserve">Proceseve </w:t>
      </w:r>
      <w:proofErr w:type="spellStart"/>
      <w:r w:rsidRPr="00483BC0">
        <w:t>biokimikesiç</w:t>
      </w:r>
      <w:proofErr w:type="spellEnd"/>
      <w:r w:rsidRPr="00483BC0">
        <w:t xml:space="preserve"> janë fermentimi dhe degradimi(shpërbërja) anaerob (për prodhimin e </w:t>
      </w:r>
      <w:proofErr w:type="spellStart"/>
      <w:r w:rsidRPr="00483BC0">
        <w:t>biogazit</w:t>
      </w:r>
      <w:proofErr w:type="spellEnd"/>
      <w:r w:rsidRPr="00483BC0">
        <w:t xml:space="preserve"> dhe </w:t>
      </w:r>
      <w:proofErr w:type="spellStart"/>
      <w:r w:rsidRPr="00483BC0">
        <w:t>biodizelit</w:t>
      </w:r>
      <w:proofErr w:type="spellEnd"/>
      <w:r w:rsidRPr="00483BC0">
        <w:t>).</w:t>
      </w:r>
    </w:p>
    <w:p w14:paraId="2F14EBE5" w14:textId="09A343A0" w:rsidR="006B74E7" w:rsidRPr="00483BC0" w:rsidRDefault="006B74E7" w:rsidP="00382C6E">
      <w:pPr>
        <w:spacing w:after="0"/>
        <w:jc w:val="left"/>
      </w:pPr>
      <w:r w:rsidRPr="00483BC0">
        <w:t xml:space="preserve">Lëndët djegëse drusore janë produkti energjetik që fitohet nga përpunimi i biomasës drusore të fituar nga drunjtë e </w:t>
      </w:r>
      <w:proofErr w:type="spellStart"/>
      <w:r w:rsidRPr="00483BC0">
        <w:t>zakonshëm,nga</w:t>
      </w:r>
      <w:proofErr w:type="spellEnd"/>
      <w:r w:rsidRPr="00483BC0">
        <w:t xml:space="preserve"> drunjtë energjetik, nga mbeturinat pyjore ose ato që </w:t>
      </w:r>
      <w:proofErr w:type="spellStart"/>
      <w:r w:rsidRPr="00483BC0">
        <w:t>rezultojnënga</w:t>
      </w:r>
      <w:proofErr w:type="spellEnd"/>
      <w:r w:rsidRPr="00483BC0">
        <w:t xml:space="preserve"> industria e përpunimit të drurit. Lëndët djegëse drusore mund të ndahen në:</w:t>
      </w:r>
      <w:r w:rsidR="004F4DA0" w:rsidRPr="00483BC0">
        <w:t xml:space="preserve"> </w:t>
      </w:r>
      <w:proofErr w:type="spellStart"/>
      <w:r w:rsidRPr="00483BC0">
        <w:t>Drunj</w:t>
      </w:r>
      <w:proofErr w:type="spellEnd"/>
      <w:r w:rsidRPr="00483BC0">
        <w:t xml:space="preserve"> </w:t>
      </w:r>
      <w:proofErr w:type="spellStart"/>
      <w:r w:rsidRPr="00483BC0">
        <w:t>zjarri,Briket,Pellet</w:t>
      </w:r>
      <w:proofErr w:type="spellEnd"/>
      <w:r w:rsidRPr="00483BC0">
        <w:t xml:space="preserve">. </w:t>
      </w:r>
    </w:p>
    <w:p w14:paraId="6A19B375" w14:textId="77777777" w:rsidR="002A1381" w:rsidRPr="00483BC0" w:rsidRDefault="002A1381" w:rsidP="00552CC1">
      <w:pPr>
        <w:spacing w:afterLines="60" w:after="144" w:line="240" w:lineRule="auto"/>
        <w:rPr>
          <w:rFonts w:cs="Times New Roman"/>
          <w:szCs w:val="24"/>
        </w:rPr>
      </w:pPr>
    </w:p>
    <w:p w14:paraId="77067195" w14:textId="6FF9815E" w:rsidR="002A1381" w:rsidRPr="00483BC0" w:rsidRDefault="0089677D" w:rsidP="0089677D">
      <w:pPr>
        <w:pStyle w:val="Heading4"/>
      </w:pPr>
      <w:r>
        <w:t xml:space="preserve"> </w:t>
      </w:r>
      <w:r w:rsidR="00306D72" w:rsidRPr="00483BC0">
        <w:t>Dru zjarri</w:t>
      </w:r>
    </w:p>
    <w:p w14:paraId="4D40586A" w14:textId="3F0E9B6A" w:rsidR="00CF0D76" w:rsidRPr="00483BC0" w:rsidRDefault="00CF0D76" w:rsidP="00CF0D76">
      <w:pPr>
        <w:tabs>
          <w:tab w:val="left" w:pos="810"/>
        </w:tabs>
        <w:rPr>
          <w:rFonts w:cs="Times New Roman"/>
          <w:szCs w:val="24"/>
          <w:lang w:eastAsia="en-US"/>
        </w:rPr>
      </w:pPr>
      <w:r w:rsidRPr="00483BC0">
        <w:rPr>
          <w:rFonts w:cs="Times New Roman"/>
          <w:szCs w:val="24"/>
          <w:lang w:eastAsia="en-US"/>
        </w:rPr>
        <w:t xml:space="preserve">Sa i  përket biomase druri në </w:t>
      </w:r>
      <w:r w:rsidR="00C8018A" w:rsidRPr="00483BC0">
        <w:rPr>
          <w:rFonts w:cs="Times New Roman"/>
          <w:szCs w:val="24"/>
          <w:lang w:eastAsia="en-US"/>
        </w:rPr>
        <w:t>Gjakovë</w:t>
      </w:r>
      <w:r w:rsidRPr="00483BC0">
        <w:rPr>
          <w:rFonts w:cs="Times New Roman"/>
          <w:szCs w:val="24"/>
          <w:lang w:eastAsia="en-US"/>
        </w:rPr>
        <w:t xml:space="preserve"> përdoret më së shumti dru zjarri me 81% të konsumit të përgjithshëm në ndërtesat komunale duke përfshi edhe energjinë elektrike. Drutë e zjarrit janë burimi më i përdorshëm nga të gjitha burimet e tjera të energjisë. Në sasi të vogël përdoret edhe </w:t>
      </w:r>
      <w:proofErr w:type="spellStart"/>
      <w:r w:rsidRPr="00483BC0">
        <w:rPr>
          <w:rFonts w:cs="Times New Roman"/>
          <w:szCs w:val="24"/>
          <w:lang w:eastAsia="en-US"/>
        </w:rPr>
        <w:t>peleti</w:t>
      </w:r>
      <w:proofErr w:type="spellEnd"/>
      <w:r w:rsidRPr="00483BC0">
        <w:rPr>
          <w:rFonts w:cs="Times New Roman"/>
          <w:szCs w:val="24"/>
          <w:lang w:eastAsia="en-US"/>
        </w:rPr>
        <w:t>.</w:t>
      </w:r>
      <w:r w:rsidR="00B334EE" w:rsidRPr="00483BC0">
        <w:rPr>
          <w:rFonts w:cs="Times New Roman"/>
          <w:szCs w:val="24"/>
          <w:lang w:eastAsia="en-US"/>
        </w:rPr>
        <w:t xml:space="preserve"> Në bazë të dhënave  konsumi i</w:t>
      </w:r>
      <w:r w:rsidRPr="00483BC0">
        <w:rPr>
          <w:rFonts w:cs="Times New Roman"/>
          <w:szCs w:val="24"/>
          <w:lang w:eastAsia="en-US"/>
        </w:rPr>
        <w:t xml:space="preserve"> </w:t>
      </w:r>
      <w:proofErr w:type="spellStart"/>
      <w:r w:rsidRPr="00483BC0">
        <w:rPr>
          <w:rFonts w:cs="Times New Roman"/>
          <w:szCs w:val="24"/>
          <w:lang w:eastAsia="en-US"/>
        </w:rPr>
        <w:t>peletit</w:t>
      </w:r>
      <w:proofErr w:type="spellEnd"/>
      <w:r w:rsidRPr="00483BC0">
        <w:rPr>
          <w:rFonts w:cs="Times New Roman"/>
          <w:szCs w:val="24"/>
          <w:lang w:eastAsia="en-US"/>
        </w:rPr>
        <w:t xml:space="preserve"> rezulton me 152 t/vit duke marrë pjesë me 8% në konsumin e përgjithshëm për ndërtesa komunale. </w:t>
      </w:r>
    </w:p>
    <w:p w14:paraId="388CBAF1" w14:textId="77777777" w:rsidR="00CF0D76" w:rsidRPr="00483BC0" w:rsidRDefault="00CF0D76" w:rsidP="00CF0D76">
      <w:pPr>
        <w:tabs>
          <w:tab w:val="left" w:pos="810"/>
        </w:tabs>
        <w:rPr>
          <w:rFonts w:cs="Times New Roman"/>
          <w:szCs w:val="24"/>
          <w:lang w:eastAsia="ja-JP"/>
        </w:rPr>
      </w:pPr>
      <w:r w:rsidRPr="00483BC0">
        <w:rPr>
          <w:rFonts w:cs="Times New Roman"/>
          <w:szCs w:val="24"/>
          <w:lang w:eastAsia="en-US"/>
        </w:rPr>
        <w:t xml:space="preserve">Në mungesë të hapësirës për deponim dhe tharje të druve, ata përdoren të sapo prerë. </w:t>
      </w:r>
      <w:r w:rsidRPr="00483BC0">
        <w:rPr>
          <w:rFonts w:cs="Times New Roman"/>
          <w:szCs w:val="24"/>
          <w:lang w:eastAsia="ja-JP"/>
        </w:rPr>
        <w:t>Djegia e drurit të sapo prerë, i cili ka përmbajtje të lartë lagështie, ka disa aspekte negative të cilat ndikojnë në parametrat operativë të sistemit të ngrohjes</w:t>
      </w:r>
      <w:r w:rsidRPr="00483BC0">
        <w:rPr>
          <w:rFonts w:cs="Times New Roman"/>
          <w:szCs w:val="24"/>
          <w:vertAlign w:val="superscript"/>
          <w:lang w:eastAsia="ja-JP"/>
        </w:rPr>
        <w:footnoteReference w:id="4"/>
      </w:r>
      <w:r w:rsidRPr="00483BC0">
        <w:rPr>
          <w:rFonts w:cs="Times New Roman"/>
          <w:szCs w:val="24"/>
          <w:lang w:eastAsia="ja-JP"/>
        </w:rPr>
        <w:t>:</w:t>
      </w:r>
    </w:p>
    <w:p w14:paraId="09EC80A0" w14:textId="0FB4F33F" w:rsidR="00CF0D76" w:rsidRPr="00483BC0" w:rsidRDefault="00CF0D76" w:rsidP="005D08BE">
      <w:pPr>
        <w:numPr>
          <w:ilvl w:val="0"/>
          <w:numId w:val="27"/>
        </w:numPr>
        <w:tabs>
          <w:tab w:val="left" w:pos="450"/>
          <w:tab w:val="left" w:pos="810"/>
        </w:tabs>
        <w:contextualSpacing/>
        <w:rPr>
          <w:rFonts w:cs="Times New Roman"/>
          <w:szCs w:val="24"/>
          <w:lang w:eastAsia="ja-JP"/>
        </w:rPr>
      </w:pPr>
      <w:r w:rsidRPr="00483BC0">
        <w:rPr>
          <w:rFonts w:cs="Times New Roman"/>
          <w:b/>
          <w:szCs w:val="24"/>
          <w:lang w:eastAsia="ja-JP"/>
        </w:rPr>
        <w:t>Aspekte teknologjike</w:t>
      </w:r>
      <w:r w:rsidRPr="00483BC0">
        <w:rPr>
          <w:rFonts w:cs="Times New Roman"/>
          <w:szCs w:val="24"/>
          <w:lang w:eastAsia="ja-JP"/>
        </w:rPr>
        <w:t xml:space="preserve"> – lagështia në dru pakëson temperaturën e procesit të djegies, gjë që bënë kushte të favorshme për formimin e </w:t>
      </w:r>
      <w:r w:rsidR="00B334EE" w:rsidRPr="00483BC0">
        <w:rPr>
          <w:rFonts w:cs="Times New Roman"/>
          <w:szCs w:val="24"/>
          <w:lang w:eastAsia="ja-JP"/>
        </w:rPr>
        <w:t xml:space="preserve"> </w:t>
      </w:r>
      <w:r w:rsidRPr="00483BC0">
        <w:rPr>
          <w:rFonts w:cs="Times New Roman"/>
          <w:szCs w:val="24"/>
          <w:lang w:eastAsia="ja-JP"/>
        </w:rPr>
        <w:pgNum/>
      </w:r>
      <w:r w:rsidR="00B334EE" w:rsidRPr="00483BC0">
        <w:rPr>
          <w:rFonts w:cs="Times New Roman"/>
          <w:szCs w:val="24"/>
          <w:lang w:eastAsia="ja-JP"/>
        </w:rPr>
        <w:t xml:space="preserve"> përtëritsh</w:t>
      </w:r>
      <w:r w:rsidRPr="00483BC0">
        <w:rPr>
          <w:rFonts w:cs="Times New Roman"/>
          <w:szCs w:val="24"/>
          <w:lang w:eastAsia="ja-JP"/>
        </w:rPr>
        <w:t xml:space="preserve">  së karbonizuar. Kjo masë tenton të vendoset në sipërfaqet e shkëmbimit të nxehtësisë, gjë që redukton efikasitetin e bojlerit;</w:t>
      </w:r>
    </w:p>
    <w:p w14:paraId="510F4221" w14:textId="77777777" w:rsidR="00CF0D76" w:rsidRPr="00483BC0" w:rsidRDefault="00CF0D76" w:rsidP="005D08BE">
      <w:pPr>
        <w:numPr>
          <w:ilvl w:val="0"/>
          <w:numId w:val="27"/>
        </w:numPr>
        <w:tabs>
          <w:tab w:val="left" w:pos="810"/>
        </w:tabs>
        <w:contextualSpacing/>
        <w:rPr>
          <w:rFonts w:cs="Times New Roman"/>
          <w:szCs w:val="24"/>
          <w:lang w:eastAsia="ja-JP"/>
        </w:rPr>
      </w:pPr>
      <w:r w:rsidRPr="00483BC0">
        <w:rPr>
          <w:rFonts w:cs="Times New Roman"/>
          <w:b/>
          <w:szCs w:val="24"/>
          <w:lang w:eastAsia="ja-JP"/>
        </w:rPr>
        <w:t>Aspektet mjedisore</w:t>
      </w:r>
      <w:r w:rsidRPr="00483BC0">
        <w:rPr>
          <w:rFonts w:cs="Times New Roman"/>
          <w:szCs w:val="24"/>
          <w:lang w:eastAsia="ja-JP"/>
        </w:rPr>
        <w:t xml:space="preserve"> – ekziston rreziku i lartë i formimit të </w:t>
      </w:r>
      <w:proofErr w:type="spellStart"/>
      <w:r w:rsidRPr="00483BC0">
        <w:rPr>
          <w:rFonts w:cs="Times New Roman"/>
          <w:szCs w:val="24"/>
          <w:lang w:eastAsia="ja-JP"/>
        </w:rPr>
        <w:t>benzopirenit</w:t>
      </w:r>
      <w:proofErr w:type="spellEnd"/>
      <w:r w:rsidRPr="00483BC0">
        <w:rPr>
          <w:rFonts w:cs="Times New Roman"/>
          <w:szCs w:val="24"/>
          <w:lang w:eastAsia="ja-JP"/>
        </w:rPr>
        <w:t xml:space="preserve"> </w:t>
      </w:r>
      <w:proofErr w:type="spellStart"/>
      <w:r w:rsidRPr="00483BC0">
        <w:rPr>
          <w:rFonts w:cs="Times New Roman"/>
          <w:szCs w:val="24"/>
          <w:lang w:eastAsia="ja-JP"/>
        </w:rPr>
        <w:t>kancerogjenik</w:t>
      </w:r>
      <w:proofErr w:type="spellEnd"/>
      <w:r w:rsidRPr="00483BC0">
        <w:rPr>
          <w:rFonts w:cs="Times New Roman"/>
          <w:szCs w:val="24"/>
          <w:lang w:eastAsia="ja-JP"/>
        </w:rPr>
        <w:t xml:space="preserve"> në furrë, i cili nëpërmjet ajrit mund të hyjë në sistemin respirator të njeriut. Kjo mund të ndodhë në rastin e mjegullës ose nëse rezervuari është me diametër shumë të madh dhe shkarkimet nuk mund të shpërndahen në shtresat më të larta të atmosferës;</w:t>
      </w:r>
    </w:p>
    <w:p w14:paraId="5168DB2E" w14:textId="77777777" w:rsidR="00CF0D76" w:rsidRPr="00483BC0" w:rsidRDefault="00CF0D76" w:rsidP="005D08BE">
      <w:pPr>
        <w:numPr>
          <w:ilvl w:val="0"/>
          <w:numId w:val="27"/>
        </w:numPr>
        <w:tabs>
          <w:tab w:val="left" w:pos="810"/>
        </w:tabs>
        <w:contextualSpacing/>
        <w:rPr>
          <w:rFonts w:cs="Times New Roman"/>
          <w:szCs w:val="24"/>
          <w:lang w:eastAsia="ja-JP"/>
        </w:rPr>
      </w:pPr>
      <w:r w:rsidRPr="00483BC0">
        <w:rPr>
          <w:rFonts w:cs="Times New Roman"/>
          <w:b/>
          <w:szCs w:val="24"/>
          <w:lang w:eastAsia="ja-JP"/>
        </w:rPr>
        <w:t>Aspekti ekonomik</w:t>
      </w:r>
      <w:r w:rsidRPr="00483BC0">
        <w:rPr>
          <w:rFonts w:cs="Times New Roman"/>
          <w:szCs w:val="24"/>
          <w:lang w:eastAsia="ja-JP"/>
        </w:rPr>
        <w:t xml:space="preserve"> – gjithë përmbajtja e lagështirës e cila është në dru, duhet të avullohet para se të fillojë procesi i djegies. Për të zhdukur 1 kg ujë, ajo merr rreth 2500 </w:t>
      </w:r>
      <w:proofErr w:type="spellStart"/>
      <w:r w:rsidRPr="00483BC0">
        <w:rPr>
          <w:rFonts w:cs="Times New Roman"/>
          <w:szCs w:val="24"/>
          <w:lang w:eastAsia="ja-JP"/>
        </w:rPr>
        <w:t>kJ</w:t>
      </w:r>
      <w:proofErr w:type="spellEnd"/>
      <w:r w:rsidRPr="00483BC0">
        <w:rPr>
          <w:rFonts w:cs="Times New Roman"/>
          <w:szCs w:val="24"/>
          <w:lang w:eastAsia="ja-JP"/>
        </w:rPr>
        <w:t xml:space="preserve"> energji të ngrohjes, e cila më pas ka kaluar në mjedis. Për të avulluar lagështinë nga druri, nevojitet energji shtesë e cila është humbje e burimeve.</w:t>
      </w:r>
    </w:p>
    <w:p w14:paraId="3EAD62D4" w14:textId="77777777" w:rsidR="00CF0D76" w:rsidRPr="00483BC0" w:rsidRDefault="00CF0D76" w:rsidP="00CF0D76">
      <w:pPr>
        <w:tabs>
          <w:tab w:val="left" w:pos="810"/>
        </w:tabs>
        <w:rPr>
          <w:rFonts w:cs="Times New Roman"/>
          <w:szCs w:val="24"/>
          <w:lang w:eastAsia="ja-JP"/>
        </w:rPr>
      </w:pPr>
      <w:r w:rsidRPr="00483BC0">
        <w:rPr>
          <w:rFonts w:cs="Times New Roman"/>
          <w:szCs w:val="24"/>
          <w:lang w:eastAsia="ja-JP"/>
        </w:rPr>
        <w:t>Prandaj, një nga aspektet që ndikon në masë të madhe në fazën e prodhimit të energjisë së ngrohjes është përcaktimi i kërkesës së kualitetit adekuat për biomasë gjatë procedurës së prokurimit.</w:t>
      </w:r>
    </w:p>
    <w:p w14:paraId="1CB5472B" w14:textId="77777777" w:rsidR="00CF0D76" w:rsidRPr="00483BC0" w:rsidRDefault="00CF0D76" w:rsidP="00CF0D76">
      <w:pPr>
        <w:tabs>
          <w:tab w:val="left" w:pos="810"/>
        </w:tabs>
        <w:spacing w:after="0" w:line="240" w:lineRule="auto"/>
        <w:rPr>
          <w:rFonts w:cs="Times New Roman"/>
          <w:szCs w:val="24"/>
          <w:lang w:eastAsia="ja-JP"/>
        </w:rPr>
      </w:pPr>
      <w:r w:rsidRPr="00483BC0">
        <w:rPr>
          <w:rFonts w:cs="Times New Roman"/>
          <w:szCs w:val="24"/>
          <w:lang w:eastAsia="ja-JP"/>
        </w:rPr>
        <w:lastRenderedPageBreak/>
        <w:t>Për shembull kriteret minimale për copë druri duhet të jenë;</w:t>
      </w:r>
    </w:p>
    <w:p w14:paraId="71780287" w14:textId="77777777" w:rsidR="00CF0D76" w:rsidRPr="00483BC0" w:rsidRDefault="00CF0D76" w:rsidP="005D08BE">
      <w:pPr>
        <w:numPr>
          <w:ilvl w:val="0"/>
          <w:numId w:val="26"/>
        </w:numPr>
        <w:tabs>
          <w:tab w:val="left" w:pos="810"/>
        </w:tabs>
        <w:spacing w:after="0" w:line="240" w:lineRule="auto"/>
        <w:ind w:left="360"/>
        <w:contextualSpacing/>
        <w:rPr>
          <w:rFonts w:cs="Times New Roman"/>
          <w:szCs w:val="24"/>
          <w:lang w:eastAsia="ja-JP"/>
        </w:rPr>
      </w:pPr>
      <w:r w:rsidRPr="00483BC0">
        <w:rPr>
          <w:rFonts w:cs="Times New Roman"/>
          <w:szCs w:val="24"/>
          <w:lang w:eastAsia="ja-JP"/>
        </w:rPr>
        <w:t>përmbajtja e hirit nën 7%;</w:t>
      </w:r>
    </w:p>
    <w:p w14:paraId="2405E0F1" w14:textId="77777777" w:rsidR="00CF0D76" w:rsidRPr="00483BC0" w:rsidRDefault="00CF0D76" w:rsidP="005D08BE">
      <w:pPr>
        <w:numPr>
          <w:ilvl w:val="0"/>
          <w:numId w:val="26"/>
        </w:numPr>
        <w:tabs>
          <w:tab w:val="left" w:pos="810"/>
        </w:tabs>
        <w:spacing w:after="0" w:line="240" w:lineRule="auto"/>
        <w:ind w:left="360"/>
        <w:contextualSpacing/>
        <w:rPr>
          <w:rFonts w:cs="Times New Roman"/>
          <w:szCs w:val="24"/>
          <w:lang w:eastAsia="ja-JP"/>
        </w:rPr>
      </w:pPr>
      <w:r w:rsidRPr="00483BC0">
        <w:rPr>
          <w:rFonts w:cs="Times New Roman"/>
          <w:szCs w:val="24"/>
          <w:lang w:eastAsia="ja-JP"/>
        </w:rPr>
        <w:t>përmbajtja e lagështirës nën 12%;</w:t>
      </w:r>
    </w:p>
    <w:p w14:paraId="1093469C" w14:textId="77777777" w:rsidR="00CF0D76" w:rsidRPr="00483BC0" w:rsidRDefault="00CF0D76" w:rsidP="005D08BE">
      <w:pPr>
        <w:numPr>
          <w:ilvl w:val="0"/>
          <w:numId w:val="26"/>
        </w:numPr>
        <w:tabs>
          <w:tab w:val="left" w:pos="810"/>
        </w:tabs>
        <w:spacing w:after="0" w:line="240" w:lineRule="auto"/>
        <w:ind w:left="360"/>
        <w:contextualSpacing/>
        <w:rPr>
          <w:rFonts w:cs="Times New Roman"/>
          <w:szCs w:val="24"/>
          <w:lang w:eastAsia="ja-JP"/>
        </w:rPr>
      </w:pPr>
      <w:r w:rsidRPr="00483BC0">
        <w:rPr>
          <w:rFonts w:cs="Times New Roman"/>
          <w:szCs w:val="24"/>
          <w:lang w:eastAsia="ja-JP"/>
        </w:rPr>
        <w:t>grimca të imta nën 1%.</w:t>
      </w:r>
    </w:p>
    <w:p w14:paraId="7D0885F7" w14:textId="77777777" w:rsidR="00CF0D76" w:rsidRPr="00483BC0" w:rsidRDefault="00CF0D76" w:rsidP="00CF0D76">
      <w:pPr>
        <w:tabs>
          <w:tab w:val="left" w:pos="810"/>
        </w:tabs>
        <w:spacing w:after="0" w:line="240" w:lineRule="auto"/>
        <w:ind w:left="360"/>
        <w:contextualSpacing/>
        <w:rPr>
          <w:rFonts w:cs="Times New Roman"/>
          <w:szCs w:val="24"/>
          <w:lang w:eastAsia="ja-JP"/>
        </w:rPr>
      </w:pPr>
    </w:p>
    <w:p w14:paraId="355F36D0" w14:textId="478EBCD4" w:rsidR="003845B8" w:rsidRPr="00483BC0" w:rsidRDefault="00CF0D76" w:rsidP="00CF0D76">
      <w:pPr>
        <w:tabs>
          <w:tab w:val="left" w:pos="810"/>
        </w:tabs>
        <w:rPr>
          <w:rFonts w:cs="Times New Roman"/>
          <w:szCs w:val="24"/>
          <w:lang w:eastAsia="ja-JP"/>
        </w:rPr>
      </w:pPr>
      <w:r w:rsidRPr="00483BC0">
        <w:rPr>
          <w:rFonts w:cs="Times New Roman"/>
          <w:szCs w:val="24"/>
          <w:lang w:eastAsia="ja-JP"/>
        </w:rPr>
        <w:t xml:space="preserve">Parametri më i rëndësishëm i cilësisë së drurit është përmbajtja e lagështisë. Sa më i ulët është përmbajtja e lagështisë, prodhimi i energjisë për </w:t>
      </w:r>
      <w:r w:rsidR="00B334EE" w:rsidRPr="00483BC0">
        <w:rPr>
          <w:rFonts w:cs="Times New Roman"/>
          <w:szCs w:val="24"/>
          <w:lang w:eastAsia="ja-JP"/>
        </w:rPr>
        <w:t>ngrohje do</w:t>
      </w:r>
      <w:r w:rsidRPr="00483BC0">
        <w:rPr>
          <w:rFonts w:cs="Times New Roman"/>
          <w:szCs w:val="24"/>
          <w:lang w:eastAsia="ja-JP"/>
        </w:rPr>
        <w:t xml:space="preserve"> të jetë më i lartë, e që është për shkak të faktit, se më pak energji duhet të harxhohet për të tretur lagështinë e panevojshme. Prandaj është më se e rëndësishme të bëhet zgjidhje adekuate për ruajtjen e drurit. Opsioni i dytë është të sigurohet </w:t>
      </w:r>
      <w:r w:rsidR="00B334EE" w:rsidRPr="00483BC0">
        <w:rPr>
          <w:rFonts w:cs="Times New Roman"/>
          <w:szCs w:val="24"/>
          <w:lang w:eastAsia="ja-JP"/>
        </w:rPr>
        <w:t>biomase dukë</w:t>
      </w:r>
      <w:r w:rsidRPr="00483BC0">
        <w:rPr>
          <w:rFonts w:cs="Times New Roman"/>
          <w:szCs w:val="24"/>
          <w:lang w:eastAsia="ja-JP"/>
        </w:rPr>
        <w:t xml:space="preserve"> u bërë matja jo me m³ ose t, por me përmbajtjen e saj energjetike </w:t>
      </w:r>
      <w:proofErr w:type="spellStart"/>
      <w:r w:rsidRPr="00483BC0">
        <w:rPr>
          <w:rFonts w:cs="Times New Roman"/>
          <w:szCs w:val="24"/>
          <w:lang w:eastAsia="ja-JP"/>
        </w:rPr>
        <w:t>MWh</w:t>
      </w:r>
      <w:proofErr w:type="spellEnd"/>
      <w:r w:rsidRPr="00483BC0">
        <w:rPr>
          <w:rFonts w:cs="Times New Roman"/>
          <w:szCs w:val="24"/>
          <w:lang w:eastAsia="ja-JP"/>
        </w:rPr>
        <w:t xml:space="preserve"> / t</w:t>
      </w:r>
      <w:r w:rsidR="003845B8" w:rsidRPr="00483BC0">
        <w:rPr>
          <w:rFonts w:cs="Times New Roman"/>
          <w:szCs w:val="24"/>
          <w:lang w:eastAsia="ja-JP"/>
        </w:rPr>
        <w:t>.</w:t>
      </w:r>
    </w:p>
    <w:p w14:paraId="6BE01A4F" w14:textId="3BCCBF86" w:rsidR="002775AD" w:rsidRPr="002775AD" w:rsidRDefault="002775AD" w:rsidP="002775AD">
      <w:pPr>
        <w:pStyle w:val="Caption"/>
      </w:pPr>
      <w:bookmarkStart w:id="341" w:name="_Toc145425546"/>
      <w:r>
        <w:t xml:space="preserve">Tabela </w:t>
      </w:r>
      <w:r>
        <w:fldChar w:fldCharType="begin"/>
      </w:r>
      <w:r>
        <w:instrText xml:space="preserve"> SEQ Tabela \* ARABIC </w:instrText>
      </w:r>
      <w:r>
        <w:fldChar w:fldCharType="separate"/>
      </w:r>
      <w:r w:rsidR="00C31EA3">
        <w:rPr>
          <w:noProof/>
        </w:rPr>
        <w:t>13</w:t>
      </w:r>
      <w:r>
        <w:fldChar w:fldCharType="end"/>
      </w:r>
      <w:r w:rsidRPr="00693A07">
        <w:t xml:space="preserve">Vlerat </w:t>
      </w:r>
      <w:proofErr w:type="spellStart"/>
      <w:r w:rsidRPr="00693A07">
        <w:t>kalorike</w:t>
      </w:r>
      <w:proofErr w:type="spellEnd"/>
      <w:r w:rsidRPr="00693A07">
        <w:t xml:space="preserve"> të drurit</w:t>
      </w:r>
      <w:bookmarkEnd w:id="341"/>
      <w:r w:rsidR="003025E6">
        <w:t xml:space="preserve"> dhe konsumi i drurit ne komunën e </w:t>
      </w:r>
      <w:proofErr w:type="spellStart"/>
      <w:r w:rsidR="003025E6">
        <w:t>Gjakoves</w:t>
      </w:r>
      <w:proofErr w:type="spellEnd"/>
      <w:r w:rsidR="003025E6">
        <w:t xml:space="preserve"> </w:t>
      </w:r>
    </w:p>
    <w:tbl>
      <w:tblPr>
        <w:tblStyle w:val="GridTable2-Accent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996"/>
        <w:gridCol w:w="2070"/>
        <w:gridCol w:w="1440"/>
        <w:gridCol w:w="1620"/>
        <w:gridCol w:w="1260"/>
      </w:tblGrid>
      <w:tr w:rsidR="00CF0D76" w:rsidRPr="00483BC0" w14:paraId="6287DA66" w14:textId="77777777" w:rsidTr="00CF0D76">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32" w:type="dxa"/>
            <w:tcBorders>
              <w:top w:val="none" w:sz="0" w:space="0" w:color="auto"/>
              <w:bottom w:val="none" w:sz="0" w:space="0" w:color="auto"/>
              <w:right w:val="none" w:sz="0" w:space="0" w:color="auto"/>
            </w:tcBorders>
            <w:noWrap/>
            <w:hideMark/>
          </w:tcPr>
          <w:p w14:paraId="228E508E" w14:textId="77777777" w:rsidR="00CF0D76" w:rsidRPr="00483BC0" w:rsidRDefault="00CF0D76" w:rsidP="0002090C">
            <w:pPr>
              <w:spacing w:afterLines="60" w:after="144"/>
              <w:rPr>
                <w:rFonts w:cs="Times New Roman"/>
                <w:szCs w:val="24"/>
              </w:rPr>
            </w:pPr>
            <w:r w:rsidRPr="00483BC0">
              <w:rPr>
                <w:rFonts w:cs="Times New Roman"/>
                <w:szCs w:val="24"/>
              </w:rPr>
              <w:t>Biomasë</w:t>
            </w:r>
          </w:p>
        </w:tc>
        <w:tc>
          <w:tcPr>
            <w:tcW w:w="996" w:type="dxa"/>
            <w:tcBorders>
              <w:top w:val="none" w:sz="0" w:space="0" w:color="auto"/>
              <w:left w:val="none" w:sz="0" w:space="0" w:color="auto"/>
              <w:bottom w:val="none" w:sz="0" w:space="0" w:color="auto"/>
              <w:right w:val="none" w:sz="0" w:space="0" w:color="auto"/>
            </w:tcBorders>
            <w:noWrap/>
            <w:hideMark/>
          </w:tcPr>
          <w:p w14:paraId="48B52B6E" w14:textId="77777777" w:rsidR="00CF0D76" w:rsidRPr="00483BC0" w:rsidRDefault="00CF0D76" w:rsidP="0002090C">
            <w:pPr>
              <w:spacing w:afterLines="60" w:after="144"/>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Njësia</w:t>
            </w:r>
          </w:p>
        </w:tc>
        <w:tc>
          <w:tcPr>
            <w:tcW w:w="2070" w:type="dxa"/>
            <w:tcBorders>
              <w:top w:val="none" w:sz="0" w:space="0" w:color="auto"/>
              <w:left w:val="none" w:sz="0" w:space="0" w:color="auto"/>
              <w:bottom w:val="none" w:sz="0" w:space="0" w:color="auto"/>
              <w:right w:val="none" w:sz="0" w:space="0" w:color="auto"/>
            </w:tcBorders>
            <w:noWrap/>
            <w:hideMark/>
          </w:tcPr>
          <w:p w14:paraId="694FFE9D" w14:textId="77777777" w:rsidR="00CF0D76" w:rsidRPr="00483BC0" w:rsidRDefault="00CF0D76" w:rsidP="0002090C">
            <w:pPr>
              <w:spacing w:afterLines="60" w:after="144"/>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483BC0">
              <w:rPr>
                <w:rFonts w:cs="Times New Roman"/>
                <w:szCs w:val="24"/>
              </w:rPr>
              <w:t>Kj</w:t>
            </w:r>
            <w:proofErr w:type="spellEnd"/>
          </w:p>
        </w:tc>
        <w:tc>
          <w:tcPr>
            <w:tcW w:w="1440" w:type="dxa"/>
            <w:tcBorders>
              <w:top w:val="none" w:sz="0" w:space="0" w:color="auto"/>
              <w:left w:val="none" w:sz="0" w:space="0" w:color="auto"/>
              <w:bottom w:val="none" w:sz="0" w:space="0" w:color="auto"/>
              <w:right w:val="none" w:sz="0" w:space="0" w:color="auto"/>
            </w:tcBorders>
            <w:noWrap/>
            <w:hideMark/>
          </w:tcPr>
          <w:p w14:paraId="3CE7BD34" w14:textId="77777777" w:rsidR="00CF0D76" w:rsidRPr="00483BC0" w:rsidRDefault="00CF0D76" w:rsidP="0002090C">
            <w:pPr>
              <w:spacing w:afterLines="60" w:after="144"/>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483BC0">
              <w:rPr>
                <w:rFonts w:cs="Times New Roman"/>
                <w:szCs w:val="24"/>
              </w:rPr>
              <w:t>Kgoe</w:t>
            </w:r>
            <w:proofErr w:type="spellEnd"/>
          </w:p>
        </w:tc>
        <w:tc>
          <w:tcPr>
            <w:tcW w:w="1620" w:type="dxa"/>
            <w:tcBorders>
              <w:top w:val="none" w:sz="0" w:space="0" w:color="auto"/>
              <w:left w:val="none" w:sz="0" w:space="0" w:color="auto"/>
              <w:bottom w:val="none" w:sz="0" w:space="0" w:color="auto"/>
              <w:right w:val="none" w:sz="0" w:space="0" w:color="auto"/>
            </w:tcBorders>
            <w:noWrap/>
            <w:hideMark/>
          </w:tcPr>
          <w:p w14:paraId="21524A83" w14:textId="77777777" w:rsidR="00CF0D76" w:rsidRPr="00483BC0" w:rsidRDefault="00CF0D76" w:rsidP="0002090C">
            <w:pPr>
              <w:spacing w:afterLines="60" w:after="144"/>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483BC0">
              <w:rPr>
                <w:rFonts w:cs="Times New Roman"/>
                <w:szCs w:val="24"/>
              </w:rPr>
              <w:t>Toe</w:t>
            </w:r>
            <w:proofErr w:type="spellEnd"/>
          </w:p>
        </w:tc>
        <w:tc>
          <w:tcPr>
            <w:tcW w:w="1260" w:type="dxa"/>
            <w:tcBorders>
              <w:top w:val="none" w:sz="0" w:space="0" w:color="auto"/>
              <w:left w:val="none" w:sz="0" w:space="0" w:color="auto"/>
              <w:bottom w:val="none" w:sz="0" w:space="0" w:color="auto"/>
            </w:tcBorders>
            <w:noWrap/>
            <w:hideMark/>
          </w:tcPr>
          <w:p w14:paraId="6D01362A" w14:textId="77777777" w:rsidR="00CF0D76" w:rsidRPr="00483BC0" w:rsidRDefault="00CF0D76" w:rsidP="0002090C">
            <w:pPr>
              <w:spacing w:afterLines="60" w:after="144"/>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483BC0">
              <w:rPr>
                <w:rFonts w:cs="Times New Roman"/>
                <w:szCs w:val="24"/>
              </w:rPr>
              <w:t>Ktoe</w:t>
            </w:r>
            <w:proofErr w:type="spellEnd"/>
          </w:p>
        </w:tc>
      </w:tr>
      <w:tr w:rsidR="00CF0D76" w:rsidRPr="00483BC0" w14:paraId="0B48C90F" w14:textId="77777777" w:rsidTr="00CF0D7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32" w:type="dxa"/>
            <w:noWrap/>
            <w:hideMark/>
          </w:tcPr>
          <w:p w14:paraId="10D25FB0" w14:textId="77777777" w:rsidR="00CF0D76" w:rsidRPr="00483BC0" w:rsidRDefault="00CF0D76" w:rsidP="0002090C">
            <w:pPr>
              <w:spacing w:afterLines="60" w:after="144"/>
              <w:rPr>
                <w:rFonts w:cs="Times New Roman"/>
                <w:szCs w:val="24"/>
              </w:rPr>
            </w:pPr>
            <w:r w:rsidRPr="00483BC0">
              <w:rPr>
                <w:rFonts w:cs="Times New Roman"/>
                <w:szCs w:val="24"/>
              </w:rPr>
              <w:t>Druri  (20 % - lagës</w:t>
            </w:r>
          </w:p>
        </w:tc>
        <w:tc>
          <w:tcPr>
            <w:tcW w:w="996" w:type="dxa"/>
            <w:noWrap/>
            <w:hideMark/>
          </w:tcPr>
          <w:p w14:paraId="71AD943D" w14:textId="77777777" w:rsidR="00CF0D76" w:rsidRPr="00483BC0"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m3</w:t>
            </w:r>
          </w:p>
        </w:tc>
        <w:tc>
          <w:tcPr>
            <w:tcW w:w="2070" w:type="dxa"/>
            <w:noWrap/>
            <w:hideMark/>
          </w:tcPr>
          <w:p w14:paraId="2B1CD5EF" w14:textId="77777777" w:rsidR="00CF0D76" w:rsidRPr="00483BC0"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6,155,095.80</w:t>
            </w:r>
          </w:p>
        </w:tc>
        <w:tc>
          <w:tcPr>
            <w:tcW w:w="1440" w:type="dxa"/>
            <w:noWrap/>
            <w:hideMark/>
          </w:tcPr>
          <w:p w14:paraId="0C47E959" w14:textId="77777777" w:rsidR="00CF0D76" w:rsidRPr="00483BC0"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147.17</w:t>
            </w:r>
          </w:p>
        </w:tc>
        <w:tc>
          <w:tcPr>
            <w:tcW w:w="1620" w:type="dxa"/>
            <w:noWrap/>
            <w:hideMark/>
          </w:tcPr>
          <w:p w14:paraId="3DCFC5A9" w14:textId="77777777" w:rsidR="00CF0D76" w:rsidRPr="00483BC0"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1.47E-01</w:t>
            </w:r>
          </w:p>
        </w:tc>
        <w:tc>
          <w:tcPr>
            <w:tcW w:w="1260" w:type="dxa"/>
            <w:noWrap/>
            <w:hideMark/>
          </w:tcPr>
          <w:p w14:paraId="66DEC56D" w14:textId="77777777" w:rsidR="00CF0D76" w:rsidRPr="00483BC0"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1.47E-04</w:t>
            </w:r>
          </w:p>
        </w:tc>
      </w:tr>
      <w:tr w:rsidR="00CF0D76" w:rsidRPr="00483BC0" w14:paraId="0ED96301" w14:textId="77777777" w:rsidTr="00CF0D76">
        <w:trPr>
          <w:trHeight w:val="282"/>
        </w:trPr>
        <w:tc>
          <w:tcPr>
            <w:cnfStyle w:val="001000000000" w:firstRow="0" w:lastRow="0" w:firstColumn="1" w:lastColumn="0" w:oddVBand="0" w:evenVBand="0" w:oddHBand="0" w:evenHBand="0" w:firstRowFirstColumn="0" w:firstRowLastColumn="0" w:lastRowFirstColumn="0" w:lastRowLastColumn="0"/>
            <w:tcW w:w="2532" w:type="dxa"/>
            <w:noWrap/>
            <w:hideMark/>
          </w:tcPr>
          <w:p w14:paraId="0255EB7E" w14:textId="77777777" w:rsidR="00CF0D76" w:rsidRPr="00483BC0" w:rsidRDefault="00CF0D76" w:rsidP="0002090C">
            <w:pPr>
              <w:spacing w:afterLines="60" w:after="144"/>
              <w:rPr>
                <w:rFonts w:cs="Times New Roman"/>
                <w:szCs w:val="24"/>
              </w:rPr>
            </w:pPr>
            <w:r w:rsidRPr="00483BC0">
              <w:rPr>
                <w:rFonts w:cs="Times New Roman"/>
                <w:szCs w:val="24"/>
              </w:rPr>
              <w:t>Druri (40 % - lagës</w:t>
            </w:r>
          </w:p>
        </w:tc>
        <w:tc>
          <w:tcPr>
            <w:tcW w:w="996" w:type="dxa"/>
            <w:noWrap/>
            <w:hideMark/>
          </w:tcPr>
          <w:p w14:paraId="3537E63D" w14:textId="77777777" w:rsidR="00CF0D76" w:rsidRPr="00483BC0" w:rsidRDefault="00CF0D76" w:rsidP="0002090C">
            <w:pPr>
              <w:spacing w:afterLines="60" w:after="144"/>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m3</w:t>
            </w:r>
          </w:p>
        </w:tc>
        <w:tc>
          <w:tcPr>
            <w:tcW w:w="2070" w:type="dxa"/>
            <w:noWrap/>
            <w:hideMark/>
          </w:tcPr>
          <w:p w14:paraId="3C88851C" w14:textId="77777777" w:rsidR="00CF0D76" w:rsidRPr="00483BC0" w:rsidRDefault="00CF0D76" w:rsidP="0002090C">
            <w:pPr>
              <w:spacing w:afterLines="60" w:after="144"/>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3,596,585.77</w:t>
            </w:r>
          </w:p>
        </w:tc>
        <w:tc>
          <w:tcPr>
            <w:tcW w:w="1440" w:type="dxa"/>
            <w:noWrap/>
            <w:hideMark/>
          </w:tcPr>
          <w:p w14:paraId="5C675092" w14:textId="77777777" w:rsidR="00CF0D76" w:rsidRPr="00483BC0" w:rsidRDefault="00CF0D76" w:rsidP="0002090C">
            <w:pPr>
              <w:spacing w:afterLines="60" w:after="144"/>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85.9</w:t>
            </w:r>
          </w:p>
        </w:tc>
        <w:tc>
          <w:tcPr>
            <w:tcW w:w="1620" w:type="dxa"/>
            <w:noWrap/>
            <w:hideMark/>
          </w:tcPr>
          <w:p w14:paraId="028AE33C" w14:textId="77777777" w:rsidR="00CF0D76" w:rsidRPr="00483BC0" w:rsidRDefault="00CF0D76" w:rsidP="0002090C">
            <w:pPr>
              <w:spacing w:afterLines="60" w:after="144"/>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8.59E-02</w:t>
            </w:r>
          </w:p>
        </w:tc>
        <w:tc>
          <w:tcPr>
            <w:tcW w:w="1260" w:type="dxa"/>
            <w:noWrap/>
            <w:hideMark/>
          </w:tcPr>
          <w:p w14:paraId="253C2162" w14:textId="77777777" w:rsidR="00CF0D76" w:rsidRPr="00483BC0" w:rsidRDefault="00CF0D76" w:rsidP="0002090C">
            <w:pPr>
              <w:spacing w:afterLines="60" w:after="144"/>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8.59E-05</w:t>
            </w:r>
          </w:p>
        </w:tc>
      </w:tr>
      <w:tr w:rsidR="00CF0D76" w:rsidRPr="00483BC0" w14:paraId="6DB10277" w14:textId="77777777" w:rsidTr="00CF0D7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32" w:type="dxa"/>
            <w:noWrap/>
            <w:hideMark/>
          </w:tcPr>
          <w:p w14:paraId="44B7E2E6" w14:textId="77777777" w:rsidR="00CF0D76" w:rsidRPr="00483BC0" w:rsidRDefault="00CF0D76" w:rsidP="0002090C">
            <w:pPr>
              <w:spacing w:afterLines="60" w:after="144"/>
              <w:rPr>
                <w:rFonts w:cs="Times New Roman"/>
                <w:szCs w:val="24"/>
              </w:rPr>
            </w:pPr>
            <w:r w:rsidRPr="00483BC0">
              <w:rPr>
                <w:rFonts w:cs="Times New Roman"/>
                <w:szCs w:val="24"/>
              </w:rPr>
              <w:t>Druri ( 45 % - lagës</w:t>
            </w:r>
          </w:p>
        </w:tc>
        <w:tc>
          <w:tcPr>
            <w:tcW w:w="996" w:type="dxa"/>
            <w:noWrap/>
            <w:hideMark/>
          </w:tcPr>
          <w:p w14:paraId="5D885A9C" w14:textId="77777777" w:rsidR="00CF0D76" w:rsidRPr="00483BC0"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m3</w:t>
            </w:r>
          </w:p>
        </w:tc>
        <w:tc>
          <w:tcPr>
            <w:tcW w:w="2070" w:type="dxa"/>
            <w:noWrap/>
            <w:hideMark/>
          </w:tcPr>
          <w:p w14:paraId="5308F055" w14:textId="77777777" w:rsidR="00CF0D76" w:rsidRPr="00483BC0"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3,507,670.18</w:t>
            </w:r>
          </w:p>
        </w:tc>
        <w:tc>
          <w:tcPr>
            <w:tcW w:w="1440" w:type="dxa"/>
            <w:noWrap/>
            <w:hideMark/>
          </w:tcPr>
          <w:p w14:paraId="18F8C8AB" w14:textId="77777777" w:rsidR="00CF0D76" w:rsidRPr="00483BC0"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83.77</w:t>
            </w:r>
          </w:p>
        </w:tc>
        <w:tc>
          <w:tcPr>
            <w:tcW w:w="1620" w:type="dxa"/>
            <w:noWrap/>
            <w:hideMark/>
          </w:tcPr>
          <w:p w14:paraId="1B370F28" w14:textId="77777777" w:rsidR="00CF0D76" w:rsidRPr="00483BC0"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8.38E-02</w:t>
            </w:r>
          </w:p>
        </w:tc>
        <w:tc>
          <w:tcPr>
            <w:tcW w:w="1260" w:type="dxa"/>
            <w:noWrap/>
            <w:hideMark/>
          </w:tcPr>
          <w:p w14:paraId="2A4D2C80" w14:textId="77777777" w:rsidR="00CF0D76" w:rsidRPr="00483BC0"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8.38E-05</w:t>
            </w:r>
          </w:p>
        </w:tc>
      </w:tr>
    </w:tbl>
    <w:p w14:paraId="3AB87283" w14:textId="77777777" w:rsidR="00CF0D76" w:rsidRDefault="00CF0D76" w:rsidP="00CF0D76">
      <w:pPr>
        <w:tabs>
          <w:tab w:val="left" w:pos="810"/>
        </w:tabs>
        <w:rPr>
          <w:rFonts w:cs="Times New Roman"/>
          <w:szCs w:val="24"/>
        </w:rPr>
      </w:pPr>
    </w:p>
    <w:tbl>
      <w:tblPr>
        <w:tblStyle w:val="PlainTable1"/>
        <w:tblW w:w="5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3300"/>
      </w:tblGrid>
      <w:tr w:rsidR="003025E6" w:rsidRPr="003025E6" w14:paraId="0CC8D0E3" w14:textId="77777777" w:rsidTr="003025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6904159F" w14:textId="77777777" w:rsidR="003025E6" w:rsidRPr="003025E6" w:rsidRDefault="003025E6" w:rsidP="003025E6">
            <w:pPr>
              <w:jc w:val="left"/>
              <w:rPr>
                <w:rFonts w:ascii="Calibri" w:eastAsia="Times New Roman" w:hAnsi="Calibri" w:cs="Calibri"/>
                <w:color w:val="000000"/>
                <w:sz w:val="22"/>
                <w:szCs w:val="22"/>
                <w:lang w:val="en-US" w:eastAsia="en-US"/>
              </w:rPr>
            </w:pPr>
            <w:proofErr w:type="spellStart"/>
            <w:r w:rsidRPr="003025E6">
              <w:rPr>
                <w:rFonts w:ascii="Calibri" w:eastAsia="Times New Roman" w:hAnsi="Calibri" w:cs="Calibri"/>
                <w:color w:val="000000"/>
                <w:sz w:val="22"/>
                <w:szCs w:val="22"/>
                <w:lang w:val="en-US" w:eastAsia="en-US"/>
              </w:rPr>
              <w:t>Sektori</w:t>
            </w:r>
            <w:proofErr w:type="spellEnd"/>
          </w:p>
        </w:tc>
        <w:tc>
          <w:tcPr>
            <w:tcW w:w="3300" w:type="dxa"/>
            <w:noWrap/>
            <w:hideMark/>
          </w:tcPr>
          <w:p w14:paraId="5CBE54D2" w14:textId="77777777" w:rsidR="003025E6" w:rsidRPr="003025E6" w:rsidRDefault="003025E6" w:rsidP="003025E6">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r w:rsidRPr="003025E6">
              <w:rPr>
                <w:rFonts w:ascii="Calibri" w:eastAsia="Times New Roman" w:hAnsi="Calibri" w:cs="Calibri"/>
                <w:color w:val="000000"/>
                <w:sz w:val="22"/>
                <w:szCs w:val="22"/>
                <w:lang w:val="en-US" w:eastAsia="en-US"/>
              </w:rPr>
              <w:t>Konsumi</w:t>
            </w:r>
            <w:proofErr w:type="spellEnd"/>
            <w:r w:rsidRPr="003025E6">
              <w:rPr>
                <w:rFonts w:ascii="Calibri" w:eastAsia="Times New Roman" w:hAnsi="Calibri" w:cs="Calibri"/>
                <w:color w:val="000000"/>
                <w:sz w:val="22"/>
                <w:szCs w:val="22"/>
                <w:lang w:val="en-US" w:eastAsia="en-US"/>
              </w:rPr>
              <w:t xml:space="preserve"> </w:t>
            </w:r>
            <w:proofErr w:type="spellStart"/>
            <w:r w:rsidRPr="003025E6">
              <w:rPr>
                <w:rFonts w:ascii="Calibri" w:eastAsia="Times New Roman" w:hAnsi="Calibri" w:cs="Calibri"/>
                <w:color w:val="000000"/>
                <w:sz w:val="22"/>
                <w:szCs w:val="22"/>
                <w:lang w:val="en-US" w:eastAsia="en-US"/>
              </w:rPr>
              <w:t>i</w:t>
            </w:r>
            <w:proofErr w:type="spellEnd"/>
            <w:r w:rsidRPr="003025E6">
              <w:rPr>
                <w:rFonts w:ascii="Calibri" w:eastAsia="Times New Roman" w:hAnsi="Calibri" w:cs="Calibri"/>
                <w:color w:val="000000"/>
                <w:sz w:val="22"/>
                <w:szCs w:val="22"/>
                <w:lang w:val="en-US" w:eastAsia="en-US"/>
              </w:rPr>
              <w:t xml:space="preserve"> </w:t>
            </w:r>
            <w:proofErr w:type="spellStart"/>
            <w:r w:rsidRPr="003025E6">
              <w:rPr>
                <w:rFonts w:ascii="Calibri" w:eastAsia="Times New Roman" w:hAnsi="Calibri" w:cs="Calibri"/>
                <w:color w:val="000000"/>
                <w:sz w:val="22"/>
                <w:szCs w:val="22"/>
                <w:lang w:val="en-US" w:eastAsia="en-US"/>
              </w:rPr>
              <w:t>Drurit</w:t>
            </w:r>
            <w:proofErr w:type="spellEnd"/>
            <w:r w:rsidRPr="003025E6">
              <w:rPr>
                <w:rFonts w:ascii="Calibri" w:eastAsia="Times New Roman" w:hAnsi="Calibri" w:cs="Calibri"/>
                <w:color w:val="000000"/>
                <w:sz w:val="22"/>
                <w:szCs w:val="22"/>
                <w:lang w:val="en-US" w:eastAsia="en-US"/>
              </w:rPr>
              <w:t xml:space="preserve"> m3/Vit</w:t>
            </w:r>
          </w:p>
        </w:tc>
      </w:tr>
      <w:tr w:rsidR="003025E6" w:rsidRPr="003025E6" w14:paraId="1FB8440E" w14:textId="77777777" w:rsidTr="00302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0F024AB7" w14:textId="77777777" w:rsidR="003025E6" w:rsidRPr="003025E6" w:rsidRDefault="003025E6" w:rsidP="003025E6">
            <w:pPr>
              <w:jc w:val="left"/>
              <w:rPr>
                <w:rFonts w:ascii="Calibri" w:eastAsia="Times New Roman" w:hAnsi="Calibri" w:cs="Calibri"/>
                <w:color w:val="000000"/>
                <w:sz w:val="22"/>
                <w:szCs w:val="22"/>
                <w:lang w:val="en-US" w:eastAsia="en-US"/>
              </w:rPr>
            </w:pPr>
            <w:r w:rsidRPr="003025E6">
              <w:rPr>
                <w:rFonts w:ascii="Calibri" w:eastAsia="Times New Roman" w:hAnsi="Calibri" w:cs="Calibri"/>
                <w:color w:val="000000"/>
                <w:sz w:val="22"/>
                <w:szCs w:val="22"/>
                <w:lang w:val="en-US" w:eastAsia="en-US"/>
              </w:rPr>
              <w:t>SEKTORI I SHENDETSISË</w:t>
            </w:r>
          </w:p>
        </w:tc>
        <w:tc>
          <w:tcPr>
            <w:tcW w:w="3300" w:type="dxa"/>
            <w:noWrap/>
            <w:hideMark/>
          </w:tcPr>
          <w:p w14:paraId="65F91570" w14:textId="77777777" w:rsidR="003025E6" w:rsidRPr="003025E6" w:rsidRDefault="003025E6" w:rsidP="003025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3025E6">
              <w:rPr>
                <w:rFonts w:ascii="Calibri" w:eastAsia="Times New Roman" w:hAnsi="Calibri" w:cs="Calibri"/>
                <w:color w:val="000000"/>
                <w:sz w:val="22"/>
                <w:szCs w:val="22"/>
                <w:lang w:val="en-US" w:eastAsia="en-US"/>
              </w:rPr>
              <w:t>84.00</w:t>
            </w:r>
          </w:p>
        </w:tc>
      </w:tr>
      <w:tr w:rsidR="003025E6" w:rsidRPr="003025E6" w14:paraId="7CE336A7" w14:textId="77777777" w:rsidTr="003025E6">
        <w:trPr>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B1782CE" w14:textId="77777777" w:rsidR="003025E6" w:rsidRPr="003025E6" w:rsidRDefault="003025E6" w:rsidP="003025E6">
            <w:pPr>
              <w:jc w:val="left"/>
              <w:rPr>
                <w:rFonts w:ascii="Calibri" w:eastAsia="Times New Roman" w:hAnsi="Calibri" w:cs="Calibri"/>
                <w:b w:val="0"/>
                <w:bCs w:val="0"/>
                <w:color w:val="000000"/>
                <w:sz w:val="22"/>
                <w:szCs w:val="22"/>
                <w:lang w:val="en-US" w:eastAsia="en-US"/>
              </w:rPr>
            </w:pPr>
            <w:r w:rsidRPr="003025E6">
              <w:rPr>
                <w:rFonts w:ascii="Calibri" w:eastAsia="Times New Roman" w:hAnsi="Calibri" w:cs="Calibri"/>
                <w:b w:val="0"/>
                <w:bCs w:val="0"/>
                <w:color w:val="000000"/>
                <w:sz w:val="22"/>
                <w:szCs w:val="22"/>
                <w:lang w:val="en-US" w:eastAsia="en-US"/>
              </w:rPr>
              <w:t xml:space="preserve">SEKTORI I ARSIMIT </w:t>
            </w:r>
          </w:p>
        </w:tc>
        <w:tc>
          <w:tcPr>
            <w:tcW w:w="3300" w:type="dxa"/>
            <w:noWrap/>
            <w:hideMark/>
          </w:tcPr>
          <w:p w14:paraId="5002221B" w14:textId="77777777" w:rsidR="003025E6" w:rsidRPr="003025E6" w:rsidRDefault="003025E6" w:rsidP="003025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3025E6">
              <w:rPr>
                <w:rFonts w:ascii="Calibri" w:eastAsia="Times New Roman" w:hAnsi="Calibri" w:cs="Calibri"/>
                <w:color w:val="000000"/>
                <w:sz w:val="22"/>
                <w:szCs w:val="22"/>
                <w:lang w:val="en-US" w:eastAsia="en-US"/>
              </w:rPr>
              <w:t>896</w:t>
            </w:r>
          </w:p>
        </w:tc>
      </w:tr>
      <w:tr w:rsidR="003025E6" w:rsidRPr="003025E6" w14:paraId="02695141" w14:textId="77777777" w:rsidTr="00302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33B4A47F" w14:textId="77777777" w:rsidR="003025E6" w:rsidRPr="003025E6" w:rsidRDefault="003025E6" w:rsidP="003025E6">
            <w:pPr>
              <w:jc w:val="left"/>
              <w:rPr>
                <w:rFonts w:ascii="Calibri" w:eastAsia="Times New Roman" w:hAnsi="Calibri" w:cs="Calibri"/>
                <w:color w:val="000000"/>
                <w:sz w:val="22"/>
                <w:szCs w:val="22"/>
                <w:lang w:val="en-US" w:eastAsia="en-US"/>
              </w:rPr>
            </w:pPr>
            <w:proofErr w:type="spellStart"/>
            <w:r w:rsidRPr="003025E6">
              <w:rPr>
                <w:rFonts w:ascii="Calibri" w:eastAsia="Times New Roman" w:hAnsi="Calibri" w:cs="Calibri"/>
                <w:color w:val="000000"/>
                <w:sz w:val="22"/>
                <w:szCs w:val="22"/>
                <w:lang w:val="en-US" w:eastAsia="en-US"/>
              </w:rPr>
              <w:t>Totali</w:t>
            </w:r>
            <w:proofErr w:type="spellEnd"/>
            <w:r w:rsidRPr="003025E6">
              <w:rPr>
                <w:rFonts w:ascii="Calibri" w:eastAsia="Times New Roman" w:hAnsi="Calibri" w:cs="Calibri"/>
                <w:color w:val="000000"/>
                <w:sz w:val="22"/>
                <w:szCs w:val="22"/>
                <w:lang w:val="en-US" w:eastAsia="en-US"/>
              </w:rPr>
              <w:t xml:space="preserve"> </w:t>
            </w:r>
          </w:p>
        </w:tc>
        <w:tc>
          <w:tcPr>
            <w:tcW w:w="3300" w:type="dxa"/>
            <w:noWrap/>
            <w:hideMark/>
          </w:tcPr>
          <w:p w14:paraId="3417717B" w14:textId="77777777" w:rsidR="003025E6" w:rsidRPr="003025E6" w:rsidRDefault="003025E6" w:rsidP="003025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n-US" w:eastAsia="en-US"/>
              </w:rPr>
            </w:pPr>
            <w:r w:rsidRPr="003025E6">
              <w:rPr>
                <w:rFonts w:ascii="Calibri" w:eastAsia="Times New Roman" w:hAnsi="Calibri" w:cs="Calibri"/>
                <w:b/>
                <w:bCs/>
                <w:color w:val="000000"/>
                <w:sz w:val="22"/>
                <w:szCs w:val="22"/>
                <w:lang w:val="en-US" w:eastAsia="en-US"/>
              </w:rPr>
              <w:t>980.00</w:t>
            </w:r>
          </w:p>
        </w:tc>
      </w:tr>
    </w:tbl>
    <w:p w14:paraId="61D71BD1" w14:textId="77777777" w:rsidR="003025E6" w:rsidRPr="00483BC0" w:rsidRDefault="003025E6" w:rsidP="00CF0D76">
      <w:pPr>
        <w:tabs>
          <w:tab w:val="left" w:pos="810"/>
        </w:tabs>
        <w:rPr>
          <w:rFonts w:cs="Times New Roman"/>
          <w:szCs w:val="24"/>
        </w:rPr>
      </w:pPr>
    </w:p>
    <w:p w14:paraId="510DD8FD" w14:textId="56E01EF4" w:rsidR="002A1381" w:rsidRPr="00483BC0" w:rsidRDefault="00306D72" w:rsidP="0089677D">
      <w:pPr>
        <w:pStyle w:val="Heading4"/>
      </w:pPr>
      <w:r w:rsidRPr="00483BC0">
        <w:t>Pelet</w:t>
      </w:r>
    </w:p>
    <w:p w14:paraId="4581E03A" w14:textId="77777777" w:rsidR="00A33054" w:rsidRPr="00A33054" w:rsidRDefault="00A33054" w:rsidP="00A33054">
      <w:pPr>
        <w:tabs>
          <w:tab w:val="left" w:pos="810"/>
        </w:tabs>
        <w:rPr>
          <w:rFonts w:cs="Times New Roman"/>
          <w:szCs w:val="24"/>
        </w:rPr>
      </w:pPr>
      <w:proofErr w:type="spellStart"/>
      <w:r w:rsidRPr="00A33054">
        <w:rPr>
          <w:rFonts w:cs="Times New Roman"/>
          <w:szCs w:val="24"/>
        </w:rPr>
        <w:t>Pelleti</w:t>
      </w:r>
      <w:proofErr w:type="spellEnd"/>
      <w:r w:rsidRPr="00A33054">
        <w:rPr>
          <w:rFonts w:cs="Times New Roman"/>
          <w:szCs w:val="24"/>
        </w:rPr>
        <w:t xml:space="preserve"> është një formë e energjisë të prodhuar nga biomasa, zakonisht dru, e </w:t>
      </w:r>
      <w:proofErr w:type="spellStart"/>
      <w:r w:rsidRPr="00A33054">
        <w:rPr>
          <w:rFonts w:cs="Times New Roman"/>
          <w:szCs w:val="24"/>
        </w:rPr>
        <w:t>komprimuar</w:t>
      </w:r>
      <w:proofErr w:type="spellEnd"/>
      <w:r w:rsidRPr="00A33054">
        <w:rPr>
          <w:rFonts w:cs="Times New Roman"/>
          <w:szCs w:val="24"/>
        </w:rPr>
        <w:t xml:space="preserve"> në një formë të vogël dhe të rregullt. Ky proces e bën atë të përshtatshëm për përdorim në ngrohjen e shtëpive, të ndërmarrjeve dhe për prodhimin e energjisë elektrike. </w:t>
      </w:r>
      <w:proofErr w:type="spellStart"/>
      <w:r w:rsidRPr="00A33054">
        <w:rPr>
          <w:rFonts w:cs="Times New Roman"/>
          <w:szCs w:val="24"/>
        </w:rPr>
        <w:t>Pelleti</w:t>
      </w:r>
      <w:proofErr w:type="spellEnd"/>
      <w:r w:rsidRPr="00A33054">
        <w:rPr>
          <w:rFonts w:cs="Times New Roman"/>
          <w:szCs w:val="24"/>
        </w:rPr>
        <w:t xml:space="preserve"> është një burim i energjisë të qëndrueshme dhe të pastër, dhe është një alternativë ndaj burimeve fosile të energjisë, si nafta dhe gazet.</w:t>
      </w:r>
    </w:p>
    <w:p w14:paraId="2283EA63" w14:textId="77777777" w:rsidR="00A33054" w:rsidRPr="00A33054" w:rsidRDefault="00A33054" w:rsidP="00A33054">
      <w:pPr>
        <w:tabs>
          <w:tab w:val="left" w:pos="810"/>
        </w:tabs>
        <w:rPr>
          <w:rFonts w:cs="Times New Roman"/>
          <w:szCs w:val="24"/>
        </w:rPr>
      </w:pPr>
      <w:r w:rsidRPr="00A33054">
        <w:rPr>
          <w:rFonts w:cs="Times New Roman"/>
          <w:szCs w:val="24"/>
        </w:rPr>
        <w:t xml:space="preserve">Disa nga karakteristikat dhe përfitimet e </w:t>
      </w:r>
      <w:proofErr w:type="spellStart"/>
      <w:r w:rsidRPr="00A33054">
        <w:rPr>
          <w:rFonts w:cs="Times New Roman"/>
          <w:szCs w:val="24"/>
        </w:rPr>
        <w:t>pelletit</w:t>
      </w:r>
      <w:proofErr w:type="spellEnd"/>
      <w:r w:rsidRPr="00A33054">
        <w:rPr>
          <w:rFonts w:cs="Times New Roman"/>
          <w:szCs w:val="24"/>
        </w:rPr>
        <w:t xml:space="preserve"> janë:</w:t>
      </w:r>
    </w:p>
    <w:p w14:paraId="39C39F39" w14:textId="77777777" w:rsidR="00A33054" w:rsidRPr="00A33054" w:rsidRDefault="00A33054" w:rsidP="00A33054">
      <w:pPr>
        <w:tabs>
          <w:tab w:val="left" w:pos="810"/>
        </w:tabs>
        <w:rPr>
          <w:rFonts w:cs="Times New Roman"/>
          <w:szCs w:val="24"/>
        </w:rPr>
      </w:pPr>
      <w:r w:rsidRPr="00A33054">
        <w:rPr>
          <w:rFonts w:cs="Times New Roman"/>
          <w:szCs w:val="24"/>
        </w:rPr>
        <w:t>•</w:t>
      </w:r>
      <w:r w:rsidRPr="00A33054">
        <w:rPr>
          <w:rFonts w:cs="Times New Roman"/>
          <w:szCs w:val="24"/>
        </w:rPr>
        <w:tab/>
        <w:t xml:space="preserve">Burim i </w:t>
      </w:r>
      <w:proofErr w:type="spellStart"/>
      <w:r w:rsidRPr="00A33054">
        <w:rPr>
          <w:rFonts w:cs="Times New Roman"/>
          <w:szCs w:val="24"/>
        </w:rPr>
        <w:t>Rinovueshëm</w:t>
      </w:r>
      <w:proofErr w:type="spellEnd"/>
      <w:r w:rsidRPr="00A33054">
        <w:rPr>
          <w:rFonts w:cs="Times New Roman"/>
          <w:szCs w:val="24"/>
        </w:rPr>
        <w:t xml:space="preserve">: </w:t>
      </w:r>
      <w:proofErr w:type="spellStart"/>
      <w:r w:rsidRPr="00A33054">
        <w:rPr>
          <w:rFonts w:cs="Times New Roman"/>
          <w:szCs w:val="24"/>
        </w:rPr>
        <w:t>Pelleti</w:t>
      </w:r>
      <w:proofErr w:type="spellEnd"/>
      <w:r w:rsidRPr="00A33054">
        <w:rPr>
          <w:rFonts w:cs="Times New Roman"/>
          <w:szCs w:val="24"/>
        </w:rPr>
        <w:t xml:space="preserve"> prodhohet kryesisht nga dru i prerë dhe shkurre, burime të cilat mund të ripërdoren dhe zvogëlojnë varësinë nga burimet fosile.</w:t>
      </w:r>
    </w:p>
    <w:p w14:paraId="20C01D95" w14:textId="77777777" w:rsidR="00A33054" w:rsidRPr="00A33054" w:rsidRDefault="00A33054" w:rsidP="00A33054">
      <w:pPr>
        <w:tabs>
          <w:tab w:val="left" w:pos="810"/>
        </w:tabs>
        <w:rPr>
          <w:rFonts w:cs="Times New Roman"/>
          <w:szCs w:val="24"/>
        </w:rPr>
      </w:pPr>
      <w:r w:rsidRPr="00A33054">
        <w:rPr>
          <w:rFonts w:cs="Times New Roman"/>
          <w:szCs w:val="24"/>
        </w:rPr>
        <w:t>•</w:t>
      </w:r>
      <w:r w:rsidRPr="00A33054">
        <w:rPr>
          <w:rFonts w:cs="Times New Roman"/>
          <w:szCs w:val="24"/>
        </w:rPr>
        <w:tab/>
        <w:t xml:space="preserve">Emetim Minimal i CO2: Për dallim nga shumë burime të tjera të energjisë, përdorimi i </w:t>
      </w:r>
      <w:proofErr w:type="spellStart"/>
      <w:r w:rsidRPr="00A33054">
        <w:rPr>
          <w:rFonts w:cs="Times New Roman"/>
          <w:szCs w:val="24"/>
        </w:rPr>
        <w:t>pelletit</w:t>
      </w:r>
      <w:proofErr w:type="spellEnd"/>
      <w:r w:rsidRPr="00A33054">
        <w:rPr>
          <w:rFonts w:cs="Times New Roman"/>
          <w:szCs w:val="24"/>
        </w:rPr>
        <w:t xml:space="preserve"> ka një </w:t>
      </w:r>
      <w:proofErr w:type="spellStart"/>
      <w:r w:rsidRPr="00A33054">
        <w:rPr>
          <w:rFonts w:cs="Times New Roman"/>
          <w:szCs w:val="24"/>
        </w:rPr>
        <w:t>impakt</w:t>
      </w:r>
      <w:proofErr w:type="spellEnd"/>
      <w:r w:rsidRPr="00A33054">
        <w:rPr>
          <w:rFonts w:cs="Times New Roman"/>
          <w:szCs w:val="24"/>
        </w:rPr>
        <w:t xml:space="preserve"> më të ulët në ambientet natyrore dhe ndihmon në zvogëlimin e emetimit të CO2.</w:t>
      </w:r>
    </w:p>
    <w:p w14:paraId="053BA8BC" w14:textId="77777777" w:rsidR="00A33054" w:rsidRPr="00A33054" w:rsidRDefault="00A33054" w:rsidP="00A33054">
      <w:pPr>
        <w:tabs>
          <w:tab w:val="left" w:pos="810"/>
        </w:tabs>
        <w:rPr>
          <w:rFonts w:cs="Times New Roman"/>
          <w:szCs w:val="24"/>
        </w:rPr>
      </w:pPr>
      <w:r w:rsidRPr="00A33054">
        <w:rPr>
          <w:rFonts w:cs="Times New Roman"/>
          <w:szCs w:val="24"/>
        </w:rPr>
        <w:lastRenderedPageBreak/>
        <w:t>•</w:t>
      </w:r>
      <w:r w:rsidRPr="00A33054">
        <w:rPr>
          <w:rFonts w:cs="Times New Roman"/>
          <w:szCs w:val="24"/>
        </w:rPr>
        <w:tab/>
        <w:t xml:space="preserve">Efikasitet i Lartë i Ngrohjes: </w:t>
      </w:r>
      <w:proofErr w:type="spellStart"/>
      <w:r w:rsidRPr="00A33054">
        <w:rPr>
          <w:rFonts w:cs="Times New Roman"/>
          <w:szCs w:val="24"/>
        </w:rPr>
        <w:t>Pelleti</w:t>
      </w:r>
      <w:proofErr w:type="spellEnd"/>
      <w:r w:rsidRPr="00A33054">
        <w:rPr>
          <w:rFonts w:cs="Times New Roman"/>
          <w:szCs w:val="24"/>
        </w:rPr>
        <w:t xml:space="preserve"> ka një vlerë të lartë të nxehtësisë dhe shkallë të ulët të humbjes së nxehtësisë në procesin e </w:t>
      </w:r>
      <w:proofErr w:type="spellStart"/>
      <w:r w:rsidRPr="00A33054">
        <w:rPr>
          <w:rFonts w:cs="Times New Roman"/>
          <w:szCs w:val="24"/>
        </w:rPr>
        <w:t>djegjes</w:t>
      </w:r>
      <w:proofErr w:type="spellEnd"/>
      <w:r w:rsidRPr="00A33054">
        <w:rPr>
          <w:rFonts w:cs="Times New Roman"/>
          <w:szCs w:val="24"/>
        </w:rPr>
        <w:t xml:space="preserve">. Kjo e bën atë një burim të </w:t>
      </w:r>
      <w:proofErr w:type="spellStart"/>
      <w:r w:rsidRPr="00A33054">
        <w:rPr>
          <w:rFonts w:cs="Times New Roman"/>
          <w:szCs w:val="24"/>
        </w:rPr>
        <w:t>efikasë</w:t>
      </w:r>
      <w:proofErr w:type="spellEnd"/>
      <w:r w:rsidRPr="00A33054">
        <w:rPr>
          <w:rFonts w:cs="Times New Roman"/>
          <w:szCs w:val="24"/>
        </w:rPr>
        <w:t xml:space="preserve"> për ngrohjen.</w:t>
      </w:r>
    </w:p>
    <w:p w14:paraId="5CC4F256" w14:textId="77777777" w:rsidR="00A33054" w:rsidRPr="00A33054" w:rsidRDefault="00A33054" w:rsidP="00A33054">
      <w:pPr>
        <w:tabs>
          <w:tab w:val="left" w:pos="810"/>
        </w:tabs>
        <w:rPr>
          <w:rFonts w:cs="Times New Roman"/>
          <w:szCs w:val="24"/>
        </w:rPr>
      </w:pPr>
      <w:r w:rsidRPr="00A33054">
        <w:rPr>
          <w:rFonts w:cs="Times New Roman"/>
          <w:szCs w:val="24"/>
        </w:rPr>
        <w:t>•</w:t>
      </w:r>
      <w:r w:rsidRPr="00A33054">
        <w:rPr>
          <w:rFonts w:cs="Times New Roman"/>
          <w:szCs w:val="24"/>
        </w:rPr>
        <w:tab/>
        <w:t xml:space="preserve">Transporti dhe </w:t>
      </w:r>
      <w:proofErr w:type="spellStart"/>
      <w:r w:rsidRPr="00A33054">
        <w:rPr>
          <w:rFonts w:cs="Times New Roman"/>
          <w:szCs w:val="24"/>
        </w:rPr>
        <w:t>Stokimi</w:t>
      </w:r>
      <w:proofErr w:type="spellEnd"/>
      <w:r w:rsidRPr="00A33054">
        <w:rPr>
          <w:rFonts w:cs="Times New Roman"/>
          <w:szCs w:val="24"/>
        </w:rPr>
        <w:t xml:space="preserve"> i Lehtë: </w:t>
      </w:r>
      <w:proofErr w:type="spellStart"/>
      <w:r w:rsidRPr="00A33054">
        <w:rPr>
          <w:rFonts w:cs="Times New Roman"/>
          <w:szCs w:val="24"/>
        </w:rPr>
        <w:t>Pelleti</w:t>
      </w:r>
      <w:proofErr w:type="spellEnd"/>
      <w:r w:rsidRPr="00A33054">
        <w:rPr>
          <w:rFonts w:cs="Times New Roman"/>
          <w:szCs w:val="24"/>
        </w:rPr>
        <w:t xml:space="preserve"> është i lehtë për transport dhe </w:t>
      </w:r>
      <w:proofErr w:type="spellStart"/>
      <w:r w:rsidRPr="00A33054">
        <w:rPr>
          <w:rFonts w:cs="Times New Roman"/>
          <w:szCs w:val="24"/>
        </w:rPr>
        <w:t>stokim</w:t>
      </w:r>
      <w:proofErr w:type="spellEnd"/>
      <w:r w:rsidRPr="00A33054">
        <w:rPr>
          <w:rFonts w:cs="Times New Roman"/>
          <w:szCs w:val="24"/>
        </w:rPr>
        <w:t xml:space="preserve">, sepse është në formë të </w:t>
      </w:r>
      <w:proofErr w:type="spellStart"/>
      <w:r w:rsidRPr="00A33054">
        <w:rPr>
          <w:rFonts w:cs="Times New Roman"/>
          <w:szCs w:val="24"/>
        </w:rPr>
        <w:t>komprimuar</w:t>
      </w:r>
      <w:proofErr w:type="spellEnd"/>
      <w:r w:rsidRPr="00A33054">
        <w:rPr>
          <w:rFonts w:cs="Times New Roman"/>
          <w:szCs w:val="24"/>
        </w:rPr>
        <w:t xml:space="preserve"> dhe nuk kërkon hapësira të mëdha.</w:t>
      </w:r>
    </w:p>
    <w:p w14:paraId="0A91B65F" w14:textId="3E2DAB42" w:rsidR="00A33054" w:rsidRPr="00A33054" w:rsidRDefault="00A33054" w:rsidP="00A33054">
      <w:pPr>
        <w:tabs>
          <w:tab w:val="left" w:pos="810"/>
        </w:tabs>
        <w:rPr>
          <w:rFonts w:cs="Times New Roman"/>
          <w:szCs w:val="24"/>
        </w:rPr>
      </w:pPr>
      <w:r w:rsidRPr="00A33054">
        <w:rPr>
          <w:rFonts w:cs="Times New Roman"/>
          <w:szCs w:val="24"/>
        </w:rPr>
        <w:t>•</w:t>
      </w:r>
      <w:r w:rsidRPr="00A33054">
        <w:rPr>
          <w:rFonts w:cs="Times New Roman"/>
          <w:szCs w:val="24"/>
        </w:rPr>
        <w:tab/>
        <w:t xml:space="preserve">Përdorimi i Gjerë: </w:t>
      </w:r>
      <w:proofErr w:type="spellStart"/>
      <w:r w:rsidRPr="00A33054">
        <w:rPr>
          <w:rFonts w:cs="Times New Roman"/>
          <w:szCs w:val="24"/>
        </w:rPr>
        <w:t>Pelleti</w:t>
      </w:r>
      <w:proofErr w:type="spellEnd"/>
      <w:r w:rsidRPr="00A33054">
        <w:rPr>
          <w:rFonts w:cs="Times New Roman"/>
          <w:szCs w:val="24"/>
        </w:rPr>
        <w:t xml:space="preserve"> mund të përdoret në ngrohjen e shtëpive private, ndërmarrjeve, dhe industrive të ndryshme. Ai gjithashtu është i përdorur për prodhimin e energjisë elektrike në termocentralet biomase.</w:t>
      </w:r>
    </w:p>
    <w:p w14:paraId="130E07EC" w14:textId="5E756FB2" w:rsidR="00A33054" w:rsidRPr="00A33054" w:rsidRDefault="00A33054" w:rsidP="00A33054">
      <w:pPr>
        <w:tabs>
          <w:tab w:val="left" w:pos="810"/>
        </w:tabs>
        <w:rPr>
          <w:rFonts w:cs="Times New Roman"/>
          <w:szCs w:val="24"/>
        </w:rPr>
      </w:pPr>
      <w:r w:rsidRPr="00A33054">
        <w:rPr>
          <w:rFonts w:cs="Times New Roman"/>
          <w:szCs w:val="24"/>
        </w:rPr>
        <w:t>•</w:t>
      </w:r>
      <w:r w:rsidRPr="00A33054">
        <w:rPr>
          <w:rFonts w:cs="Times New Roman"/>
          <w:szCs w:val="24"/>
        </w:rPr>
        <w:tab/>
        <w:t xml:space="preserve">Ndihmon në Mbrojtjen e Mjedisit: Përdorimi i </w:t>
      </w:r>
      <w:proofErr w:type="spellStart"/>
      <w:r w:rsidRPr="00A33054">
        <w:rPr>
          <w:rFonts w:cs="Times New Roman"/>
          <w:szCs w:val="24"/>
        </w:rPr>
        <w:t>pelletit</w:t>
      </w:r>
      <w:proofErr w:type="spellEnd"/>
      <w:r w:rsidRPr="00A33054">
        <w:rPr>
          <w:rFonts w:cs="Times New Roman"/>
          <w:szCs w:val="24"/>
        </w:rPr>
        <w:t xml:space="preserve"> ndihmon në rrethanat ekologjike, pasi përfiton nga burimet e </w:t>
      </w:r>
      <w:proofErr w:type="spellStart"/>
      <w:r w:rsidRPr="00A33054">
        <w:rPr>
          <w:rFonts w:cs="Times New Roman"/>
          <w:szCs w:val="24"/>
        </w:rPr>
        <w:t>rinovueshme</w:t>
      </w:r>
      <w:proofErr w:type="spellEnd"/>
      <w:r w:rsidRPr="00A33054">
        <w:rPr>
          <w:rFonts w:cs="Times New Roman"/>
          <w:szCs w:val="24"/>
        </w:rPr>
        <w:t xml:space="preserve"> dhe zvogëlon emetimin e CO2.</w:t>
      </w:r>
    </w:p>
    <w:p w14:paraId="314D989A" w14:textId="103F52EB" w:rsidR="009A2C6A" w:rsidRDefault="00A33054" w:rsidP="00A33054">
      <w:pPr>
        <w:tabs>
          <w:tab w:val="left" w:pos="810"/>
        </w:tabs>
        <w:rPr>
          <w:rFonts w:cs="Times New Roman"/>
          <w:szCs w:val="24"/>
        </w:rPr>
      </w:pPr>
      <w:r w:rsidRPr="00A33054">
        <w:rPr>
          <w:rFonts w:cs="Times New Roman"/>
          <w:szCs w:val="24"/>
        </w:rPr>
        <w:t>•</w:t>
      </w:r>
      <w:r w:rsidRPr="00A33054">
        <w:rPr>
          <w:rFonts w:cs="Times New Roman"/>
          <w:szCs w:val="24"/>
        </w:rPr>
        <w:tab/>
      </w:r>
      <w:proofErr w:type="spellStart"/>
      <w:r w:rsidRPr="00A33054">
        <w:rPr>
          <w:rFonts w:cs="Times New Roman"/>
          <w:szCs w:val="24"/>
        </w:rPr>
        <w:t>Incentivat</w:t>
      </w:r>
      <w:proofErr w:type="spellEnd"/>
      <w:r w:rsidRPr="00A33054">
        <w:rPr>
          <w:rFonts w:cs="Times New Roman"/>
          <w:szCs w:val="24"/>
        </w:rPr>
        <w:t xml:space="preserve"> dhe Mbështetja e Qeverisë: Shumë vende ofrojnë iniciativë financiarë dhe subvencione për përdoruesit e </w:t>
      </w:r>
      <w:proofErr w:type="spellStart"/>
      <w:r w:rsidRPr="00A33054">
        <w:rPr>
          <w:rFonts w:cs="Times New Roman"/>
          <w:szCs w:val="24"/>
        </w:rPr>
        <w:t>pelletit</w:t>
      </w:r>
      <w:proofErr w:type="spellEnd"/>
      <w:r w:rsidRPr="00A33054">
        <w:rPr>
          <w:rFonts w:cs="Times New Roman"/>
          <w:szCs w:val="24"/>
        </w:rPr>
        <w:t xml:space="preserve"> për të promovuar energjinë e qëndrueshme.</w:t>
      </w:r>
      <w:r w:rsidR="006F03F2">
        <w:rPr>
          <w:rFonts w:cs="Times New Roman"/>
          <w:szCs w:val="24"/>
        </w:rPr>
        <w:t xml:space="preserve"> </w:t>
      </w:r>
    </w:p>
    <w:p w14:paraId="79AF9B35" w14:textId="2AFF31F5" w:rsidR="006F03F2" w:rsidRDefault="006F03F2" w:rsidP="00A33054">
      <w:pPr>
        <w:tabs>
          <w:tab w:val="left" w:pos="810"/>
        </w:tabs>
        <w:rPr>
          <w:rFonts w:cs="Times New Roman"/>
          <w:szCs w:val="24"/>
        </w:rPr>
      </w:pPr>
      <w:r>
        <w:rPr>
          <w:rFonts w:cs="Times New Roman"/>
          <w:szCs w:val="24"/>
        </w:rPr>
        <w:t xml:space="preserve">Ne komunën e </w:t>
      </w:r>
      <w:proofErr w:type="spellStart"/>
      <w:r>
        <w:rPr>
          <w:rFonts w:cs="Times New Roman"/>
          <w:szCs w:val="24"/>
        </w:rPr>
        <w:t>Gjakoves</w:t>
      </w:r>
      <w:proofErr w:type="spellEnd"/>
      <w:r>
        <w:rPr>
          <w:rFonts w:cs="Times New Roman"/>
          <w:szCs w:val="24"/>
        </w:rPr>
        <w:t xml:space="preserve"> </w:t>
      </w:r>
      <w:proofErr w:type="spellStart"/>
      <w:r>
        <w:rPr>
          <w:rFonts w:cs="Times New Roman"/>
          <w:szCs w:val="24"/>
        </w:rPr>
        <w:t>peleti</w:t>
      </w:r>
      <w:proofErr w:type="spellEnd"/>
      <w:r>
        <w:rPr>
          <w:rFonts w:cs="Times New Roman"/>
          <w:szCs w:val="24"/>
        </w:rPr>
        <w:t xml:space="preserve"> </w:t>
      </w:r>
      <w:proofErr w:type="spellStart"/>
      <w:r>
        <w:rPr>
          <w:rFonts w:cs="Times New Roman"/>
          <w:szCs w:val="24"/>
        </w:rPr>
        <w:t>perdoret</w:t>
      </w:r>
      <w:proofErr w:type="spellEnd"/>
      <w:r>
        <w:rPr>
          <w:rFonts w:cs="Times New Roman"/>
          <w:szCs w:val="24"/>
        </w:rPr>
        <w:t xml:space="preserve"> </w:t>
      </w:r>
      <w:proofErr w:type="spellStart"/>
      <w:r>
        <w:rPr>
          <w:rFonts w:cs="Times New Roman"/>
          <w:szCs w:val="24"/>
        </w:rPr>
        <w:t>per</w:t>
      </w:r>
      <w:proofErr w:type="spellEnd"/>
      <w:r>
        <w:rPr>
          <w:rFonts w:cs="Times New Roman"/>
          <w:szCs w:val="24"/>
        </w:rPr>
        <w:t xml:space="preserve"> ngrohje ne sektorin e arsimit dhe Ngrohtorja e Qytetit e përdor si </w:t>
      </w:r>
      <w:proofErr w:type="spellStart"/>
      <w:r>
        <w:rPr>
          <w:rFonts w:cs="Times New Roman"/>
          <w:szCs w:val="24"/>
        </w:rPr>
        <w:t>lend</w:t>
      </w:r>
      <w:proofErr w:type="spellEnd"/>
      <w:r>
        <w:rPr>
          <w:rFonts w:cs="Times New Roman"/>
          <w:szCs w:val="24"/>
        </w:rPr>
        <w:t xml:space="preserve"> për prodhimin e energjisë termike.</w:t>
      </w:r>
    </w:p>
    <w:tbl>
      <w:tblPr>
        <w:tblStyle w:val="PlainTable1"/>
        <w:tblW w:w="5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3470"/>
      </w:tblGrid>
      <w:tr w:rsidR="006F03F2" w:rsidRPr="006F03F2" w14:paraId="3357522C" w14:textId="77777777" w:rsidTr="006F03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922947C" w14:textId="77777777" w:rsidR="006F03F2" w:rsidRPr="006F03F2" w:rsidRDefault="006F03F2" w:rsidP="006F03F2">
            <w:pPr>
              <w:jc w:val="left"/>
              <w:rPr>
                <w:rFonts w:ascii="Calibri" w:eastAsia="Times New Roman" w:hAnsi="Calibri" w:cs="Calibri"/>
                <w:color w:val="000000"/>
                <w:sz w:val="22"/>
                <w:szCs w:val="22"/>
                <w:lang w:val="en-US" w:eastAsia="en-US"/>
              </w:rPr>
            </w:pPr>
            <w:proofErr w:type="spellStart"/>
            <w:r w:rsidRPr="006F03F2">
              <w:rPr>
                <w:rFonts w:ascii="Calibri" w:eastAsia="Times New Roman" w:hAnsi="Calibri" w:cs="Calibri"/>
                <w:color w:val="000000"/>
                <w:sz w:val="22"/>
                <w:szCs w:val="22"/>
                <w:lang w:val="en-US" w:eastAsia="en-US"/>
              </w:rPr>
              <w:t>Sektori</w:t>
            </w:r>
            <w:proofErr w:type="spellEnd"/>
            <w:r w:rsidRPr="006F03F2">
              <w:rPr>
                <w:rFonts w:ascii="Calibri" w:eastAsia="Times New Roman" w:hAnsi="Calibri" w:cs="Calibri"/>
                <w:color w:val="000000"/>
                <w:sz w:val="22"/>
                <w:szCs w:val="22"/>
                <w:lang w:val="en-US" w:eastAsia="en-US"/>
              </w:rPr>
              <w:t xml:space="preserve"> </w:t>
            </w:r>
          </w:p>
        </w:tc>
        <w:tc>
          <w:tcPr>
            <w:tcW w:w="3470" w:type="dxa"/>
            <w:noWrap/>
            <w:hideMark/>
          </w:tcPr>
          <w:p w14:paraId="3EA74D90" w14:textId="41820591" w:rsidR="006F03F2" w:rsidRPr="006F03F2" w:rsidRDefault="006F03F2" w:rsidP="006F03F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r w:rsidRPr="006F03F2">
              <w:rPr>
                <w:rFonts w:ascii="Calibri" w:eastAsia="Times New Roman" w:hAnsi="Calibri" w:cs="Calibri"/>
                <w:color w:val="000000"/>
                <w:sz w:val="22"/>
                <w:szCs w:val="22"/>
                <w:lang w:val="en-US" w:eastAsia="en-US"/>
              </w:rPr>
              <w:t>Konsumi</w:t>
            </w:r>
            <w:proofErr w:type="spellEnd"/>
            <w:r w:rsidRPr="006F03F2">
              <w:rPr>
                <w:rFonts w:ascii="Calibri" w:eastAsia="Times New Roman" w:hAnsi="Calibri" w:cs="Calibri"/>
                <w:color w:val="000000"/>
                <w:sz w:val="22"/>
                <w:szCs w:val="22"/>
                <w:lang w:val="en-US" w:eastAsia="en-US"/>
              </w:rPr>
              <w:t xml:space="preserve"> </w:t>
            </w:r>
            <w:proofErr w:type="spellStart"/>
            <w:r w:rsidRPr="006F03F2">
              <w:rPr>
                <w:rFonts w:ascii="Calibri" w:eastAsia="Times New Roman" w:hAnsi="Calibri" w:cs="Calibri"/>
                <w:color w:val="000000"/>
                <w:sz w:val="22"/>
                <w:szCs w:val="22"/>
                <w:lang w:val="en-US" w:eastAsia="en-US"/>
              </w:rPr>
              <w:t>i</w:t>
            </w:r>
            <w:proofErr w:type="spellEnd"/>
            <w:r w:rsidRPr="006F03F2">
              <w:rPr>
                <w:rFonts w:ascii="Calibri" w:eastAsia="Times New Roman" w:hAnsi="Calibri" w:cs="Calibri"/>
                <w:color w:val="000000"/>
                <w:sz w:val="22"/>
                <w:szCs w:val="22"/>
                <w:lang w:val="en-US" w:eastAsia="en-US"/>
              </w:rPr>
              <w:t xml:space="preserve"> </w:t>
            </w:r>
            <w:proofErr w:type="spellStart"/>
            <w:r w:rsidRPr="006F03F2">
              <w:rPr>
                <w:rFonts w:ascii="Calibri" w:eastAsia="Times New Roman" w:hAnsi="Calibri" w:cs="Calibri"/>
                <w:color w:val="000000"/>
                <w:sz w:val="22"/>
                <w:szCs w:val="22"/>
                <w:lang w:val="en-US" w:eastAsia="en-US"/>
              </w:rPr>
              <w:t>peletit</w:t>
            </w:r>
            <w:proofErr w:type="spellEnd"/>
            <w:r w:rsidRPr="006F03F2">
              <w:rPr>
                <w:rFonts w:ascii="Calibri" w:eastAsia="Times New Roman" w:hAnsi="Calibri" w:cs="Calibri"/>
                <w:color w:val="000000"/>
                <w:sz w:val="22"/>
                <w:szCs w:val="22"/>
                <w:lang w:val="en-US" w:eastAsia="en-US"/>
              </w:rPr>
              <w:t xml:space="preserve"> </w:t>
            </w:r>
            <w:r>
              <w:rPr>
                <w:rFonts w:ascii="Calibri" w:eastAsia="Times New Roman" w:hAnsi="Calibri" w:cs="Calibri"/>
                <w:color w:val="000000"/>
                <w:sz w:val="22"/>
                <w:szCs w:val="22"/>
                <w:lang w:val="en-US" w:eastAsia="en-US"/>
              </w:rPr>
              <w:t>t</w:t>
            </w:r>
            <w:r w:rsidRPr="006F03F2">
              <w:rPr>
                <w:rFonts w:ascii="Calibri" w:eastAsia="Times New Roman" w:hAnsi="Calibri" w:cs="Calibri"/>
                <w:color w:val="000000"/>
                <w:sz w:val="22"/>
                <w:szCs w:val="22"/>
                <w:lang w:val="en-US" w:eastAsia="en-US"/>
              </w:rPr>
              <w:t>/</w:t>
            </w:r>
            <w:proofErr w:type="spellStart"/>
            <w:r w:rsidRPr="006F03F2">
              <w:rPr>
                <w:rFonts w:ascii="Calibri" w:eastAsia="Times New Roman" w:hAnsi="Calibri" w:cs="Calibri"/>
                <w:color w:val="000000"/>
                <w:sz w:val="22"/>
                <w:szCs w:val="22"/>
                <w:lang w:val="en-US" w:eastAsia="en-US"/>
              </w:rPr>
              <w:t>vite</w:t>
            </w:r>
            <w:proofErr w:type="spellEnd"/>
          </w:p>
        </w:tc>
      </w:tr>
      <w:tr w:rsidR="006F03F2" w:rsidRPr="006F03F2" w14:paraId="5D25FE96" w14:textId="77777777" w:rsidTr="006F03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37F8390D" w14:textId="1A958DCC" w:rsidR="006F03F2" w:rsidRPr="006F03F2" w:rsidRDefault="006F03F2" w:rsidP="006F03F2">
            <w:pPr>
              <w:jc w:val="center"/>
              <w:rPr>
                <w:rFonts w:ascii="Calibri" w:eastAsia="Times New Roman" w:hAnsi="Calibri" w:cs="Calibri"/>
                <w:color w:val="000000"/>
                <w:sz w:val="22"/>
                <w:szCs w:val="22"/>
                <w:lang w:val="en-US" w:eastAsia="en-US"/>
              </w:rPr>
            </w:pPr>
            <w:r w:rsidRPr="006F03F2">
              <w:rPr>
                <w:rFonts w:ascii="Calibri" w:eastAsia="Times New Roman" w:hAnsi="Calibri" w:cs="Calibri"/>
                <w:color w:val="000000"/>
                <w:sz w:val="22"/>
                <w:szCs w:val="22"/>
                <w:lang w:val="en-US" w:eastAsia="en-US"/>
              </w:rPr>
              <w:t>SEKTORI I ARSIMIT</w:t>
            </w:r>
          </w:p>
        </w:tc>
        <w:tc>
          <w:tcPr>
            <w:tcW w:w="3470" w:type="dxa"/>
            <w:noWrap/>
            <w:hideMark/>
          </w:tcPr>
          <w:p w14:paraId="48B1841C" w14:textId="02675216" w:rsidR="006F03F2" w:rsidRPr="006F03F2" w:rsidRDefault="006F03F2" w:rsidP="006F03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6F03F2">
              <w:rPr>
                <w:rFonts w:ascii="Calibri" w:eastAsia="Times New Roman" w:hAnsi="Calibri" w:cs="Calibri"/>
                <w:color w:val="000000"/>
                <w:sz w:val="22"/>
                <w:szCs w:val="22"/>
                <w:lang w:val="en-US" w:eastAsia="en-US"/>
              </w:rPr>
              <w:t>268</w:t>
            </w:r>
            <w:r>
              <w:rPr>
                <w:rFonts w:ascii="Calibri" w:eastAsia="Times New Roman" w:hAnsi="Calibri" w:cs="Calibri"/>
                <w:color w:val="000000"/>
                <w:sz w:val="22"/>
                <w:szCs w:val="22"/>
                <w:lang w:val="en-US" w:eastAsia="en-US"/>
              </w:rPr>
              <w:t>.</w:t>
            </w:r>
            <w:r w:rsidRPr="006F03F2">
              <w:rPr>
                <w:rFonts w:ascii="Calibri" w:eastAsia="Times New Roman" w:hAnsi="Calibri" w:cs="Calibri"/>
                <w:color w:val="000000"/>
                <w:sz w:val="22"/>
                <w:szCs w:val="22"/>
                <w:lang w:val="en-US" w:eastAsia="en-US"/>
              </w:rPr>
              <w:t>00</w:t>
            </w:r>
          </w:p>
        </w:tc>
      </w:tr>
    </w:tbl>
    <w:p w14:paraId="44939630" w14:textId="77777777" w:rsidR="006F03F2" w:rsidRDefault="006F03F2" w:rsidP="00A33054">
      <w:pPr>
        <w:tabs>
          <w:tab w:val="left" w:pos="810"/>
        </w:tabs>
        <w:rPr>
          <w:rFonts w:cs="Times New Roman"/>
          <w:szCs w:val="24"/>
        </w:rPr>
      </w:pPr>
    </w:p>
    <w:p w14:paraId="46A7051C" w14:textId="1AF6D31A" w:rsidR="006F03F2" w:rsidRPr="006F03F2" w:rsidRDefault="006F03F2" w:rsidP="00A33054">
      <w:pPr>
        <w:tabs>
          <w:tab w:val="left" w:pos="810"/>
        </w:tabs>
        <w:rPr>
          <w:rFonts w:cs="Times New Roman"/>
          <w:i/>
          <w:iCs/>
          <w:color w:val="4F81BD" w:themeColor="accent1"/>
          <w:sz w:val="20"/>
        </w:rPr>
      </w:pPr>
      <w:r w:rsidRPr="006F03F2">
        <w:rPr>
          <w:rFonts w:cs="Times New Roman"/>
          <w:i/>
          <w:iCs/>
          <w:noProof/>
          <w:color w:val="4F81BD" w:themeColor="accent1"/>
          <w:sz w:val="20"/>
          <w:lang w:val="en-US" w:eastAsia="en-US"/>
        </w:rPr>
        <w:drawing>
          <wp:anchor distT="0" distB="0" distL="114300" distR="114300" simplePos="0" relativeHeight="251658240" behindDoc="0" locked="0" layoutInCell="1" allowOverlap="1" wp14:anchorId="0780FF0E" wp14:editId="3F9940BE">
            <wp:simplePos x="0" y="0"/>
            <wp:positionH relativeFrom="column">
              <wp:posOffset>-37604</wp:posOffset>
            </wp:positionH>
            <wp:positionV relativeFrom="paragraph">
              <wp:posOffset>203200</wp:posOffset>
            </wp:positionV>
            <wp:extent cx="4552950" cy="3460492"/>
            <wp:effectExtent l="0" t="0" r="0" b="6985"/>
            <wp:wrapNone/>
            <wp:docPr id="1005902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02963" name=""/>
                    <pic:cNvPicPr/>
                  </pic:nvPicPr>
                  <pic:blipFill>
                    <a:blip r:embed="rId21">
                      <a:extLst>
                        <a:ext uri="{28A0092B-C50C-407E-A947-70E740481C1C}">
                          <a14:useLocalDpi xmlns:a14="http://schemas.microsoft.com/office/drawing/2010/main" val="0"/>
                        </a:ext>
                      </a:extLst>
                    </a:blip>
                    <a:stretch>
                      <a:fillRect/>
                    </a:stretch>
                  </pic:blipFill>
                  <pic:spPr>
                    <a:xfrm>
                      <a:off x="0" y="0"/>
                      <a:ext cx="4552950" cy="346049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F03F2">
        <w:rPr>
          <w:rFonts w:cs="Times New Roman"/>
          <w:i/>
          <w:iCs/>
          <w:color w:val="4F81BD" w:themeColor="accent1"/>
          <w:sz w:val="20"/>
        </w:rPr>
        <w:t>Permbledhja</w:t>
      </w:r>
      <w:proofErr w:type="spellEnd"/>
      <w:r w:rsidRPr="006F03F2">
        <w:rPr>
          <w:rFonts w:cs="Times New Roman"/>
          <w:i/>
          <w:iCs/>
          <w:color w:val="4F81BD" w:themeColor="accent1"/>
          <w:sz w:val="20"/>
        </w:rPr>
        <w:t xml:space="preserve"> e bilancit vjetor i energjisë termike </w:t>
      </w:r>
      <w:r w:rsidR="00BF2D19">
        <w:rPr>
          <w:rFonts w:cs="Times New Roman"/>
          <w:i/>
          <w:iCs/>
          <w:color w:val="4F81BD" w:themeColor="accent1"/>
          <w:sz w:val="20"/>
        </w:rPr>
        <w:t xml:space="preserve">nga Ngrohtorja e Qytetit </w:t>
      </w:r>
      <w:r w:rsidRPr="006F03F2">
        <w:rPr>
          <w:rFonts w:cs="Times New Roman"/>
          <w:i/>
          <w:iCs/>
          <w:color w:val="4F81BD" w:themeColor="accent1"/>
          <w:sz w:val="20"/>
        </w:rPr>
        <w:t>për vitin 2023</w:t>
      </w:r>
    </w:p>
    <w:p w14:paraId="453260AA" w14:textId="77777777" w:rsidR="006F03F2" w:rsidRDefault="006F03F2" w:rsidP="00A33054">
      <w:pPr>
        <w:tabs>
          <w:tab w:val="left" w:pos="810"/>
        </w:tabs>
        <w:rPr>
          <w:rFonts w:cs="Times New Roman"/>
          <w:szCs w:val="24"/>
        </w:rPr>
      </w:pPr>
    </w:p>
    <w:p w14:paraId="4FE30E54" w14:textId="77777777" w:rsidR="006F03F2" w:rsidRDefault="006F03F2" w:rsidP="00A33054">
      <w:pPr>
        <w:tabs>
          <w:tab w:val="left" w:pos="810"/>
        </w:tabs>
        <w:rPr>
          <w:rFonts w:cs="Times New Roman"/>
          <w:szCs w:val="24"/>
        </w:rPr>
      </w:pPr>
    </w:p>
    <w:p w14:paraId="073DBB1B" w14:textId="77777777" w:rsidR="006F03F2" w:rsidRDefault="006F03F2" w:rsidP="00A33054">
      <w:pPr>
        <w:tabs>
          <w:tab w:val="left" w:pos="810"/>
        </w:tabs>
        <w:rPr>
          <w:rFonts w:cs="Times New Roman"/>
          <w:szCs w:val="24"/>
        </w:rPr>
      </w:pPr>
    </w:p>
    <w:p w14:paraId="320B6F58" w14:textId="77777777" w:rsidR="006F03F2" w:rsidRDefault="006F03F2" w:rsidP="00A33054">
      <w:pPr>
        <w:tabs>
          <w:tab w:val="left" w:pos="810"/>
        </w:tabs>
        <w:rPr>
          <w:rFonts w:cs="Times New Roman"/>
          <w:szCs w:val="24"/>
        </w:rPr>
      </w:pPr>
    </w:p>
    <w:p w14:paraId="596396BB" w14:textId="77777777" w:rsidR="006F03F2" w:rsidRDefault="006F03F2" w:rsidP="00A33054">
      <w:pPr>
        <w:tabs>
          <w:tab w:val="left" w:pos="810"/>
        </w:tabs>
        <w:rPr>
          <w:rFonts w:cs="Times New Roman"/>
          <w:szCs w:val="24"/>
        </w:rPr>
      </w:pPr>
    </w:p>
    <w:p w14:paraId="296E0235" w14:textId="77777777" w:rsidR="006F03F2" w:rsidRDefault="006F03F2" w:rsidP="00A33054">
      <w:pPr>
        <w:tabs>
          <w:tab w:val="left" w:pos="810"/>
        </w:tabs>
        <w:rPr>
          <w:rFonts w:cs="Times New Roman"/>
          <w:szCs w:val="24"/>
        </w:rPr>
      </w:pPr>
    </w:p>
    <w:p w14:paraId="40C8675D" w14:textId="77777777" w:rsidR="006F03F2" w:rsidRDefault="006F03F2" w:rsidP="00A33054">
      <w:pPr>
        <w:tabs>
          <w:tab w:val="left" w:pos="810"/>
        </w:tabs>
        <w:rPr>
          <w:rFonts w:cs="Times New Roman"/>
          <w:szCs w:val="24"/>
        </w:rPr>
      </w:pPr>
    </w:p>
    <w:p w14:paraId="1550CFDF" w14:textId="77777777" w:rsidR="006F03F2" w:rsidRDefault="006F03F2" w:rsidP="00A33054">
      <w:pPr>
        <w:tabs>
          <w:tab w:val="left" w:pos="810"/>
        </w:tabs>
        <w:rPr>
          <w:rFonts w:cs="Times New Roman"/>
          <w:szCs w:val="24"/>
        </w:rPr>
      </w:pPr>
    </w:p>
    <w:p w14:paraId="2D379071" w14:textId="77777777" w:rsidR="006F03F2" w:rsidRDefault="006F03F2" w:rsidP="00A33054">
      <w:pPr>
        <w:tabs>
          <w:tab w:val="left" w:pos="810"/>
        </w:tabs>
        <w:rPr>
          <w:rFonts w:cs="Times New Roman"/>
          <w:szCs w:val="24"/>
        </w:rPr>
      </w:pPr>
    </w:p>
    <w:p w14:paraId="7260A199" w14:textId="77777777" w:rsidR="002775AD" w:rsidRPr="00483BC0" w:rsidRDefault="002775AD" w:rsidP="00CF0D76">
      <w:pPr>
        <w:tabs>
          <w:tab w:val="left" w:pos="810"/>
        </w:tabs>
        <w:rPr>
          <w:rFonts w:cs="Times New Roman"/>
          <w:szCs w:val="24"/>
        </w:rPr>
      </w:pPr>
    </w:p>
    <w:p w14:paraId="0D893C65" w14:textId="794F5F8C" w:rsidR="002A1381" w:rsidRPr="00483BC0" w:rsidRDefault="00306D72" w:rsidP="0089677D">
      <w:pPr>
        <w:pStyle w:val="Heading2"/>
      </w:pPr>
      <w:bookmarkStart w:id="342" w:name="_Toc145487820"/>
      <w:r w:rsidRPr="00483BC0">
        <w:lastRenderedPageBreak/>
        <w:t>Gjenerimi i energjisë</w:t>
      </w:r>
      <w:bookmarkEnd w:id="342"/>
    </w:p>
    <w:p w14:paraId="29C44E31" w14:textId="77777777" w:rsidR="00EA5F98" w:rsidRPr="00483BC0" w:rsidRDefault="00EA5F98" w:rsidP="00EA5F98">
      <w:pPr>
        <w:pStyle w:val="P68B1DB1-Normal3"/>
        <w:tabs>
          <w:tab w:val="left" w:pos="0"/>
        </w:tabs>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Gjenerimi i energjisë referohet procesit të prodhimit të energjisë në formë të ndryshme si energji elektrike, termike, mekanike, kimike, etj. Ky proces është thelbësor për furnizimin me energji të shoqërisë dhe industrisë dhe përfshin shfrytëzimin e burimeve natyrore ose teknologjive për të prodhuar energjinë e nevojshme.</w:t>
      </w:r>
    </w:p>
    <w:p w14:paraId="5A813B5F" w14:textId="77777777" w:rsidR="00EA5F98" w:rsidRPr="00483BC0" w:rsidRDefault="00EA5F98" w:rsidP="00EA5F98">
      <w:pPr>
        <w:pStyle w:val="P68B1DB1-Normal3"/>
        <w:tabs>
          <w:tab w:val="left" w:pos="0"/>
        </w:tabs>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Këtu janë disa mënyra të zakonshme të gjenerimit të energjisë:</w:t>
      </w:r>
    </w:p>
    <w:p w14:paraId="7789105D" w14:textId="77777777" w:rsidR="00EA5F98" w:rsidRPr="00483BC0" w:rsidRDefault="00EA5F98" w:rsidP="00EA5F98">
      <w:pPr>
        <w:pStyle w:val="P68B1DB1-Normal3"/>
        <w:numPr>
          <w:ilvl w:val="0"/>
          <w:numId w:val="64"/>
        </w:numPr>
        <w:tabs>
          <w:tab w:val="left" w:pos="0"/>
        </w:tabs>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Gjeneratorët e turbina: Këta përdorin lëvizjen e ajrit, ujit ose gazit për të lëvizur turbinat, të cilat pastaj prodhojnë energji mekanike që konvertohet në energji elektrike përmes </w:t>
      </w:r>
      <w:proofErr w:type="spellStart"/>
      <w:r w:rsidRPr="00483BC0">
        <w:rPr>
          <w:rFonts w:asciiTheme="majorHAnsi" w:hAnsiTheme="majorHAnsi" w:cs="Times New Roman"/>
          <w:sz w:val="24"/>
          <w:szCs w:val="24"/>
        </w:rPr>
        <w:t>gërmat</w:t>
      </w:r>
      <w:proofErr w:type="spellEnd"/>
      <w:r w:rsidRPr="00483BC0">
        <w:rPr>
          <w:rFonts w:asciiTheme="majorHAnsi" w:hAnsiTheme="majorHAnsi" w:cs="Times New Roman"/>
          <w:sz w:val="24"/>
          <w:szCs w:val="24"/>
        </w:rPr>
        <w:t xml:space="preserve"> e gjeneratorëve.</w:t>
      </w:r>
    </w:p>
    <w:p w14:paraId="6C2B7DF4" w14:textId="77777777" w:rsidR="00EA5F98" w:rsidRPr="00483BC0" w:rsidRDefault="00EA5F98" w:rsidP="00EA5F98">
      <w:pPr>
        <w:pStyle w:val="P68B1DB1-Normal3"/>
        <w:numPr>
          <w:ilvl w:val="0"/>
          <w:numId w:val="64"/>
        </w:numPr>
        <w:tabs>
          <w:tab w:val="left" w:pos="0"/>
        </w:tabs>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Panel </w:t>
      </w:r>
      <w:proofErr w:type="spellStart"/>
      <w:r w:rsidRPr="00483BC0">
        <w:rPr>
          <w:rFonts w:asciiTheme="majorHAnsi" w:hAnsiTheme="majorHAnsi" w:cs="Times New Roman"/>
          <w:sz w:val="24"/>
          <w:szCs w:val="24"/>
        </w:rPr>
        <w:t>solarë</w:t>
      </w:r>
      <w:proofErr w:type="spellEnd"/>
      <w:r w:rsidRPr="00483BC0">
        <w:rPr>
          <w:rFonts w:asciiTheme="majorHAnsi" w:hAnsiTheme="majorHAnsi" w:cs="Times New Roman"/>
          <w:sz w:val="24"/>
          <w:szCs w:val="24"/>
        </w:rPr>
        <w:t xml:space="preserve">: </w:t>
      </w:r>
      <w:proofErr w:type="spellStart"/>
      <w:r w:rsidRPr="00483BC0">
        <w:rPr>
          <w:rFonts w:asciiTheme="majorHAnsi" w:hAnsiTheme="majorHAnsi" w:cs="Times New Roman"/>
          <w:sz w:val="24"/>
          <w:szCs w:val="24"/>
        </w:rPr>
        <w:t>Panelat</w:t>
      </w:r>
      <w:proofErr w:type="spellEnd"/>
      <w:r w:rsidRPr="00483BC0">
        <w:rPr>
          <w:rFonts w:asciiTheme="majorHAnsi" w:hAnsiTheme="majorHAnsi" w:cs="Times New Roman"/>
          <w:sz w:val="24"/>
          <w:szCs w:val="24"/>
        </w:rPr>
        <w:t xml:space="preserve"> diellore përdorin energjinë e diellit për të krijuar diferencën e potencialit elektrik dhe prodhojnë energji elektrike.</w:t>
      </w:r>
    </w:p>
    <w:p w14:paraId="1F313C5D" w14:textId="77777777" w:rsidR="00EA5F98" w:rsidRPr="00483BC0" w:rsidRDefault="00EA5F98" w:rsidP="00EA5F98">
      <w:pPr>
        <w:pStyle w:val="P68B1DB1-Normal3"/>
        <w:numPr>
          <w:ilvl w:val="0"/>
          <w:numId w:val="64"/>
        </w:numPr>
        <w:tabs>
          <w:tab w:val="left" w:pos="0"/>
        </w:tabs>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Turbina </w:t>
      </w:r>
      <w:proofErr w:type="spellStart"/>
      <w:r w:rsidRPr="00483BC0">
        <w:rPr>
          <w:rFonts w:asciiTheme="majorHAnsi" w:hAnsiTheme="majorHAnsi" w:cs="Times New Roman"/>
          <w:sz w:val="24"/>
          <w:szCs w:val="24"/>
        </w:rPr>
        <w:t>eoliene</w:t>
      </w:r>
      <w:proofErr w:type="spellEnd"/>
      <w:r w:rsidRPr="00483BC0">
        <w:rPr>
          <w:rFonts w:asciiTheme="majorHAnsi" w:hAnsiTheme="majorHAnsi" w:cs="Times New Roman"/>
          <w:sz w:val="24"/>
          <w:szCs w:val="24"/>
        </w:rPr>
        <w:t xml:space="preserve">: Turbinat e erës përdorin forcën e erës për të lëvizur turbinat dhe për të prodhuar energji elektrike përmes </w:t>
      </w:r>
      <w:proofErr w:type="spellStart"/>
      <w:r w:rsidRPr="00483BC0">
        <w:rPr>
          <w:rFonts w:asciiTheme="majorHAnsi" w:hAnsiTheme="majorHAnsi" w:cs="Times New Roman"/>
          <w:sz w:val="24"/>
          <w:szCs w:val="24"/>
        </w:rPr>
        <w:t>gërmat</w:t>
      </w:r>
      <w:proofErr w:type="spellEnd"/>
      <w:r w:rsidRPr="00483BC0">
        <w:rPr>
          <w:rFonts w:asciiTheme="majorHAnsi" w:hAnsiTheme="majorHAnsi" w:cs="Times New Roman"/>
          <w:sz w:val="24"/>
          <w:szCs w:val="24"/>
        </w:rPr>
        <w:t xml:space="preserve"> e gjeneratorëve.</w:t>
      </w:r>
    </w:p>
    <w:p w14:paraId="07D8163E" w14:textId="77777777" w:rsidR="00EA5F98" w:rsidRPr="00483BC0" w:rsidRDefault="00EA5F98" w:rsidP="00EA5F98">
      <w:pPr>
        <w:pStyle w:val="P68B1DB1-Normal3"/>
        <w:numPr>
          <w:ilvl w:val="0"/>
          <w:numId w:val="64"/>
        </w:numPr>
        <w:tabs>
          <w:tab w:val="left" w:pos="0"/>
        </w:tabs>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Centralet termike: Këto qendrat përdorin ngrohjen e lëndëve të djegura si karburi, nafta ose gaz natyror për të prodhuar avull që lëviz turbinat dhe prodhon energji elektrike.</w:t>
      </w:r>
    </w:p>
    <w:p w14:paraId="4FAB48EC" w14:textId="77777777" w:rsidR="00EA5F98" w:rsidRPr="00483BC0" w:rsidRDefault="00EA5F98" w:rsidP="00EA5F98">
      <w:pPr>
        <w:pStyle w:val="P68B1DB1-Normal3"/>
        <w:numPr>
          <w:ilvl w:val="0"/>
          <w:numId w:val="64"/>
        </w:numPr>
        <w:tabs>
          <w:tab w:val="left" w:pos="0"/>
        </w:tabs>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Centralet </w:t>
      </w:r>
      <w:proofErr w:type="spellStart"/>
      <w:r w:rsidRPr="00483BC0">
        <w:rPr>
          <w:rFonts w:asciiTheme="majorHAnsi" w:hAnsiTheme="majorHAnsi" w:cs="Times New Roman"/>
          <w:sz w:val="24"/>
          <w:szCs w:val="24"/>
        </w:rPr>
        <w:t>hidrorelektrike</w:t>
      </w:r>
      <w:proofErr w:type="spellEnd"/>
      <w:r w:rsidRPr="00483BC0">
        <w:rPr>
          <w:rFonts w:asciiTheme="majorHAnsi" w:hAnsiTheme="majorHAnsi" w:cs="Times New Roman"/>
          <w:sz w:val="24"/>
          <w:szCs w:val="24"/>
        </w:rPr>
        <w:t>: Përdorin potencialin e energjisë së ujit për të lëvizur turbinat dhe për të prodhuar energji elektrike.</w:t>
      </w:r>
    </w:p>
    <w:p w14:paraId="5F5FE5F5" w14:textId="77777777" w:rsidR="00EA5F98" w:rsidRPr="00483BC0" w:rsidRDefault="00EA5F98" w:rsidP="00EA5F98">
      <w:pPr>
        <w:pStyle w:val="P68B1DB1-Normal3"/>
        <w:numPr>
          <w:ilvl w:val="0"/>
          <w:numId w:val="64"/>
        </w:numPr>
        <w:tabs>
          <w:tab w:val="left" w:pos="0"/>
        </w:tabs>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Centralet nukleare: Këto përdorin ndarjen e atomeve të </w:t>
      </w:r>
      <w:proofErr w:type="spellStart"/>
      <w:r w:rsidRPr="00483BC0">
        <w:rPr>
          <w:rFonts w:asciiTheme="majorHAnsi" w:hAnsiTheme="majorHAnsi" w:cs="Times New Roman"/>
          <w:sz w:val="24"/>
          <w:szCs w:val="24"/>
        </w:rPr>
        <w:t>rryshfetur</w:t>
      </w:r>
      <w:proofErr w:type="spellEnd"/>
      <w:r w:rsidRPr="00483BC0">
        <w:rPr>
          <w:rFonts w:asciiTheme="majorHAnsi" w:hAnsiTheme="majorHAnsi" w:cs="Times New Roman"/>
          <w:sz w:val="24"/>
          <w:szCs w:val="24"/>
        </w:rPr>
        <w:t xml:space="preserve"> për të prodhuar nxehtësi, e cila pastaj përdoret për të lëvizur turbinat dhe prodhuar energji elektrike.</w:t>
      </w:r>
    </w:p>
    <w:p w14:paraId="647C6403" w14:textId="77777777" w:rsidR="00EA5F98" w:rsidRPr="00483BC0" w:rsidRDefault="00EA5F98" w:rsidP="00EA5F98">
      <w:pPr>
        <w:pStyle w:val="P68B1DB1-Normal3"/>
        <w:numPr>
          <w:ilvl w:val="0"/>
          <w:numId w:val="64"/>
        </w:numPr>
        <w:tabs>
          <w:tab w:val="left" w:pos="0"/>
        </w:tabs>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Centralet </w:t>
      </w:r>
      <w:proofErr w:type="spellStart"/>
      <w:r w:rsidRPr="00483BC0">
        <w:rPr>
          <w:rFonts w:asciiTheme="majorHAnsi" w:hAnsiTheme="majorHAnsi" w:cs="Times New Roman"/>
          <w:sz w:val="24"/>
          <w:szCs w:val="24"/>
        </w:rPr>
        <w:t>geotermike</w:t>
      </w:r>
      <w:proofErr w:type="spellEnd"/>
      <w:r w:rsidRPr="00483BC0">
        <w:rPr>
          <w:rFonts w:asciiTheme="majorHAnsi" w:hAnsiTheme="majorHAnsi" w:cs="Times New Roman"/>
          <w:sz w:val="24"/>
          <w:szCs w:val="24"/>
        </w:rPr>
        <w:t>: Përdorin nxehtësinë nga brenda tokës për të prodhuar avull që lëviz turbinat dhe për të prodhuar energji elektrike.</w:t>
      </w:r>
    </w:p>
    <w:p w14:paraId="448E654C" w14:textId="77777777" w:rsidR="00EA5F98" w:rsidRPr="00483BC0" w:rsidRDefault="00EA5F98" w:rsidP="00EA5F98">
      <w:pPr>
        <w:pStyle w:val="P68B1DB1-Normal3"/>
        <w:numPr>
          <w:ilvl w:val="0"/>
          <w:numId w:val="64"/>
        </w:numPr>
        <w:tabs>
          <w:tab w:val="left" w:pos="0"/>
        </w:tabs>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Celulare të </w:t>
      </w:r>
      <w:proofErr w:type="spellStart"/>
      <w:r w:rsidRPr="00483BC0">
        <w:rPr>
          <w:rFonts w:asciiTheme="majorHAnsi" w:hAnsiTheme="majorHAnsi" w:cs="Times New Roman"/>
          <w:sz w:val="24"/>
          <w:szCs w:val="24"/>
        </w:rPr>
        <w:t>karbunit</w:t>
      </w:r>
      <w:proofErr w:type="spellEnd"/>
      <w:r w:rsidRPr="00483BC0">
        <w:rPr>
          <w:rFonts w:asciiTheme="majorHAnsi" w:hAnsiTheme="majorHAnsi" w:cs="Times New Roman"/>
          <w:sz w:val="24"/>
          <w:szCs w:val="24"/>
        </w:rPr>
        <w:t xml:space="preserve"> të </w:t>
      </w:r>
      <w:proofErr w:type="spellStart"/>
      <w:r w:rsidRPr="00483BC0">
        <w:rPr>
          <w:rFonts w:asciiTheme="majorHAnsi" w:hAnsiTheme="majorHAnsi" w:cs="Times New Roman"/>
          <w:sz w:val="24"/>
          <w:szCs w:val="24"/>
        </w:rPr>
        <w:t>nxjerrur</w:t>
      </w:r>
      <w:proofErr w:type="spellEnd"/>
      <w:r w:rsidRPr="00483BC0">
        <w:rPr>
          <w:rFonts w:asciiTheme="majorHAnsi" w:hAnsiTheme="majorHAnsi" w:cs="Times New Roman"/>
          <w:sz w:val="24"/>
          <w:szCs w:val="24"/>
        </w:rPr>
        <w:t xml:space="preserve"> me metoda të avancuara: Këto përdorin </w:t>
      </w:r>
      <w:proofErr w:type="spellStart"/>
      <w:r w:rsidRPr="00483BC0">
        <w:rPr>
          <w:rFonts w:asciiTheme="majorHAnsi" w:hAnsiTheme="majorHAnsi" w:cs="Times New Roman"/>
          <w:sz w:val="24"/>
          <w:szCs w:val="24"/>
        </w:rPr>
        <w:t>karbunin</w:t>
      </w:r>
      <w:proofErr w:type="spellEnd"/>
      <w:r w:rsidRPr="00483BC0">
        <w:rPr>
          <w:rFonts w:asciiTheme="majorHAnsi" w:hAnsiTheme="majorHAnsi" w:cs="Times New Roman"/>
          <w:sz w:val="24"/>
          <w:szCs w:val="24"/>
        </w:rPr>
        <w:t xml:space="preserve"> e nxjerrë nga minierat me metoda më të përparuara për të prodhuar energji.</w:t>
      </w:r>
    </w:p>
    <w:p w14:paraId="5DE22638" w14:textId="77777777" w:rsidR="00EA5F98" w:rsidRPr="00483BC0" w:rsidRDefault="00EA5F98" w:rsidP="00EA5F98">
      <w:pPr>
        <w:pStyle w:val="P68B1DB1-Normal3"/>
        <w:numPr>
          <w:ilvl w:val="0"/>
          <w:numId w:val="64"/>
        </w:numPr>
        <w:tabs>
          <w:tab w:val="left" w:pos="0"/>
        </w:tabs>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Energjia ose ngrohja </w:t>
      </w:r>
      <w:proofErr w:type="spellStart"/>
      <w:r w:rsidRPr="00483BC0">
        <w:rPr>
          <w:rFonts w:asciiTheme="majorHAnsi" w:hAnsiTheme="majorHAnsi" w:cs="Times New Roman"/>
          <w:sz w:val="24"/>
          <w:szCs w:val="24"/>
        </w:rPr>
        <w:t>solare</w:t>
      </w:r>
      <w:proofErr w:type="spellEnd"/>
      <w:r w:rsidRPr="00483BC0">
        <w:rPr>
          <w:rFonts w:asciiTheme="majorHAnsi" w:hAnsiTheme="majorHAnsi" w:cs="Times New Roman"/>
          <w:sz w:val="24"/>
          <w:szCs w:val="24"/>
        </w:rPr>
        <w:t>: Përdor energjinë e diellit për të ngrohur ujin ose substancat termike, të cilat pastaj përdoren për ngrohje në ndërtime apo për prodhimin e avullit për të lëvizur turbinat.</w:t>
      </w:r>
    </w:p>
    <w:p w14:paraId="61234A94" w14:textId="23B389AC" w:rsidR="00EA5F98" w:rsidRPr="00483BC0" w:rsidRDefault="00EA5F98" w:rsidP="00EA5F98">
      <w:pPr>
        <w:pStyle w:val="P68B1DB1-Normal3"/>
        <w:tabs>
          <w:tab w:val="left" w:pos="0"/>
        </w:tabs>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Të gjitha këto metoda kanë avantazhet dhe kufizimet e tyre, siç janë </w:t>
      </w:r>
      <w:proofErr w:type="spellStart"/>
      <w:r w:rsidRPr="00483BC0">
        <w:rPr>
          <w:rFonts w:asciiTheme="majorHAnsi" w:hAnsiTheme="majorHAnsi" w:cs="Times New Roman"/>
          <w:sz w:val="24"/>
          <w:szCs w:val="24"/>
        </w:rPr>
        <w:t>impakti</w:t>
      </w:r>
      <w:proofErr w:type="spellEnd"/>
      <w:r w:rsidRPr="00483BC0">
        <w:rPr>
          <w:rFonts w:asciiTheme="majorHAnsi" w:hAnsiTheme="majorHAnsi" w:cs="Times New Roman"/>
          <w:sz w:val="24"/>
          <w:szCs w:val="24"/>
        </w:rPr>
        <w:t xml:space="preserve"> mjedisor, kostoja e investimeve, kapaciteti i prodhimit, dhe shkalla e qëndrueshmërisë. Tendencat e fundit kanë qenë drejt përdorimit të burimeve të </w:t>
      </w:r>
      <w:proofErr w:type="spellStart"/>
      <w:r w:rsidRPr="00483BC0">
        <w:rPr>
          <w:rFonts w:asciiTheme="majorHAnsi" w:hAnsiTheme="majorHAnsi" w:cs="Times New Roman"/>
          <w:sz w:val="24"/>
          <w:szCs w:val="24"/>
        </w:rPr>
        <w:t>rinovueshme</w:t>
      </w:r>
      <w:proofErr w:type="spellEnd"/>
      <w:r w:rsidRPr="00483BC0">
        <w:rPr>
          <w:rFonts w:asciiTheme="majorHAnsi" w:hAnsiTheme="majorHAnsi" w:cs="Times New Roman"/>
          <w:sz w:val="24"/>
          <w:szCs w:val="24"/>
        </w:rPr>
        <w:t xml:space="preserve"> si dielli, era dhe </w:t>
      </w:r>
      <w:proofErr w:type="spellStart"/>
      <w:r w:rsidRPr="00483BC0">
        <w:rPr>
          <w:rFonts w:asciiTheme="majorHAnsi" w:hAnsiTheme="majorHAnsi" w:cs="Times New Roman"/>
          <w:sz w:val="24"/>
          <w:szCs w:val="24"/>
        </w:rPr>
        <w:t>hidroenergjia</w:t>
      </w:r>
      <w:proofErr w:type="spellEnd"/>
      <w:r w:rsidRPr="00483BC0">
        <w:rPr>
          <w:rFonts w:asciiTheme="majorHAnsi" w:hAnsiTheme="majorHAnsi" w:cs="Times New Roman"/>
          <w:sz w:val="24"/>
          <w:szCs w:val="24"/>
        </w:rPr>
        <w:t xml:space="preserve"> për të zvogëluar ndikimin e shfrytëzimit të burimeve të zakonshme të energjisë si karburi dhe nafta.</w:t>
      </w:r>
    </w:p>
    <w:p w14:paraId="10947D3A" w14:textId="15E0838C" w:rsidR="004C393D" w:rsidRPr="00483BC0" w:rsidRDefault="004C393D" w:rsidP="004C393D">
      <w:pPr>
        <w:pStyle w:val="P68B1DB1-Normal3"/>
        <w:tabs>
          <w:tab w:val="left" w:pos="0"/>
        </w:tabs>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Në komunën e </w:t>
      </w:r>
      <w:r w:rsidR="00EA18C5" w:rsidRPr="00483BC0">
        <w:rPr>
          <w:rFonts w:asciiTheme="majorHAnsi" w:hAnsiTheme="majorHAnsi" w:cs="Times New Roman"/>
          <w:sz w:val="24"/>
          <w:szCs w:val="24"/>
        </w:rPr>
        <w:t>Gjakovës</w:t>
      </w:r>
      <w:r w:rsidRPr="00483BC0">
        <w:rPr>
          <w:rFonts w:asciiTheme="majorHAnsi" w:hAnsiTheme="majorHAnsi" w:cs="Times New Roman"/>
          <w:sz w:val="24"/>
          <w:szCs w:val="24"/>
        </w:rPr>
        <w:t xml:space="preserve"> nuk ekzistojnë centrale të cilat prodhojnë energji elektrike . </w:t>
      </w:r>
    </w:p>
    <w:p w14:paraId="4C703840" w14:textId="77777777" w:rsidR="002A1381" w:rsidRPr="00483BC0" w:rsidRDefault="002A1381" w:rsidP="00552CC1">
      <w:pPr>
        <w:tabs>
          <w:tab w:val="left" w:pos="0"/>
        </w:tabs>
        <w:spacing w:afterLines="60" w:after="144" w:line="240" w:lineRule="auto"/>
        <w:rPr>
          <w:rFonts w:cs="Times New Roman"/>
          <w:szCs w:val="24"/>
        </w:rPr>
      </w:pPr>
    </w:p>
    <w:p w14:paraId="5DA7FFB3" w14:textId="77777777" w:rsidR="00EA5F98" w:rsidRPr="00483BC0" w:rsidRDefault="00EA5F98" w:rsidP="00552CC1">
      <w:pPr>
        <w:tabs>
          <w:tab w:val="left" w:pos="0"/>
        </w:tabs>
        <w:spacing w:afterLines="60" w:after="144" w:line="240" w:lineRule="auto"/>
        <w:rPr>
          <w:rFonts w:cs="Times New Roman"/>
          <w:szCs w:val="24"/>
        </w:rPr>
      </w:pPr>
    </w:p>
    <w:p w14:paraId="082AC160" w14:textId="5A3DF355" w:rsidR="002A1381" w:rsidRPr="00483BC0" w:rsidRDefault="00306D72" w:rsidP="00367F40">
      <w:pPr>
        <w:pStyle w:val="Heading3"/>
      </w:pPr>
      <w:bookmarkStart w:id="343" w:name="_Toc145487821"/>
      <w:r w:rsidRPr="00483BC0">
        <w:lastRenderedPageBreak/>
        <w:t>Nga burimet e rinovueshme të energjisë (HEC, PV diellore, termike diellore, pompë nxehtësie, erë, gjeotermale)</w:t>
      </w:r>
      <w:bookmarkEnd w:id="343"/>
    </w:p>
    <w:p w14:paraId="056643A7" w14:textId="77777777" w:rsidR="00A566FF" w:rsidRPr="00483BC0" w:rsidRDefault="00A566FF" w:rsidP="00A566FF">
      <w:pPr>
        <w:spacing w:afterLines="60" w:after="144" w:line="240" w:lineRule="auto"/>
        <w:rPr>
          <w:rFonts w:cs="Times New Roman"/>
          <w:szCs w:val="24"/>
        </w:rPr>
      </w:pPr>
      <w:r w:rsidRPr="00483BC0">
        <w:rPr>
          <w:rFonts w:cs="Times New Roman"/>
          <w:szCs w:val="24"/>
        </w:rPr>
        <w:t xml:space="preserve">Në territorin e komunës se Gjakovës është i ndërtuar një impiant si BRE, ku janë te vendosura panele </w:t>
      </w:r>
      <w:proofErr w:type="spellStart"/>
      <w:r w:rsidRPr="00483BC0">
        <w:rPr>
          <w:rFonts w:cs="Times New Roman"/>
          <w:szCs w:val="24"/>
        </w:rPr>
        <w:t>solare</w:t>
      </w:r>
      <w:proofErr w:type="spellEnd"/>
      <w:r w:rsidRPr="00483BC0">
        <w:rPr>
          <w:rFonts w:cs="Times New Roman"/>
          <w:szCs w:val="24"/>
        </w:rPr>
        <w:t xml:space="preserve"> për prodhimin e energjisë elektrike nga energjia diellore.</w:t>
      </w:r>
    </w:p>
    <w:p w14:paraId="3F3E1A36" w14:textId="77777777" w:rsidR="00A566FF" w:rsidRPr="00483BC0" w:rsidRDefault="00A566FF" w:rsidP="00A566FF">
      <w:pPr>
        <w:spacing w:afterLines="60" w:after="144" w:line="240" w:lineRule="auto"/>
        <w:rPr>
          <w:rFonts w:cs="Times New Roman"/>
          <w:szCs w:val="24"/>
        </w:rPr>
      </w:pPr>
      <w:r w:rsidRPr="00483BC0">
        <w:rPr>
          <w:rFonts w:cs="Times New Roman"/>
          <w:szCs w:val="24"/>
        </w:rPr>
        <w:t xml:space="preserve">Ky investim është ne pronësi private, ndërsa kyçja e këtij impianti është bere ne pajisjet e nivelit 35 </w:t>
      </w:r>
      <w:proofErr w:type="spellStart"/>
      <w:r w:rsidRPr="00483BC0">
        <w:rPr>
          <w:rFonts w:cs="Times New Roman"/>
          <w:szCs w:val="24"/>
        </w:rPr>
        <w:t>kV</w:t>
      </w:r>
      <w:proofErr w:type="spellEnd"/>
      <w:r w:rsidRPr="00483BC0">
        <w:rPr>
          <w:rFonts w:cs="Times New Roman"/>
          <w:szCs w:val="24"/>
        </w:rPr>
        <w:t xml:space="preserve"> në Stabilimentin Shpërndarës 35kV, që gjendet ne nënstacionin NS 110/35/10(20) </w:t>
      </w:r>
      <w:proofErr w:type="spellStart"/>
      <w:r w:rsidRPr="00483BC0">
        <w:rPr>
          <w:rFonts w:cs="Times New Roman"/>
          <w:szCs w:val="24"/>
        </w:rPr>
        <w:t>kV</w:t>
      </w:r>
      <w:proofErr w:type="spellEnd"/>
      <w:r w:rsidRPr="00483BC0">
        <w:rPr>
          <w:rFonts w:cs="Times New Roman"/>
          <w:szCs w:val="24"/>
        </w:rPr>
        <w:t xml:space="preserve"> Gjakova 1 KOSTT.</w:t>
      </w:r>
    </w:p>
    <w:p w14:paraId="4C805A77" w14:textId="77777777" w:rsidR="00A566FF" w:rsidRPr="00483BC0" w:rsidRDefault="00A566FF" w:rsidP="00A566FF">
      <w:pPr>
        <w:spacing w:afterLines="60" w:after="144" w:line="240" w:lineRule="auto"/>
        <w:rPr>
          <w:rFonts w:cs="Times New Roman"/>
          <w:szCs w:val="24"/>
        </w:rPr>
      </w:pPr>
      <w:r w:rsidRPr="00483BC0">
        <w:rPr>
          <w:rFonts w:cs="Times New Roman"/>
          <w:szCs w:val="24"/>
        </w:rPr>
        <w:t>Në kuadër të këtij parku solar është përfshire një sipërfaqe prej 10.90 hektar, sipërfaqe ku fuqia e instaluar gjeneruese është rreth 2x3 MË energji ne kushte te motit me diell.</w:t>
      </w:r>
    </w:p>
    <w:p w14:paraId="6A5DDC50" w14:textId="731B60B1" w:rsidR="002A1381" w:rsidRPr="00483BC0" w:rsidRDefault="00A566FF" w:rsidP="00A566FF">
      <w:pPr>
        <w:spacing w:afterLines="60" w:after="144" w:line="240" w:lineRule="auto"/>
        <w:rPr>
          <w:rFonts w:cs="Times New Roman"/>
          <w:szCs w:val="24"/>
        </w:rPr>
      </w:pPr>
      <w:r w:rsidRPr="00483BC0">
        <w:rPr>
          <w:rFonts w:cs="Times New Roman"/>
          <w:szCs w:val="24"/>
        </w:rPr>
        <w:t xml:space="preserve">Në komunën e Gjakovës ka edhe potenciale tjera te energjisë se </w:t>
      </w:r>
      <w:proofErr w:type="spellStart"/>
      <w:r w:rsidRPr="00483BC0">
        <w:rPr>
          <w:rFonts w:cs="Times New Roman"/>
          <w:szCs w:val="24"/>
        </w:rPr>
        <w:t>ripertriteshme</w:t>
      </w:r>
      <w:proofErr w:type="spellEnd"/>
      <w:r w:rsidRPr="00483BC0">
        <w:rPr>
          <w:rFonts w:cs="Times New Roman"/>
          <w:szCs w:val="24"/>
        </w:rPr>
        <w:t xml:space="preserve"> dhe për shfrytëzimin e tyre duhet te realizohen studime përkatëse.</w:t>
      </w:r>
    </w:p>
    <w:p w14:paraId="300A09A3" w14:textId="77777777" w:rsidR="00EA5F98" w:rsidRPr="00483BC0" w:rsidRDefault="00EA5F98" w:rsidP="00A566FF">
      <w:pPr>
        <w:spacing w:afterLines="60" w:after="144" w:line="240" w:lineRule="auto"/>
        <w:rPr>
          <w:rFonts w:cs="Times New Roman"/>
          <w:szCs w:val="24"/>
        </w:rPr>
      </w:pPr>
    </w:p>
    <w:p w14:paraId="2DD9D449" w14:textId="16205C2B" w:rsidR="00CF0D76" w:rsidRPr="00483BC0" w:rsidRDefault="00306D72" w:rsidP="00367F40">
      <w:pPr>
        <w:pStyle w:val="Heading3"/>
      </w:pPr>
      <w:bookmarkStart w:id="344" w:name="_Toc145487822"/>
      <w:r w:rsidRPr="00483BC0">
        <w:t>ngrohja qendrore</w:t>
      </w:r>
      <w:bookmarkEnd w:id="344"/>
      <w:r w:rsidRPr="00483BC0">
        <w:t xml:space="preserve"> </w:t>
      </w:r>
    </w:p>
    <w:p w14:paraId="23C92586" w14:textId="77777777" w:rsidR="004F464B" w:rsidRPr="00483BC0" w:rsidRDefault="004F464B" w:rsidP="004F464B">
      <w:pPr>
        <w:spacing w:before="240" w:after="0" w:line="240" w:lineRule="auto"/>
        <w:rPr>
          <w:rFonts w:ascii="TimesNewRomanPSMT" w:eastAsia="Times New Roman" w:hAnsi="TimesNewRomanPSMT" w:cs="Times New Roman"/>
          <w:color w:val="000000"/>
          <w:lang w:val="en-US"/>
        </w:rPr>
      </w:pPr>
      <w:r w:rsidRPr="00483BC0">
        <w:rPr>
          <w:rFonts w:ascii="TimesNewRomanPSMT" w:eastAsia="Times New Roman" w:hAnsi="TimesNewRomanPSMT" w:cs="Times New Roman"/>
          <w:color w:val="000000"/>
          <w:lang w:val="en-US"/>
        </w:rPr>
        <w:t>N.P. ‘</w:t>
      </w:r>
      <w:proofErr w:type="spellStart"/>
      <w:r w:rsidRPr="00483BC0">
        <w:rPr>
          <w:rFonts w:ascii="TimesNewRomanPSMT" w:eastAsia="Times New Roman" w:hAnsi="TimesNewRomanPSMT" w:cs="Times New Roman"/>
          <w:color w:val="000000"/>
          <w:lang w:val="en-US"/>
        </w:rPr>
        <w:t>Ngrohtorja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SH.A.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Gjakovë</w:t>
      </w:r>
      <w:proofErr w:type="spellEnd"/>
      <w:r w:rsidRPr="00483BC0">
        <w:rPr>
          <w:rFonts w:ascii="TimesNewRomanPSMT" w:eastAsia="Times New Roman" w:hAnsi="TimesNewRomanPSMT" w:cs="Times New Roman"/>
          <w:color w:val="000000"/>
          <w:lang w:val="en-US"/>
        </w:rPr>
        <w:t xml:space="preserve"> është </w:t>
      </w:r>
      <w:proofErr w:type="spellStart"/>
      <w:r w:rsidRPr="00483BC0">
        <w:rPr>
          <w:rFonts w:ascii="TimesNewRomanPSMT" w:eastAsia="Times New Roman" w:hAnsi="TimesNewRomanPSMT" w:cs="Times New Roman"/>
          <w:color w:val="000000"/>
          <w:lang w:val="en-US"/>
        </w:rPr>
        <w:t>themeluar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vitin</w:t>
      </w:r>
      <w:proofErr w:type="spellEnd"/>
      <w:r w:rsidRPr="00483BC0">
        <w:rPr>
          <w:rFonts w:ascii="TimesNewRomanPSMT" w:eastAsia="Times New Roman" w:hAnsi="TimesNewRomanPSMT" w:cs="Times New Roman"/>
          <w:color w:val="000000"/>
          <w:lang w:val="en-US"/>
        </w:rPr>
        <w:t xml:space="preserve"> 1981, </w:t>
      </w:r>
      <w:proofErr w:type="spellStart"/>
      <w:r w:rsidRPr="00483BC0">
        <w:rPr>
          <w:rFonts w:ascii="TimesNewRomanPSMT" w:eastAsia="Times New Roman" w:hAnsi="TimesNewRomanPSMT" w:cs="Times New Roman"/>
          <w:color w:val="000000"/>
          <w:lang w:val="en-US"/>
        </w:rPr>
        <w:t>ku</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pari</w:t>
      </w:r>
      <w:proofErr w:type="spellEnd"/>
      <w:r w:rsidRPr="00483BC0">
        <w:rPr>
          <w:rFonts w:ascii="TimesNewRomanPSMT" w:eastAsia="Times New Roman" w:hAnsi="TimesNewRomanPSMT" w:cs="Times New Roman"/>
          <w:color w:val="000000"/>
          <w:lang w:val="en-US"/>
        </w:rPr>
        <w:t xml:space="preserve"> ka </w:t>
      </w:r>
      <w:proofErr w:type="spellStart"/>
      <w:r w:rsidRPr="00483BC0">
        <w:rPr>
          <w:rFonts w:ascii="TimesNewRomanPSMT" w:eastAsia="Times New Roman" w:hAnsi="TimesNewRomanPSMT" w:cs="Times New Roman"/>
          <w:color w:val="000000"/>
          <w:lang w:val="en-US"/>
        </w:rPr>
        <w:t>funksionuar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kuadër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B.V.I-</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lëmi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strehimore</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veprimtari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komunale</w:t>
      </w:r>
      <w:proofErr w:type="spellEnd"/>
      <w:r w:rsidRPr="00483BC0">
        <w:rPr>
          <w:rFonts w:ascii="TimesNewRomanPSMT" w:eastAsia="Times New Roman" w:hAnsi="TimesNewRomanPSMT" w:cs="Times New Roman"/>
          <w:color w:val="000000"/>
          <w:lang w:val="en-US"/>
        </w:rPr>
        <w:t xml:space="preserve">. Nga </w:t>
      </w:r>
      <w:proofErr w:type="spellStart"/>
      <w:r w:rsidRPr="00483BC0">
        <w:rPr>
          <w:rFonts w:ascii="TimesNewRomanPSMT" w:eastAsia="Times New Roman" w:hAnsi="TimesNewRomanPSMT" w:cs="Times New Roman"/>
          <w:color w:val="000000"/>
          <w:lang w:val="en-US"/>
        </w:rPr>
        <w:t>viti</w:t>
      </w:r>
      <w:proofErr w:type="spellEnd"/>
      <w:r w:rsidRPr="00483BC0">
        <w:rPr>
          <w:rFonts w:ascii="TimesNewRomanPSMT" w:eastAsia="Times New Roman" w:hAnsi="TimesNewRomanPSMT" w:cs="Times New Roman"/>
          <w:color w:val="000000"/>
          <w:lang w:val="en-US"/>
        </w:rPr>
        <w:t xml:space="preserve"> 1983 është </w:t>
      </w:r>
      <w:proofErr w:type="spellStart"/>
      <w:r w:rsidRPr="00483BC0">
        <w:rPr>
          <w:rFonts w:ascii="TimesNewRomanPSMT" w:eastAsia="Times New Roman" w:hAnsi="TimesNewRomanPSMT" w:cs="Times New Roman"/>
          <w:color w:val="000000"/>
          <w:lang w:val="en-US"/>
        </w:rPr>
        <w:t>pavarësuar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nga</w:t>
      </w:r>
      <w:proofErr w:type="spellEnd"/>
      <w:r w:rsidRPr="00483BC0">
        <w:rPr>
          <w:rFonts w:ascii="TimesNewRomanPSMT" w:eastAsia="Times New Roman" w:hAnsi="TimesNewRomanPSMT" w:cs="Times New Roman"/>
          <w:color w:val="000000"/>
          <w:lang w:val="en-US"/>
        </w:rPr>
        <w:t xml:space="preserve"> B.V.I-ja dhe ka </w:t>
      </w:r>
      <w:proofErr w:type="spellStart"/>
      <w:r w:rsidRPr="00483BC0">
        <w:rPr>
          <w:rFonts w:ascii="TimesNewRomanPSMT" w:eastAsia="Times New Roman" w:hAnsi="TimesNewRomanPSMT" w:cs="Times New Roman"/>
          <w:color w:val="000000"/>
          <w:lang w:val="en-US"/>
        </w:rPr>
        <w:t>funksionuar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kompani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shoqërore</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emër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njëjtë</w:t>
      </w:r>
      <w:proofErr w:type="spellEnd"/>
      <w:r w:rsidRPr="00483BC0">
        <w:rPr>
          <w:rFonts w:ascii="TimesNewRomanPSMT" w:eastAsia="Times New Roman" w:hAnsi="TimesNewRomanPSMT" w:cs="Times New Roman"/>
          <w:color w:val="000000"/>
          <w:lang w:val="en-US"/>
        </w:rPr>
        <w:t>.</w:t>
      </w:r>
    </w:p>
    <w:p w14:paraId="76B14631" w14:textId="77777777" w:rsidR="004F464B" w:rsidRPr="00483BC0" w:rsidRDefault="004F464B" w:rsidP="004F464B">
      <w:pPr>
        <w:spacing w:before="240" w:after="0" w:line="240" w:lineRule="auto"/>
        <w:rPr>
          <w:rFonts w:ascii="TimesNewRomanPSMT" w:eastAsia="Times New Roman" w:hAnsi="TimesNewRomanPSMT" w:cs="Times New Roman"/>
          <w:color w:val="000000"/>
          <w:lang w:val="en-US"/>
        </w:rPr>
      </w:pPr>
      <w:proofErr w:type="gramStart"/>
      <w:r w:rsidRPr="00483BC0">
        <w:rPr>
          <w:rFonts w:ascii="TimesNewRomanPSMT" w:eastAsia="Times New Roman" w:hAnsi="TimesNewRomanPSMT" w:cs="Times New Roman"/>
          <w:color w:val="000000"/>
          <w:lang w:val="en-US"/>
        </w:rPr>
        <w:t>N.P. ”</w:t>
      </w:r>
      <w:proofErr w:type="spellStart"/>
      <w:r w:rsidRPr="00483BC0">
        <w:rPr>
          <w:rFonts w:ascii="TimesNewRomanPSMT" w:eastAsia="Times New Roman" w:hAnsi="TimesNewRomanPSMT" w:cs="Times New Roman"/>
          <w:color w:val="000000"/>
          <w:lang w:val="en-US"/>
        </w:rPr>
        <w:t>Ngrohtorja</w:t>
      </w:r>
      <w:proofErr w:type="spellEnd"/>
      <w:proofErr w:type="gram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SH.A.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Gjakovë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ofron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shërbimet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ngrohjes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qendrore</w:t>
      </w:r>
      <w:proofErr w:type="spellEnd"/>
      <w:r w:rsidRPr="00483BC0">
        <w:rPr>
          <w:rFonts w:ascii="TimesNewRomanPSMT" w:eastAsia="Times New Roman" w:hAnsi="TimesNewRomanPSMT" w:cs="Times New Roman"/>
          <w:color w:val="000000"/>
          <w:lang w:val="en-US"/>
        </w:rPr>
        <w:t xml:space="preserve"> duke </w:t>
      </w:r>
      <w:proofErr w:type="spellStart"/>
      <w:r w:rsidRPr="00483BC0">
        <w:rPr>
          <w:rFonts w:ascii="TimesNewRomanPSMT" w:eastAsia="Times New Roman" w:hAnsi="TimesNewRomanPSMT" w:cs="Times New Roman"/>
          <w:color w:val="000000"/>
          <w:lang w:val="en-US"/>
        </w:rPr>
        <w:t>operuar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sektorin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publik</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komercial</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atë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amvisërisë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territorin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Gjakovës</w:t>
      </w:r>
      <w:proofErr w:type="spellEnd"/>
      <w:r w:rsidRPr="00483BC0">
        <w:rPr>
          <w:rFonts w:ascii="TimesNewRomanPSMT" w:eastAsia="Times New Roman" w:hAnsi="TimesNewRomanPSMT" w:cs="Times New Roman"/>
          <w:color w:val="000000"/>
          <w:lang w:val="en-US"/>
        </w:rPr>
        <w:t>.</w:t>
      </w:r>
    </w:p>
    <w:p w14:paraId="09DEAEB4" w14:textId="77777777" w:rsidR="004F464B" w:rsidRPr="00483BC0" w:rsidRDefault="004F464B" w:rsidP="004F464B">
      <w:pPr>
        <w:spacing w:before="240" w:after="0"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Kapacitetetet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prodhimin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N.P. </w:t>
      </w:r>
      <w:proofErr w:type="spellStart"/>
      <w:r w:rsidRPr="00483BC0">
        <w:rPr>
          <w:rFonts w:ascii="TimesNewRomanPSMT" w:eastAsia="Times New Roman" w:hAnsi="TimesNewRomanPSMT" w:cs="Times New Roman"/>
          <w:color w:val="000000"/>
          <w:lang w:val="en-US"/>
        </w:rPr>
        <w:t>Ngrohtorja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SH.A. </w:t>
      </w:r>
      <w:proofErr w:type="spellStart"/>
      <w:r w:rsidRPr="00483BC0">
        <w:rPr>
          <w:rFonts w:ascii="TimesNewRomanPSMT" w:eastAsia="Times New Roman" w:hAnsi="TimesNewRomanPSMT" w:cs="Times New Roman"/>
          <w:color w:val="000000"/>
          <w:lang w:val="en-US"/>
        </w:rPr>
        <w:t>Gjakovë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aktualisht</w:t>
      </w:r>
      <w:proofErr w:type="spellEnd"/>
      <w:r w:rsidRPr="00483BC0">
        <w:rPr>
          <w:rFonts w:ascii="TimesNewRomanPSMT" w:eastAsia="Times New Roman" w:hAnsi="TimesNewRomanPSMT" w:cs="Times New Roman"/>
          <w:color w:val="000000"/>
          <w:lang w:val="en-US"/>
        </w:rPr>
        <w:t xml:space="preserve"> ka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dispozicion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dy</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kaldaja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shfrytëzojnë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lëndën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djegëse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mazutin</w:t>
      </w:r>
      <w:proofErr w:type="spellEnd"/>
      <w:r w:rsidRPr="00483BC0">
        <w:rPr>
          <w:rFonts w:ascii="TimesNewRomanPSMT" w:eastAsia="Times New Roman" w:hAnsi="TimesNewRomanPSMT" w:cs="Times New Roman"/>
          <w:color w:val="000000"/>
          <w:lang w:val="en-US"/>
        </w:rPr>
        <w:t>.</w:t>
      </w:r>
    </w:p>
    <w:p w14:paraId="5C642671" w14:textId="5F362F28" w:rsidR="002775AD" w:rsidRPr="00483BC0" w:rsidRDefault="002775AD" w:rsidP="002775AD">
      <w:pPr>
        <w:pStyle w:val="Caption"/>
        <w:rPr>
          <w:rFonts w:ascii="TimesNewRomanPSMT" w:eastAsia="Times New Roman" w:hAnsi="TimesNewRomanPSMT" w:cs="Times New Roman"/>
          <w:color w:val="4F81BD" w:themeColor="accent1"/>
          <w:lang w:val="en-US"/>
        </w:rPr>
      </w:pPr>
      <w:bookmarkStart w:id="345" w:name="_Toc145425547"/>
      <w:r>
        <w:t xml:space="preserve">Tabela </w:t>
      </w:r>
      <w:r>
        <w:fldChar w:fldCharType="begin"/>
      </w:r>
      <w:r>
        <w:instrText xml:space="preserve"> SEQ Tabela \* ARABIC </w:instrText>
      </w:r>
      <w:r>
        <w:fldChar w:fldCharType="separate"/>
      </w:r>
      <w:r w:rsidR="00C31EA3">
        <w:rPr>
          <w:noProof/>
        </w:rPr>
        <w:t>14</w:t>
      </w:r>
      <w:r>
        <w:fldChar w:fldCharType="end"/>
      </w:r>
      <w:r>
        <w:t xml:space="preserve"> </w:t>
      </w:r>
      <w:proofErr w:type="spellStart"/>
      <w:r w:rsidRPr="00F462F9">
        <w:t>Karaktersitikat</w:t>
      </w:r>
      <w:proofErr w:type="spellEnd"/>
      <w:r w:rsidRPr="00F462F9">
        <w:t xml:space="preserve"> teknike të kaldajave</w:t>
      </w:r>
      <w:bookmarkEnd w:id="345"/>
    </w:p>
    <w:tbl>
      <w:tblPr>
        <w:tblStyle w:val="PlainTable1"/>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2"/>
        <w:gridCol w:w="2700"/>
        <w:gridCol w:w="2947"/>
      </w:tblGrid>
      <w:tr w:rsidR="004F464B" w:rsidRPr="00483BC0" w14:paraId="47C4BE4F" w14:textId="77777777" w:rsidTr="0004447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52" w:type="dxa"/>
          </w:tcPr>
          <w:p w14:paraId="4F55728F" w14:textId="77777777" w:rsidR="004F464B" w:rsidRPr="00483BC0" w:rsidRDefault="004F464B" w:rsidP="0004447F">
            <w:pPr>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Njësia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prodhuese</w:t>
            </w:r>
            <w:proofErr w:type="spellEnd"/>
          </w:p>
        </w:tc>
        <w:tc>
          <w:tcPr>
            <w:tcW w:w="2700" w:type="dxa"/>
          </w:tcPr>
          <w:p w14:paraId="1C18B8C2" w14:textId="77777777" w:rsidR="004F464B" w:rsidRPr="00483BC0" w:rsidRDefault="004F464B" w:rsidP="0004447F">
            <w:pPr>
              <w:cnfStyle w:val="100000000000" w:firstRow="1" w:lastRow="0" w:firstColumn="0" w:lastColumn="0" w:oddVBand="0" w:evenVBand="0" w:oddHBand="0" w:evenHBand="0" w:firstRowFirstColumn="0" w:firstRowLastColumn="0" w:lastRowFirstColumn="0" w:lastRowLastColumn="0"/>
              <w:rPr>
                <w:rFonts w:ascii="TimesNewRomanPSMT" w:eastAsia="Times New Roman" w:hAnsi="TimesNewRomanPSMT" w:cs="Times New Roman"/>
                <w:color w:val="000000"/>
                <w:lang w:val="en-US"/>
              </w:rPr>
            </w:pPr>
            <w:r w:rsidRPr="00483BC0">
              <w:rPr>
                <w:rFonts w:ascii="TimesNewRomanPSMT" w:eastAsia="Times New Roman" w:hAnsi="TimesNewRomanPSMT" w:cs="Times New Roman"/>
                <w:color w:val="000000"/>
                <w:lang w:val="en-US"/>
              </w:rPr>
              <w:t xml:space="preserve">Viti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lëshimit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punë</w:t>
            </w:r>
            <w:proofErr w:type="spellEnd"/>
          </w:p>
        </w:tc>
        <w:tc>
          <w:tcPr>
            <w:tcW w:w="2947" w:type="dxa"/>
          </w:tcPr>
          <w:p w14:paraId="7B74B806" w14:textId="77777777" w:rsidR="004F464B" w:rsidRPr="00483BC0" w:rsidRDefault="004F464B" w:rsidP="0004447F">
            <w:pPr>
              <w:cnfStyle w:val="100000000000" w:firstRow="1" w:lastRow="0" w:firstColumn="0" w:lastColumn="0" w:oddVBand="0" w:evenVBand="0" w:oddHBand="0" w:evenHBand="0" w:firstRowFirstColumn="0" w:firstRowLastColumn="0" w:lastRowFirstColumn="0" w:lastRowLastColumn="0"/>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Kapaciteti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MW</w:t>
            </w:r>
          </w:p>
        </w:tc>
      </w:tr>
      <w:tr w:rsidR="004F464B" w:rsidRPr="00483BC0" w14:paraId="0DC4F3D2" w14:textId="77777777" w:rsidTr="0004447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52" w:type="dxa"/>
            <w:hideMark/>
          </w:tcPr>
          <w:p w14:paraId="61C5A78D" w14:textId="77777777" w:rsidR="004F464B" w:rsidRPr="00483BC0" w:rsidRDefault="004F464B" w:rsidP="0004447F">
            <w:pPr>
              <w:rPr>
                <w:rFonts w:ascii="Times New Roman" w:eastAsia="Times New Roman" w:hAnsi="Times New Roman" w:cs="Times New Roman"/>
                <w:szCs w:val="24"/>
                <w:lang w:val="en-US"/>
              </w:rPr>
            </w:pPr>
            <w:proofErr w:type="spellStart"/>
            <w:r w:rsidRPr="00483BC0">
              <w:rPr>
                <w:rFonts w:ascii="TimesNewRomanPSMT" w:eastAsia="Times New Roman" w:hAnsi="TimesNewRomanPSMT" w:cs="Times New Roman"/>
                <w:color w:val="000000"/>
                <w:lang w:val="en-US"/>
              </w:rPr>
              <w:t>Kaldaja</w:t>
            </w:r>
            <w:proofErr w:type="spellEnd"/>
            <w:r w:rsidRPr="00483BC0">
              <w:rPr>
                <w:rFonts w:ascii="TimesNewRomanPSMT" w:eastAsia="Times New Roman" w:hAnsi="TimesNewRomanPSMT" w:cs="Times New Roman"/>
                <w:color w:val="000000"/>
                <w:lang w:val="en-US"/>
              </w:rPr>
              <w:t xml:space="preserve"> 1 VKLM-16 TPK Zagreb </w:t>
            </w:r>
          </w:p>
        </w:tc>
        <w:tc>
          <w:tcPr>
            <w:tcW w:w="2700" w:type="dxa"/>
            <w:hideMark/>
          </w:tcPr>
          <w:p w14:paraId="76B9B7AB" w14:textId="77777777" w:rsidR="004F464B" w:rsidRPr="00483BC0" w:rsidRDefault="004F464B" w:rsidP="00044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 xml:space="preserve">1981 </w:t>
            </w:r>
          </w:p>
        </w:tc>
        <w:tc>
          <w:tcPr>
            <w:tcW w:w="2947" w:type="dxa"/>
            <w:hideMark/>
          </w:tcPr>
          <w:p w14:paraId="4DC80718" w14:textId="77777777" w:rsidR="004F464B" w:rsidRPr="00483BC0" w:rsidRDefault="004F464B" w:rsidP="00044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18.60 MW</w:t>
            </w:r>
          </w:p>
        </w:tc>
      </w:tr>
      <w:tr w:rsidR="004F464B" w:rsidRPr="00483BC0" w14:paraId="23DE7B7A" w14:textId="77777777" w:rsidTr="0004447F">
        <w:trPr>
          <w:trHeight w:val="330"/>
        </w:trPr>
        <w:tc>
          <w:tcPr>
            <w:cnfStyle w:val="001000000000" w:firstRow="0" w:lastRow="0" w:firstColumn="1" w:lastColumn="0" w:oddVBand="0" w:evenVBand="0" w:oddHBand="0" w:evenHBand="0" w:firstRowFirstColumn="0" w:firstRowLastColumn="0" w:lastRowFirstColumn="0" w:lastRowLastColumn="0"/>
            <w:tcW w:w="3952" w:type="dxa"/>
            <w:hideMark/>
          </w:tcPr>
          <w:p w14:paraId="57CA796F" w14:textId="77777777" w:rsidR="004F464B" w:rsidRPr="00483BC0" w:rsidRDefault="004F464B" w:rsidP="0004447F">
            <w:pPr>
              <w:rPr>
                <w:rFonts w:ascii="Times New Roman" w:eastAsia="Times New Roman" w:hAnsi="Times New Roman" w:cs="Times New Roman"/>
                <w:szCs w:val="24"/>
                <w:lang w:val="en-US"/>
              </w:rPr>
            </w:pPr>
            <w:proofErr w:type="spellStart"/>
            <w:r w:rsidRPr="00483BC0">
              <w:rPr>
                <w:rFonts w:ascii="TimesNewRomanPSMT" w:eastAsia="Times New Roman" w:hAnsi="TimesNewRomanPSMT" w:cs="Times New Roman"/>
                <w:color w:val="000000"/>
                <w:lang w:val="en-US"/>
              </w:rPr>
              <w:t>Kaldaja</w:t>
            </w:r>
            <w:proofErr w:type="spellEnd"/>
            <w:r w:rsidRPr="00483BC0">
              <w:rPr>
                <w:rFonts w:ascii="TimesNewRomanPSMT" w:eastAsia="Times New Roman" w:hAnsi="TimesNewRomanPSMT" w:cs="Times New Roman"/>
                <w:color w:val="000000"/>
                <w:lang w:val="en-US"/>
              </w:rPr>
              <w:t xml:space="preserve"> 1 VKLM-20 TPK Zagreb </w:t>
            </w:r>
          </w:p>
        </w:tc>
        <w:tc>
          <w:tcPr>
            <w:tcW w:w="2700" w:type="dxa"/>
            <w:hideMark/>
          </w:tcPr>
          <w:p w14:paraId="0DA16F5E" w14:textId="77777777" w:rsidR="004F464B" w:rsidRPr="00483BC0" w:rsidRDefault="004F464B" w:rsidP="000444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 xml:space="preserve">1994 </w:t>
            </w:r>
          </w:p>
        </w:tc>
        <w:tc>
          <w:tcPr>
            <w:tcW w:w="2947" w:type="dxa"/>
            <w:hideMark/>
          </w:tcPr>
          <w:p w14:paraId="053A2D0A" w14:textId="77777777" w:rsidR="004F464B" w:rsidRPr="00483BC0" w:rsidRDefault="004F464B" w:rsidP="000444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20 MW</w:t>
            </w:r>
          </w:p>
        </w:tc>
      </w:tr>
    </w:tbl>
    <w:p w14:paraId="2933BC8E" w14:textId="77777777" w:rsidR="004F464B" w:rsidRPr="00483BC0" w:rsidRDefault="004F464B" w:rsidP="004F464B">
      <w:pPr>
        <w:spacing w:after="0" w:line="240" w:lineRule="auto"/>
        <w:rPr>
          <w:rFonts w:ascii="TimesNewRomanPSMT" w:eastAsia="Times New Roman" w:hAnsi="TimesNewRomanPSMT" w:cs="Times New Roman"/>
          <w:color w:val="000000"/>
          <w:lang w:val="en-US"/>
        </w:rPr>
      </w:pPr>
    </w:p>
    <w:p w14:paraId="40D56722" w14:textId="77777777" w:rsidR="004F464B" w:rsidRPr="00483BC0" w:rsidRDefault="004F464B" w:rsidP="004F464B">
      <w:pPr>
        <w:spacing w:after="0" w:line="240" w:lineRule="auto"/>
        <w:rPr>
          <w:rStyle w:val="fontstyle01"/>
        </w:rPr>
      </w:pPr>
      <w:r w:rsidRPr="00483BC0">
        <w:rPr>
          <w:rStyle w:val="fontstyle01"/>
        </w:rPr>
        <w:t xml:space="preserve">Gjatësia totale e rrjetit primar të </w:t>
      </w:r>
      <w:proofErr w:type="spellStart"/>
      <w:r w:rsidRPr="00483BC0">
        <w:rPr>
          <w:rStyle w:val="fontstyle01"/>
        </w:rPr>
        <w:t>termofikimit</w:t>
      </w:r>
      <w:proofErr w:type="spellEnd"/>
      <w:r w:rsidRPr="00483BC0">
        <w:rPr>
          <w:rStyle w:val="fontstyle01"/>
        </w:rPr>
        <w:t xml:space="preserve"> është 22 km trase / 44 km gyp dhe si e tillë ndahet në dy degëzime kryesore: degëzimi i pjesës veriore të qytetit (rrjeta e vjetër) dhe degëzimi i pjesës jugore (rrjeta e re).</w:t>
      </w:r>
    </w:p>
    <w:p w14:paraId="04BEF593" w14:textId="77777777" w:rsidR="00052D7B" w:rsidRPr="00483BC0" w:rsidRDefault="00052D7B" w:rsidP="004F464B">
      <w:pPr>
        <w:spacing w:after="0" w:line="240" w:lineRule="auto"/>
        <w:rPr>
          <w:rFonts w:ascii="TimesNewRomanPSMT" w:eastAsia="Times New Roman" w:hAnsi="TimesNewRomanPSMT" w:cs="Times New Roman"/>
          <w:color w:val="000000"/>
          <w:lang w:val="en-US"/>
        </w:rPr>
      </w:pPr>
    </w:p>
    <w:p w14:paraId="0FA235B3" w14:textId="4289D8DB" w:rsidR="004F464B" w:rsidRPr="002775AD" w:rsidRDefault="002775AD" w:rsidP="002775AD">
      <w:pPr>
        <w:pStyle w:val="Caption"/>
        <w:rPr>
          <w:rFonts w:ascii="TimesNewRomanPSMT" w:eastAsia="Times New Roman" w:hAnsi="TimesNewRomanPSMT" w:cs="Times New Roman"/>
          <w:color w:val="000000"/>
          <w:lang w:val="en-US"/>
        </w:rPr>
      </w:pPr>
      <w:bookmarkStart w:id="346" w:name="_Toc145425548"/>
      <w:r>
        <w:t xml:space="preserve">Tabela </w:t>
      </w:r>
      <w:r>
        <w:fldChar w:fldCharType="begin"/>
      </w:r>
      <w:r>
        <w:instrText xml:space="preserve"> SEQ Tabela \* ARABIC </w:instrText>
      </w:r>
      <w:r>
        <w:fldChar w:fldCharType="separate"/>
      </w:r>
      <w:r w:rsidR="00C31EA3">
        <w:rPr>
          <w:noProof/>
        </w:rPr>
        <w:t>15</w:t>
      </w:r>
      <w:r>
        <w:fldChar w:fldCharType="end"/>
      </w:r>
      <w:r>
        <w:t xml:space="preserve"> </w:t>
      </w:r>
      <w:r w:rsidRPr="009E111D">
        <w:t>Karakteristikat e rrjetit të shpërndarjes</w:t>
      </w:r>
      <w:bookmarkEnd w:id="346"/>
    </w:p>
    <w:tbl>
      <w:tblPr>
        <w:tblStyle w:val="PlainTable1"/>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2"/>
        <w:gridCol w:w="2730"/>
        <w:gridCol w:w="2490"/>
      </w:tblGrid>
      <w:tr w:rsidR="004F464B" w:rsidRPr="00483BC0" w14:paraId="12920CE2" w14:textId="77777777" w:rsidTr="0004447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12" w:type="dxa"/>
          </w:tcPr>
          <w:p w14:paraId="5CF2D4B0" w14:textId="77777777" w:rsidR="004F464B" w:rsidRPr="00483BC0" w:rsidRDefault="004F464B" w:rsidP="0004447F">
            <w:pPr>
              <w:rPr>
                <w:rFonts w:ascii="TimesNewRomanPSMT" w:eastAsia="Times New Roman" w:hAnsi="TimesNewRomanPSMT" w:cs="Times New Roman"/>
                <w:color w:val="000000"/>
                <w:lang w:val="en-US"/>
              </w:rPr>
            </w:pPr>
          </w:p>
        </w:tc>
        <w:tc>
          <w:tcPr>
            <w:tcW w:w="2730" w:type="dxa"/>
          </w:tcPr>
          <w:p w14:paraId="6AD65AC5" w14:textId="77777777" w:rsidR="004F464B" w:rsidRPr="00483BC0" w:rsidRDefault="004F464B" w:rsidP="0004447F">
            <w:pPr>
              <w:cnfStyle w:val="100000000000" w:firstRow="1" w:lastRow="0" w:firstColumn="0" w:lastColumn="0" w:oddVBand="0" w:evenVBand="0" w:oddHBand="0" w:evenHBand="0" w:firstRowFirstColumn="0" w:firstRowLastColumn="0" w:lastRowFirstColumn="0" w:lastRowLastColumn="0"/>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Rrjeta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vjeter</w:t>
            </w:r>
            <w:proofErr w:type="spellEnd"/>
          </w:p>
        </w:tc>
        <w:tc>
          <w:tcPr>
            <w:tcW w:w="2490" w:type="dxa"/>
          </w:tcPr>
          <w:p w14:paraId="3C653AEB" w14:textId="77777777" w:rsidR="004F464B" w:rsidRPr="00483BC0" w:rsidRDefault="004F464B" w:rsidP="0004447F">
            <w:pPr>
              <w:cnfStyle w:val="100000000000" w:firstRow="1" w:lastRow="0" w:firstColumn="0" w:lastColumn="0" w:oddVBand="0" w:evenVBand="0" w:oddHBand="0" w:evenHBand="0" w:firstRowFirstColumn="0" w:firstRowLastColumn="0" w:lastRowFirstColumn="0" w:lastRowLastColumn="0"/>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Rrjeta</w:t>
            </w:r>
            <w:proofErr w:type="spellEnd"/>
            <w:r w:rsidRPr="00483BC0">
              <w:rPr>
                <w:rFonts w:ascii="TimesNewRomanPSMT" w:eastAsia="Times New Roman" w:hAnsi="TimesNewRomanPSMT" w:cs="Times New Roman"/>
                <w:color w:val="000000"/>
                <w:lang w:val="en-US"/>
              </w:rPr>
              <w:t xml:space="preserve"> e re </w:t>
            </w:r>
          </w:p>
        </w:tc>
      </w:tr>
      <w:tr w:rsidR="004F464B" w:rsidRPr="00483BC0" w14:paraId="705313D2" w14:textId="77777777" w:rsidTr="000444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12" w:type="dxa"/>
            <w:hideMark/>
          </w:tcPr>
          <w:p w14:paraId="080506D5" w14:textId="77777777" w:rsidR="004F464B" w:rsidRPr="00483BC0" w:rsidRDefault="004F464B" w:rsidP="0004447F">
            <w:pPr>
              <w:rPr>
                <w:rFonts w:ascii="Times New Roman" w:eastAsia="Times New Roman" w:hAnsi="Times New Roman" w:cs="Times New Roman"/>
                <w:szCs w:val="24"/>
                <w:lang w:val="en-US"/>
              </w:rPr>
            </w:pPr>
            <w:proofErr w:type="spellStart"/>
            <w:r w:rsidRPr="00483BC0">
              <w:rPr>
                <w:rFonts w:ascii="TimesNewRomanPSMT" w:eastAsia="Times New Roman" w:hAnsi="TimesNewRomanPSMT" w:cs="Times New Roman"/>
                <w:color w:val="000000"/>
                <w:lang w:val="en-US"/>
              </w:rPr>
              <w:t>Orientimi</w:t>
            </w:r>
            <w:proofErr w:type="spellEnd"/>
            <w:r w:rsidRPr="00483BC0">
              <w:rPr>
                <w:rFonts w:ascii="TimesNewRomanPSMT" w:eastAsia="Times New Roman" w:hAnsi="TimesNewRomanPSMT" w:cs="Times New Roman"/>
                <w:color w:val="000000"/>
                <w:lang w:val="en-US"/>
              </w:rPr>
              <w:t xml:space="preserve"> </w:t>
            </w:r>
          </w:p>
        </w:tc>
        <w:tc>
          <w:tcPr>
            <w:tcW w:w="2730" w:type="dxa"/>
            <w:hideMark/>
          </w:tcPr>
          <w:p w14:paraId="43E3CCDB" w14:textId="77777777" w:rsidR="004F464B" w:rsidRPr="00483BC0" w:rsidRDefault="004F464B" w:rsidP="00044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en-US"/>
              </w:rPr>
            </w:pPr>
            <w:proofErr w:type="spellStart"/>
            <w:r w:rsidRPr="00483BC0">
              <w:rPr>
                <w:rFonts w:ascii="TimesNewRomanPSMT" w:eastAsia="Times New Roman" w:hAnsi="TimesNewRomanPSMT" w:cs="Times New Roman"/>
                <w:color w:val="000000"/>
                <w:lang w:val="en-US"/>
              </w:rPr>
              <w:t>Pjesa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veriore</w:t>
            </w:r>
            <w:proofErr w:type="spellEnd"/>
            <w:r w:rsidRPr="00483BC0">
              <w:rPr>
                <w:rFonts w:ascii="TimesNewRomanPSMT" w:eastAsia="Times New Roman" w:hAnsi="TimesNewRomanPSMT" w:cs="Times New Roman"/>
                <w:color w:val="000000"/>
                <w:lang w:val="en-US"/>
              </w:rPr>
              <w:t xml:space="preserve"> </w:t>
            </w:r>
          </w:p>
        </w:tc>
        <w:tc>
          <w:tcPr>
            <w:tcW w:w="2490" w:type="dxa"/>
            <w:hideMark/>
          </w:tcPr>
          <w:p w14:paraId="1536BF3C" w14:textId="77777777" w:rsidR="004F464B" w:rsidRPr="00483BC0" w:rsidRDefault="004F464B" w:rsidP="00044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en-US"/>
              </w:rPr>
            </w:pPr>
            <w:proofErr w:type="spellStart"/>
            <w:r w:rsidRPr="00483BC0">
              <w:rPr>
                <w:rFonts w:ascii="TimesNewRomanPSMT" w:eastAsia="Times New Roman" w:hAnsi="TimesNewRomanPSMT" w:cs="Times New Roman"/>
                <w:color w:val="000000"/>
                <w:lang w:val="en-US"/>
              </w:rPr>
              <w:t>Pjesa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jugore</w:t>
            </w:r>
            <w:proofErr w:type="spellEnd"/>
          </w:p>
        </w:tc>
      </w:tr>
      <w:tr w:rsidR="004F464B" w:rsidRPr="00483BC0" w14:paraId="554AF9A2" w14:textId="77777777" w:rsidTr="0004447F">
        <w:trPr>
          <w:trHeight w:val="290"/>
        </w:trPr>
        <w:tc>
          <w:tcPr>
            <w:cnfStyle w:val="001000000000" w:firstRow="0" w:lastRow="0" w:firstColumn="1" w:lastColumn="0" w:oddVBand="0" w:evenVBand="0" w:oddHBand="0" w:evenHBand="0" w:firstRowFirstColumn="0" w:firstRowLastColumn="0" w:lastRowFirstColumn="0" w:lastRowLastColumn="0"/>
            <w:tcW w:w="4312" w:type="dxa"/>
            <w:hideMark/>
          </w:tcPr>
          <w:p w14:paraId="3E2C53E1" w14:textId="77777777" w:rsidR="004F464B" w:rsidRPr="00483BC0" w:rsidRDefault="004F464B" w:rsidP="0004447F">
            <w:pPr>
              <w:rPr>
                <w:rFonts w:ascii="Times New Roman" w:eastAsia="Times New Roman" w:hAnsi="Times New Roman" w:cs="Times New Roman"/>
                <w:szCs w:val="24"/>
                <w:lang w:val="en-US"/>
              </w:rPr>
            </w:pPr>
            <w:proofErr w:type="spellStart"/>
            <w:r w:rsidRPr="00483BC0">
              <w:rPr>
                <w:rFonts w:ascii="TimesNewRomanPSMT" w:eastAsia="Times New Roman" w:hAnsi="TimesNewRomanPSMT" w:cs="Times New Roman"/>
                <w:color w:val="000000"/>
                <w:lang w:val="en-US"/>
              </w:rPr>
              <w:t>Drejtimi</w:t>
            </w:r>
            <w:proofErr w:type="spellEnd"/>
            <w:r w:rsidRPr="00483BC0">
              <w:rPr>
                <w:rFonts w:ascii="TimesNewRomanPSMT" w:eastAsia="Times New Roman" w:hAnsi="TimesNewRomanPSMT" w:cs="Times New Roman"/>
                <w:color w:val="000000"/>
                <w:lang w:val="en-US"/>
              </w:rPr>
              <w:t xml:space="preserve"> </w:t>
            </w:r>
          </w:p>
        </w:tc>
        <w:tc>
          <w:tcPr>
            <w:tcW w:w="2730" w:type="dxa"/>
            <w:hideMark/>
          </w:tcPr>
          <w:p w14:paraId="459AAA7E" w14:textId="77777777" w:rsidR="004F464B" w:rsidRPr="00483BC0" w:rsidRDefault="004F464B" w:rsidP="000444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 xml:space="preserve">Nga SH.F. Zekeria Rexha </w:t>
            </w:r>
          </w:p>
        </w:tc>
        <w:tc>
          <w:tcPr>
            <w:tcW w:w="2490" w:type="dxa"/>
            <w:hideMark/>
          </w:tcPr>
          <w:p w14:paraId="598B6FC0" w14:textId="77777777" w:rsidR="004F464B" w:rsidRPr="00483BC0" w:rsidRDefault="004F464B" w:rsidP="000444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 xml:space="preserve">Nga </w:t>
            </w:r>
            <w:proofErr w:type="spellStart"/>
            <w:r w:rsidRPr="00483BC0">
              <w:rPr>
                <w:rFonts w:ascii="TimesNewRomanPSMT" w:eastAsia="Times New Roman" w:hAnsi="TimesNewRomanPSMT" w:cs="Times New Roman"/>
                <w:color w:val="000000"/>
                <w:lang w:val="en-US"/>
              </w:rPr>
              <w:t>Spitali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Qytetit</w:t>
            </w:r>
            <w:proofErr w:type="spellEnd"/>
          </w:p>
        </w:tc>
      </w:tr>
      <w:tr w:rsidR="004F464B" w:rsidRPr="00483BC0" w14:paraId="1F8E31AA" w14:textId="77777777" w:rsidTr="0004447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312" w:type="dxa"/>
            <w:hideMark/>
          </w:tcPr>
          <w:p w14:paraId="3857905F" w14:textId="77777777" w:rsidR="004F464B" w:rsidRPr="00483BC0" w:rsidRDefault="004F464B" w:rsidP="0004447F">
            <w:pPr>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 xml:space="preserve">Viti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fillimit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shtrirjes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rrjetit</w:t>
            </w:r>
            <w:proofErr w:type="spellEnd"/>
            <w:r w:rsidRPr="00483BC0">
              <w:rPr>
                <w:rFonts w:ascii="TimesNewRomanPSMT" w:eastAsia="Times New Roman" w:hAnsi="TimesNewRomanPSMT" w:cs="Times New Roman"/>
                <w:color w:val="000000"/>
                <w:lang w:val="en-US"/>
              </w:rPr>
              <w:t xml:space="preserve"> </w:t>
            </w:r>
          </w:p>
        </w:tc>
        <w:tc>
          <w:tcPr>
            <w:tcW w:w="2730" w:type="dxa"/>
            <w:hideMark/>
          </w:tcPr>
          <w:p w14:paraId="124A6228" w14:textId="77777777" w:rsidR="004F464B" w:rsidRPr="00483BC0" w:rsidRDefault="004F464B" w:rsidP="00044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 xml:space="preserve">1980 </w:t>
            </w:r>
          </w:p>
        </w:tc>
        <w:tc>
          <w:tcPr>
            <w:tcW w:w="2490" w:type="dxa"/>
            <w:hideMark/>
          </w:tcPr>
          <w:p w14:paraId="4AA4639C" w14:textId="77777777" w:rsidR="004F464B" w:rsidRPr="00483BC0" w:rsidRDefault="004F464B" w:rsidP="00044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2001</w:t>
            </w:r>
          </w:p>
        </w:tc>
      </w:tr>
      <w:tr w:rsidR="004F464B" w:rsidRPr="00483BC0" w14:paraId="60781E89" w14:textId="77777777" w:rsidTr="0004447F">
        <w:trPr>
          <w:trHeight w:val="290"/>
        </w:trPr>
        <w:tc>
          <w:tcPr>
            <w:cnfStyle w:val="001000000000" w:firstRow="0" w:lastRow="0" w:firstColumn="1" w:lastColumn="0" w:oddVBand="0" w:evenVBand="0" w:oddHBand="0" w:evenHBand="0" w:firstRowFirstColumn="0" w:firstRowLastColumn="0" w:lastRowFirstColumn="0" w:lastRowLastColumn="0"/>
            <w:tcW w:w="4312" w:type="dxa"/>
            <w:hideMark/>
          </w:tcPr>
          <w:p w14:paraId="2D140001" w14:textId="77777777" w:rsidR="004F464B" w:rsidRPr="00483BC0" w:rsidRDefault="004F464B" w:rsidP="0004447F">
            <w:pPr>
              <w:rPr>
                <w:rFonts w:ascii="Times New Roman" w:eastAsia="Times New Roman" w:hAnsi="Times New Roman" w:cs="Times New Roman"/>
                <w:szCs w:val="24"/>
                <w:lang w:val="en-US"/>
              </w:rPr>
            </w:pPr>
            <w:proofErr w:type="spellStart"/>
            <w:r w:rsidRPr="00483BC0">
              <w:rPr>
                <w:rFonts w:ascii="TimesNewRomanPSMT" w:eastAsia="Times New Roman" w:hAnsi="TimesNewRomanPSMT" w:cs="Times New Roman"/>
                <w:color w:val="000000"/>
                <w:lang w:val="en-US"/>
              </w:rPr>
              <w:t>Lloji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rrjetit</w:t>
            </w:r>
            <w:proofErr w:type="spellEnd"/>
            <w:r w:rsidRPr="00483BC0">
              <w:rPr>
                <w:rFonts w:ascii="TimesNewRomanPSMT" w:eastAsia="Times New Roman" w:hAnsi="TimesNewRomanPSMT" w:cs="Times New Roman"/>
                <w:color w:val="000000"/>
                <w:lang w:val="en-US"/>
              </w:rPr>
              <w:t xml:space="preserve"> </w:t>
            </w:r>
          </w:p>
        </w:tc>
        <w:tc>
          <w:tcPr>
            <w:tcW w:w="2730" w:type="dxa"/>
            <w:hideMark/>
          </w:tcPr>
          <w:p w14:paraId="7350F782" w14:textId="77777777" w:rsidR="004F464B" w:rsidRPr="00483BC0" w:rsidRDefault="004F464B" w:rsidP="000444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en-US"/>
              </w:rPr>
            </w:pPr>
            <w:proofErr w:type="spellStart"/>
            <w:r w:rsidRPr="00483BC0">
              <w:rPr>
                <w:rFonts w:ascii="TimesNewRomanPSMT" w:eastAsia="Times New Roman" w:hAnsi="TimesNewRomanPSMT" w:cs="Times New Roman"/>
                <w:color w:val="000000"/>
                <w:lang w:val="en-US"/>
              </w:rPr>
              <w:t>Klasik</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kanal</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betoni</w:t>
            </w:r>
            <w:proofErr w:type="spellEnd"/>
            <w:r w:rsidRPr="00483BC0">
              <w:rPr>
                <w:rFonts w:ascii="TimesNewRomanPSMT" w:eastAsia="Times New Roman" w:hAnsi="TimesNewRomanPSMT" w:cs="Times New Roman"/>
                <w:color w:val="000000"/>
                <w:lang w:val="en-US"/>
              </w:rPr>
              <w:t xml:space="preserve"> </w:t>
            </w:r>
          </w:p>
        </w:tc>
        <w:tc>
          <w:tcPr>
            <w:tcW w:w="2490" w:type="dxa"/>
            <w:hideMark/>
          </w:tcPr>
          <w:p w14:paraId="04342B91" w14:textId="77777777" w:rsidR="004F464B" w:rsidRPr="00483BC0" w:rsidRDefault="004F464B" w:rsidP="000444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 xml:space="preserve">Me </w:t>
            </w:r>
            <w:proofErr w:type="spellStart"/>
            <w:r w:rsidRPr="00483BC0">
              <w:rPr>
                <w:rFonts w:ascii="TimesNewRomanPSMT" w:eastAsia="Times New Roman" w:hAnsi="TimesNewRomanPSMT" w:cs="Times New Roman"/>
                <w:color w:val="000000"/>
                <w:lang w:val="en-US"/>
              </w:rPr>
              <w:t>gypa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paraizoluar</w:t>
            </w:r>
            <w:proofErr w:type="spellEnd"/>
          </w:p>
        </w:tc>
      </w:tr>
      <w:tr w:rsidR="004F464B" w:rsidRPr="00483BC0" w14:paraId="11C7CA05" w14:textId="77777777" w:rsidTr="000444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12" w:type="dxa"/>
            <w:hideMark/>
          </w:tcPr>
          <w:p w14:paraId="7B3844D5" w14:textId="77777777" w:rsidR="004F464B" w:rsidRPr="00483BC0" w:rsidRDefault="004F464B" w:rsidP="0004447F">
            <w:pPr>
              <w:rPr>
                <w:rFonts w:ascii="Times New Roman" w:eastAsia="Times New Roman" w:hAnsi="Times New Roman" w:cs="Times New Roman"/>
                <w:szCs w:val="24"/>
                <w:lang w:val="en-US"/>
              </w:rPr>
            </w:pPr>
            <w:proofErr w:type="spellStart"/>
            <w:r w:rsidRPr="00483BC0">
              <w:rPr>
                <w:rFonts w:ascii="TimesNewRomanPSMT" w:eastAsia="Times New Roman" w:hAnsi="TimesNewRomanPSMT" w:cs="Times New Roman"/>
                <w:color w:val="000000"/>
                <w:lang w:val="en-US"/>
              </w:rPr>
              <w:t>Gjatësia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rrjetit</w:t>
            </w:r>
            <w:proofErr w:type="spellEnd"/>
            <w:r w:rsidRPr="00483BC0">
              <w:rPr>
                <w:rFonts w:ascii="TimesNewRomanPSMT" w:eastAsia="Times New Roman" w:hAnsi="TimesNewRomanPSMT" w:cs="Times New Roman"/>
                <w:color w:val="000000"/>
                <w:lang w:val="en-US"/>
              </w:rPr>
              <w:t xml:space="preserve"> km </w:t>
            </w:r>
          </w:p>
        </w:tc>
        <w:tc>
          <w:tcPr>
            <w:tcW w:w="2730" w:type="dxa"/>
            <w:hideMark/>
          </w:tcPr>
          <w:p w14:paraId="38B5A221" w14:textId="77777777" w:rsidR="004F464B" w:rsidRPr="00483BC0" w:rsidRDefault="004F464B" w:rsidP="00044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 xml:space="preserve">11 km </w:t>
            </w:r>
          </w:p>
        </w:tc>
        <w:tc>
          <w:tcPr>
            <w:tcW w:w="2490" w:type="dxa"/>
            <w:hideMark/>
          </w:tcPr>
          <w:p w14:paraId="2B19A47B" w14:textId="77777777" w:rsidR="004F464B" w:rsidRPr="00483BC0" w:rsidRDefault="004F464B" w:rsidP="00044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33 km</w:t>
            </w:r>
          </w:p>
        </w:tc>
      </w:tr>
    </w:tbl>
    <w:p w14:paraId="2F2DD823" w14:textId="77777777" w:rsidR="004F464B" w:rsidRPr="00483BC0" w:rsidRDefault="004F464B" w:rsidP="004F464B">
      <w:pPr>
        <w:spacing w:before="240" w:after="0"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lastRenderedPageBreak/>
        <w:t>Furnizimi</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ngrohje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bëhet</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sistem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indirekt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ngrohjes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këmbyesve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nxehtësisë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nënstacionet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ku</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numri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aktual</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nënstacioneve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është 331.</w:t>
      </w:r>
    </w:p>
    <w:p w14:paraId="0CC975F5" w14:textId="77777777" w:rsidR="004F464B" w:rsidRPr="00483BC0" w:rsidRDefault="004F464B" w:rsidP="004F464B">
      <w:pPr>
        <w:spacing w:before="240" w:after="0"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Duhet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theksuar</w:t>
      </w:r>
      <w:proofErr w:type="spellEnd"/>
      <w:r w:rsidRPr="00483BC0">
        <w:rPr>
          <w:rFonts w:ascii="TimesNewRomanPSMT" w:eastAsia="Times New Roman" w:hAnsi="TimesNewRomanPSMT" w:cs="Times New Roman"/>
          <w:color w:val="000000"/>
          <w:lang w:val="en-US"/>
        </w:rPr>
        <w:t xml:space="preserve"> se me </w:t>
      </w:r>
      <w:proofErr w:type="spellStart"/>
      <w:r w:rsidRPr="00483BC0">
        <w:rPr>
          <w:rFonts w:ascii="TimesNewRomanPSMT" w:eastAsia="Times New Roman" w:hAnsi="TimesNewRomanPSMT" w:cs="Times New Roman"/>
          <w:color w:val="000000"/>
          <w:lang w:val="en-US"/>
        </w:rPr>
        <w:t>fondet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Zyrës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Bashkimit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Evropian</w:t>
      </w:r>
      <w:proofErr w:type="spellEnd"/>
      <w:r w:rsidRPr="00483BC0">
        <w:rPr>
          <w:rFonts w:ascii="TimesNewRomanPSMT" w:eastAsia="Times New Roman" w:hAnsi="TimesNewRomanPSMT" w:cs="Times New Roman"/>
          <w:color w:val="000000"/>
          <w:lang w:val="en-US"/>
        </w:rPr>
        <w:t xml:space="preserve"> është duke u </w:t>
      </w:r>
      <w:proofErr w:type="spellStart"/>
      <w:r w:rsidRPr="00483BC0">
        <w:rPr>
          <w:rFonts w:ascii="TimesNewRomanPSMT" w:eastAsia="Times New Roman" w:hAnsi="TimesNewRomanPSMT" w:cs="Times New Roman"/>
          <w:color w:val="000000"/>
          <w:lang w:val="en-US"/>
        </w:rPr>
        <w:t>realizuar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projekti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kogjenerimit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ndërtimin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Ngrohtores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re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lokacion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Rezina, </w:t>
      </w:r>
      <w:proofErr w:type="spellStart"/>
      <w:r w:rsidRPr="00483BC0">
        <w:rPr>
          <w:rFonts w:ascii="TimesNewRomanPSMT" w:eastAsia="Times New Roman" w:hAnsi="TimesNewRomanPSMT" w:cs="Times New Roman"/>
          <w:color w:val="000000"/>
          <w:lang w:val="en-US"/>
        </w:rPr>
        <w:t>lëndë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djegëse</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cilës</w:t>
      </w:r>
      <w:proofErr w:type="spellEnd"/>
      <w:r w:rsidRPr="00483BC0">
        <w:rPr>
          <w:rFonts w:ascii="TimesNewRomanPSMT" w:eastAsia="Times New Roman" w:hAnsi="TimesNewRomanPSMT" w:cs="Times New Roman"/>
          <w:color w:val="000000"/>
          <w:lang w:val="en-US"/>
        </w:rPr>
        <w:t xml:space="preserve"> do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jetë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biomasa</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çka</w:t>
      </w:r>
      <w:proofErr w:type="spellEnd"/>
      <w:r w:rsidRPr="00483BC0">
        <w:rPr>
          <w:rFonts w:ascii="TimesNewRomanPSMT" w:eastAsia="Times New Roman" w:hAnsi="TimesNewRomanPSMT" w:cs="Times New Roman"/>
          <w:color w:val="000000"/>
          <w:lang w:val="en-US"/>
        </w:rPr>
        <w:t xml:space="preserve"> do </w:t>
      </w:r>
      <w:proofErr w:type="spellStart"/>
      <w:r w:rsidRPr="00483BC0">
        <w:rPr>
          <w:rFonts w:ascii="TimesNewRomanPSMT" w:eastAsia="Times New Roman" w:hAnsi="TimesNewRomanPSMT" w:cs="Times New Roman"/>
          <w:color w:val="000000"/>
          <w:lang w:val="en-US"/>
        </w:rPr>
        <w:t>kemi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bashkëprodhimin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asaj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elektrike</w:t>
      </w:r>
      <w:proofErr w:type="spellEnd"/>
      <w:r w:rsidRPr="00483BC0">
        <w:rPr>
          <w:rFonts w:ascii="TimesNewRomanPSMT" w:eastAsia="Times New Roman" w:hAnsi="TimesNewRomanPSMT" w:cs="Times New Roman"/>
          <w:color w:val="000000"/>
          <w:lang w:val="en-US"/>
        </w:rPr>
        <w:t>.</w:t>
      </w:r>
    </w:p>
    <w:p w14:paraId="27BEF72C" w14:textId="77777777" w:rsidR="004F464B" w:rsidRPr="00483BC0" w:rsidRDefault="004F464B" w:rsidP="004F464B">
      <w:pPr>
        <w:spacing w:before="240" w:after="0"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Kështu</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sezona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ngrohëse</w:t>
      </w:r>
      <w:proofErr w:type="spellEnd"/>
      <w:r w:rsidRPr="00483BC0">
        <w:rPr>
          <w:rFonts w:ascii="TimesNewRomanPSMT" w:eastAsia="Times New Roman" w:hAnsi="TimesNewRomanPSMT" w:cs="Times New Roman"/>
          <w:color w:val="000000"/>
          <w:lang w:val="en-US"/>
        </w:rPr>
        <w:t xml:space="preserve"> 2020/2021 </w:t>
      </w:r>
      <w:proofErr w:type="spellStart"/>
      <w:r w:rsidRPr="00483BC0">
        <w:rPr>
          <w:rFonts w:ascii="TimesNewRomanPSMT" w:eastAsia="Times New Roman" w:hAnsi="TimesNewRomanPSMT" w:cs="Times New Roman"/>
          <w:color w:val="000000"/>
          <w:lang w:val="en-US"/>
        </w:rPr>
        <w:t>pritet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filloj</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Ngrohtoren</w:t>
      </w:r>
      <w:proofErr w:type="spellEnd"/>
      <w:r w:rsidRPr="00483BC0">
        <w:rPr>
          <w:rFonts w:ascii="TimesNewRomanPSMT" w:eastAsia="Times New Roman" w:hAnsi="TimesNewRomanPSMT" w:cs="Times New Roman"/>
          <w:color w:val="000000"/>
          <w:lang w:val="en-US"/>
        </w:rPr>
        <w:t xml:space="preserve"> e re,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lokacion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ri</w:t>
      </w:r>
      <w:proofErr w:type="spellEnd"/>
      <w:r w:rsidRPr="00483BC0">
        <w:rPr>
          <w:rFonts w:ascii="TimesNewRomanPSMT" w:eastAsia="Times New Roman" w:hAnsi="TimesNewRomanPSMT" w:cs="Times New Roman"/>
          <w:color w:val="000000"/>
          <w:lang w:val="en-US"/>
        </w:rPr>
        <w:t xml:space="preserve"> dhe me </w:t>
      </w:r>
      <w:proofErr w:type="spellStart"/>
      <w:r w:rsidRPr="00483BC0">
        <w:rPr>
          <w:rFonts w:ascii="TimesNewRomanPSMT" w:eastAsia="Times New Roman" w:hAnsi="TimesNewRomanPSMT" w:cs="Times New Roman"/>
          <w:color w:val="000000"/>
          <w:lang w:val="en-US"/>
        </w:rPr>
        <w:t>lëndë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djegëse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re (</w:t>
      </w:r>
      <w:proofErr w:type="spellStart"/>
      <w:r w:rsidRPr="00483BC0">
        <w:rPr>
          <w:rFonts w:ascii="TimesNewRomanPSMT" w:eastAsia="Times New Roman" w:hAnsi="TimesNewRomanPSMT" w:cs="Times New Roman"/>
          <w:color w:val="000000"/>
          <w:lang w:val="en-US"/>
        </w:rPr>
        <w:t>biomas</w:t>
      </w:r>
      <w:proofErr w:type="spellEnd"/>
      <w:r w:rsidRPr="00483BC0">
        <w:rPr>
          <w:rFonts w:ascii="TimesNewRomanPSMT" w:eastAsia="Times New Roman" w:hAnsi="TimesNewRomanPSMT" w:cs="Times New Roman"/>
          <w:color w:val="000000"/>
          <w:lang w:val="en-US"/>
        </w:rPr>
        <w:t>).</w:t>
      </w:r>
    </w:p>
    <w:p w14:paraId="641D0B2E" w14:textId="77777777" w:rsidR="004F464B" w:rsidRPr="00483BC0" w:rsidRDefault="004F464B" w:rsidP="004F464B">
      <w:pPr>
        <w:spacing w:after="0" w:line="240" w:lineRule="auto"/>
        <w:rPr>
          <w:rFonts w:ascii="TimesNewRomanPSMT" w:eastAsia="Times New Roman" w:hAnsi="TimesNewRomanPSMT" w:cs="Times New Roman"/>
          <w:color w:val="000000"/>
          <w:lang w:val="en-US"/>
        </w:rPr>
      </w:pPr>
    </w:p>
    <w:p w14:paraId="4942C664" w14:textId="77777777" w:rsidR="004F464B" w:rsidRPr="00483BC0" w:rsidRDefault="004F464B" w:rsidP="004F464B">
      <w:pPr>
        <w:spacing w:after="0" w:line="240" w:lineRule="auto"/>
        <w:rPr>
          <w:rFonts w:ascii="TimesNewRomanPSMT" w:eastAsia="Times New Roman" w:hAnsi="TimesNewRomanPSMT" w:cs="Times New Roman"/>
          <w:color w:val="000000"/>
          <w:lang w:val="en-US"/>
        </w:rPr>
      </w:pPr>
      <w:r w:rsidRPr="00483BC0">
        <w:rPr>
          <w:noProof/>
          <w:lang w:val="en-US" w:eastAsia="en-US"/>
        </w:rPr>
        <w:drawing>
          <wp:inline distT="0" distB="0" distL="0" distR="0" wp14:anchorId="08580F5B" wp14:editId="3551D380">
            <wp:extent cx="5943600" cy="2660015"/>
            <wp:effectExtent l="0" t="0" r="0" b="6985"/>
            <wp:docPr id="284953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53632" name=""/>
                    <pic:cNvPicPr/>
                  </pic:nvPicPr>
                  <pic:blipFill>
                    <a:blip r:embed="rId22"/>
                    <a:stretch>
                      <a:fillRect/>
                    </a:stretch>
                  </pic:blipFill>
                  <pic:spPr>
                    <a:xfrm>
                      <a:off x="0" y="0"/>
                      <a:ext cx="5943600" cy="2660015"/>
                    </a:xfrm>
                    <a:prstGeom prst="rect">
                      <a:avLst/>
                    </a:prstGeom>
                  </pic:spPr>
                </pic:pic>
              </a:graphicData>
            </a:graphic>
          </wp:inline>
        </w:drawing>
      </w:r>
    </w:p>
    <w:p w14:paraId="21C1CCA3" w14:textId="77777777" w:rsidR="004F464B" w:rsidRPr="00483BC0" w:rsidRDefault="004F464B" w:rsidP="004F464B">
      <w:pPr>
        <w:spacing w:after="0" w:line="240" w:lineRule="auto"/>
        <w:rPr>
          <w:rFonts w:ascii="TimesNewRomanPSMT" w:eastAsia="Times New Roman" w:hAnsi="TimesNewRomanPSMT" w:cs="Times New Roman"/>
          <w:color w:val="000000"/>
          <w:lang w:val="en-US"/>
        </w:rPr>
      </w:pPr>
    </w:p>
    <w:p w14:paraId="45A88886" w14:textId="3CC35ABE" w:rsidR="00052D7B" w:rsidRPr="00483BC0" w:rsidRDefault="00DB62A6" w:rsidP="00DB62A6">
      <w:pPr>
        <w:pStyle w:val="Caption"/>
        <w:jc w:val="center"/>
        <w:rPr>
          <w:rFonts w:ascii="Cambria" w:eastAsia="Times New Roman" w:hAnsi="Cambria" w:cs="Times New Roman"/>
          <w:color w:val="4F81BD" w:themeColor="accent1"/>
          <w:lang w:val="en-US"/>
        </w:rPr>
      </w:pPr>
      <w:bookmarkStart w:id="347" w:name="_Toc145425529"/>
      <w:r>
        <w:t xml:space="preserve">Figura </w:t>
      </w:r>
      <w:r>
        <w:fldChar w:fldCharType="begin"/>
      </w:r>
      <w:r>
        <w:instrText xml:space="preserve"> SEQ Figura \* ARABIC </w:instrText>
      </w:r>
      <w:r>
        <w:fldChar w:fldCharType="separate"/>
      </w:r>
      <w:r w:rsidR="00C31EA3">
        <w:rPr>
          <w:noProof/>
        </w:rPr>
        <w:t>9</w:t>
      </w:r>
      <w:r>
        <w:fldChar w:fldCharType="end"/>
      </w:r>
      <w:r>
        <w:t xml:space="preserve"> </w:t>
      </w:r>
      <w:r w:rsidRPr="0062468C">
        <w:t>Rrjeti i ngrohjes</w:t>
      </w:r>
      <w:bookmarkEnd w:id="347"/>
    </w:p>
    <w:p w14:paraId="11FC71B2" w14:textId="77777777" w:rsidR="00052D7B" w:rsidRPr="00483BC0" w:rsidRDefault="00052D7B" w:rsidP="00052D7B">
      <w:pPr>
        <w:spacing w:before="240" w:after="0" w:line="240" w:lineRule="auto"/>
        <w:rPr>
          <w:rFonts w:ascii="TimesNewRomanPSMT" w:eastAsia="Times New Roman" w:hAnsi="TimesNewRomanPSMT" w:cs="Times New Roman"/>
          <w:color w:val="000000"/>
          <w:lang w:val="en-US"/>
        </w:rPr>
      </w:pPr>
      <w:r w:rsidRPr="00483BC0">
        <w:rPr>
          <w:rFonts w:ascii="TimesNewRomanPSMT" w:eastAsia="Times New Roman" w:hAnsi="TimesNewRomanPSMT" w:cs="Times New Roman"/>
          <w:color w:val="000000"/>
          <w:lang w:val="en-US"/>
        </w:rPr>
        <w:t>“</w:t>
      </w:r>
      <w:proofErr w:type="spellStart"/>
      <w:r w:rsidRPr="00483BC0">
        <w:rPr>
          <w:rFonts w:ascii="TimesNewRomanPSMT" w:eastAsia="Times New Roman" w:hAnsi="TimesNewRomanPSMT" w:cs="Times New Roman"/>
          <w:color w:val="000000"/>
          <w:lang w:val="en-US"/>
        </w:rPr>
        <w:t>Ngrohtorja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Gjakovë</w:t>
      </w:r>
      <w:proofErr w:type="spellEnd"/>
      <w:r w:rsidRPr="00483BC0">
        <w:rPr>
          <w:rFonts w:ascii="TimesNewRomanPSMT" w:eastAsia="Times New Roman" w:hAnsi="TimesNewRomanPSMT" w:cs="Times New Roman"/>
          <w:color w:val="000000"/>
          <w:lang w:val="en-US"/>
        </w:rPr>
        <w:t xml:space="preserve"> është </w:t>
      </w:r>
      <w:proofErr w:type="spellStart"/>
      <w:r w:rsidRPr="00483BC0">
        <w:rPr>
          <w:rFonts w:ascii="TimesNewRomanPSMT" w:eastAsia="Times New Roman" w:hAnsi="TimesNewRomanPSMT" w:cs="Times New Roman"/>
          <w:color w:val="000000"/>
          <w:lang w:val="en-US"/>
        </w:rPr>
        <w:t>ndërmarrje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publike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ngrohje</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cila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distribuon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ngrohjen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shfrytëzuesit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këtij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shërbimi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Kjo</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ngrohtore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daton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vitet</w:t>
      </w:r>
      <w:proofErr w:type="spellEnd"/>
      <w:r w:rsidRPr="00483BC0">
        <w:rPr>
          <w:rFonts w:ascii="TimesNewRomanPSMT" w:eastAsia="Times New Roman" w:hAnsi="TimesNewRomanPSMT" w:cs="Times New Roman"/>
          <w:color w:val="000000"/>
          <w:lang w:val="en-US"/>
        </w:rPr>
        <w:t xml:space="preserve"> 80-ta. Ka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instaluar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dy</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kaldaja</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kapacitet</w:t>
      </w:r>
      <w:proofErr w:type="spellEnd"/>
      <w:r w:rsidRPr="00483BC0">
        <w:rPr>
          <w:rFonts w:ascii="TimesNewRomanPSMT" w:eastAsia="Times New Roman" w:hAnsi="TimesNewRomanPSMT" w:cs="Times New Roman"/>
          <w:color w:val="000000"/>
          <w:lang w:val="en-US"/>
        </w:rPr>
        <w:t xml:space="preserve"> total </w:t>
      </w:r>
      <w:proofErr w:type="spellStart"/>
      <w:r w:rsidRPr="00483BC0">
        <w:rPr>
          <w:rFonts w:ascii="TimesNewRomanPSMT" w:eastAsia="Times New Roman" w:hAnsi="TimesNewRomanPSMT" w:cs="Times New Roman"/>
          <w:color w:val="000000"/>
          <w:lang w:val="en-US"/>
        </w:rPr>
        <w:t>rreth</w:t>
      </w:r>
      <w:proofErr w:type="spellEnd"/>
      <w:r w:rsidRPr="00483BC0">
        <w:rPr>
          <w:rFonts w:ascii="TimesNewRomanPSMT" w:eastAsia="Times New Roman" w:hAnsi="TimesNewRomanPSMT" w:cs="Times New Roman"/>
          <w:color w:val="000000"/>
          <w:lang w:val="en-US"/>
        </w:rPr>
        <w:t xml:space="preserve"> 38MWh. </w:t>
      </w:r>
      <w:proofErr w:type="spellStart"/>
      <w:r w:rsidRPr="00483BC0">
        <w:rPr>
          <w:rFonts w:ascii="TimesNewRomanPSMT" w:eastAsia="Times New Roman" w:hAnsi="TimesNewRomanPSMT" w:cs="Times New Roman"/>
          <w:color w:val="000000"/>
          <w:lang w:val="en-US"/>
        </w:rPr>
        <w:t>Lënda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djegëse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prodhim</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është </w:t>
      </w:r>
      <w:proofErr w:type="spellStart"/>
      <w:r w:rsidRPr="00483BC0">
        <w:rPr>
          <w:rFonts w:ascii="TimesNewRomanPSMT" w:eastAsia="Times New Roman" w:hAnsi="TimesNewRomanPSMT" w:cs="Times New Roman"/>
          <w:color w:val="000000"/>
          <w:lang w:val="en-US"/>
        </w:rPr>
        <w:t>Mazuti</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cila</w:t>
      </w:r>
      <w:proofErr w:type="spellEnd"/>
      <w:r w:rsidRPr="00483BC0">
        <w:rPr>
          <w:rFonts w:ascii="TimesNewRomanPSMT" w:eastAsia="Times New Roman" w:hAnsi="TimesNewRomanPSMT" w:cs="Times New Roman"/>
          <w:color w:val="000000"/>
          <w:lang w:val="en-US"/>
        </w:rPr>
        <w:t xml:space="preserve"> ka </w:t>
      </w:r>
      <w:proofErr w:type="spellStart"/>
      <w:r w:rsidRPr="00483BC0">
        <w:rPr>
          <w:rFonts w:ascii="TimesNewRomanPSMT" w:eastAsia="Times New Roman" w:hAnsi="TimesNewRomanPSMT" w:cs="Times New Roman"/>
          <w:color w:val="000000"/>
          <w:lang w:val="en-US"/>
        </w:rPr>
        <w:t>kosto</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lartë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financiare</w:t>
      </w:r>
      <w:proofErr w:type="spellEnd"/>
      <w:r w:rsidRPr="00483BC0">
        <w:rPr>
          <w:rFonts w:ascii="TimesNewRomanPSMT" w:eastAsia="Times New Roman" w:hAnsi="TimesNewRomanPSMT" w:cs="Times New Roman"/>
          <w:color w:val="000000"/>
          <w:lang w:val="en-US"/>
        </w:rPr>
        <w:t>.</w:t>
      </w:r>
    </w:p>
    <w:p w14:paraId="1CA26BB8" w14:textId="77777777" w:rsidR="00052D7B" w:rsidRPr="00483BC0" w:rsidRDefault="00052D7B" w:rsidP="00052D7B">
      <w:pPr>
        <w:spacing w:before="240" w:after="0"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Prodhuesit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kryesorë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nxehtësisë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Ngrohtoren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Gjakovë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kaldajat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prodhimin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ujit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valë</w:t>
      </w:r>
      <w:proofErr w:type="spellEnd"/>
      <w:r w:rsidRPr="00483BC0">
        <w:rPr>
          <w:rFonts w:ascii="TimesNewRomanPSMT" w:eastAsia="Times New Roman" w:hAnsi="TimesNewRomanPSMT" w:cs="Times New Roman"/>
          <w:color w:val="000000"/>
          <w:lang w:val="en-US"/>
        </w:rPr>
        <w:t xml:space="preserve"> 130</w:t>
      </w:r>
      <w:r w:rsidRPr="00483BC0">
        <w:rPr>
          <w:rFonts w:ascii="TimesNewRomanPSMT" w:eastAsia="Times New Roman" w:hAnsi="TimesNewRomanPSMT" w:cs="Times New Roman"/>
          <w:color w:val="000000"/>
          <w:sz w:val="14"/>
          <w:szCs w:val="14"/>
          <w:lang w:val="en-US"/>
        </w:rPr>
        <w:t xml:space="preserve">o </w:t>
      </w:r>
      <w:r w:rsidRPr="00483BC0">
        <w:rPr>
          <w:rFonts w:ascii="TimesNewRomanPSMT" w:eastAsia="Times New Roman" w:hAnsi="TimesNewRomanPSMT" w:cs="Times New Roman"/>
          <w:color w:val="000000"/>
          <w:lang w:val="en-US"/>
        </w:rPr>
        <w:t>C/75</w:t>
      </w:r>
      <w:r w:rsidRPr="00483BC0">
        <w:rPr>
          <w:rFonts w:ascii="TimesNewRomanPSMT" w:eastAsia="Times New Roman" w:hAnsi="TimesNewRomanPSMT" w:cs="Times New Roman"/>
          <w:color w:val="000000"/>
          <w:sz w:val="14"/>
          <w:szCs w:val="14"/>
          <w:lang w:val="en-US"/>
        </w:rPr>
        <w:t>o</w:t>
      </w:r>
      <w:r w:rsidRPr="00483BC0">
        <w:rPr>
          <w:rFonts w:ascii="TimesNewRomanPSMT" w:eastAsia="Times New Roman" w:hAnsi="TimesNewRomanPSMT" w:cs="Times New Roman"/>
          <w:color w:val="000000"/>
          <w:lang w:val="en-US"/>
        </w:rPr>
        <w:t xml:space="preserve">C tip VKLM 18 dhe VKLM 20.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shkak</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shfrytëzimit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këto</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kaldaja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gjendje</w:t>
      </w:r>
      <w:proofErr w:type="spellEnd"/>
      <w:r w:rsidRPr="00483BC0">
        <w:rPr>
          <w:rFonts w:ascii="TimesNewRomanPSMT" w:eastAsia="Times New Roman" w:hAnsi="TimesNewRomanPSMT" w:cs="Times New Roman"/>
          <w:color w:val="000000"/>
          <w:lang w:val="en-US"/>
        </w:rPr>
        <w:t xml:space="preserve"> jo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mirë</w:t>
      </w:r>
      <w:proofErr w:type="spellEnd"/>
      <w:r w:rsidRPr="00483BC0">
        <w:rPr>
          <w:rFonts w:ascii="TimesNewRomanPSMT" w:eastAsia="Times New Roman" w:hAnsi="TimesNewRomanPSMT" w:cs="Times New Roman"/>
          <w:color w:val="000000"/>
          <w:lang w:val="en-US"/>
        </w:rPr>
        <w:t>.</w:t>
      </w:r>
    </w:p>
    <w:p w14:paraId="1E0B3236" w14:textId="77777777" w:rsidR="00052D7B" w:rsidRPr="00483BC0" w:rsidRDefault="00052D7B" w:rsidP="00052D7B">
      <w:pPr>
        <w:spacing w:before="240" w:after="0"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Rrjeti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vjetër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gypave</w:t>
      </w:r>
      <w:proofErr w:type="spellEnd"/>
      <w:r w:rsidRPr="00483BC0">
        <w:rPr>
          <w:rFonts w:ascii="TimesNewRomanPSMT" w:eastAsia="Times New Roman" w:hAnsi="TimesNewRomanPSMT" w:cs="Times New Roman"/>
          <w:color w:val="000000"/>
          <w:lang w:val="en-US"/>
        </w:rPr>
        <w:t xml:space="preserve"> (Dega </w:t>
      </w:r>
      <w:proofErr w:type="spellStart"/>
      <w:r w:rsidRPr="00483BC0">
        <w:rPr>
          <w:rFonts w:ascii="TimesNewRomanPSMT" w:eastAsia="Times New Roman" w:hAnsi="TimesNewRomanPSMT" w:cs="Times New Roman"/>
          <w:color w:val="000000"/>
          <w:lang w:val="en-US"/>
        </w:rPr>
        <w:t>Veriore</w:t>
      </w:r>
      <w:proofErr w:type="spellEnd"/>
      <w:r w:rsidRPr="00483BC0">
        <w:rPr>
          <w:rFonts w:ascii="TimesNewRomanPSMT" w:eastAsia="Times New Roman" w:hAnsi="TimesNewRomanPSMT" w:cs="Times New Roman"/>
          <w:color w:val="000000"/>
          <w:lang w:val="en-US"/>
        </w:rPr>
        <w:t xml:space="preserve">) është </w:t>
      </w:r>
      <w:proofErr w:type="spellStart"/>
      <w:r w:rsidRPr="00483BC0">
        <w:rPr>
          <w:rFonts w:ascii="TimesNewRomanPSMT" w:eastAsia="Times New Roman" w:hAnsi="TimesNewRomanPSMT" w:cs="Times New Roman"/>
          <w:color w:val="000000"/>
          <w:lang w:val="en-US"/>
        </w:rPr>
        <w:t>ndërtuar</w:t>
      </w:r>
      <w:proofErr w:type="spellEnd"/>
      <w:r w:rsidRPr="00483BC0">
        <w:rPr>
          <w:rFonts w:ascii="TimesNewRomanPSMT" w:eastAsia="Times New Roman" w:hAnsi="TimesNewRomanPSMT" w:cs="Times New Roman"/>
          <w:color w:val="000000"/>
          <w:lang w:val="en-US"/>
        </w:rPr>
        <w:t xml:space="preserve"> para 40 </w:t>
      </w:r>
      <w:proofErr w:type="spellStart"/>
      <w:r w:rsidRPr="00483BC0">
        <w:rPr>
          <w:rFonts w:ascii="TimesNewRomanPSMT" w:eastAsia="Times New Roman" w:hAnsi="TimesNewRomanPSMT" w:cs="Times New Roman"/>
          <w:color w:val="000000"/>
          <w:lang w:val="en-US"/>
        </w:rPr>
        <w:t>vjetëve</w:t>
      </w:r>
      <w:proofErr w:type="spellEnd"/>
      <w:r w:rsidRPr="00483BC0">
        <w:rPr>
          <w:rFonts w:ascii="TimesNewRomanPSMT" w:eastAsia="Times New Roman" w:hAnsi="TimesNewRomanPSMT" w:cs="Times New Roman"/>
          <w:color w:val="000000"/>
          <w:lang w:val="en-US"/>
        </w:rPr>
        <w:t xml:space="preserve">, e ka </w:t>
      </w:r>
      <w:proofErr w:type="spellStart"/>
      <w:r w:rsidRPr="00483BC0">
        <w:rPr>
          <w:rFonts w:ascii="TimesNewRomanPSMT" w:eastAsia="Times New Roman" w:hAnsi="TimesNewRomanPSMT" w:cs="Times New Roman"/>
          <w:color w:val="000000"/>
          <w:lang w:val="en-US"/>
        </w:rPr>
        <w:t>qenë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garantuar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shfrytëzimi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tij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20 </w:t>
      </w:r>
      <w:proofErr w:type="spellStart"/>
      <w:r w:rsidRPr="00483BC0">
        <w:rPr>
          <w:rFonts w:ascii="TimesNewRomanPSMT" w:eastAsia="Times New Roman" w:hAnsi="TimesNewRomanPSMT" w:cs="Times New Roman"/>
          <w:color w:val="000000"/>
          <w:lang w:val="en-US"/>
        </w:rPr>
        <w:t>vjet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Gypat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shtruar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kanale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betonit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pjesërisht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kalbur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shkakton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humbje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mëdha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ujit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ndërsa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shumë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pjesë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izolimi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w:t>
      </w:r>
      <w:proofErr w:type="spellEnd"/>
      <w:r w:rsidRPr="00483BC0">
        <w:rPr>
          <w:rFonts w:ascii="TimesNewRomanPSMT" w:eastAsia="Times New Roman" w:hAnsi="TimesNewRomanPSMT" w:cs="Times New Roman"/>
          <w:color w:val="000000"/>
          <w:lang w:val="en-US"/>
        </w:rPr>
        <w:t xml:space="preserve"> është </w:t>
      </w:r>
      <w:proofErr w:type="spellStart"/>
      <w:r w:rsidRPr="00483BC0">
        <w:rPr>
          <w:rFonts w:ascii="TimesNewRomanPSMT" w:eastAsia="Times New Roman" w:hAnsi="TimesNewRomanPSMT" w:cs="Times New Roman"/>
          <w:color w:val="000000"/>
          <w:lang w:val="en-US"/>
        </w:rPr>
        <w:t>vjetruar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shkakton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humbje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mëdha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nxehtësisë</w:t>
      </w:r>
      <w:proofErr w:type="spellEnd"/>
      <w:r w:rsidRPr="00483BC0">
        <w:rPr>
          <w:rFonts w:ascii="TimesNewRomanPSMT" w:eastAsia="Times New Roman" w:hAnsi="TimesNewRomanPSMT" w:cs="Times New Roman"/>
          <w:color w:val="000000"/>
          <w:lang w:val="en-US"/>
        </w:rPr>
        <w:t>.</w:t>
      </w:r>
    </w:p>
    <w:p w14:paraId="2E91F638" w14:textId="77777777" w:rsidR="00052D7B" w:rsidRPr="00483BC0" w:rsidRDefault="00052D7B" w:rsidP="00052D7B">
      <w:pPr>
        <w:spacing w:before="240" w:after="0"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Ndërsa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gjendja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gypave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Ri (Dega </w:t>
      </w:r>
      <w:proofErr w:type="spellStart"/>
      <w:r w:rsidRPr="00483BC0">
        <w:rPr>
          <w:rFonts w:ascii="TimesNewRomanPSMT" w:eastAsia="Times New Roman" w:hAnsi="TimesNewRomanPSMT" w:cs="Times New Roman"/>
          <w:color w:val="000000"/>
          <w:lang w:val="en-US"/>
        </w:rPr>
        <w:t>Jugore</w:t>
      </w:r>
      <w:proofErr w:type="spellEnd"/>
      <w:r w:rsidRPr="00483BC0">
        <w:rPr>
          <w:rFonts w:ascii="TimesNewRomanPSMT" w:eastAsia="Times New Roman" w:hAnsi="TimesNewRomanPSMT" w:cs="Times New Roman"/>
          <w:color w:val="000000"/>
          <w:lang w:val="en-US"/>
        </w:rPr>
        <w:t xml:space="preserve">) është </w:t>
      </w:r>
      <w:proofErr w:type="spellStart"/>
      <w:r w:rsidRPr="00483BC0">
        <w:rPr>
          <w:rFonts w:ascii="TimesNewRomanPSMT" w:eastAsia="Times New Roman" w:hAnsi="TimesNewRomanPSMT" w:cs="Times New Roman"/>
          <w:color w:val="000000"/>
          <w:lang w:val="en-US"/>
        </w:rPr>
        <w:t>më</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mirë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sepse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këta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gypa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edhe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shtruar</w:t>
      </w:r>
      <w:proofErr w:type="spellEnd"/>
      <w:r w:rsidRPr="00483BC0">
        <w:rPr>
          <w:rFonts w:ascii="TimesNewRomanPSMT" w:eastAsia="Times New Roman" w:hAnsi="TimesNewRomanPSMT" w:cs="Times New Roman"/>
          <w:color w:val="000000"/>
          <w:lang w:val="en-US"/>
        </w:rPr>
        <w:t xml:space="preserve"> para 19 </w:t>
      </w:r>
      <w:proofErr w:type="spellStart"/>
      <w:r w:rsidRPr="00483BC0">
        <w:rPr>
          <w:rFonts w:ascii="TimesNewRomanPSMT" w:eastAsia="Times New Roman" w:hAnsi="TimesNewRomanPSMT" w:cs="Times New Roman"/>
          <w:color w:val="000000"/>
          <w:lang w:val="en-US"/>
        </w:rPr>
        <w:t>vjetëve</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kualiteti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tyre</w:t>
      </w:r>
      <w:proofErr w:type="spellEnd"/>
      <w:r w:rsidRPr="00483BC0">
        <w:rPr>
          <w:rFonts w:ascii="TimesNewRomanPSMT" w:eastAsia="Times New Roman" w:hAnsi="TimesNewRomanPSMT" w:cs="Times New Roman"/>
          <w:color w:val="000000"/>
          <w:lang w:val="en-US"/>
        </w:rPr>
        <w:t xml:space="preserve"> është </w:t>
      </w:r>
      <w:proofErr w:type="spellStart"/>
      <w:r w:rsidRPr="00483BC0">
        <w:rPr>
          <w:rFonts w:ascii="TimesNewRomanPSMT" w:eastAsia="Times New Roman" w:hAnsi="TimesNewRomanPSMT" w:cs="Times New Roman"/>
          <w:color w:val="000000"/>
          <w:lang w:val="en-US"/>
        </w:rPr>
        <w:t>shumë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mirë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sepse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ata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gypa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modernë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gypa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paraizoluar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çelikut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Mirëpo</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edhe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ekzistojnë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disa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vende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ku</w:t>
      </w:r>
      <w:proofErr w:type="spellEnd"/>
      <w:r w:rsidRPr="00483BC0">
        <w:rPr>
          <w:rFonts w:ascii="TimesNewRomanPSMT" w:eastAsia="Times New Roman" w:hAnsi="TimesNewRomanPSMT" w:cs="Times New Roman"/>
          <w:color w:val="000000"/>
          <w:lang w:val="en-US"/>
        </w:rPr>
        <w:t xml:space="preserve"> ka </w:t>
      </w:r>
      <w:proofErr w:type="spellStart"/>
      <w:r w:rsidRPr="00483BC0">
        <w:rPr>
          <w:rFonts w:ascii="TimesNewRomanPSMT" w:eastAsia="Times New Roman" w:hAnsi="TimesNewRomanPSMT" w:cs="Times New Roman"/>
          <w:color w:val="000000"/>
          <w:lang w:val="en-US"/>
        </w:rPr>
        <w:t>rrjedhje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ujit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cilat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ardhur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pasojë</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shtrirjes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gypave</w:t>
      </w:r>
      <w:proofErr w:type="spellEnd"/>
      <w:r w:rsidRPr="00483BC0">
        <w:rPr>
          <w:rFonts w:ascii="TimesNewRomanPSMT" w:eastAsia="Times New Roman" w:hAnsi="TimesNewRomanPSMT" w:cs="Times New Roman"/>
          <w:color w:val="000000"/>
          <w:lang w:val="en-US"/>
        </w:rPr>
        <w:t xml:space="preserve"> pa </w:t>
      </w:r>
      <w:proofErr w:type="spellStart"/>
      <w:r w:rsidRPr="00483BC0">
        <w:rPr>
          <w:rFonts w:ascii="TimesNewRomanPSMT" w:eastAsia="Times New Roman" w:hAnsi="TimesNewRomanPSMT" w:cs="Times New Roman"/>
          <w:color w:val="000000"/>
          <w:lang w:val="en-US"/>
        </w:rPr>
        <w:t>kompensimin</w:t>
      </w:r>
      <w:proofErr w:type="spellEnd"/>
    </w:p>
    <w:p w14:paraId="309F8974" w14:textId="77777777" w:rsidR="00052D7B" w:rsidRPr="00483BC0" w:rsidRDefault="00052D7B" w:rsidP="00052D7B">
      <w:pPr>
        <w:spacing w:before="240"/>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lastRenderedPageBreak/>
        <w:t>zgjatjeve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aksiale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gypave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rrjedhje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këto</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cilat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duhet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eliminohen</w:t>
      </w:r>
      <w:proofErr w:type="spellEnd"/>
      <w:r w:rsidRPr="00483BC0">
        <w:rPr>
          <w:rFonts w:ascii="TimesNewRomanPSMT" w:eastAsia="Times New Roman" w:hAnsi="TimesNewRomanPSMT" w:cs="Times New Roman"/>
          <w:color w:val="000000"/>
          <w:lang w:val="en-US"/>
        </w:rPr>
        <w:t xml:space="preserve"> para se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fillojë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mbushja</w:t>
      </w:r>
      <w:proofErr w:type="spellEnd"/>
      <w:r w:rsidRPr="00483BC0">
        <w:rPr>
          <w:rFonts w:ascii="TimesNewRomanPSMT" w:eastAsia="Times New Roman" w:hAnsi="TimesNewRomanPSMT" w:cs="Times New Roman"/>
          <w:color w:val="000000"/>
          <w:lang w:val="en-US"/>
        </w:rPr>
        <w:t xml:space="preserve"> finale e </w:t>
      </w:r>
      <w:proofErr w:type="spellStart"/>
      <w:r w:rsidRPr="00483BC0">
        <w:rPr>
          <w:rFonts w:ascii="TimesNewRomanPSMT" w:eastAsia="Times New Roman" w:hAnsi="TimesNewRomanPSMT" w:cs="Times New Roman"/>
          <w:color w:val="000000"/>
          <w:lang w:val="en-US"/>
        </w:rPr>
        <w:t>rrjetit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primar</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ujë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Përveç</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kësaj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shumë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puset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ndërtuar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jashtë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standardeve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çka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krijon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shumë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vështirësi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sezonit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nxehjes</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shumë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puseta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tjera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nuk</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kapakë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gizës</w:t>
      </w:r>
      <w:proofErr w:type="spellEnd"/>
      <w:r w:rsidRPr="00483BC0">
        <w:rPr>
          <w:rFonts w:ascii="TimesNewRomanPSMT" w:eastAsia="Times New Roman" w:hAnsi="TimesNewRomanPSMT" w:cs="Times New Roman"/>
          <w:color w:val="000000"/>
          <w:lang w:val="en-US"/>
        </w:rPr>
        <w:t xml:space="preserve"> apo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mbushura</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mbeturina</w:t>
      </w:r>
      <w:proofErr w:type="spellEnd"/>
      <w:r w:rsidRPr="00483BC0">
        <w:rPr>
          <w:rFonts w:ascii="TimesNewRomanPSMT" w:eastAsia="Times New Roman" w:hAnsi="TimesNewRomanPSMT" w:cs="Times New Roman"/>
          <w:color w:val="000000"/>
          <w:lang w:val="en-US"/>
        </w:rPr>
        <w:t>.</w:t>
      </w:r>
    </w:p>
    <w:p w14:paraId="7368E913" w14:textId="77777777" w:rsidR="00052D7B" w:rsidRPr="00483BC0" w:rsidRDefault="00052D7B" w:rsidP="00052D7B">
      <w:pPr>
        <w:spacing w:before="240"/>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Shumë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valvola</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diametër</w:t>
      </w:r>
      <w:proofErr w:type="spellEnd"/>
      <w:r w:rsidRPr="00483BC0">
        <w:rPr>
          <w:rFonts w:ascii="TimesNewRomanPSMT" w:eastAsia="Times New Roman" w:hAnsi="TimesNewRomanPSMT" w:cs="Times New Roman"/>
          <w:color w:val="000000"/>
          <w:lang w:val="en-US"/>
        </w:rPr>
        <w:t xml:space="preserve"> DN 300 e </w:t>
      </w:r>
      <w:proofErr w:type="spellStart"/>
      <w:r w:rsidRPr="00483BC0">
        <w:rPr>
          <w:rFonts w:ascii="TimesNewRomanPSMT" w:eastAsia="Times New Roman" w:hAnsi="TimesNewRomanPSMT" w:cs="Times New Roman"/>
          <w:color w:val="000000"/>
          <w:lang w:val="en-US"/>
        </w:rPr>
        <w:t>deri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DN 80, </w:t>
      </w:r>
      <w:proofErr w:type="spellStart"/>
      <w:r w:rsidRPr="00483BC0">
        <w:rPr>
          <w:rFonts w:ascii="TimesNewRomanPSMT" w:eastAsia="Times New Roman" w:hAnsi="TimesNewRomanPSMT" w:cs="Times New Roman"/>
          <w:color w:val="000000"/>
          <w:lang w:val="en-US"/>
        </w:rPr>
        <w:t>nuk</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funksionojnë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bën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pamundur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mbylljen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degëve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veçanta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rrjetit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që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pasojë</w:t>
      </w:r>
      <w:proofErr w:type="spellEnd"/>
      <w:r w:rsidRPr="00483BC0">
        <w:rPr>
          <w:rFonts w:ascii="TimesNewRomanPSMT" w:eastAsia="Times New Roman" w:hAnsi="TimesNewRomanPSMT" w:cs="Times New Roman"/>
          <w:color w:val="000000"/>
          <w:lang w:val="en-US"/>
        </w:rPr>
        <w:t xml:space="preserve"> ka </w:t>
      </w:r>
      <w:proofErr w:type="spellStart"/>
      <w:r w:rsidRPr="00483BC0">
        <w:rPr>
          <w:rFonts w:ascii="TimesNewRomanPSMT" w:eastAsia="Times New Roman" w:hAnsi="TimesNewRomanPSMT" w:cs="Times New Roman"/>
          <w:color w:val="000000"/>
          <w:lang w:val="en-US"/>
        </w:rPr>
        <w:t>humbjen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madhe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ujit</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humbje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madhe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kohës</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rastin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intervenimeve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sezonit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nxehjes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Prandaj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kërkohet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investime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askektin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ri-vitalizimit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tw</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ekzistues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mënyrë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eliminimit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humbjeve</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furnizimit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stabil</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konsumatorëve</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energji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ngrohjes</w:t>
      </w:r>
      <w:proofErr w:type="spellEnd"/>
      <w:r w:rsidRPr="00483BC0">
        <w:rPr>
          <w:rFonts w:ascii="TimesNewRomanPSMT" w:eastAsia="Times New Roman" w:hAnsi="TimesNewRomanPSMT" w:cs="Times New Roman"/>
          <w:color w:val="000000"/>
          <w:lang w:val="en-US"/>
        </w:rPr>
        <w:t>.</w:t>
      </w:r>
    </w:p>
    <w:p w14:paraId="1DBA81F3" w14:textId="7FEAC0A9" w:rsidR="00146AD3" w:rsidRPr="00483BC0" w:rsidRDefault="00146AD3" w:rsidP="00146AD3">
      <w:pPr>
        <w:pStyle w:val="Caption"/>
        <w:rPr>
          <w:rFonts w:ascii="TimesNewRomanPS-ItalicMT" w:hAnsi="TimesNewRomanPS-ItalicMT" w:hint="eastAsia"/>
          <w:i w:val="0"/>
          <w:iCs/>
          <w:color w:val="4F81BD" w:themeColor="accent1"/>
        </w:rPr>
      </w:pPr>
      <w:bookmarkStart w:id="348" w:name="_Toc145425549"/>
      <w:r>
        <w:t xml:space="preserve">Tabela </w:t>
      </w:r>
      <w:r>
        <w:fldChar w:fldCharType="begin"/>
      </w:r>
      <w:r>
        <w:instrText xml:space="preserve"> SEQ Tabela \* ARABIC </w:instrText>
      </w:r>
      <w:r>
        <w:fldChar w:fldCharType="separate"/>
      </w:r>
      <w:r w:rsidR="00C31EA3">
        <w:rPr>
          <w:noProof/>
        </w:rPr>
        <w:t>16</w:t>
      </w:r>
      <w:r>
        <w:fldChar w:fldCharType="end"/>
      </w:r>
      <w:r>
        <w:t xml:space="preserve"> </w:t>
      </w:r>
      <w:r w:rsidRPr="00CD5B2C">
        <w:t>Sipërfaqet e ngrohjes, sipas konsumatorëve</w:t>
      </w:r>
      <w:bookmarkEnd w:id="348"/>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2693"/>
      </w:tblGrid>
      <w:tr w:rsidR="00052D7B" w:rsidRPr="00483BC0" w14:paraId="692D23CB" w14:textId="77777777" w:rsidTr="00146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14:paraId="3186ADE7" w14:textId="77777777" w:rsidR="00052D7B" w:rsidRPr="00483BC0" w:rsidRDefault="00052D7B" w:rsidP="0004447F">
            <w:pPr>
              <w:spacing w:after="160" w:line="259" w:lineRule="auto"/>
              <w:jc w:val="left"/>
              <w:rPr>
                <w:rFonts w:asciiTheme="minorHAnsi" w:hAnsiTheme="minorHAnsi"/>
                <w:b w:val="0"/>
                <w:bCs w:val="0"/>
                <w:kern w:val="2"/>
                <w:lang w:val="en-US"/>
                <w14:ligatures w14:val="standardContextual"/>
              </w:rPr>
            </w:pPr>
            <w:r w:rsidRPr="00483BC0">
              <w:rPr>
                <w:rStyle w:val="fontstyle01"/>
              </w:rPr>
              <w:t>Sipërfaqja ngrohëse</w:t>
            </w:r>
          </w:p>
        </w:tc>
        <w:tc>
          <w:tcPr>
            <w:tcW w:w="2693" w:type="dxa"/>
          </w:tcPr>
          <w:p w14:paraId="16CA47B2" w14:textId="77777777" w:rsidR="00052D7B" w:rsidRPr="00483BC0" w:rsidRDefault="00052D7B" w:rsidP="0004447F">
            <w:pPr>
              <w:jc w:val="left"/>
              <w:cnfStyle w:val="100000000000" w:firstRow="1" w:lastRow="0" w:firstColumn="0" w:lastColumn="0" w:oddVBand="0" w:evenVBand="0" w:oddHBand="0" w:evenHBand="0" w:firstRowFirstColumn="0" w:firstRowLastColumn="0" w:lastRowFirstColumn="0" w:lastRowLastColumn="0"/>
              <w:rPr>
                <w:rFonts w:ascii="TimesNewRomanPSMT" w:eastAsia="Times New Roman" w:hAnsi="TimesNewRomanPSMT" w:cs="Times New Roman"/>
                <w:color w:val="000000"/>
                <w:lang w:val="en-US"/>
              </w:rPr>
            </w:pPr>
            <w:r w:rsidRPr="00483BC0">
              <w:rPr>
                <w:rStyle w:val="fontstyle01"/>
              </w:rPr>
              <w:t>m²</w:t>
            </w:r>
          </w:p>
        </w:tc>
      </w:tr>
      <w:tr w:rsidR="00052D7B" w:rsidRPr="00483BC0" w14:paraId="29387F6F" w14:textId="77777777" w:rsidTr="00146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hideMark/>
          </w:tcPr>
          <w:p w14:paraId="03C3226E" w14:textId="77777777" w:rsidR="00052D7B" w:rsidRPr="00483BC0" w:rsidRDefault="00052D7B" w:rsidP="0004447F">
            <w:pPr>
              <w:rPr>
                <w:rFonts w:ascii="Times New Roman" w:eastAsia="Times New Roman" w:hAnsi="Times New Roman" w:cs="Times New Roman"/>
                <w:szCs w:val="24"/>
                <w:lang w:val="en-US"/>
              </w:rPr>
            </w:pPr>
            <w:proofErr w:type="spellStart"/>
            <w:r w:rsidRPr="00483BC0">
              <w:rPr>
                <w:rFonts w:ascii="TimesNewRomanPS-BoldMT" w:eastAsia="Times New Roman" w:hAnsi="TimesNewRomanPS-BoldMT" w:cs="Times New Roman"/>
                <w:color w:val="000000"/>
                <w:lang w:val="en-US"/>
              </w:rPr>
              <w:t>Konsumator</w:t>
            </w:r>
            <w:proofErr w:type="spellEnd"/>
            <w:r w:rsidRPr="00483BC0">
              <w:rPr>
                <w:rFonts w:ascii="TimesNewRomanPS-BoldMT" w:eastAsia="Times New Roman" w:hAnsi="TimesNewRomanPS-BoldMT" w:cs="Times New Roman"/>
                <w:color w:val="000000"/>
                <w:lang w:val="en-US"/>
              </w:rPr>
              <w:t xml:space="preserve"> </w:t>
            </w:r>
            <w:proofErr w:type="spellStart"/>
            <w:r w:rsidRPr="00483BC0">
              <w:rPr>
                <w:rFonts w:ascii="TimesNewRomanPS-BoldMT" w:eastAsia="Times New Roman" w:hAnsi="TimesNewRomanPS-BoldMT" w:cs="Times New Roman"/>
                <w:color w:val="000000"/>
                <w:lang w:val="en-US"/>
              </w:rPr>
              <w:t>shtëpiak</w:t>
            </w:r>
            <w:proofErr w:type="spellEnd"/>
            <w:r w:rsidRPr="00483BC0">
              <w:rPr>
                <w:rFonts w:ascii="TimesNewRomanPS-BoldMT" w:eastAsia="Times New Roman" w:hAnsi="TimesNewRomanPS-BoldMT" w:cs="Times New Roman"/>
                <w:color w:val="000000"/>
                <w:lang w:val="en-US"/>
              </w:rPr>
              <w:t xml:space="preserve"> </w:t>
            </w:r>
          </w:p>
        </w:tc>
        <w:tc>
          <w:tcPr>
            <w:tcW w:w="2693" w:type="dxa"/>
            <w:hideMark/>
          </w:tcPr>
          <w:p w14:paraId="700C76DA" w14:textId="77777777" w:rsidR="00052D7B" w:rsidRPr="00483BC0" w:rsidRDefault="00052D7B" w:rsidP="00044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47,891</w:t>
            </w:r>
          </w:p>
        </w:tc>
      </w:tr>
      <w:tr w:rsidR="00052D7B" w:rsidRPr="00483BC0" w14:paraId="7C98C38D" w14:textId="77777777" w:rsidTr="00146AD3">
        <w:tc>
          <w:tcPr>
            <w:cnfStyle w:val="001000000000" w:firstRow="0" w:lastRow="0" w:firstColumn="1" w:lastColumn="0" w:oddVBand="0" w:evenVBand="0" w:oddHBand="0" w:evenHBand="0" w:firstRowFirstColumn="0" w:firstRowLastColumn="0" w:lastRowFirstColumn="0" w:lastRowLastColumn="0"/>
            <w:tcW w:w="3682" w:type="dxa"/>
            <w:hideMark/>
          </w:tcPr>
          <w:p w14:paraId="777D9113" w14:textId="77777777" w:rsidR="00052D7B" w:rsidRPr="00483BC0" w:rsidRDefault="00052D7B" w:rsidP="0004447F">
            <w:pPr>
              <w:rPr>
                <w:rFonts w:ascii="Times New Roman" w:eastAsia="Times New Roman" w:hAnsi="Times New Roman" w:cs="Times New Roman"/>
                <w:szCs w:val="24"/>
                <w:lang w:val="en-US"/>
              </w:rPr>
            </w:pPr>
            <w:proofErr w:type="spellStart"/>
            <w:r w:rsidRPr="00483BC0">
              <w:rPr>
                <w:rFonts w:ascii="TimesNewRomanPS-BoldMT" w:eastAsia="Times New Roman" w:hAnsi="TimesNewRomanPS-BoldMT" w:cs="Times New Roman"/>
                <w:color w:val="000000"/>
                <w:lang w:val="en-US"/>
              </w:rPr>
              <w:t>Objekte</w:t>
            </w:r>
            <w:proofErr w:type="spellEnd"/>
            <w:r w:rsidRPr="00483BC0">
              <w:rPr>
                <w:rFonts w:ascii="TimesNewRomanPS-BoldMT" w:eastAsia="Times New Roman" w:hAnsi="TimesNewRomanPS-BoldMT" w:cs="Times New Roman"/>
                <w:color w:val="000000"/>
                <w:lang w:val="en-US"/>
              </w:rPr>
              <w:t xml:space="preserve"> </w:t>
            </w:r>
            <w:proofErr w:type="spellStart"/>
            <w:r w:rsidRPr="00483BC0">
              <w:rPr>
                <w:rFonts w:ascii="TimesNewRomanPS-BoldMT" w:eastAsia="Times New Roman" w:hAnsi="TimesNewRomanPS-BoldMT" w:cs="Times New Roman"/>
                <w:color w:val="000000"/>
                <w:lang w:val="en-US"/>
              </w:rPr>
              <w:t>fizike</w:t>
            </w:r>
            <w:proofErr w:type="spellEnd"/>
            <w:r w:rsidRPr="00483BC0">
              <w:rPr>
                <w:rFonts w:ascii="TimesNewRomanPS-BoldMT" w:eastAsia="Times New Roman" w:hAnsi="TimesNewRomanPS-BoldMT" w:cs="Times New Roman"/>
                <w:color w:val="000000"/>
                <w:lang w:val="en-US"/>
              </w:rPr>
              <w:t xml:space="preserve"> </w:t>
            </w:r>
          </w:p>
        </w:tc>
        <w:tc>
          <w:tcPr>
            <w:tcW w:w="2693" w:type="dxa"/>
            <w:hideMark/>
          </w:tcPr>
          <w:p w14:paraId="2733783F" w14:textId="77777777" w:rsidR="00052D7B" w:rsidRPr="00483BC0" w:rsidRDefault="00052D7B" w:rsidP="000444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66,37</w:t>
            </w:r>
          </w:p>
        </w:tc>
      </w:tr>
      <w:tr w:rsidR="00052D7B" w:rsidRPr="00483BC0" w14:paraId="719C649F" w14:textId="77777777" w:rsidTr="00146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hideMark/>
          </w:tcPr>
          <w:p w14:paraId="0B93010C" w14:textId="77777777" w:rsidR="00052D7B" w:rsidRPr="00483BC0" w:rsidRDefault="00052D7B" w:rsidP="0004447F">
            <w:pPr>
              <w:rPr>
                <w:rFonts w:ascii="Times New Roman" w:eastAsia="Times New Roman" w:hAnsi="Times New Roman" w:cs="Times New Roman"/>
                <w:szCs w:val="24"/>
                <w:lang w:val="en-US"/>
              </w:rPr>
            </w:pPr>
            <w:proofErr w:type="spellStart"/>
            <w:r w:rsidRPr="00483BC0">
              <w:rPr>
                <w:rFonts w:ascii="TimesNewRomanPS-BoldMT" w:eastAsia="Times New Roman" w:hAnsi="TimesNewRomanPS-BoldMT" w:cs="Times New Roman"/>
                <w:color w:val="000000"/>
                <w:lang w:val="en-US"/>
              </w:rPr>
              <w:t>Shkolla</w:t>
            </w:r>
            <w:proofErr w:type="spellEnd"/>
            <w:r w:rsidRPr="00483BC0">
              <w:rPr>
                <w:rFonts w:ascii="TimesNewRomanPS-BoldMT" w:eastAsia="Times New Roman" w:hAnsi="TimesNewRomanPS-BoldMT" w:cs="Times New Roman"/>
                <w:color w:val="000000"/>
                <w:lang w:val="en-US"/>
              </w:rPr>
              <w:t xml:space="preserve"> </w:t>
            </w:r>
          </w:p>
        </w:tc>
        <w:tc>
          <w:tcPr>
            <w:tcW w:w="2693" w:type="dxa"/>
            <w:hideMark/>
          </w:tcPr>
          <w:p w14:paraId="219BD08D" w14:textId="77777777" w:rsidR="00052D7B" w:rsidRPr="00483BC0" w:rsidRDefault="00052D7B" w:rsidP="00044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82,028</w:t>
            </w:r>
          </w:p>
        </w:tc>
      </w:tr>
      <w:tr w:rsidR="00052D7B" w:rsidRPr="00483BC0" w14:paraId="1D269AC4" w14:textId="77777777" w:rsidTr="00146AD3">
        <w:tc>
          <w:tcPr>
            <w:cnfStyle w:val="001000000000" w:firstRow="0" w:lastRow="0" w:firstColumn="1" w:lastColumn="0" w:oddVBand="0" w:evenVBand="0" w:oddHBand="0" w:evenHBand="0" w:firstRowFirstColumn="0" w:firstRowLastColumn="0" w:lastRowFirstColumn="0" w:lastRowLastColumn="0"/>
            <w:tcW w:w="3682" w:type="dxa"/>
            <w:hideMark/>
          </w:tcPr>
          <w:p w14:paraId="17CD18D5" w14:textId="77777777" w:rsidR="00052D7B" w:rsidRPr="00483BC0" w:rsidRDefault="00052D7B" w:rsidP="0004447F">
            <w:pPr>
              <w:rPr>
                <w:rFonts w:ascii="Times New Roman" w:eastAsia="Times New Roman" w:hAnsi="Times New Roman" w:cs="Times New Roman"/>
                <w:szCs w:val="24"/>
                <w:lang w:val="en-US"/>
              </w:rPr>
            </w:pPr>
            <w:proofErr w:type="spellStart"/>
            <w:r w:rsidRPr="00483BC0">
              <w:rPr>
                <w:rFonts w:ascii="TimesNewRomanPS-BoldMT" w:eastAsia="Times New Roman" w:hAnsi="TimesNewRomanPS-BoldMT" w:cs="Times New Roman"/>
                <w:color w:val="000000"/>
                <w:lang w:val="en-US"/>
              </w:rPr>
              <w:t>Totali</w:t>
            </w:r>
            <w:proofErr w:type="spellEnd"/>
            <w:r w:rsidRPr="00483BC0">
              <w:rPr>
                <w:rFonts w:ascii="TimesNewRomanPS-BoldMT" w:eastAsia="Times New Roman" w:hAnsi="TimesNewRomanPS-BoldMT" w:cs="Times New Roman"/>
                <w:color w:val="000000"/>
                <w:lang w:val="en-US"/>
              </w:rPr>
              <w:t xml:space="preserve"> </w:t>
            </w:r>
          </w:p>
        </w:tc>
        <w:tc>
          <w:tcPr>
            <w:tcW w:w="2693" w:type="dxa"/>
            <w:hideMark/>
          </w:tcPr>
          <w:p w14:paraId="323E5A9A" w14:textId="77777777" w:rsidR="00052D7B" w:rsidRPr="00483BC0" w:rsidRDefault="00052D7B" w:rsidP="000444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Cs w:val="24"/>
                <w:lang w:val="en-US"/>
              </w:rPr>
            </w:pPr>
            <w:r w:rsidRPr="00483BC0">
              <w:rPr>
                <w:rFonts w:ascii="TimesNewRomanPSMT" w:eastAsia="Times New Roman" w:hAnsi="TimesNewRomanPSMT" w:cs="Times New Roman"/>
                <w:b/>
                <w:bCs/>
                <w:color w:val="000000"/>
                <w:lang w:val="en-US"/>
              </w:rPr>
              <w:t>129,919</w:t>
            </w:r>
          </w:p>
        </w:tc>
      </w:tr>
    </w:tbl>
    <w:p w14:paraId="2E05CE5D" w14:textId="5D8C1893" w:rsidR="00146AD3" w:rsidRPr="00483BC0" w:rsidRDefault="00146AD3" w:rsidP="00146AD3">
      <w:pPr>
        <w:pStyle w:val="Caption"/>
        <w:rPr>
          <w:rFonts w:ascii="TimesNewRomanPS-ItalicMT" w:hAnsi="TimesNewRomanPS-ItalicMT" w:hint="eastAsia"/>
          <w:i w:val="0"/>
          <w:iCs/>
          <w:color w:val="000000"/>
        </w:rPr>
      </w:pPr>
      <w:bookmarkStart w:id="349" w:name="_Toc145425550"/>
      <w:r>
        <w:t xml:space="preserve">Tabela </w:t>
      </w:r>
      <w:r>
        <w:fldChar w:fldCharType="begin"/>
      </w:r>
      <w:r>
        <w:instrText xml:space="preserve"> SEQ Tabela \* ARABIC </w:instrText>
      </w:r>
      <w:r>
        <w:fldChar w:fldCharType="separate"/>
      </w:r>
      <w:r w:rsidR="00C31EA3">
        <w:rPr>
          <w:noProof/>
        </w:rPr>
        <w:t>17</w:t>
      </w:r>
      <w:r>
        <w:fldChar w:fldCharType="end"/>
      </w:r>
      <w:r>
        <w:t xml:space="preserve"> </w:t>
      </w:r>
      <w:r w:rsidRPr="00854E86">
        <w:t>Nënstacionet termike të kyçura në rrjet të ngrohtores</w:t>
      </w:r>
      <w:bookmarkEnd w:id="349"/>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0"/>
        <w:gridCol w:w="2430"/>
      </w:tblGrid>
      <w:tr w:rsidR="00052D7B" w:rsidRPr="00483BC0" w14:paraId="56756517" w14:textId="77777777" w:rsidTr="00146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gridSpan w:val="2"/>
            <w:hideMark/>
          </w:tcPr>
          <w:p w14:paraId="04A8B005" w14:textId="77777777" w:rsidR="00052D7B" w:rsidRPr="00483BC0" w:rsidRDefault="00052D7B" w:rsidP="0004447F">
            <w:pPr>
              <w:rPr>
                <w:rFonts w:ascii="Times New Roman" w:eastAsia="Times New Roman" w:hAnsi="Times New Roman" w:cs="Times New Roman"/>
                <w:szCs w:val="24"/>
                <w:lang w:val="en-US"/>
              </w:rPr>
            </w:pPr>
            <w:proofErr w:type="spellStart"/>
            <w:r w:rsidRPr="00483BC0">
              <w:rPr>
                <w:rFonts w:ascii="TimesNewRomanPS-BoldMT" w:eastAsia="Times New Roman" w:hAnsi="TimesNewRomanPS-BoldMT" w:cs="Times New Roman"/>
                <w:color w:val="000000"/>
                <w:lang w:val="en-US"/>
              </w:rPr>
              <w:t>Nën</w:t>
            </w:r>
            <w:proofErr w:type="spellEnd"/>
            <w:r w:rsidRPr="00483BC0">
              <w:rPr>
                <w:rFonts w:ascii="TimesNewRomanPS-BoldMT" w:eastAsia="Times New Roman" w:hAnsi="TimesNewRomanPS-BoldMT" w:cs="Times New Roman"/>
                <w:color w:val="000000"/>
                <w:lang w:val="en-US"/>
              </w:rPr>
              <w:t xml:space="preserve"> </w:t>
            </w:r>
            <w:proofErr w:type="spellStart"/>
            <w:r w:rsidRPr="00483BC0">
              <w:rPr>
                <w:rFonts w:ascii="TimesNewRomanPS-BoldMT" w:eastAsia="Times New Roman" w:hAnsi="TimesNewRomanPS-BoldMT" w:cs="Times New Roman"/>
                <w:color w:val="000000"/>
                <w:lang w:val="en-US"/>
              </w:rPr>
              <w:t>stacionet</w:t>
            </w:r>
            <w:proofErr w:type="spellEnd"/>
            <w:r w:rsidRPr="00483BC0">
              <w:rPr>
                <w:rFonts w:ascii="TimesNewRomanPS-BoldMT" w:eastAsia="Times New Roman" w:hAnsi="TimesNewRomanPS-BoldMT" w:cs="Times New Roman"/>
                <w:color w:val="000000"/>
                <w:lang w:val="en-US"/>
              </w:rPr>
              <w:t xml:space="preserve"> </w:t>
            </w:r>
            <w:proofErr w:type="spellStart"/>
            <w:r w:rsidRPr="00483BC0">
              <w:rPr>
                <w:rFonts w:ascii="TimesNewRomanPS-BoldMT" w:eastAsia="Times New Roman" w:hAnsi="TimesNewRomanPS-BoldMT" w:cs="Times New Roman"/>
                <w:color w:val="000000"/>
                <w:lang w:val="en-US"/>
              </w:rPr>
              <w:t>termike</w:t>
            </w:r>
            <w:proofErr w:type="spellEnd"/>
          </w:p>
        </w:tc>
      </w:tr>
      <w:tr w:rsidR="00052D7B" w:rsidRPr="00483BC0" w14:paraId="66034901" w14:textId="77777777" w:rsidTr="00146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hideMark/>
          </w:tcPr>
          <w:p w14:paraId="70B402D0" w14:textId="77777777" w:rsidR="00052D7B" w:rsidRPr="00483BC0" w:rsidRDefault="00052D7B" w:rsidP="0004447F">
            <w:pPr>
              <w:rPr>
                <w:rFonts w:ascii="Times New Roman" w:eastAsia="Times New Roman" w:hAnsi="Times New Roman" w:cs="Times New Roman"/>
                <w:szCs w:val="24"/>
                <w:lang w:val="en-US"/>
              </w:rPr>
            </w:pPr>
            <w:proofErr w:type="spellStart"/>
            <w:r w:rsidRPr="00483BC0">
              <w:rPr>
                <w:rFonts w:ascii="TimesNewRomanPS-BoldMT" w:eastAsia="Times New Roman" w:hAnsi="TimesNewRomanPS-BoldMT" w:cs="Times New Roman"/>
                <w:color w:val="000000"/>
                <w:lang w:val="en-US"/>
              </w:rPr>
              <w:t>Shtëpiak</w:t>
            </w:r>
            <w:proofErr w:type="spellEnd"/>
          </w:p>
        </w:tc>
        <w:tc>
          <w:tcPr>
            <w:tcW w:w="2430" w:type="dxa"/>
          </w:tcPr>
          <w:p w14:paraId="44DCCF23" w14:textId="77777777" w:rsidR="00052D7B" w:rsidRPr="00483BC0" w:rsidRDefault="00052D7B" w:rsidP="0004447F">
            <w:pPr>
              <w:ind w:left="68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247</w:t>
            </w:r>
          </w:p>
        </w:tc>
      </w:tr>
      <w:tr w:rsidR="00052D7B" w:rsidRPr="00483BC0" w14:paraId="652BFE7A" w14:textId="77777777" w:rsidTr="00146AD3">
        <w:tc>
          <w:tcPr>
            <w:cnfStyle w:val="001000000000" w:firstRow="0" w:lastRow="0" w:firstColumn="1" w:lastColumn="0" w:oddVBand="0" w:evenVBand="0" w:oddHBand="0" w:evenHBand="0" w:firstRowFirstColumn="0" w:firstRowLastColumn="0" w:lastRowFirstColumn="0" w:lastRowLastColumn="0"/>
            <w:tcW w:w="2670" w:type="dxa"/>
            <w:hideMark/>
          </w:tcPr>
          <w:p w14:paraId="27149CA8" w14:textId="77777777" w:rsidR="00052D7B" w:rsidRPr="00483BC0" w:rsidRDefault="00052D7B" w:rsidP="0004447F">
            <w:pPr>
              <w:rPr>
                <w:rFonts w:ascii="Times New Roman" w:eastAsia="Times New Roman" w:hAnsi="Times New Roman" w:cs="Times New Roman"/>
                <w:szCs w:val="24"/>
                <w:lang w:val="en-US"/>
              </w:rPr>
            </w:pPr>
            <w:proofErr w:type="spellStart"/>
            <w:r w:rsidRPr="00483BC0">
              <w:rPr>
                <w:rFonts w:ascii="TimesNewRomanPS-BoldMT" w:eastAsia="Times New Roman" w:hAnsi="TimesNewRomanPS-BoldMT" w:cs="Times New Roman"/>
                <w:color w:val="000000"/>
                <w:lang w:val="en-US"/>
              </w:rPr>
              <w:t>Rezidencial</w:t>
            </w:r>
            <w:proofErr w:type="spellEnd"/>
          </w:p>
        </w:tc>
        <w:tc>
          <w:tcPr>
            <w:tcW w:w="2430" w:type="dxa"/>
          </w:tcPr>
          <w:p w14:paraId="5CCAA515" w14:textId="77777777" w:rsidR="00052D7B" w:rsidRPr="00483BC0" w:rsidRDefault="00052D7B" w:rsidP="0004447F">
            <w:pPr>
              <w:ind w:left="77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45</w:t>
            </w:r>
          </w:p>
        </w:tc>
      </w:tr>
      <w:tr w:rsidR="00052D7B" w:rsidRPr="00483BC0" w14:paraId="5F8D43DC" w14:textId="77777777" w:rsidTr="00146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hideMark/>
          </w:tcPr>
          <w:p w14:paraId="63CE8514" w14:textId="77777777" w:rsidR="00052D7B" w:rsidRPr="00483BC0" w:rsidRDefault="00052D7B" w:rsidP="0004447F">
            <w:pPr>
              <w:rPr>
                <w:rFonts w:ascii="Times New Roman" w:eastAsia="Times New Roman" w:hAnsi="Times New Roman" w:cs="Times New Roman"/>
                <w:szCs w:val="24"/>
                <w:lang w:val="en-US"/>
              </w:rPr>
            </w:pPr>
            <w:proofErr w:type="spellStart"/>
            <w:r w:rsidRPr="00483BC0">
              <w:rPr>
                <w:rFonts w:ascii="TimesNewRomanPS-BoldMT" w:eastAsia="Times New Roman" w:hAnsi="TimesNewRomanPS-BoldMT" w:cs="Times New Roman"/>
                <w:color w:val="000000"/>
                <w:lang w:val="en-US"/>
              </w:rPr>
              <w:t>Biznesi</w:t>
            </w:r>
            <w:proofErr w:type="spellEnd"/>
          </w:p>
        </w:tc>
        <w:tc>
          <w:tcPr>
            <w:tcW w:w="2430" w:type="dxa"/>
          </w:tcPr>
          <w:p w14:paraId="04D44CA7" w14:textId="77777777" w:rsidR="00052D7B" w:rsidRPr="00483BC0" w:rsidRDefault="00052D7B" w:rsidP="0004447F">
            <w:pPr>
              <w:ind w:left="807"/>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10</w:t>
            </w:r>
          </w:p>
        </w:tc>
      </w:tr>
      <w:tr w:rsidR="00052D7B" w:rsidRPr="00483BC0" w14:paraId="36FF60D9" w14:textId="77777777" w:rsidTr="00146AD3">
        <w:tc>
          <w:tcPr>
            <w:cnfStyle w:val="001000000000" w:firstRow="0" w:lastRow="0" w:firstColumn="1" w:lastColumn="0" w:oddVBand="0" w:evenVBand="0" w:oddHBand="0" w:evenHBand="0" w:firstRowFirstColumn="0" w:firstRowLastColumn="0" w:lastRowFirstColumn="0" w:lastRowLastColumn="0"/>
            <w:tcW w:w="2670" w:type="dxa"/>
            <w:hideMark/>
          </w:tcPr>
          <w:p w14:paraId="49713AAB" w14:textId="77777777" w:rsidR="00052D7B" w:rsidRPr="00483BC0" w:rsidRDefault="00052D7B" w:rsidP="0004447F">
            <w:pPr>
              <w:rPr>
                <w:rFonts w:ascii="Times New Roman" w:eastAsia="Times New Roman" w:hAnsi="Times New Roman" w:cs="Times New Roman"/>
                <w:szCs w:val="24"/>
                <w:lang w:val="en-US"/>
              </w:rPr>
            </w:pPr>
            <w:proofErr w:type="spellStart"/>
            <w:r w:rsidRPr="00483BC0">
              <w:rPr>
                <w:rFonts w:ascii="TimesNewRomanPS-BoldMT" w:eastAsia="Times New Roman" w:hAnsi="TimesNewRomanPS-BoldMT" w:cs="Times New Roman"/>
                <w:color w:val="000000"/>
                <w:lang w:val="en-US"/>
              </w:rPr>
              <w:t>Totali</w:t>
            </w:r>
            <w:proofErr w:type="spellEnd"/>
          </w:p>
        </w:tc>
        <w:tc>
          <w:tcPr>
            <w:tcW w:w="2430" w:type="dxa"/>
          </w:tcPr>
          <w:p w14:paraId="17E4939B" w14:textId="77777777" w:rsidR="00052D7B" w:rsidRPr="00483BC0" w:rsidRDefault="00052D7B" w:rsidP="0004447F">
            <w:pPr>
              <w:ind w:left="747"/>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en-US"/>
              </w:rPr>
            </w:pPr>
            <w:r w:rsidRPr="00483BC0">
              <w:rPr>
                <w:rFonts w:ascii="TimesNewRomanPSMT" w:eastAsia="Times New Roman" w:hAnsi="TimesNewRomanPSMT" w:cs="Times New Roman"/>
                <w:color w:val="000000"/>
                <w:lang w:val="en-US"/>
              </w:rPr>
              <w:t>302</w:t>
            </w:r>
          </w:p>
        </w:tc>
      </w:tr>
    </w:tbl>
    <w:p w14:paraId="340BCBB5" w14:textId="77777777" w:rsidR="00052D7B" w:rsidRPr="00483BC0" w:rsidRDefault="00052D7B" w:rsidP="00052D7B">
      <w:pPr>
        <w:spacing w:after="0" w:line="240" w:lineRule="auto"/>
        <w:rPr>
          <w:rFonts w:ascii="TimesNewRomanPSMT" w:eastAsia="Times New Roman" w:hAnsi="TimesNewRomanPSMT" w:cs="Times New Roman"/>
          <w:color w:val="000000"/>
          <w:lang w:val="en-US"/>
        </w:rPr>
      </w:pPr>
    </w:p>
    <w:p w14:paraId="6DB23D0B" w14:textId="77777777" w:rsidR="00052D7B" w:rsidRPr="00483BC0" w:rsidRDefault="00052D7B" w:rsidP="00052D7B">
      <w:pPr>
        <w:spacing w:after="0" w:line="240" w:lineRule="auto"/>
        <w:rPr>
          <w:rFonts w:ascii="TimesNewRomanPSMT" w:eastAsia="Times New Roman" w:hAnsi="TimesNewRomanPSMT" w:cs="Times New Roman"/>
          <w:color w:val="000000"/>
          <w:lang w:val="en-US"/>
        </w:rPr>
      </w:pPr>
    </w:p>
    <w:p w14:paraId="7E333FDE" w14:textId="4392B18D" w:rsidR="00052D7B" w:rsidRPr="00483BC0" w:rsidRDefault="00052D7B" w:rsidP="00052D7B">
      <w:pPr>
        <w:spacing w:after="0"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Ngrohtorja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Gjakovës</w:t>
      </w:r>
      <w:proofErr w:type="spellEnd"/>
      <w:r w:rsidRPr="00483BC0">
        <w:rPr>
          <w:rFonts w:ascii="TimesNewRomanPSMT" w:eastAsia="Times New Roman" w:hAnsi="TimesNewRomanPSMT" w:cs="Times New Roman"/>
          <w:color w:val="000000"/>
          <w:lang w:val="en-US"/>
        </w:rPr>
        <w:t xml:space="preserve"> ka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instaluar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w:t>
      </w:r>
      <w:proofErr w:type="spellEnd"/>
      <w:r w:rsidRPr="00483BC0">
        <w:rPr>
          <w:rFonts w:ascii="TimesNewRomanPSMT" w:eastAsia="Times New Roman" w:hAnsi="TimesNewRomanPSMT" w:cs="Times New Roman"/>
          <w:color w:val="000000"/>
          <w:lang w:val="en-US"/>
        </w:rPr>
        <w:t xml:space="preserve"> 331 </w:t>
      </w:r>
      <w:proofErr w:type="spellStart"/>
      <w:r w:rsidRPr="00483BC0">
        <w:rPr>
          <w:rFonts w:ascii="TimesNewRomanPSMT" w:eastAsia="Times New Roman" w:hAnsi="TimesNewRomanPSMT" w:cs="Times New Roman"/>
          <w:color w:val="000000"/>
          <w:lang w:val="en-US"/>
        </w:rPr>
        <w:t>Nënstacione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Ku </w:t>
      </w:r>
      <w:proofErr w:type="spellStart"/>
      <w:r w:rsidRPr="00483BC0">
        <w:rPr>
          <w:rFonts w:ascii="TimesNewRomanPSMT" w:eastAsia="Times New Roman" w:hAnsi="TimesNewRomanPSMT" w:cs="Times New Roman"/>
          <w:color w:val="000000"/>
          <w:lang w:val="en-US"/>
        </w:rPr>
        <w:t>nga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këto</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nënstacionit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bartet</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pompa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deri</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trupat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ngrohës</w:t>
      </w:r>
      <w:proofErr w:type="spellEnd"/>
      <w:r w:rsidRPr="00483BC0">
        <w:rPr>
          <w:rFonts w:ascii="TimesNewRomanPSMT" w:eastAsia="Times New Roman" w:hAnsi="TimesNewRomanPSMT" w:cs="Times New Roman"/>
          <w:color w:val="000000"/>
          <w:lang w:val="en-US"/>
        </w:rPr>
        <w:t>(</w:t>
      </w:r>
      <w:proofErr w:type="spellStart"/>
      <w:r w:rsidRPr="00483BC0">
        <w:rPr>
          <w:rFonts w:ascii="TimesNewRomanPSMT" w:eastAsia="Times New Roman" w:hAnsi="TimesNewRomanPSMT" w:cs="Times New Roman"/>
          <w:color w:val="000000"/>
          <w:lang w:val="en-US"/>
        </w:rPr>
        <w:t>radiatorët</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konsumatorët</w:t>
      </w:r>
      <w:proofErr w:type="spellEnd"/>
      <w:r w:rsidRPr="00483BC0">
        <w:rPr>
          <w:rFonts w:ascii="TimesNewRomanPSMT" w:eastAsia="Times New Roman" w:hAnsi="TimesNewRomanPSMT" w:cs="Times New Roman"/>
          <w:color w:val="000000"/>
          <w:lang w:val="en-US"/>
        </w:rPr>
        <w:t>.</w:t>
      </w:r>
    </w:p>
    <w:p w14:paraId="0F261C17" w14:textId="77777777" w:rsidR="00052D7B" w:rsidRPr="00483BC0" w:rsidRDefault="00052D7B" w:rsidP="00052D7B">
      <w:pPr>
        <w:spacing w:line="240" w:lineRule="auto"/>
        <w:rPr>
          <w:rFonts w:ascii="TimesNewRomanPSMT" w:eastAsia="Times New Roman" w:hAnsi="TimesNewRomanPSMT" w:cs="Times New Roman"/>
          <w:color w:val="000000"/>
          <w:lang w:val="en-US"/>
        </w:rPr>
      </w:pPr>
      <w:r w:rsidRPr="00483BC0">
        <w:rPr>
          <w:rFonts w:ascii="TimesNewRomanPSMT" w:eastAsia="Times New Roman" w:hAnsi="TimesNewRomanPSMT" w:cs="Times New Roman"/>
          <w:color w:val="000000"/>
          <w:lang w:val="en-US"/>
        </w:rPr>
        <w:t xml:space="preserve">Tani është duke u </w:t>
      </w:r>
      <w:proofErr w:type="spellStart"/>
      <w:r w:rsidRPr="00483BC0">
        <w:rPr>
          <w:rFonts w:ascii="TimesNewRomanPSMT" w:eastAsia="Times New Roman" w:hAnsi="TimesNewRomanPSMT" w:cs="Times New Roman"/>
          <w:color w:val="000000"/>
          <w:lang w:val="en-US"/>
        </w:rPr>
        <w:t>ndërtuar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ngrohtorja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impianti</w:t>
      </w:r>
      <w:proofErr w:type="spellEnd"/>
      <w:r w:rsidRPr="00483BC0">
        <w:rPr>
          <w:rFonts w:ascii="TimesNewRomanPSMT" w:eastAsia="Times New Roman" w:hAnsi="TimesNewRomanPSMT" w:cs="Times New Roman"/>
          <w:color w:val="000000"/>
          <w:lang w:val="en-US"/>
        </w:rPr>
        <w:t xml:space="preserve">) e re 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lokacion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Rezina, </w:t>
      </w:r>
      <w:proofErr w:type="spellStart"/>
      <w:r w:rsidRPr="00483BC0">
        <w:rPr>
          <w:rFonts w:ascii="TimesNewRomanPSMT" w:eastAsia="Times New Roman" w:hAnsi="TimesNewRomanPSMT" w:cs="Times New Roman"/>
          <w:color w:val="000000"/>
          <w:lang w:val="en-US"/>
        </w:rPr>
        <w:t>impianti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prodhim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kombinuar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elektrike</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financuar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fondet</w:t>
      </w:r>
      <w:proofErr w:type="spellEnd"/>
      <w:r w:rsidRPr="00483BC0">
        <w:rPr>
          <w:rFonts w:ascii="TimesNewRomanPSMT" w:eastAsia="Times New Roman" w:hAnsi="TimesNewRomanPSMT" w:cs="Times New Roman"/>
          <w:color w:val="000000"/>
          <w:lang w:val="en-US"/>
        </w:rPr>
        <w:t xml:space="preserve"> e BE-</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Kapaciteti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prodhimit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2x5.5=11MWh, </w:t>
      </w:r>
      <w:proofErr w:type="spellStart"/>
      <w:r w:rsidRPr="00483BC0">
        <w:rPr>
          <w:rFonts w:ascii="TimesNewRomanPSMT" w:eastAsia="Times New Roman" w:hAnsi="TimesNewRomanPSMT" w:cs="Times New Roman"/>
          <w:color w:val="000000"/>
          <w:lang w:val="en-US"/>
        </w:rPr>
        <w:t>kurse</w:t>
      </w:r>
      <w:proofErr w:type="spellEnd"/>
      <w:r w:rsidRPr="00483BC0">
        <w:rPr>
          <w:rFonts w:ascii="TimesNewRomanPSMT" w:eastAsia="Times New Roman" w:hAnsi="TimesNewRomanPSMT" w:cs="Times New Roman"/>
          <w:color w:val="000000"/>
          <w:lang w:val="en-US"/>
        </w:rPr>
        <w:t xml:space="preserve"> 1x4=4MWh </w:t>
      </w:r>
      <w:proofErr w:type="spellStart"/>
      <w:r w:rsidRPr="00483BC0">
        <w:rPr>
          <w:rFonts w:ascii="TimesNewRomanPSMT" w:eastAsia="Times New Roman" w:hAnsi="TimesNewRomanPSMT" w:cs="Times New Roman"/>
          <w:color w:val="000000"/>
          <w:lang w:val="en-US"/>
        </w:rPr>
        <w:t>energji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elektrike</w:t>
      </w:r>
      <w:proofErr w:type="spellEnd"/>
      <w:r w:rsidRPr="00483BC0">
        <w:rPr>
          <w:rFonts w:ascii="TimesNewRomanPSMT" w:eastAsia="Times New Roman" w:hAnsi="TimesNewRomanPSMT" w:cs="Times New Roman"/>
          <w:color w:val="000000"/>
          <w:lang w:val="en-US"/>
        </w:rPr>
        <w:t>.</w:t>
      </w:r>
    </w:p>
    <w:p w14:paraId="44105C52" w14:textId="77777777" w:rsidR="00052D7B" w:rsidRPr="00483BC0" w:rsidRDefault="00052D7B" w:rsidP="00052D7B">
      <w:pPr>
        <w:spacing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Impianti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ri</w:t>
      </w:r>
      <w:proofErr w:type="spellEnd"/>
      <w:r w:rsidRPr="00483BC0">
        <w:rPr>
          <w:rFonts w:ascii="TimesNewRomanPSMT" w:eastAsia="Times New Roman" w:hAnsi="TimesNewRomanPSMT" w:cs="Times New Roman"/>
          <w:color w:val="000000"/>
          <w:lang w:val="en-US"/>
        </w:rPr>
        <w:t xml:space="preserve"> do ta </w:t>
      </w:r>
      <w:proofErr w:type="spellStart"/>
      <w:r w:rsidRPr="00483BC0">
        <w:rPr>
          <w:rFonts w:ascii="TimesNewRomanPSMT" w:eastAsia="Times New Roman" w:hAnsi="TimesNewRomanPSMT" w:cs="Times New Roman"/>
          <w:color w:val="000000"/>
          <w:lang w:val="en-US"/>
        </w:rPr>
        <w:t>ketë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lëndën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djegëse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Biomasën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prodhim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elektrike</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Sipas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planit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ky</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impiant</w:t>
      </w:r>
      <w:proofErr w:type="spellEnd"/>
      <w:r w:rsidRPr="00483BC0">
        <w:rPr>
          <w:rFonts w:ascii="TimesNewRomanPSMT" w:eastAsia="Times New Roman" w:hAnsi="TimesNewRomanPSMT" w:cs="Times New Roman"/>
          <w:color w:val="000000"/>
          <w:lang w:val="en-US"/>
        </w:rPr>
        <w:t xml:space="preserve"> do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jetë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gatshme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sezonin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ngrohëse</w:t>
      </w:r>
      <w:proofErr w:type="spellEnd"/>
      <w:r w:rsidRPr="00483BC0">
        <w:rPr>
          <w:rFonts w:ascii="TimesNewRomanPSMT" w:eastAsia="Times New Roman" w:hAnsi="TimesNewRomanPSMT" w:cs="Times New Roman"/>
          <w:color w:val="000000"/>
          <w:lang w:val="en-US"/>
        </w:rPr>
        <w:t xml:space="preserve"> 2020/2021. </w:t>
      </w:r>
      <w:proofErr w:type="spellStart"/>
      <w:r w:rsidRPr="00483BC0">
        <w:rPr>
          <w:rFonts w:ascii="TimesNewRomanPSMT" w:eastAsia="Times New Roman" w:hAnsi="TimesNewRomanPSMT" w:cs="Times New Roman"/>
          <w:color w:val="000000"/>
          <w:lang w:val="en-US"/>
        </w:rPr>
        <w:t>Kapacitetet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këtij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impianti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nuk</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mjaftueshme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ofrimin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shërbimeve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gjithë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qytetaret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por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një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ardhme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afërt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planifikohet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ardhja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sistemit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gazifikimit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përmes</w:t>
      </w:r>
      <w:proofErr w:type="spellEnd"/>
      <w:r w:rsidRPr="00483BC0">
        <w:rPr>
          <w:rFonts w:ascii="TimesNewRomanPSMT" w:eastAsia="Times New Roman" w:hAnsi="TimesNewRomanPSMT" w:cs="Times New Roman"/>
          <w:color w:val="000000"/>
          <w:lang w:val="en-US"/>
        </w:rPr>
        <w:t xml:space="preserve"> TAP-it dhe </w:t>
      </w:r>
      <w:proofErr w:type="spellStart"/>
      <w:r w:rsidRPr="00483BC0">
        <w:rPr>
          <w:rFonts w:ascii="TimesNewRomanPSMT" w:eastAsia="Times New Roman" w:hAnsi="TimesNewRomanPSMT" w:cs="Times New Roman"/>
          <w:color w:val="000000"/>
          <w:lang w:val="en-US"/>
        </w:rPr>
        <w:t>si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rezultat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saj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duhet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lejojmë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mundësin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kyçje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këtij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sistemi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kuadër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këtij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sistemi</w:t>
      </w:r>
      <w:proofErr w:type="spellEnd"/>
      <w:r w:rsidRPr="00483BC0">
        <w:rPr>
          <w:rFonts w:ascii="TimesNewRomanPSMT" w:eastAsia="Times New Roman" w:hAnsi="TimesNewRomanPSMT" w:cs="Times New Roman"/>
          <w:color w:val="000000"/>
          <w:lang w:val="en-US"/>
        </w:rPr>
        <w:t>.</w:t>
      </w:r>
    </w:p>
    <w:p w14:paraId="42B297F2" w14:textId="77777777" w:rsidR="00052D7B" w:rsidRPr="00483BC0" w:rsidRDefault="00052D7B" w:rsidP="00052D7B">
      <w:pPr>
        <w:spacing w:line="240" w:lineRule="auto"/>
        <w:rPr>
          <w:rFonts w:ascii="TimesNewRomanPSMT" w:eastAsia="Times New Roman" w:hAnsi="TimesNewRomanPSMT" w:cs="Times New Roman"/>
          <w:color w:val="000000"/>
          <w:lang w:val="en-US"/>
        </w:rPr>
      </w:pPr>
      <w:r w:rsidRPr="00483BC0">
        <w:rPr>
          <w:rFonts w:ascii="TimesNewRomanPSMT" w:eastAsia="Times New Roman" w:hAnsi="TimesNewRomanPSMT" w:cs="Times New Roman"/>
          <w:color w:val="000000"/>
          <w:lang w:val="en-US"/>
        </w:rPr>
        <w:t xml:space="preserve">Duke u </w:t>
      </w:r>
      <w:proofErr w:type="spellStart"/>
      <w:r w:rsidRPr="00483BC0">
        <w:rPr>
          <w:rFonts w:ascii="TimesNewRomanPSMT" w:eastAsia="Times New Roman" w:hAnsi="TimesNewRomanPSMT" w:cs="Times New Roman"/>
          <w:color w:val="000000"/>
          <w:lang w:val="en-US"/>
        </w:rPr>
        <w:t>bazuar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kalkulimet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emperike</w:t>
      </w:r>
      <w:proofErr w:type="spellEnd"/>
      <w:r w:rsidRPr="00483BC0">
        <w:rPr>
          <w:rFonts w:ascii="TimesNewRomanPSMT" w:eastAsia="Times New Roman" w:hAnsi="TimesNewRomanPSMT" w:cs="Times New Roman"/>
          <w:color w:val="000000"/>
          <w:lang w:val="en-US"/>
        </w:rPr>
        <w:t xml:space="preserve"> 1 m²=100W </w:t>
      </w:r>
      <w:proofErr w:type="spellStart"/>
      <w:r w:rsidRPr="00483BC0">
        <w:rPr>
          <w:rFonts w:ascii="TimesNewRomanPSMT" w:eastAsia="Times New Roman" w:hAnsi="TimesNewRomanPSMT" w:cs="Times New Roman"/>
          <w:color w:val="000000"/>
          <w:lang w:val="en-US"/>
        </w:rPr>
        <w:t>energji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 </w:t>
      </w:r>
      <w:proofErr w:type="spellStart"/>
      <w:r w:rsidRPr="00483BC0">
        <w:rPr>
          <w:rFonts w:ascii="TimesNewRomanPSMT" w:eastAsia="Times New Roman" w:hAnsi="TimesNewRomanPSMT" w:cs="Times New Roman"/>
          <w:color w:val="000000"/>
          <w:lang w:val="en-US"/>
        </w:rPr>
        <w:t>ngrohës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Sipërfaqja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totale</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cila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ngrohet</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ngrohtore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është: 129,919 m², d.m.th 129,919x100=12991900W</w:t>
      </w:r>
    </w:p>
    <w:p w14:paraId="587BF6CE" w14:textId="77777777" w:rsidR="00052D7B" w:rsidRPr="00483BC0" w:rsidRDefault="00052D7B" w:rsidP="00052D7B">
      <w:pPr>
        <w:spacing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Kapaciteti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kërkuar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sipërfaqe</w:t>
      </w:r>
      <w:proofErr w:type="spellEnd"/>
      <w:r w:rsidRPr="00483BC0">
        <w:rPr>
          <w:rFonts w:ascii="TimesNewRomanPSMT" w:eastAsia="Times New Roman" w:hAnsi="TimesNewRomanPSMT" w:cs="Times New Roman"/>
          <w:color w:val="000000"/>
          <w:lang w:val="en-US"/>
        </w:rPr>
        <w:t xml:space="preserve"> është </w:t>
      </w:r>
      <w:proofErr w:type="spellStart"/>
      <w:r w:rsidRPr="00483BC0">
        <w:rPr>
          <w:rFonts w:ascii="TimesNewRomanPSMT" w:eastAsia="Times New Roman" w:hAnsi="TimesNewRomanPSMT" w:cs="Times New Roman"/>
          <w:color w:val="000000"/>
          <w:lang w:val="en-US"/>
        </w:rPr>
        <w:t>afërsisht</w:t>
      </w:r>
      <w:proofErr w:type="spellEnd"/>
      <w:r w:rsidRPr="00483BC0">
        <w:rPr>
          <w:rFonts w:ascii="TimesNewRomanPSMT" w:eastAsia="Times New Roman" w:hAnsi="TimesNewRomanPSMT" w:cs="Times New Roman"/>
          <w:color w:val="000000"/>
          <w:lang w:val="en-US"/>
        </w:rPr>
        <w:t xml:space="preserve"> 13MWh </w:t>
      </w:r>
      <w:proofErr w:type="spellStart"/>
      <w:r w:rsidRPr="00483BC0">
        <w:rPr>
          <w:rFonts w:ascii="TimesNewRomanPSMT" w:eastAsia="Times New Roman" w:hAnsi="TimesNewRomanPSMT" w:cs="Times New Roman"/>
          <w:color w:val="000000"/>
          <w:lang w:val="en-US"/>
        </w:rPr>
        <w:t>energji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w:t>
      </w:r>
    </w:p>
    <w:p w14:paraId="26B81926" w14:textId="77777777" w:rsidR="00052D7B" w:rsidRPr="00483BC0" w:rsidRDefault="00052D7B" w:rsidP="00052D7B">
      <w:pPr>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Ngrohtorja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Gjakovës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duhet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shikoje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mundësin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zgjerimit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ngrohjes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bëjë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modernizimin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nënstacionit</w:t>
      </w:r>
      <w:proofErr w:type="spellEnd"/>
      <w:r w:rsidRPr="00483BC0">
        <w:rPr>
          <w:rFonts w:ascii="TimesNewRomanPSMT" w:eastAsia="Times New Roman" w:hAnsi="TimesNewRomanPSMT" w:cs="Times New Roman"/>
          <w:color w:val="000000"/>
          <w:lang w:val="en-US"/>
        </w:rPr>
        <w:t xml:space="preserve"> (SCADA-</w:t>
      </w:r>
      <w:proofErr w:type="spellStart"/>
      <w:r w:rsidRPr="00483BC0">
        <w:rPr>
          <w:rFonts w:ascii="TimesNewRomanPSMT" w:eastAsia="Times New Roman" w:hAnsi="TimesNewRomanPSMT" w:cs="Times New Roman"/>
          <w:color w:val="000000"/>
          <w:lang w:val="en-US"/>
        </w:rPr>
        <w:t>sistem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menaxhim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mirë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lastRenderedPageBreak/>
        <w:t>ngrohëse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Komuna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rekomandojë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ndërtuesve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objekteve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ndërtojnë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objekte</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efiçienc</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lartë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masat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nevojshme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izolimit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objekteve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banimeve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Gypat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rrjetit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ekzistues</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izolim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klasik</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duhet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zëvendësohen</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gypa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paraizoluar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humbjet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rrjetin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primarë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ngrohjes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zvogëlohen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nënstacionet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rivitalizohen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pastrohen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ngjyrosen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bazhdarohen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izolohen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etj</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bëhen</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operim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qendror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sistem</w:t>
      </w:r>
      <w:proofErr w:type="spellEnd"/>
      <w:r w:rsidRPr="00483BC0">
        <w:rPr>
          <w:rFonts w:ascii="TimesNewRomanPSMT" w:eastAsia="Times New Roman" w:hAnsi="TimesNewRomanPSMT" w:cs="Times New Roman"/>
          <w:color w:val="000000"/>
          <w:lang w:val="en-US"/>
        </w:rPr>
        <w:t xml:space="preserve"> SCADA,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jenë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efiqente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parapara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sipas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studimit</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fizibilitetit</w:t>
      </w:r>
      <w:proofErr w:type="spellEnd"/>
      <w:r w:rsidRPr="00483BC0">
        <w:rPr>
          <w:rFonts w:ascii="TimesNewRomanPSMT" w:eastAsia="Times New Roman" w:hAnsi="TimesNewRomanPSMT" w:cs="Times New Roman"/>
          <w:color w:val="000000"/>
          <w:lang w:val="en-US"/>
        </w:rPr>
        <w:t xml:space="preserve"> ESIA).</w:t>
      </w:r>
      <w:r w:rsidRPr="00483BC0">
        <w:rPr>
          <w:rStyle w:val="fontstyle01"/>
        </w:rPr>
        <w:t xml:space="preserve"> </w:t>
      </w:r>
      <w:proofErr w:type="spellStart"/>
      <w:r w:rsidRPr="00483BC0">
        <w:rPr>
          <w:rFonts w:ascii="TimesNewRomanPSMT" w:eastAsia="Times New Roman" w:hAnsi="TimesNewRomanPSMT" w:cs="Times New Roman"/>
          <w:color w:val="000000"/>
          <w:lang w:val="en-US"/>
        </w:rPr>
        <w:t>Ngrohtorja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Gjakovës</w:t>
      </w:r>
      <w:proofErr w:type="spellEnd"/>
      <w:r w:rsidRPr="00483BC0">
        <w:rPr>
          <w:rFonts w:ascii="TimesNewRomanPSMT" w:eastAsia="Times New Roman" w:hAnsi="TimesNewRomanPSMT" w:cs="Times New Roman"/>
          <w:color w:val="000000"/>
          <w:lang w:val="en-US"/>
        </w:rPr>
        <w:t xml:space="preserve"> ka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instaluar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w:t>
      </w:r>
      <w:proofErr w:type="spellEnd"/>
      <w:r w:rsidRPr="00483BC0">
        <w:rPr>
          <w:rFonts w:ascii="TimesNewRomanPSMT" w:eastAsia="Times New Roman" w:hAnsi="TimesNewRomanPSMT" w:cs="Times New Roman"/>
          <w:color w:val="000000"/>
          <w:lang w:val="en-US"/>
        </w:rPr>
        <w:t xml:space="preserve"> 331 </w:t>
      </w:r>
      <w:proofErr w:type="spellStart"/>
      <w:r w:rsidRPr="00483BC0">
        <w:rPr>
          <w:rFonts w:ascii="TimesNewRomanPSMT" w:eastAsia="Times New Roman" w:hAnsi="TimesNewRomanPSMT" w:cs="Times New Roman"/>
          <w:color w:val="000000"/>
          <w:lang w:val="en-US"/>
        </w:rPr>
        <w:t>Nënstacione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Ku </w:t>
      </w:r>
      <w:proofErr w:type="spellStart"/>
      <w:r w:rsidRPr="00483BC0">
        <w:rPr>
          <w:rFonts w:ascii="TimesNewRomanPSMT" w:eastAsia="Times New Roman" w:hAnsi="TimesNewRomanPSMT" w:cs="Times New Roman"/>
          <w:color w:val="000000"/>
          <w:lang w:val="en-US"/>
        </w:rPr>
        <w:t>nga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këto</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nënstacionit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bartet</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pompa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deri</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trupat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ngrohës</w:t>
      </w:r>
      <w:proofErr w:type="spellEnd"/>
      <w:r w:rsidRPr="00483BC0">
        <w:rPr>
          <w:rFonts w:ascii="TimesNewRomanPSMT" w:eastAsia="Times New Roman" w:hAnsi="TimesNewRomanPSMT" w:cs="Times New Roman"/>
          <w:color w:val="000000"/>
          <w:lang w:val="en-US"/>
        </w:rPr>
        <w:t>(</w:t>
      </w:r>
      <w:proofErr w:type="spellStart"/>
      <w:r w:rsidRPr="00483BC0">
        <w:rPr>
          <w:rFonts w:ascii="TimesNewRomanPSMT" w:eastAsia="Times New Roman" w:hAnsi="TimesNewRomanPSMT" w:cs="Times New Roman"/>
          <w:color w:val="000000"/>
          <w:lang w:val="en-US"/>
        </w:rPr>
        <w:t>radiatorët</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konsumatorët</w:t>
      </w:r>
      <w:proofErr w:type="spellEnd"/>
      <w:r w:rsidRPr="00483BC0">
        <w:rPr>
          <w:rFonts w:ascii="TimesNewRomanPSMT" w:eastAsia="Times New Roman" w:hAnsi="TimesNewRomanPSMT" w:cs="Times New Roman"/>
          <w:color w:val="000000"/>
          <w:lang w:val="en-US"/>
        </w:rPr>
        <w:t>.</w:t>
      </w:r>
    </w:p>
    <w:p w14:paraId="7FA99840" w14:textId="2CC3E1F4" w:rsidR="00052D7B" w:rsidRPr="00483BC0" w:rsidRDefault="00052D7B" w:rsidP="00052D7B">
      <w:pPr>
        <w:spacing w:line="240" w:lineRule="auto"/>
        <w:rPr>
          <w:rFonts w:ascii="TimesNewRomanPSMT" w:eastAsia="Times New Roman" w:hAnsi="TimesNewRomanPSMT" w:cs="Times New Roman"/>
          <w:color w:val="000000"/>
          <w:lang w:val="en-US"/>
        </w:rPr>
      </w:pPr>
      <w:r w:rsidRPr="00483BC0">
        <w:rPr>
          <w:rFonts w:ascii="TimesNewRomanPSMT" w:eastAsia="Times New Roman" w:hAnsi="TimesNewRomanPSMT" w:cs="Times New Roman"/>
          <w:color w:val="000000"/>
          <w:lang w:val="en-US"/>
        </w:rPr>
        <w:t xml:space="preserve">Tani është </w:t>
      </w:r>
      <w:proofErr w:type="spellStart"/>
      <w:r w:rsidRPr="00483BC0">
        <w:rPr>
          <w:rFonts w:ascii="TimesNewRomanPSMT" w:eastAsia="Times New Roman" w:hAnsi="TimesNewRomanPSMT" w:cs="Times New Roman"/>
          <w:color w:val="000000"/>
          <w:lang w:val="en-US"/>
        </w:rPr>
        <w:t>ndërtuar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ngrohtorja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impianti</w:t>
      </w:r>
      <w:proofErr w:type="spellEnd"/>
      <w:r w:rsidRPr="00483BC0">
        <w:rPr>
          <w:rFonts w:ascii="TimesNewRomanPSMT" w:eastAsia="Times New Roman" w:hAnsi="TimesNewRomanPSMT" w:cs="Times New Roman"/>
          <w:color w:val="000000"/>
          <w:lang w:val="en-US"/>
        </w:rPr>
        <w:t xml:space="preserve">) e re 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lokacion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Rezina, </w:t>
      </w:r>
      <w:proofErr w:type="spellStart"/>
      <w:r w:rsidRPr="00483BC0">
        <w:rPr>
          <w:rFonts w:ascii="TimesNewRomanPSMT" w:eastAsia="Times New Roman" w:hAnsi="TimesNewRomanPSMT" w:cs="Times New Roman"/>
          <w:color w:val="000000"/>
          <w:lang w:val="en-US"/>
        </w:rPr>
        <w:t>impianti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prodhim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kombinuar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elektrike</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financuar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fondet</w:t>
      </w:r>
      <w:proofErr w:type="spellEnd"/>
      <w:r w:rsidRPr="00483BC0">
        <w:rPr>
          <w:rFonts w:ascii="TimesNewRomanPSMT" w:eastAsia="Times New Roman" w:hAnsi="TimesNewRomanPSMT" w:cs="Times New Roman"/>
          <w:color w:val="000000"/>
          <w:lang w:val="en-US"/>
        </w:rPr>
        <w:t xml:space="preserve"> e BE-</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Kapaciteti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prodhimit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2x5.5=11MWh, </w:t>
      </w:r>
      <w:proofErr w:type="spellStart"/>
      <w:r w:rsidRPr="00483BC0">
        <w:rPr>
          <w:rFonts w:ascii="TimesNewRomanPSMT" w:eastAsia="Times New Roman" w:hAnsi="TimesNewRomanPSMT" w:cs="Times New Roman"/>
          <w:color w:val="000000"/>
          <w:lang w:val="en-US"/>
        </w:rPr>
        <w:t>kurse</w:t>
      </w:r>
      <w:proofErr w:type="spellEnd"/>
      <w:r w:rsidRPr="00483BC0">
        <w:rPr>
          <w:rFonts w:ascii="TimesNewRomanPSMT" w:eastAsia="Times New Roman" w:hAnsi="TimesNewRomanPSMT" w:cs="Times New Roman"/>
          <w:color w:val="000000"/>
          <w:lang w:val="en-US"/>
        </w:rPr>
        <w:t xml:space="preserve"> 1x4=4MWh </w:t>
      </w:r>
      <w:proofErr w:type="spellStart"/>
      <w:r w:rsidRPr="00483BC0">
        <w:rPr>
          <w:rFonts w:ascii="TimesNewRomanPSMT" w:eastAsia="Times New Roman" w:hAnsi="TimesNewRomanPSMT" w:cs="Times New Roman"/>
          <w:color w:val="000000"/>
          <w:lang w:val="en-US"/>
        </w:rPr>
        <w:t>energji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elektrike</w:t>
      </w:r>
      <w:proofErr w:type="spellEnd"/>
      <w:r w:rsidRPr="00483BC0">
        <w:rPr>
          <w:rFonts w:ascii="TimesNewRomanPSMT" w:eastAsia="Times New Roman" w:hAnsi="TimesNewRomanPSMT" w:cs="Times New Roman"/>
          <w:color w:val="000000"/>
          <w:lang w:val="en-US"/>
        </w:rPr>
        <w:t>.</w:t>
      </w:r>
    </w:p>
    <w:p w14:paraId="2842BA19" w14:textId="27FE5D58" w:rsidR="00052D7B" w:rsidRPr="00483BC0" w:rsidRDefault="00052D7B" w:rsidP="00052D7B">
      <w:pPr>
        <w:spacing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Impianti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ri</w:t>
      </w:r>
      <w:proofErr w:type="spellEnd"/>
      <w:r w:rsidRPr="00483BC0">
        <w:rPr>
          <w:rFonts w:ascii="TimesNewRomanPSMT" w:eastAsia="Times New Roman" w:hAnsi="TimesNewRomanPSMT" w:cs="Times New Roman"/>
          <w:color w:val="000000"/>
          <w:lang w:val="en-US"/>
        </w:rPr>
        <w:t xml:space="preserve"> </w:t>
      </w:r>
      <w:r w:rsidR="006F2474">
        <w:rPr>
          <w:rFonts w:ascii="TimesNewRomanPSMT" w:eastAsia="Times New Roman" w:hAnsi="TimesNewRomanPSMT" w:cs="Times New Roman"/>
          <w:color w:val="000000"/>
          <w:lang w:val="en-US"/>
        </w:rPr>
        <w:t>ka</w:t>
      </w:r>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lëndën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djegëse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Biomasën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prodhim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elektrike</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Sipas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planit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ky</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impiant</w:t>
      </w:r>
      <w:proofErr w:type="spellEnd"/>
      <w:r w:rsidR="006F2474">
        <w:rPr>
          <w:rFonts w:ascii="TimesNewRomanPSMT" w:eastAsia="Times New Roman" w:hAnsi="TimesNewRomanPSMT" w:cs="Times New Roman"/>
          <w:color w:val="000000"/>
          <w:lang w:val="en-US"/>
        </w:rPr>
        <w:t xml:space="preserve"> është </w:t>
      </w:r>
      <w:proofErr w:type="spellStart"/>
      <w:r w:rsidR="006F2474">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gatshme</w:t>
      </w:r>
      <w:proofErr w:type="spellEnd"/>
      <w:r w:rsidRPr="00483BC0">
        <w:rPr>
          <w:rFonts w:ascii="TimesNewRomanPSMT" w:eastAsia="Times New Roman" w:hAnsi="TimesNewRomanPSMT" w:cs="Times New Roman"/>
          <w:color w:val="000000"/>
          <w:lang w:val="en-US"/>
        </w:rPr>
        <w:t xml:space="preserve"> </w:t>
      </w:r>
      <w:proofErr w:type="spellStart"/>
      <w:r w:rsidR="006F2474">
        <w:rPr>
          <w:rFonts w:ascii="TimesNewRomanPSMT" w:eastAsia="Times New Roman" w:hAnsi="TimesNewRomanPSMT" w:cs="Times New Roman"/>
          <w:color w:val="000000"/>
          <w:lang w:val="en-US"/>
        </w:rPr>
        <w:t>qe</w:t>
      </w:r>
      <w:proofErr w:type="spellEnd"/>
      <w:r w:rsidR="006F2474">
        <w:rPr>
          <w:rFonts w:ascii="TimesNewRomanPSMT" w:eastAsia="Times New Roman" w:hAnsi="TimesNewRomanPSMT" w:cs="Times New Roman"/>
          <w:color w:val="000000"/>
          <w:lang w:val="en-US"/>
        </w:rPr>
        <w:t xml:space="preserve"> </w:t>
      </w:r>
      <w:proofErr w:type="spellStart"/>
      <w:r w:rsidR="006F2474">
        <w:rPr>
          <w:rFonts w:ascii="TimesNewRomanPSMT" w:eastAsia="Times New Roman" w:hAnsi="TimesNewRomanPSMT" w:cs="Times New Roman"/>
          <w:color w:val="000000"/>
          <w:lang w:val="en-US"/>
        </w:rPr>
        <w:t>nga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sezon</w:t>
      </w:r>
      <w:r w:rsidR="006F2474">
        <w:rPr>
          <w:rFonts w:ascii="TimesNewRomanPSMT" w:eastAsia="Times New Roman" w:hAnsi="TimesNewRomanPSMT" w:cs="Times New Roman"/>
          <w:color w:val="000000"/>
          <w:lang w:val="en-US"/>
        </w:rPr>
        <w:t>a</w:t>
      </w:r>
      <w:proofErr w:type="spellEnd"/>
      <w:r w:rsidRPr="00483BC0">
        <w:rPr>
          <w:rFonts w:ascii="TimesNewRomanPSMT" w:eastAsia="Times New Roman" w:hAnsi="TimesNewRomanPSMT" w:cs="Times New Roman"/>
          <w:color w:val="000000"/>
          <w:lang w:val="en-US"/>
        </w:rPr>
        <w:t xml:space="preserve"> 2020/2021. </w:t>
      </w:r>
      <w:proofErr w:type="spellStart"/>
      <w:r w:rsidRPr="00483BC0">
        <w:rPr>
          <w:rFonts w:ascii="TimesNewRomanPSMT" w:eastAsia="Times New Roman" w:hAnsi="TimesNewRomanPSMT" w:cs="Times New Roman"/>
          <w:color w:val="000000"/>
          <w:lang w:val="en-US"/>
        </w:rPr>
        <w:t>Kapacitetet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këtij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impianti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nuk</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janë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mjaftueshme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ofrimin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shërbimeve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gjithë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qytetaret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por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një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ardhme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afërt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planifikohet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ardhja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sistemit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gazifikimit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përmes</w:t>
      </w:r>
      <w:proofErr w:type="spellEnd"/>
      <w:r w:rsidRPr="00483BC0">
        <w:rPr>
          <w:rFonts w:ascii="TimesNewRomanPSMT" w:eastAsia="Times New Roman" w:hAnsi="TimesNewRomanPSMT" w:cs="Times New Roman"/>
          <w:color w:val="000000"/>
          <w:lang w:val="en-US"/>
        </w:rPr>
        <w:t xml:space="preserve"> TAP-it dhe </w:t>
      </w:r>
      <w:proofErr w:type="spellStart"/>
      <w:r w:rsidRPr="00483BC0">
        <w:rPr>
          <w:rFonts w:ascii="TimesNewRomanPSMT" w:eastAsia="Times New Roman" w:hAnsi="TimesNewRomanPSMT" w:cs="Times New Roman"/>
          <w:color w:val="000000"/>
          <w:lang w:val="en-US"/>
        </w:rPr>
        <w:t>si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rezultat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saj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duhet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lejojmë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mundësin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kyçje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këtij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sistemi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kuadër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këtij</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sistemi</w:t>
      </w:r>
      <w:proofErr w:type="spellEnd"/>
      <w:r w:rsidRPr="00483BC0">
        <w:rPr>
          <w:rFonts w:ascii="TimesNewRomanPSMT" w:eastAsia="Times New Roman" w:hAnsi="TimesNewRomanPSMT" w:cs="Times New Roman"/>
          <w:color w:val="000000"/>
          <w:lang w:val="en-US"/>
        </w:rPr>
        <w:t>.</w:t>
      </w:r>
    </w:p>
    <w:p w14:paraId="22EA2BD3" w14:textId="77777777" w:rsidR="00052D7B" w:rsidRPr="00483BC0" w:rsidRDefault="00052D7B" w:rsidP="00052D7B">
      <w:pPr>
        <w:spacing w:line="240" w:lineRule="auto"/>
        <w:rPr>
          <w:rFonts w:ascii="TimesNewRomanPSMT" w:eastAsia="Times New Roman" w:hAnsi="TimesNewRomanPSMT" w:cs="Times New Roman"/>
          <w:color w:val="000000"/>
          <w:lang w:val="en-US"/>
        </w:rPr>
      </w:pPr>
      <w:r w:rsidRPr="00483BC0">
        <w:rPr>
          <w:rFonts w:ascii="TimesNewRomanPSMT" w:eastAsia="Times New Roman" w:hAnsi="TimesNewRomanPSMT" w:cs="Times New Roman"/>
          <w:color w:val="000000"/>
          <w:lang w:val="en-US"/>
        </w:rPr>
        <w:t xml:space="preserve">Duke u </w:t>
      </w:r>
      <w:proofErr w:type="spellStart"/>
      <w:r w:rsidRPr="00483BC0">
        <w:rPr>
          <w:rFonts w:ascii="TimesNewRomanPSMT" w:eastAsia="Times New Roman" w:hAnsi="TimesNewRomanPSMT" w:cs="Times New Roman"/>
          <w:color w:val="000000"/>
          <w:lang w:val="en-US"/>
        </w:rPr>
        <w:t>bazuar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kalkulimet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emperike</w:t>
      </w:r>
      <w:proofErr w:type="spellEnd"/>
      <w:r w:rsidRPr="00483BC0">
        <w:rPr>
          <w:rFonts w:ascii="TimesNewRomanPSMT" w:eastAsia="Times New Roman" w:hAnsi="TimesNewRomanPSMT" w:cs="Times New Roman"/>
          <w:color w:val="000000"/>
          <w:lang w:val="en-US"/>
        </w:rPr>
        <w:t xml:space="preserve"> 1 m²=100W </w:t>
      </w:r>
      <w:proofErr w:type="spellStart"/>
      <w:r w:rsidRPr="00483BC0">
        <w:rPr>
          <w:rFonts w:ascii="TimesNewRomanPSMT" w:eastAsia="Times New Roman" w:hAnsi="TimesNewRomanPSMT" w:cs="Times New Roman"/>
          <w:color w:val="000000"/>
          <w:lang w:val="en-US"/>
        </w:rPr>
        <w:t>energji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 </w:t>
      </w:r>
      <w:proofErr w:type="spellStart"/>
      <w:r w:rsidRPr="00483BC0">
        <w:rPr>
          <w:rFonts w:ascii="TimesNewRomanPSMT" w:eastAsia="Times New Roman" w:hAnsi="TimesNewRomanPSMT" w:cs="Times New Roman"/>
          <w:color w:val="000000"/>
          <w:lang w:val="en-US"/>
        </w:rPr>
        <w:t>ngrohës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Sipërfaqja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totale</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cila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ngrohet</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ngrohtore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është: 129,919 m², d.m.th 129,919x100=12991900W</w:t>
      </w:r>
    </w:p>
    <w:p w14:paraId="0C9FEFDC" w14:textId="77777777" w:rsidR="00052D7B" w:rsidRPr="00483BC0" w:rsidRDefault="00052D7B" w:rsidP="00052D7B">
      <w:pPr>
        <w:spacing w:line="240" w:lineRule="auto"/>
        <w:rPr>
          <w:rFonts w:ascii="TimesNewRomanPSMT" w:eastAsia="Times New Roman" w:hAnsi="TimesNewRomanPSMT" w:cs="Times New Roman"/>
          <w:color w:val="000000"/>
          <w:lang w:val="en-US"/>
        </w:rPr>
      </w:pPr>
      <w:proofErr w:type="spellStart"/>
      <w:r w:rsidRPr="00483BC0">
        <w:rPr>
          <w:rFonts w:ascii="TimesNewRomanPSMT" w:eastAsia="Times New Roman" w:hAnsi="TimesNewRomanPSMT" w:cs="Times New Roman"/>
          <w:color w:val="000000"/>
          <w:lang w:val="en-US"/>
        </w:rPr>
        <w:t>Kapaciteti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kërkuar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këtë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sipërfaqe</w:t>
      </w:r>
      <w:proofErr w:type="spellEnd"/>
      <w:r w:rsidRPr="00483BC0">
        <w:rPr>
          <w:rFonts w:ascii="TimesNewRomanPSMT" w:eastAsia="Times New Roman" w:hAnsi="TimesNewRomanPSMT" w:cs="Times New Roman"/>
          <w:color w:val="000000"/>
          <w:lang w:val="en-US"/>
        </w:rPr>
        <w:t xml:space="preserve"> është </w:t>
      </w:r>
      <w:proofErr w:type="spellStart"/>
      <w:r w:rsidRPr="00483BC0">
        <w:rPr>
          <w:rFonts w:ascii="TimesNewRomanPSMT" w:eastAsia="Times New Roman" w:hAnsi="TimesNewRomanPSMT" w:cs="Times New Roman"/>
          <w:color w:val="000000"/>
          <w:lang w:val="en-US"/>
        </w:rPr>
        <w:t>afërsisht</w:t>
      </w:r>
      <w:proofErr w:type="spellEnd"/>
      <w:r w:rsidRPr="00483BC0">
        <w:rPr>
          <w:rFonts w:ascii="TimesNewRomanPSMT" w:eastAsia="Times New Roman" w:hAnsi="TimesNewRomanPSMT" w:cs="Times New Roman"/>
          <w:color w:val="000000"/>
          <w:lang w:val="en-US"/>
        </w:rPr>
        <w:t xml:space="preserve"> 13MWh </w:t>
      </w:r>
      <w:proofErr w:type="spellStart"/>
      <w:r w:rsidRPr="00483BC0">
        <w:rPr>
          <w:rFonts w:ascii="TimesNewRomanPSMT" w:eastAsia="Times New Roman" w:hAnsi="TimesNewRomanPSMT" w:cs="Times New Roman"/>
          <w:color w:val="000000"/>
          <w:lang w:val="en-US"/>
        </w:rPr>
        <w:t>energji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w:t>
      </w:r>
    </w:p>
    <w:p w14:paraId="6E2DEB09" w14:textId="33B029BF" w:rsidR="00EA5F98" w:rsidRPr="00483BC0" w:rsidRDefault="00052D7B" w:rsidP="00052D7B">
      <w:pPr>
        <w:spacing w:before="240"/>
        <w:rPr>
          <w:rFonts w:ascii="Cambria" w:eastAsia="Times New Roman" w:hAnsi="Cambria" w:cs="Times New Roman"/>
          <w:color w:val="4F81BD" w:themeColor="accent1"/>
          <w:lang w:val="en-US"/>
        </w:rPr>
      </w:pPr>
      <w:proofErr w:type="spellStart"/>
      <w:r w:rsidRPr="00483BC0">
        <w:rPr>
          <w:rFonts w:ascii="TimesNewRomanPSMT" w:eastAsia="Times New Roman" w:hAnsi="TimesNewRomanPSMT" w:cs="Times New Roman"/>
          <w:color w:val="000000"/>
          <w:lang w:val="en-US"/>
        </w:rPr>
        <w:t>Ngrohtorja</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qytetit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Gjakovës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duhet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shikoje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mundësin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zgjerimit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ngrohjes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bëjë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modernizimin</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nënstacionit</w:t>
      </w:r>
      <w:proofErr w:type="spellEnd"/>
      <w:r w:rsidRPr="00483BC0">
        <w:rPr>
          <w:rFonts w:ascii="TimesNewRomanPSMT" w:eastAsia="Times New Roman" w:hAnsi="TimesNewRomanPSMT" w:cs="Times New Roman"/>
          <w:color w:val="000000"/>
          <w:lang w:val="en-US"/>
        </w:rPr>
        <w:t xml:space="preserve"> (SCADA-</w:t>
      </w:r>
      <w:proofErr w:type="spellStart"/>
      <w:r w:rsidRPr="00483BC0">
        <w:rPr>
          <w:rFonts w:ascii="TimesNewRomanPSMT" w:eastAsia="Times New Roman" w:hAnsi="TimesNewRomanPSMT" w:cs="Times New Roman"/>
          <w:color w:val="000000"/>
          <w:lang w:val="en-US"/>
        </w:rPr>
        <w:t>sistem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për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menaxhim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mirë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ngrohëse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Komuna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rekomandojë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ndërtuesve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objekteve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ndërtojnë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objekte</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efiçienc</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lartë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masat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nevojshme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izolimit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objekteve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banimeve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Gypat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rrjetit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ekzistues</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izolim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klasik</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duhet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zëvendësohen</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gypa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paraizoluar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humbjet</w:t>
      </w:r>
      <w:proofErr w:type="spellEnd"/>
      <w:r w:rsidRPr="00483BC0">
        <w:rPr>
          <w:rFonts w:ascii="TimesNewRomanPSMT" w:eastAsia="Times New Roman" w:hAnsi="TimesNewRomanPSMT" w:cs="Times New Roman"/>
          <w:color w:val="000000"/>
          <w:lang w:val="en-US"/>
        </w:rPr>
        <w:t xml:space="preserve"> e </w:t>
      </w:r>
      <w:proofErr w:type="spellStart"/>
      <w:r w:rsidRPr="00483BC0">
        <w:rPr>
          <w:rFonts w:ascii="TimesNewRomanPSMT" w:eastAsia="Times New Roman" w:hAnsi="TimesNewRomanPSMT" w:cs="Times New Roman"/>
          <w:color w:val="000000"/>
          <w:lang w:val="en-US"/>
        </w:rPr>
        <w:t>energjisë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rrjetin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primarë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ngrohjes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zvogëlohen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nënstacionet</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termike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rivitalizohen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pastrohen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ngjyrosen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bazhdarohen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izolohen</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etj</w:t>
      </w:r>
      <w:proofErr w:type="spellEnd"/>
      <w:r w:rsidRPr="00483BC0">
        <w:rPr>
          <w:rFonts w:ascii="TimesNewRomanPSMT" w:eastAsia="Times New Roman" w:hAnsi="TimesNewRomanPSMT" w:cs="Times New Roman"/>
          <w:color w:val="000000"/>
          <w:lang w:val="en-US"/>
        </w:rPr>
        <w:t xml:space="preserve">.) dhe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bëhen</w:t>
      </w:r>
      <w:proofErr w:type="spellEnd"/>
      <w:r w:rsidRPr="00483BC0">
        <w:rPr>
          <w:rFonts w:ascii="TimesNewRomanPSMT" w:eastAsia="Times New Roman" w:hAnsi="TimesNewRomanPSMT" w:cs="Times New Roman"/>
          <w:color w:val="000000"/>
          <w:lang w:val="en-US"/>
        </w:rPr>
        <w:t xml:space="preserve"> me </w:t>
      </w:r>
      <w:proofErr w:type="spellStart"/>
      <w:r w:rsidRPr="00483BC0">
        <w:rPr>
          <w:rFonts w:ascii="TimesNewRomanPSMT" w:eastAsia="Times New Roman" w:hAnsi="TimesNewRomanPSMT" w:cs="Times New Roman"/>
          <w:color w:val="000000"/>
          <w:lang w:val="en-US"/>
        </w:rPr>
        <w:t>operim</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qendror</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sistem</w:t>
      </w:r>
      <w:proofErr w:type="spellEnd"/>
      <w:r w:rsidRPr="00483BC0">
        <w:rPr>
          <w:rFonts w:ascii="TimesNewRomanPSMT" w:eastAsia="Times New Roman" w:hAnsi="TimesNewRomanPSMT" w:cs="Times New Roman"/>
          <w:color w:val="000000"/>
          <w:lang w:val="en-US"/>
        </w:rPr>
        <w:t xml:space="preserve"> SCADA, </w:t>
      </w:r>
      <w:proofErr w:type="spellStart"/>
      <w:r w:rsidRPr="00483BC0">
        <w:rPr>
          <w:rFonts w:ascii="TimesNewRomanPSMT" w:eastAsia="Times New Roman" w:hAnsi="TimesNewRomanPSMT" w:cs="Times New Roman"/>
          <w:color w:val="000000"/>
          <w:lang w:val="en-US"/>
        </w:rPr>
        <w:t>të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jenë</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efiqente</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i</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parapara</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sipas</w:t>
      </w:r>
      <w:proofErr w:type="spellEnd"/>
      <w:r w:rsidRPr="00483BC0">
        <w:rPr>
          <w:rFonts w:ascii="TimesNewRomanPSMT" w:eastAsia="Times New Roman" w:hAnsi="TimesNewRomanPSMT" w:cs="Times New Roman"/>
          <w:color w:val="000000"/>
          <w:lang w:val="en-US"/>
        </w:rPr>
        <w:t xml:space="preserve"> </w:t>
      </w:r>
      <w:proofErr w:type="spellStart"/>
      <w:r w:rsidRPr="00483BC0">
        <w:rPr>
          <w:rFonts w:ascii="TimesNewRomanPSMT" w:eastAsia="Times New Roman" w:hAnsi="TimesNewRomanPSMT" w:cs="Times New Roman"/>
          <w:color w:val="000000"/>
          <w:lang w:val="en-US"/>
        </w:rPr>
        <w:t>studimit</w:t>
      </w:r>
      <w:proofErr w:type="spellEnd"/>
      <w:r w:rsidRPr="00483BC0">
        <w:rPr>
          <w:rFonts w:ascii="TimesNewRomanPSMT" w:eastAsia="Times New Roman" w:hAnsi="TimesNewRomanPSMT" w:cs="Times New Roman"/>
          <w:color w:val="000000"/>
          <w:lang w:val="en-US"/>
        </w:rPr>
        <w:t xml:space="preserve"> te </w:t>
      </w:r>
      <w:proofErr w:type="spellStart"/>
      <w:r w:rsidRPr="00483BC0">
        <w:rPr>
          <w:rFonts w:ascii="TimesNewRomanPSMT" w:eastAsia="Times New Roman" w:hAnsi="TimesNewRomanPSMT" w:cs="Times New Roman"/>
          <w:color w:val="000000"/>
          <w:lang w:val="en-US"/>
        </w:rPr>
        <w:t>fizibilitetit</w:t>
      </w:r>
      <w:proofErr w:type="spellEnd"/>
      <w:r w:rsidRPr="00483BC0">
        <w:rPr>
          <w:rFonts w:ascii="TimesNewRomanPSMT" w:eastAsia="Times New Roman" w:hAnsi="TimesNewRomanPSMT" w:cs="Times New Roman"/>
          <w:color w:val="000000"/>
          <w:lang w:val="en-US"/>
        </w:rPr>
        <w:t xml:space="preserve"> ESIA).</w:t>
      </w:r>
    </w:p>
    <w:p w14:paraId="77DC15E0" w14:textId="412DC1EF" w:rsidR="002A1381" w:rsidRPr="00483BC0" w:rsidRDefault="00306D72" w:rsidP="00367F40">
      <w:pPr>
        <w:pStyle w:val="Heading2"/>
      </w:pPr>
      <w:bookmarkStart w:id="350" w:name="_Toc145487823"/>
      <w:r w:rsidRPr="00483BC0">
        <w:t>Prodhimi i energjisë sipas sektorëve</w:t>
      </w:r>
      <w:bookmarkEnd w:id="350"/>
    </w:p>
    <w:p w14:paraId="51403127" w14:textId="77777777" w:rsidR="002A1381" w:rsidRPr="00483BC0" w:rsidRDefault="00306D72" w:rsidP="00367F40">
      <w:pPr>
        <w:pStyle w:val="Heading3"/>
      </w:pPr>
      <w:bookmarkStart w:id="351" w:name="_Toc145487824"/>
      <w:r w:rsidRPr="00483BC0">
        <w:t>Prodhimi i energjisë në sektorin e ndërtimit (banesa, ndërtesa publike)</w:t>
      </w:r>
      <w:bookmarkEnd w:id="351"/>
    </w:p>
    <w:p w14:paraId="26AA8BE6" w14:textId="09B90CC7" w:rsidR="00CF0D76" w:rsidRPr="00483BC0" w:rsidRDefault="00CF0D76" w:rsidP="00CF0D76">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Në sektorin rezidencial të komunës së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 xml:space="preserve"> nuk ekzistojnë centrale (impiante) të cilat prodhojnë energji elektrike, mund të ketë gjeneratorë të cilët shfrytëzojnë karburantet e lëngëta për prodhimin e energjisë elektrike. Këta gjeneratorë kryesisht përdoren në kohen kur ka mungesë të furnizimit me energji elektrike nga furnizuesi publik. </w:t>
      </w:r>
    </w:p>
    <w:p w14:paraId="4B73F9E5" w14:textId="0F23CB08" w:rsidR="00583727" w:rsidRPr="00483BC0" w:rsidRDefault="00CF0D76" w:rsidP="007A08E2">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Gjithashtu, në sektorin rezidencial, ekzistojnë disa sisteme të vogla të paneleve diellore kryesisht për prodhimin e ujit të ngrohtë </w:t>
      </w:r>
      <w:proofErr w:type="spellStart"/>
      <w:r w:rsidRPr="00483BC0">
        <w:rPr>
          <w:rFonts w:asciiTheme="majorHAnsi" w:hAnsiTheme="majorHAnsi" w:cs="Times New Roman"/>
          <w:sz w:val="24"/>
          <w:szCs w:val="24"/>
        </w:rPr>
        <w:t>sanit</w:t>
      </w:r>
      <w:proofErr w:type="spellEnd"/>
    </w:p>
    <w:p w14:paraId="10270DDE" w14:textId="2DEF47AA" w:rsidR="00D70741" w:rsidRPr="00367F40" w:rsidRDefault="00146AD3" w:rsidP="00367F40">
      <w:pPr>
        <w:pStyle w:val="Heading1"/>
      </w:pPr>
      <w:r w:rsidRPr="00367F40">
        <w:lastRenderedPageBreak/>
        <w:t xml:space="preserve"> </w:t>
      </w:r>
      <w:bookmarkStart w:id="352" w:name="_Toc145487825"/>
      <w:r w:rsidR="00306D72" w:rsidRPr="00367F40">
        <w:rPr>
          <w:rStyle w:val="Heading1Char"/>
          <w:b/>
          <w:caps/>
        </w:rPr>
        <w:t>Analiza e konsumit të energjisë sipas sektorëve</w:t>
      </w:r>
      <w:bookmarkStart w:id="353" w:name="_Toc78391315"/>
      <w:bookmarkStart w:id="354" w:name="_Toc78391423"/>
      <w:bookmarkStart w:id="355" w:name="_Toc78392429"/>
      <w:bookmarkStart w:id="356" w:name="_Toc78392537"/>
      <w:bookmarkStart w:id="357" w:name="_Toc78392645"/>
      <w:bookmarkStart w:id="358" w:name="_Toc78392879"/>
      <w:bookmarkStart w:id="359" w:name="_Toc78393275"/>
      <w:bookmarkEnd w:id="352"/>
      <w:bookmarkEnd w:id="353"/>
      <w:bookmarkEnd w:id="354"/>
      <w:bookmarkEnd w:id="355"/>
      <w:bookmarkEnd w:id="356"/>
      <w:bookmarkEnd w:id="357"/>
      <w:bookmarkEnd w:id="358"/>
      <w:bookmarkEnd w:id="359"/>
    </w:p>
    <w:p w14:paraId="1DCC5C90" w14:textId="16BC4DEE" w:rsidR="00305BFF" w:rsidRPr="00483BC0" w:rsidRDefault="00305BFF" w:rsidP="00382C6E">
      <w:pPr>
        <w:spacing w:after="0"/>
      </w:pPr>
      <w:r w:rsidRPr="00483BC0">
        <w:t xml:space="preserve">Burimi i të dhënat relevante për analizën e konsumit të energjisë në sektorin e ndërtesave të Komunës së </w:t>
      </w:r>
      <w:r w:rsidR="00C8018A" w:rsidRPr="00483BC0">
        <w:t>Gjakovës</w:t>
      </w:r>
      <w:r w:rsidRPr="00483BC0">
        <w:t xml:space="preserve"> janë të  mbledhura nga burimet e mëposhtme:</w:t>
      </w:r>
    </w:p>
    <w:p w14:paraId="4407BFED" w14:textId="77777777" w:rsidR="00305BFF" w:rsidRPr="00483BC0" w:rsidRDefault="00305BFF" w:rsidP="00382C6E">
      <w:pPr>
        <w:spacing w:after="0"/>
      </w:pPr>
      <w:r w:rsidRPr="00483BC0">
        <w:t>•</w:t>
      </w:r>
      <w:r w:rsidRPr="00483BC0">
        <w:tab/>
        <w:t xml:space="preserve">Zyrtarët e Komunës, </w:t>
      </w:r>
    </w:p>
    <w:p w14:paraId="785AC91A" w14:textId="77777777" w:rsidR="00305BFF" w:rsidRPr="00483BC0" w:rsidRDefault="00305BFF" w:rsidP="00382C6E">
      <w:pPr>
        <w:spacing w:after="0"/>
      </w:pPr>
      <w:r w:rsidRPr="00483BC0">
        <w:t>•</w:t>
      </w:r>
      <w:r w:rsidRPr="00483BC0">
        <w:tab/>
        <w:t>Agjencia e Statistikave të Kosovës: "Banesat dhe ndërtesat sipas komunave" 2013</w:t>
      </w:r>
    </w:p>
    <w:p w14:paraId="4DE1DAC3" w14:textId="77777777" w:rsidR="00305BFF" w:rsidRPr="00483BC0" w:rsidRDefault="00305BFF" w:rsidP="00382C6E">
      <w:pPr>
        <w:spacing w:after="0"/>
      </w:pPr>
      <w:r w:rsidRPr="00483BC0">
        <w:t>•</w:t>
      </w:r>
      <w:r w:rsidRPr="00483BC0">
        <w:tab/>
        <w:t xml:space="preserve">Banka Botërore: "Studimi Nacional për </w:t>
      </w:r>
      <w:proofErr w:type="spellStart"/>
      <w:r w:rsidRPr="00483BC0">
        <w:t>Efiçiencën</w:t>
      </w:r>
      <w:proofErr w:type="spellEnd"/>
      <w:r w:rsidRPr="00483BC0">
        <w:t xml:space="preserve"> e Energjisë në ndërtesa për Kosovën" 2013</w:t>
      </w:r>
    </w:p>
    <w:p w14:paraId="6C924F77" w14:textId="77777777" w:rsidR="00305BFF" w:rsidRPr="00483BC0" w:rsidRDefault="00305BFF" w:rsidP="00382C6E">
      <w:pPr>
        <w:spacing w:after="0"/>
      </w:pPr>
      <w:r w:rsidRPr="00483BC0">
        <w:t>•</w:t>
      </w:r>
      <w:r w:rsidRPr="00483BC0">
        <w:tab/>
        <w:t>Shpërndarja Elektrike në Kosovë dhe Kompania e Furnizimit (KEDS): Të dhënat mbi Konsumin e Energjisë Elektrike për vitin 2019</w:t>
      </w:r>
    </w:p>
    <w:p w14:paraId="43FF8643" w14:textId="77777777" w:rsidR="00305BFF" w:rsidRPr="00483BC0" w:rsidRDefault="00305BFF" w:rsidP="00382C6E">
      <w:pPr>
        <w:spacing w:after="0"/>
      </w:pPr>
      <w:r w:rsidRPr="00483BC0">
        <w:t>•</w:t>
      </w:r>
      <w:r w:rsidRPr="00483BC0">
        <w:tab/>
        <w:t>Banka Botërore: " Studimi i sektorit energjetik të ngrohjes në Kosovë" 2007</w:t>
      </w:r>
    </w:p>
    <w:p w14:paraId="3CCE7FE6" w14:textId="77777777" w:rsidR="00305BFF" w:rsidRPr="00483BC0" w:rsidRDefault="00305BFF" w:rsidP="00382C6E">
      <w:pPr>
        <w:spacing w:after="0"/>
      </w:pPr>
      <w:r w:rsidRPr="00483BC0">
        <w:t>•</w:t>
      </w:r>
      <w:r w:rsidRPr="00483BC0">
        <w:tab/>
        <w:t>EPTISA: “Konsumi mesatar i energjisë për m2 të amvisërive”</w:t>
      </w:r>
    </w:p>
    <w:p w14:paraId="590D5FF0" w14:textId="77777777" w:rsidR="00305BFF" w:rsidRPr="00483BC0" w:rsidRDefault="00305BFF" w:rsidP="00382C6E">
      <w:pPr>
        <w:spacing w:after="0"/>
      </w:pPr>
      <w:r w:rsidRPr="00483BC0">
        <w:t>•</w:t>
      </w:r>
      <w:r w:rsidRPr="00483BC0">
        <w:tab/>
        <w:t>PKEE 2014-2020</w:t>
      </w:r>
    </w:p>
    <w:p w14:paraId="71265BAB" w14:textId="7EEB1CB2" w:rsidR="00305BFF" w:rsidRPr="00483BC0" w:rsidRDefault="00305BFF" w:rsidP="00382C6E">
      <w:pPr>
        <w:spacing w:after="0"/>
      </w:pPr>
      <w:r w:rsidRPr="00483BC0">
        <w:t>•</w:t>
      </w:r>
      <w:r w:rsidRPr="00483BC0">
        <w:tab/>
        <w:t xml:space="preserve">Plani i veprimit për energji të qëndrueshme  për komunën e </w:t>
      </w:r>
      <w:r w:rsidR="00C8018A" w:rsidRPr="00483BC0">
        <w:t>Gjakovës</w:t>
      </w:r>
      <w:r w:rsidRPr="00483BC0">
        <w:t xml:space="preserve"> (PVKEQ)</w:t>
      </w:r>
    </w:p>
    <w:p w14:paraId="67979505" w14:textId="77777777" w:rsidR="00305BFF" w:rsidRPr="00483BC0" w:rsidRDefault="00305BFF" w:rsidP="00382C6E">
      <w:pPr>
        <w:spacing w:after="0"/>
      </w:pPr>
      <w:r w:rsidRPr="00483BC0">
        <w:t>•</w:t>
      </w:r>
      <w:r w:rsidRPr="00483BC0">
        <w:tab/>
        <w:t>Ueb faqja e Komunës</w:t>
      </w:r>
    </w:p>
    <w:p w14:paraId="63BF4C6B" w14:textId="6C2D1F60" w:rsidR="00305BFF" w:rsidRPr="00483BC0" w:rsidRDefault="00305BFF" w:rsidP="00382C6E">
      <w:pPr>
        <w:spacing w:after="0"/>
      </w:pPr>
      <w:r w:rsidRPr="00483BC0">
        <w:t>•</w:t>
      </w:r>
      <w:r w:rsidRPr="00483BC0">
        <w:tab/>
        <w:t xml:space="preserve">PVKEE Komuna e </w:t>
      </w:r>
      <w:r w:rsidR="00C8018A" w:rsidRPr="00483BC0">
        <w:t>Gjakovë</w:t>
      </w:r>
      <w:r w:rsidRPr="00483BC0">
        <w:t xml:space="preserve"> 2019-2021</w:t>
      </w:r>
    </w:p>
    <w:p w14:paraId="3CE3890D" w14:textId="7A369076" w:rsidR="00305BFF" w:rsidRPr="00483BC0" w:rsidRDefault="00305BFF" w:rsidP="00382C6E">
      <w:pPr>
        <w:spacing w:after="0"/>
      </w:pPr>
      <w:r w:rsidRPr="00483BC0">
        <w:t xml:space="preserve">Për nevojat e analizës së konsumit të energjisë, sektori i ndërtesave në Komunën e </w:t>
      </w:r>
      <w:r w:rsidR="00C8018A" w:rsidRPr="00483BC0">
        <w:t>Gjakovës</w:t>
      </w:r>
      <w:r w:rsidRPr="00483BC0">
        <w:t xml:space="preserve"> është i ndarë në nen sektorët e mëposhtme:</w:t>
      </w:r>
    </w:p>
    <w:p w14:paraId="000D8BF2" w14:textId="77777777" w:rsidR="00305BFF" w:rsidRPr="00483BC0" w:rsidRDefault="00305BFF" w:rsidP="00382C6E">
      <w:pPr>
        <w:spacing w:after="0"/>
      </w:pPr>
      <w:r w:rsidRPr="00483BC0">
        <w:t>•</w:t>
      </w:r>
      <w:r w:rsidRPr="00483BC0">
        <w:tab/>
        <w:t>Ndërtesat në pronësi të komunës dhe të kompanive publike;</w:t>
      </w:r>
    </w:p>
    <w:p w14:paraId="22BE7CB0" w14:textId="77777777" w:rsidR="00305BFF" w:rsidRPr="00483BC0" w:rsidRDefault="00305BFF" w:rsidP="00382C6E">
      <w:pPr>
        <w:spacing w:after="0"/>
      </w:pPr>
      <w:r w:rsidRPr="00483BC0">
        <w:t>•</w:t>
      </w:r>
      <w:r w:rsidRPr="00483BC0">
        <w:tab/>
        <w:t>Ndërtesat e banimit (amvisëritë);</w:t>
      </w:r>
    </w:p>
    <w:p w14:paraId="327E21D8" w14:textId="7ACA204F" w:rsidR="00305BFF" w:rsidRPr="00483BC0" w:rsidRDefault="00305BFF" w:rsidP="00382C6E">
      <w:pPr>
        <w:spacing w:after="0"/>
      </w:pPr>
      <w:r w:rsidRPr="00483BC0">
        <w:t>•</w:t>
      </w:r>
      <w:r w:rsidRPr="00483BC0">
        <w:tab/>
        <w:t>Ndërtesat komerciale dhe të shërbimeve</w:t>
      </w:r>
    </w:p>
    <w:p w14:paraId="2BE5250D" w14:textId="3F63454D" w:rsidR="00305BFF" w:rsidRPr="00483BC0" w:rsidRDefault="00305BFF" w:rsidP="00382C6E">
      <w:pPr>
        <w:spacing w:after="0"/>
      </w:pPr>
      <w:r w:rsidRPr="00483BC0">
        <w:t xml:space="preserve">Në bazë të dhënave të mbledhura, për të gjithë </w:t>
      </w:r>
      <w:proofErr w:type="spellStart"/>
      <w:r w:rsidRPr="00483BC0">
        <w:t>nënsektorët</w:t>
      </w:r>
      <w:proofErr w:type="spellEnd"/>
      <w:r w:rsidRPr="00483BC0">
        <w:t xml:space="preserve"> e sektorit të ndërtesave në Komunën e </w:t>
      </w:r>
      <w:r w:rsidR="00EA18C5" w:rsidRPr="00483BC0">
        <w:t>Gjakovës</w:t>
      </w:r>
      <w:r w:rsidRPr="00483BC0">
        <w:t xml:space="preserve"> janë dhënë parametrat e mëposhtëm:</w:t>
      </w:r>
    </w:p>
    <w:p w14:paraId="10CB30F1" w14:textId="77777777" w:rsidR="00305BFF" w:rsidRPr="00483BC0" w:rsidRDefault="00305BFF" w:rsidP="00382C6E">
      <w:pPr>
        <w:spacing w:after="0"/>
      </w:pPr>
      <w:r w:rsidRPr="00483BC0">
        <w:t>•</w:t>
      </w:r>
      <w:r w:rsidRPr="00483BC0">
        <w:tab/>
        <w:t xml:space="preserve">Informacionet e përgjithshme për </w:t>
      </w:r>
      <w:proofErr w:type="spellStart"/>
      <w:r w:rsidRPr="00483BC0">
        <w:t>nënsektorin</w:t>
      </w:r>
      <w:proofErr w:type="spellEnd"/>
      <w:r w:rsidRPr="00483BC0">
        <w:t>;</w:t>
      </w:r>
    </w:p>
    <w:p w14:paraId="5E2134C6" w14:textId="77777777" w:rsidR="00305BFF" w:rsidRPr="00483BC0" w:rsidRDefault="00305BFF" w:rsidP="00382C6E">
      <w:pPr>
        <w:spacing w:after="0"/>
      </w:pPr>
      <w:r w:rsidRPr="00483BC0">
        <w:t>•</w:t>
      </w:r>
      <w:r w:rsidRPr="00483BC0">
        <w:tab/>
        <w:t xml:space="preserve">Sipërfaqja totale e </w:t>
      </w:r>
      <w:proofErr w:type="spellStart"/>
      <w:r w:rsidRPr="00483BC0">
        <w:t>nënsektorit</w:t>
      </w:r>
      <w:proofErr w:type="spellEnd"/>
      <w:r w:rsidRPr="00483BC0">
        <w:t xml:space="preserve"> (m2);</w:t>
      </w:r>
    </w:p>
    <w:p w14:paraId="3AF2805C" w14:textId="77777777" w:rsidR="00305BFF" w:rsidRPr="00483BC0" w:rsidRDefault="00305BFF" w:rsidP="00382C6E">
      <w:pPr>
        <w:spacing w:after="0"/>
      </w:pPr>
      <w:r w:rsidRPr="00483BC0">
        <w:t>•</w:t>
      </w:r>
      <w:r w:rsidRPr="00483BC0">
        <w:tab/>
        <w:t xml:space="preserve">Numri i ndërtesave në </w:t>
      </w:r>
      <w:proofErr w:type="spellStart"/>
      <w:r w:rsidRPr="00483BC0">
        <w:t>nënsektor</w:t>
      </w:r>
      <w:proofErr w:type="spellEnd"/>
      <w:r w:rsidRPr="00483BC0">
        <w:t>;</w:t>
      </w:r>
    </w:p>
    <w:p w14:paraId="0433254A" w14:textId="77777777" w:rsidR="00305BFF" w:rsidRPr="00483BC0" w:rsidRDefault="00305BFF" w:rsidP="00382C6E">
      <w:pPr>
        <w:spacing w:after="0"/>
      </w:pPr>
      <w:r w:rsidRPr="00483BC0">
        <w:t>•</w:t>
      </w:r>
      <w:r w:rsidRPr="00483BC0">
        <w:tab/>
        <w:t xml:space="preserve">Konsumi total i energjisë elektrike në </w:t>
      </w:r>
      <w:proofErr w:type="spellStart"/>
      <w:r w:rsidRPr="00483BC0">
        <w:t>nënsektor</w:t>
      </w:r>
      <w:proofErr w:type="spellEnd"/>
      <w:r w:rsidRPr="00483BC0">
        <w:t xml:space="preserve"> (</w:t>
      </w:r>
      <w:proofErr w:type="spellStart"/>
      <w:r w:rsidRPr="00483BC0">
        <w:t>kWh</w:t>
      </w:r>
      <w:proofErr w:type="spellEnd"/>
      <w:r w:rsidRPr="00483BC0">
        <w:t>);</w:t>
      </w:r>
    </w:p>
    <w:p w14:paraId="392A2F85" w14:textId="77777777" w:rsidR="00305BFF" w:rsidRPr="00483BC0" w:rsidRDefault="00305BFF" w:rsidP="00382C6E">
      <w:pPr>
        <w:spacing w:after="0"/>
      </w:pPr>
      <w:r w:rsidRPr="00483BC0">
        <w:t>•</w:t>
      </w:r>
      <w:r w:rsidRPr="00483BC0">
        <w:tab/>
        <w:t xml:space="preserve">Konsumi specifik i energjisë elektrike në </w:t>
      </w:r>
      <w:proofErr w:type="spellStart"/>
      <w:r w:rsidRPr="00483BC0">
        <w:t>nënsektor</w:t>
      </w:r>
      <w:proofErr w:type="spellEnd"/>
      <w:r w:rsidRPr="00483BC0">
        <w:t xml:space="preserve"> (</w:t>
      </w:r>
      <w:proofErr w:type="spellStart"/>
      <w:r w:rsidRPr="00483BC0">
        <w:t>kWh</w:t>
      </w:r>
      <w:proofErr w:type="spellEnd"/>
      <w:r w:rsidRPr="00483BC0">
        <w:t>/m2);</w:t>
      </w:r>
    </w:p>
    <w:p w14:paraId="226DDE88" w14:textId="77777777" w:rsidR="00305BFF" w:rsidRPr="00483BC0" w:rsidRDefault="00305BFF" w:rsidP="00382C6E">
      <w:pPr>
        <w:spacing w:after="0"/>
      </w:pPr>
      <w:r w:rsidRPr="00483BC0">
        <w:t>•</w:t>
      </w:r>
      <w:r w:rsidRPr="00483BC0">
        <w:tab/>
        <w:t xml:space="preserve">Konsumi i energjisë elektrike për ngrohje në </w:t>
      </w:r>
      <w:proofErr w:type="spellStart"/>
      <w:r w:rsidRPr="00483BC0">
        <w:t>nënsektor</w:t>
      </w:r>
      <w:proofErr w:type="spellEnd"/>
      <w:r w:rsidRPr="00483BC0">
        <w:t xml:space="preserve"> (</w:t>
      </w:r>
      <w:proofErr w:type="spellStart"/>
      <w:r w:rsidRPr="00483BC0">
        <w:t>kWh</w:t>
      </w:r>
      <w:proofErr w:type="spellEnd"/>
      <w:r w:rsidRPr="00483BC0">
        <w:t xml:space="preserve"> );</w:t>
      </w:r>
    </w:p>
    <w:p w14:paraId="6BFEB962" w14:textId="77777777" w:rsidR="00305BFF" w:rsidRPr="00483BC0" w:rsidRDefault="00305BFF" w:rsidP="00382C6E">
      <w:pPr>
        <w:spacing w:after="0"/>
      </w:pPr>
      <w:r w:rsidRPr="00483BC0">
        <w:t>•</w:t>
      </w:r>
      <w:r w:rsidRPr="00483BC0">
        <w:tab/>
        <w:t xml:space="preserve">Konsumi i druve të zjarrit për ngrohje në </w:t>
      </w:r>
      <w:proofErr w:type="spellStart"/>
      <w:r w:rsidRPr="00483BC0">
        <w:t>nënsektor</w:t>
      </w:r>
      <w:proofErr w:type="spellEnd"/>
      <w:r w:rsidRPr="00483BC0">
        <w:t xml:space="preserve"> (</w:t>
      </w:r>
      <w:proofErr w:type="spellStart"/>
      <w:r w:rsidRPr="00483BC0">
        <w:t>kWh</w:t>
      </w:r>
      <w:proofErr w:type="spellEnd"/>
      <w:r w:rsidRPr="00483BC0">
        <w:t xml:space="preserve"> )</w:t>
      </w:r>
    </w:p>
    <w:p w14:paraId="261AC45D" w14:textId="77777777" w:rsidR="00305BFF" w:rsidRPr="00483BC0" w:rsidRDefault="00305BFF" w:rsidP="00382C6E">
      <w:pPr>
        <w:spacing w:after="0"/>
      </w:pPr>
      <w:r w:rsidRPr="00483BC0">
        <w:t>•</w:t>
      </w:r>
      <w:r w:rsidRPr="00483BC0">
        <w:tab/>
        <w:t xml:space="preserve">Konsumi i naftës për ngrohje në </w:t>
      </w:r>
      <w:proofErr w:type="spellStart"/>
      <w:r w:rsidRPr="00483BC0">
        <w:t>nënsektor</w:t>
      </w:r>
      <w:proofErr w:type="spellEnd"/>
      <w:r w:rsidRPr="00483BC0">
        <w:t xml:space="preserve"> (</w:t>
      </w:r>
      <w:proofErr w:type="spellStart"/>
      <w:r w:rsidRPr="00483BC0">
        <w:t>kWh</w:t>
      </w:r>
      <w:proofErr w:type="spellEnd"/>
      <w:r w:rsidRPr="00483BC0">
        <w:t>)</w:t>
      </w:r>
    </w:p>
    <w:p w14:paraId="6BEBDCA7" w14:textId="77777777" w:rsidR="00305BFF" w:rsidRPr="00483BC0" w:rsidRDefault="00305BFF" w:rsidP="00382C6E">
      <w:pPr>
        <w:spacing w:after="0"/>
      </w:pPr>
      <w:r w:rsidRPr="00483BC0">
        <w:t>•</w:t>
      </w:r>
      <w:r w:rsidRPr="00483BC0">
        <w:tab/>
        <w:t xml:space="preserve">Konsumi i gazit për ngrohje në </w:t>
      </w:r>
      <w:proofErr w:type="spellStart"/>
      <w:r w:rsidRPr="00483BC0">
        <w:t>nënsektor</w:t>
      </w:r>
      <w:proofErr w:type="spellEnd"/>
      <w:r w:rsidRPr="00483BC0">
        <w:t xml:space="preserve"> (</w:t>
      </w:r>
      <w:proofErr w:type="spellStart"/>
      <w:r w:rsidRPr="00483BC0">
        <w:t>kWh</w:t>
      </w:r>
      <w:proofErr w:type="spellEnd"/>
      <w:r w:rsidRPr="00483BC0">
        <w:t>)</w:t>
      </w:r>
    </w:p>
    <w:p w14:paraId="527CEDB3" w14:textId="77777777" w:rsidR="00305BFF" w:rsidRPr="00483BC0" w:rsidRDefault="00305BFF" w:rsidP="00382C6E">
      <w:pPr>
        <w:spacing w:after="0"/>
      </w:pPr>
      <w:r w:rsidRPr="00483BC0">
        <w:t>•</w:t>
      </w:r>
      <w:r w:rsidRPr="00483BC0">
        <w:tab/>
        <w:t xml:space="preserve">Konsumi i linjitit për ngrohje në </w:t>
      </w:r>
      <w:proofErr w:type="spellStart"/>
      <w:r w:rsidRPr="00483BC0">
        <w:t>nënsektor</w:t>
      </w:r>
      <w:proofErr w:type="spellEnd"/>
      <w:r w:rsidRPr="00483BC0">
        <w:t xml:space="preserve"> (</w:t>
      </w:r>
      <w:proofErr w:type="spellStart"/>
      <w:r w:rsidRPr="00483BC0">
        <w:t>kWh</w:t>
      </w:r>
      <w:proofErr w:type="spellEnd"/>
      <w:r w:rsidRPr="00483BC0">
        <w:t>)</w:t>
      </w:r>
    </w:p>
    <w:p w14:paraId="1DB7CFC2" w14:textId="77777777" w:rsidR="00305BFF" w:rsidRPr="00483BC0" w:rsidRDefault="00305BFF" w:rsidP="00382C6E">
      <w:pPr>
        <w:spacing w:after="0"/>
      </w:pPr>
      <w:r w:rsidRPr="00483BC0">
        <w:t>•</w:t>
      </w:r>
      <w:r w:rsidRPr="00483BC0">
        <w:tab/>
        <w:t>Konsumi specifik i energjisë për nevoja tjera nga ato të ngrohjes (</w:t>
      </w:r>
      <w:proofErr w:type="spellStart"/>
      <w:r w:rsidRPr="00483BC0">
        <w:t>kWh</w:t>
      </w:r>
      <w:proofErr w:type="spellEnd"/>
      <w:r w:rsidRPr="00483BC0">
        <w:t>/m2)</w:t>
      </w:r>
    </w:p>
    <w:p w14:paraId="238E2047" w14:textId="2FAA1640" w:rsidR="00D70741" w:rsidRPr="00483BC0" w:rsidRDefault="00305BFF">
      <w:pPr>
        <w:spacing w:after="0"/>
      </w:pPr>
      <w:r w:rsidRPr="00483BC0">
        <w:t>•</w:t>
      </w:r>
      <w:r w:rsidRPr="00483BC0">
        <w:tab/>
        <w:t>Konsumi specifik i energjisë për ngrohje (</w:t>
      </w:r>
      <w:proofErr w:type="spellStart"/>
      <w:r w:rsidRPr="00483BC0">
        <w:t>kWh</w:t>
      </w:r>
      <w:proofErr w:type="spellEnd"/>
      <w:r w:rsidRPr="00483BC0">
        <w:t>/m2)</w:t>
      </w:r>
    </w:p>
    <w:p w14:paraId="5AA01C11" w14:textId="77777777" w:rsidR="00583727" w:rsidRPr="00483BC0" w:rsidRDefault="00583727" w:rsidP="00382C6E">
      <w:pPr>
        <w:spacing w:after="0"/>
      </w:pPr>
    </w:p>
    <w:p w14:paraId="48A72997" w14:textId="77777777" w:rsidR="002A1381" w:rsidRPr="00483BC0" w:rsidRDefault="002A1381" w:rsidP="0089677D">
      <w:pPr>
        <w:pStyle w:val="ListParagraph"/>
        <w:keepNext/>
        <w:keepLines/>
        <w:numPr>
          <w:ilvl w:val="0"/>
          <w:numId w:val="69"/>
        </w:numPr>
        <w:spacing w:afterLines="60" w:after="144" w:line="240" w:lineRule="auto"/>
        <w:contextualSpacing w:val="0"/>
        <w:outlineLvl w:val="1"/>
        <w:rPr>
          <w:rFonts w:eastAsiaTheme="majorEastAsia" w:cs="Times New Roman"/>
          <w:caps/>
          <w:vanish/>
          <w:color w:val="365F91" w:themeColor="accent1" w:themeShade="BF"/>
          <w:szCs w:val="24"/>
        </w:rPr>
      </w:pPr>
      <w:bookmarkStart w:id="360" w:name="_Toc78395474"/>
      <w:bookmarkStart w:id="361" w:name="_Toc78395583"/>
      <w:bookmarkStart w:id="362" w:name="_Toc78831240"/>
      <w:bookmarkStart w:id="363" w:name="_Toc78831351"/>
      <w:bookmarkStart w:id="364" w:name="_Toc83405652"/>
      <w:bookmarkStart w:id="365" w:name="_Toc85963642"/>
      <w:bookmarkStart w:id="366" w:name="_Toc85963782"/>
      <w:bookmarkStart w:id="367" w:name="_Toc129595091"/>
      <w:bookmarkStart w:id="368" w:name="_Toc133224964"/>
      <w:bookmarkStart w:id="369" w:name="_Toc133308574"/>
      <w:bookmarkStart w:id="370" w:name="_Toc133308697"/>
      <w:bookmarkStart w:id="371" w:name="_Toc133308820"/>
      <w:bookmarkStart w:id="372" w:name="_Toc133308942"/>
      <w:bookmarkStart w:id="373" w:name="_Toc135637297"/>
      <w:bookmarkStart w:id="374" w:name="_Toc136248712"/>
      <w:bookmarkStart w:id="375" w:name="_Toc143706808"/>
      <w:bookmarkStart w:id="376" w:name="_Toc145425374"/>
      <w:bookmarkStart w:id="377" w:name="_Toc145425467"/>
      <w:bookmarkStart w:id="378" w:name="_Toc145425613"/>
      <w:bookmarkStart w:id="379" w:name="_Toc145487617"/>
      <w:bookmarkStart w:id="380" w:name="_Toc145487705"/>
      <w:bookmarkStart w:id="381" w:name="_Toc145487826"/>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4FF360BE" w14:textId="77777777" w:rsidR="002A1381" w:rsidRPr="00367F40" w:rsidRDefault="00306D72" w:rsidP="00367F40">
      <w:pPr>
        <w:pStyle w:val="Heading2"/>
        <w:rPr>
          <w:rStyle w:val="Heading2Char"/>
          <w:caps/>
        </w:rPr>
      </w:pPr>
      <w:bookmarkStart w:id="382" w:name="_Toc145487827"/>
      <w:bookmarkStart w:id="383" w:name="_Hlk141427320"/>
      <w:r w:rsidRPr="00367F40">
        <w:t>Ko</w:t>
      </w:r>
      <w:r w:rsidRPr="00367F40">
        <w:rPr>
          <w:rStyle w:val="Heading2Char"/>
          <w:caps/>
        </w:rPr>
        <w:t>nsumi i energjisë në ndërtesa</w:t>
      </w:r>
      <w:bookmarkEnd w:id="382"/>
    </w:p>
    <w:bookmarkEnd w:id="383"/>
    <w:p w14:paraId="46D33F86" w14:textId="1FB52F37" w:rsidR="007A08E2" w:rsidRPr="00483BC0" w:rsidRDefault="007A08E2" w:rsidP="007A08E2">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Të dhënat e nevojshme lidhur me konsumin e energjisë në</w:t>
      </w:r>
      <w:r w:rsidR="00D70741" w:rsidRPr="00483BC0">
        <w:rPr>
          <w:rFonts w:asciiTheme="majorHAnsi" w:hAnsiTheme="majorHAnsi" w:cs="Times New Roman"/>
          <w:sz w:val="24"/>
          <w:szCs w:val="24"/>
        </w:rPr>
        <w:t xml:space="preserve"> te gjitha</w:t>
      </w:r>
      <w:r w:rsidRPr="00483BC0">
        <w:rPr>
          <w:rFonts w:asciiTheme="majorHAnsi" w:hAnsiTheme="majorHAnsi" w:cs="Times New Roman"/>
          <w:sz w:val="24"/>
          <w:szCs w:val="24"/>
        </w:rPr>
        <w:t xml:space="preserve"> ndërtesat </w:t>
      </w:r>
      <w:r w:rsidR="00D70741" w:rsidRPr="00483BC0">
        <w:rPr>
          <w:rFonts w:asciiTheme="majorHAnsi" w:hAnsiTheme="majorHAnsi" w:cs="Times New Roman"/>
          <w:sz w:val="24"/>
          <w:szCs w:val="24"/>
        </w:rPr>
        <w:t>e</w:t>
      </w:r>
      <w:r w:rsidRPr="00483BC0">
        <w:rPr>
          <w:rFonts w:asciiTheme="majorHAnsi" w:hAnsiTheme="majorHAnsi" w:cs="Times New Roman"/>
          <w:sz w:val="24"/>
          <w:szCs w:val="24"/>
        </w:rPr>
        <w:t xml:space="preserve"> komunës së </w:t>
      </w:r>
      <w:r w:rsidR="00C8018A" w:rsidRPr="00483BC0">
        <w:rPr>
          <w:rFonts w:asciiTheme="majorHAnsi" w:hAnsiTheme="majorHAnsi" w:cs="Times New Roman"/>
          <w:sz w:val="24"/>
          <w:szCs w:val="24"/>
        </w:rPr>
        <w:t>Gjakovës</w:t>
      </w:r>
      <w:r w:rsidR="00B334EE" w:rsidRPr="00483BC0">
        <w:rPr>
          <w:rFonts w:asciiTheme="majorHAnsi" w:hAnsiTheme="majorHAnsi" w:cs="Times New Roman"/>
          <w:sz w:val="24"/>
          <w:szCs w:val="24"/>
        </w:rPr>
        <w:t xml:space="preserve"> janë</w:t>
      </w:r>
      <w:r w:rsidRPr="00483BC0">
        <w:rPr>
          <w:rFonts w:asciiTheme="majorHAnsi" w:hAnsiTheme="majorHAnsi" w:cs="Times New Roman"/>
          <w:sz w:val="24"/>
          <w:szCs w:val="24"/>
        </w:rPr>
        <w:t xml:space="preserve"> siguruar nga komuna përmes menaxherit për energji dhe nga terreni, me rastin </w:t>
      </w:r>
      <w:r w:rsidRPr="00483BC0">
        <w:rPr>
          <w:rFonts w:asciiTheme="majorHAnsi" w:hAnsiTheme="majorHAnsi" w:cs="Times New Roman"/>
          <w:sz w:val="24"/>
          <w:szCs w:val="24"/>
        </w:rPr>
        <w:lastRenderedPageBreak/>
        <w:t xml:space="preserve">e incizimit që i është bërë secilit objekt. Përgjatë incizimit të secilit objekt janë bërë matjet e duhura si dhe janë intervistuar personat përgjegjës për të </w:t>
      </w:r>
      <w:proofErr w:type="spellStart"/>
      <w:r w:rsidRPr="00483BC0">
        <w:rPr>
          <w:rFonts w:asciiTheme="majorHAnsi" w:hAnsiTheme="majorHAnsi" w:cs="Times New Roman"/>
          <w:sz w:val="24"/>
          <w:szCs w:val="24"/>
        </w:rPr>
        <w:t>marrur</w:t>
      </w:r>
      <w:proofErr w:type="spellEnd"/>
      <w:r w:rsidRPr="00483BC0">
        <w:rPr>
          <w:rFonts w:asciiTheme="majorHAnsi" w:hAnsiTheme="majorHAnsi" w:cs="Times New Roman"/>
          <w:sz w:val="24"/>
          <w:szCs w:val="24"/>
        </w:rPr>
        <w:t xml:space="preserve"> të dhënat e nevojshme për analizën e konsumit dhe nevojave energjetike të objektit përkatës. Janë dy sektorë të cilët janë analizuar në mënyrë të detajuar: sektori i ndërtesave dhe i ndriçimit të rrugëve. </w:t>
      </w:r>
    </w:p>
    <w:p w14:paraId="3138E41A" w14:textId="77777777" w:rsidR="007A08E2" w:rsidRPr="00483BC0" w:rsidRDefault="007A08E2" w:rsidP="004F4DA0">
      <w:pPr>
        <w:pStyle w:val="P68B1DB1-Normal3"/>
        <w:numPr>
          <w:ilvl w:val="0"/>
          <w:numId w:val="2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Analiza e mëtejshme përfshinë:</w:t>
      </w:r>
    </w:p>
    <w:p w14:paraId="6E938CEA" w14:textId="77777777" w:rsidR="007A08E2" w:rsidRPr="00483BC0" w:rsidRDefault="007A08E2" w:rsidP="004F4DA0">
      <w:pPr>
        <w:pStyle w:val="P68B1DB1-Normal3"/>
        <w:numPr>
          <w:ilvl w:val="0"/>
          <w:numId w:val="2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Sektorin e ndërtesave publike komunale;</w:t>
      </w:r>
    </w:p>
    <w:p w14:paraId="2D91D42F" w14:textId="77777777" w:rsidR="007A08E2" w:rsidRPr="00483BC0" w:rsidRDefault="007A08E2" w:rsidP="004F4DA0">
      <w:pPr>
        <w:pStyle w:val="P68B1DB1-Normal3"/>
        <w:numPr>
          <w:ilvl w:val="0"/>
          <w:numId w:val="2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Sektorin e ndriçimit të rrugëve dhe</w:t>
      </w:r>
    </w:p>
    <w:p w14:paraId="70BCE7D0" w14:textId="000EB5BA" w:rsidR="004F4DA0" w:rsidRPr="00483BC0" w:rsidRDefault="007A08E2" w:rsidP="00382C6E">
      <w:pPr>
        <w:pStyle w:val="P68B1DB1-Normal3"/>
        <w:numPr>
          <w:ilvl w:val="0"/>
          <w:numId w:val="2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Flotën komunale.</w:t>
      </w:r>
    </w:p>
    <w:p w14:paraId="60C97D5F" w14:textId="53BA2561" w:rsidR="00146AD3" w:rsidRPr="00146AD3" w:rsidRDefault="00146AD3" w:rsidP="00146AD3">
      <w:pPr>
        <w:pStyle w:val="Caption"/>
      </w:pPr>
      <w:bookmarkStart w:id="384" w:name="_Toc145425551"/>
      <w:bookmarkStart w:id="385" w:name="_Hlk129180863"/>
      <w:r>
        <w:t xml:space="preserve">Tabela </w:t>
      </w:r>
      <w:r>
        <w:fldChar w:fldCharType="begin"/>
      </w:r>
      <w:r>
        <w:instrText xml:space="preserve"> SEQ Tabela \* ARABIC </w:instrText>
      </w:r>
      <w:r>
        <w:fldChar w:fldCharType="separate"/>
      </w:r>
      <w:r w:rsidR="00C31EA3">
        <w:rPr>
          <w:noProof/>
        </w:rPr>
        <w:t>18</w:t>
      </w:r>
      <w:r>
        <w:fldChar w:fldCharType="end"/>
      </w:r>
      <w:r>
        <w:t xml:space="preserve"> </w:t>
      </w:r>
      <w:r w:rsidRPr="00482D69">
        <w:t>Konsumi i energjisë elektrike dhe termike në të gjitha sektorët</w:t>
      </w:r>
      <w:bookmarkEnd w:id="384"/>
    </w:p>
    <w:tbl>
      <w:tblPr>
        <w:tblStyle w:val="PlainTable1"/>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1712"/>
        <w:gridCol w:w="1712"/>
        <w:gridCol w:w="1712"/>
        <w:gridCol w:w="1712"/>
      </w:tblGrid>
      <w:tr w:rsidR="00DB6EE4" w:rsidRPr="00483BC0" w14:paraId="5C456415" w14:textId="77777777" w:rsidTr="006502D6">
        <w:trPr>
          <w:cnfStyle w:val="100000000000" w:firstRow="1" w:lastRow="0" w:firstColumn="0" w:lastColumn="0" w:oddVBand="0" w:evenVBand="0" w:oddHBand="0"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2576" w:type="dxa"/>
            <w:hideMark/>
          </w:tcPr>
          <w:bookmarkEnd w:id="385"/>
          <w:p w14:paraId="4CEFB2B5" w14:textId="77777777" w:rsidR="00DB6EE4" w:rsidRPr="00483BC0" w:rsidRDefault="00DB6EE4" w:rsidP="00DB6EE4">
            <w:pPr>
              <w:jc w:val="left"/>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 xml:space="preserve">      Nën sektori</w:t>
            </w:r>
          </w:p>
        </w:tc>
        <w:tc>
          <w:tcPr>
            <w:tcW w:w="1712" w:type="dxa"/>
            <w:noWrap/>
            <w:hideMark/>
          </w:tcPr>
          <w:p w14:paraId="22A7B20E" w14:textId="77777777" w:rsidR="00DB6EE4" w:rsidRPr="00483BC0" w:rsidRDefault="00DB6EE4" w:rsidP="00DB6EE4">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Sipërfaqja totale e dyshemesë së ngrohur (m</w:t>
            </w:r>
            <w:r w:rsidRPr="00483BC0">
              <w:rPr>
                <w:rFonts w:ascii="Cambria" w:eastAsia="Times New Roman" w:hAnsi="Cambria" w:cs="Calibri"/>
                <w:color w:val="000000"/>
                <w:sz w:val="20"/>
                <w:vertAlign w:val="superscript"/>
                <w:lang w:eastAsia="en-US"/>
              </w:rPr>
              <w:t>2</w:t>
            </w:r>
            <w:r w:rsidRPr="00483BC0">
              <w:rPr>
                <w:rFonts w:ascii="Cambria" w:eastAsia="Times New Roman" w:hAnsi="Cambria" w:cs="Calibri"/>
                <w:color w:val="000000"/>
                <w:sz w:val="20"/>
                <w:lang w:eastAsia="en-US"/>
              </w:rPr>
              <w:t>)</w:t>
            </w:r>
          </w:p>
        </w:tc>
        <w:tc>
          <w:tcPr>
            <w:tcW w:w="1712" w:type="dxa"/>
            <w:noWrap/>
            <w:hideMark/>
          </w:tcPr>
          <w:p w14:paraId="166696EF" w14:textId="77777777" w:rsidR="00DB6EE4" w:rsidRPr="00483BC0" w:rsidRDefault="00DB6EE4" w:rsidP="00DB6EE4">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Konsumi i energjisë termike (</w:t>
            </w:r>
            <w:proofErr w:type="spellStart"/>
            <w:r w:rsidRPr="00483BC0">
              <w:rPr>
                <w:rFonts w:ascii="Cambria" w:eastAsia="Times New Roman" w:hAnsi="Cambria" w:cs="Calibri"/>
                <w:color w:val="000000"/>
                <w:sz w:val="20"/>
                <w:lang w:eastAsia="en-US"/>
              </w:rPr>
              <w:t>MWh</w:t>
            </w:r>
            <w:proofErr w:type="spellEnd"/>
            <w:r w:rsidRPr="00483BC0">
              <w:rPr>
                <w:rFonts w:ascii="Cambria" w:eastAsia="Times New Roman" w:hAnsi="Cambria" w:cs="Calibri"/>
                <w:color w:val="000000"/>
                <w:sz w:val="20"/>
                <w:lang w:eastAsia="en-US"/>
              </w:rPr>
              <w:t>)</w:t>
            </w:r>
          </w:p>
        </w:tc>
        <w:tc>
          <w:tcPr>
            <w:tcW w:w="1712" w:type="dxa"/>
            <w:hideMark/>
          </w:tcPr>
          <w:p w14:paraId="78B90C1D" w14:textId="77777777" w:rsidR="00DB6EE4" w:rsidRPr="00483BC0" w:rsidRDefault="00DB6EE4" w:rsidP="00DB6EE4">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Konsumi i energjisë elektrike (</w:t>
            </w:r>
            <w:proofErr w:type="spellStart"/>
            <w:r w:rsidRPr="00483BC0">
              <w:rPr>
                <w:rFonts w:ascii="Cambria" w:eastAsia="Times New Roman" w:hAnsi="Cambria" w:cs="Calibri"/>
                <w:color w:val="000000"/>
                <w:sz w:val="20"/>
                <w:lang w:eastAsia="en-US"/>
              </w:rPr>
              <w:t>MWh</w:t>
            </w:r>
            <w:proofErr w:type="spellEnd"/>
            <w:r w:rsidRPr="00483BC0">
              <w:rPr>
                <w:rFonts w:ascii="Cambria" w:eastAsia="Times New Roman" w:hAnsi="Cambria" w:cs="Calibri"/>
                <w:color w:val="000000"/>
                <w:sz w:val="20"/>
                <w:lang w:eastAsia="en-US"/>
              </w:rPr>
              <w:t>)</w:t>
            </w:r>
          </w:p>
        </w:tc>
        <w:tc>
          <w:tcPr>
            <w:tcW w:w="1712" w:type="dxa"/>
            <w:hideMark/>
          </w:tcPr>
          <w:p w14:paraId="6E12A4B3" w14:textId="77777777" w:rsidR="00DB6EE4" w:rsidRPr="00483BC0" w:rsidRDefault="00DB6EE4" w:rsidP="00DB6EE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Konsumi total i energjisë (</w:t>
            </w:r>
            <w:proofErr w:type="spellStart"/>
            <w:r w:rsidRPr="00483BC0">
              <w:rPr>
                <w:rFonts w:ascii="Cambria" w:eastAsia="Times New Roman" w:hAnsi="Cambria" w:cs="Calibri"/>
                <w:color w:val="000000"/>
                <w:sz w:val="20"/>
                <w:lang w:eastAsia="en-US"/>
              </w:rPr>
              <w:t>MWh</w:t>
            </w:r>
            <w:proofErr w:type="spellEnd"/>
            <w:r w:rsidRPr="00483BC0">
              <w:rPr>
                <w:rFonts w:ascii="Cambria" w:eastAsia="Times New Roman" w:hAnsi="Cambria" w:cs="Calibri"/>
                <w:color w:val="000000"/>
                <w:sz w:val="20"/>
                <w:lang w:eastAsia="en-US"/>
              </w:rPr>
              <w:t>)</w:t>
            </w:r>
          </w:p>
        </w:tc>
      </w:tr>
      <w:tr w:rsidR="00EB066E" w:rsidRPr="00483BC0" w14:paraId="4F1FC96D" w14:textId="77777777" w:rsidTr="006502D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76" w:type="dxa"/>
            <w:hideMark/>
          </w:tcPr>
          <w:p w14:paraId="6D1D599C" w14:textId="77777777" w:rsidR="00EB066E" w:rsidRPr="00483BC0" w:rsidRDefault="00EB066E" w:rsidP="00EB066E">
            <w:pPr>
              <w:jc w:val="left"/>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Ndërtesat komunale</w:t>
            </w:r>
          </w:p>
        </w:tc>
        <w:tc>
          <w:tcPr>
            <w:tcW w:w="1712" w:type="dxa"/>
            <w:hideMark/>
          </w:tcPr>
          <w:p w14:paraId="1A03A9AA" w14:textId="2A325DF3" w:rsidR="00EB066E" w:rsidRPr="00483BC0" w:rsidRDefault="00EB066E" w:rsidP="00EB066E">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p>
        </w:tc>
        <w:tc>
          <w:tcPr>
            <w:tcW w:w="1712" w:type="dxa"/>
            <w:hideMark/>
          </w:tcPr>
          <w:p w14:paraId="19909921" w14:textId="694B0120" w:rsidR="00EB066E" w:rsidRPr="00483BC0" w:rsidRDefault="00EB066E" w:rsidP="00EB066E">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p>
        </w:tc>
        <w:tc>
          <w:tcPr>
            <w:tcW w:w="1712" w:type="dxa"/>
            <w:hideMark/>
          </w:tcPr>
          <w:p w14:paraId="5B4F4D92" w14:textId="12BED350"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0.44</w:t>
            </w:r>
          </w:p>
        </w:tc>
        <w:tc>
          <w:tcPr>
            <w:tcW w:w="1712" w:type="dxa"/>
            <w:noWrap/>
            <w:hideMark/>
          </w:tcPr>
          <w:p w14:paraId="0C5FB7ED" w14:textId="2532CB07"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0.44</w:t>
            </w:r>
          </w:p>
        </w:tc>
      </w:tr>
      <w:tr w:rsidR="00EB066E" w:rsidRPr="00483BC0" w14:paraId="351AD7B6" w14:textId="77777777" w:rsidTr="006502D6">
        <w:trPr>
          <w:trHeight w:val="274"/>
        </w:trPr>
        <w:tc>
          <w:tcPr>
            <w:cnfStyle w:val="001000000000" w:firstRow="0" w:lastRow="0" w:firstColumn="1" w:lastColumn="0" w:oddVBand="0" w:evenVBand="0" w:oddHBand="0" w:evenHBand="0" w:firstRowFirstColumn="0" w:firstRowLastColumn="0" w:lastRowFirstColumn="0" w:lastRowLastColumn="0"/>
            <w:tcW w:w="2576" w:type="dxa"/>
            <w:hideMark/>
          </w:tcPr>
          <w:p w14:paraId="117F3BA2" w14:textId="77777777" w:rsidR="00EB066E" w:rsidRPr="00483BC0" w:rsidRDefault="00EB066E" w:rsidP="00EB066E">
            <w:pPr>
              <w:jc w:val="left"/>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Institucionet Arsimore</w:t>
            </w:r>
          </w:p>
        </w:tc>
        <w:tc>
          <w:tcPr>
            <w:tcW w:w="1712" w:type="dxa"/>
            <w:noWrap/>
            <w:hideMark/>
          </w:tcPr>
          <w:p w14:paraId="591F71F1" w14:textId="271D5B06"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78,908.24</w:t>
            </w:r>
          </w:p>
        </w:tc>
        <w:tc>
          <w:tcPr>
            <w:tcW w:w="1712" w:type="dxa"/>
            <w:noWrap/>
            <w:hideMark/>
          </w:tcPr>
          <w:p w14:paraId="26631E51" w14:textId="3DB9E7AA"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2,880.23</w:t>
            </w:r>
          </w:p>
        </w:tc>
        <w:tc>
          <w:tcPr>
            <w:tcW w:w="1712" w:type="dxa"/>
            <w:noWrap/>
            <w:hideMark/>
          </w:tcPr>
          <w:p w14:paraId="438ED541" w14:textId="285FFA09"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572.95</w:t>
            </w:r>
          </w:p>
        </w:tc>
        <w:tc>
          <w:tcPr>
            <w:tcW w:w="1712" w:type="dxa"/>
            <w:noWrap/>
            <w:hideMark/>
          </w:tcPr>
          <w:p w14:paraId="5997F18F" w14:textId="1C773A5A"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3,453.18</w:t>
            </w:r>
          </w:p>
        </w:tc>
      </w:tr>
      <w:tr w:rsidR="00EB066E" w:rsidRPr="00483BC0" w14:paraId="6D7135FE" w14:textId="77777777" w:rsidTr="006502D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76" w:type="dxa"/>
            <w:hideMark/>
          </w:tcPr>
          <w:p w14:paraId="61D23602" w14:textId="77777777" w:rsidR="00EB066E" w:rsidRPr="00483BC0" w:rsidRDefault="00EB066E" w:rsidP="00EB066E">
            <w:pPr>
              <w:jc w:val="left"/>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Ndërtesat Shëndetësore</w:t>
            </w:r>
          </w:p>
        </w:tc>
        <w:tc>
          <w:tcPr>
            <w:tcW w:w="1712" w:type="dxa"/>
            <w:noWrap/>
            <w:hideMark/>
          </w:tcPr>
          <w:p w14:paraId="586EE336" w14:textId="6068F8BB"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6,615.00</w:t>
            </w:r>
          </w:p>
        </w:tc>
        <w:tc>
          <w:tcPr>
            <w:tcW w:w="1712" w:type="dxa"/>
            <w:noWrap/>
            <w:hideMark/>
          </w:tcPr>
          <w:p w14:paraId="310F6B74" w14:textId="45B120CE"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636.7</w:t>
            </w:r>
          </w:p>
        </w:tc>
        <w:tc>
          <w:tcPr>
            <w:tcW w:w="1712" w:type="dxa"/>
            <w:noWrap/>
            <w:hideMark/>
          </w:tcPr>
          <w:p w14:paraId="379A1D01" w14:textId="7CF45A57"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2,211.71</w:t>
            </w:r>
          </w:p>
        </w:tc>
        <w:tc>
          <w:tcPr>
            <w:tcW w:w="1712" w:type="dxa"/>
            <w:noWrap/>
            <w:hideMark/>
          </w:tcPr>
          <w:p w14:paraId="2E577D5D" w14:textId="7AB97521"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2,848.41</w:t>
            </w:r>
          </w:p>
        </w:tc>
      </w:tr>
      <w:tr w:rsidR="00EB066E" w:rsidRPr="00483BC0" w14:paraId="4B699831" w14:textId="77777777" w:rsidTr="006502D6">
        <w:trPr>
          <w:trHeight w:val="274"/>
        </w:trPr>
        <w:tc>
          <w:tcPr>
            <w:cnfStyle w:val="001000000000" w:firstRow="0" w:lastRow="0" w:firstColumn="1" w:lastColumn="0" w:oddVBand="0" w:evenVBand="0" w:oddHBand="0" w:evenHBand="0" w:firstRowFirstColumn="0" w:firstRowLastColumn="0" w:lastRowFirstColumn="0" w:lastRowLastColumn="0"/>
            <w:tcW w:w="2576" w:type="dxa"/>
            <w:hideMark/>
          </w:tcPr>
          <w:p w14:paraId="2B314FFB" w14:textId="77777777" w:rsidR="00EB066E" w:rsidRPr="00483BC0" w:rsidRDefault="00EB066E" w:rsidP="00EB066E">
            <w:pPr>
              <w:jc w:val="left"/>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Ndërtesat Administrative</w:t>
            </w:r>
          </w:p>
        </w:tc>
        <w:tc>
          <w:tcPr>
            <w:tcW w:w="1712" w:type="dxa"/>
            <w:noWrap/>
            <w:hideMark/>
          </w:tcPr>
          <w:p w14:paraId="1DD609A8" w14:textId="03C6D39F"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p>
        </w:tc>
        <w:tc>
          <w:tcPr>
            <w:tcW w:w="1712" w:type="dxa"/>
            <w:noWrap/>
            <w:hideMark/>
          </w:tcPr>
          <w:p w14:paraId="373D31B9" w14:textId="7DB12864"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p>
        </w:tc>
        <w:tc>
          <w:tcPr>
            <w:tcW w:w="1712" w:type="dxa"/>
            <w:noWrap/>
            <w:hideMark/>
          </w:tcPr>
          <w:p w14:paraId="41A948D2" w14:textId="2DB0C2E5"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446.25</w:t>
            </w:r>
          </w:p>
        </w:tc>
        <w:tc>
          <w:tcPr>
            <w:tcW w:w="1712" w:type="dxa"/>
            <w:noWrap/>
            <w:hideMark/>
          </w:tcPr>
          <w:p w14:paraId="165B6620" w14:textId="16E8A8DA"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446.25</w:t>
            </w:r>
          </w:p>
        </w:tc>
      </w:tr>
      <w:tr w:rsidR="00EB066E" w:rsidRPr="00483BC0" w14:paraId="7DBA7EF0" w14:textId="77777777" w:rsidTr="006502D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76" w:type="dxa"/>
            <w:hideMark/>
          </w:tcPr>
          <w:p w14:paraId="2D005CFA" w14:textId="77777777" w:rsidR="00EB066E" w:rsidRPr="00483BC0" w:rsidRDefault="00EB066E" w:rsidP="00EB066E">
            <w:pPr>
              <w:jc w:val="left"/>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Ndërtesat kulturore</w:t>
            </w:r>
          </w:p>
        </w:tc>
        <w:tc>
          <w:tcPr>
            <w:tcW w:w="1712" w:type="dxa"/>
            <w:noWrap/>
            <w:hideMark/>
          </w:tcPr>
          <w:p w14:paraId="01FBC01C" w14:textId="13D53EB8"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3,664.00</w:t>
            </w:r>
          </w:p>
        </w:tc>
        <w:tc>
          <w:tcPr>
            <w:tcW w:w="1712" w:type="dxa"/>
            <w:noWrap/>
            <w:hideMark/>
          </w:tcPr>
          <w:p w14:paraId="3205AB1E" w14:textId="620FBBD0"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p>
        </w:tc>
        <w:tc>
          <w:tcPr>
            <w:tcW w:w="1712" w:type="dxa"/>
            <w:noWrap/>
            <w:hideMark/>
          </w:tcPr>
          <w:p w14:paraId="1E82798A" w14:textId="4F43E66A"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2,544.29</w:t>
            </w:r>
          </w:p>
        </w:tc>
        <w:tc>
          <w:tcPr>
            <w:tcW w:w="1712" w:type="dxa"/>
            <w:noWrap/>
            <w:hideMark/>
          </w:tcPr>
          <w:p w14:paraId="0E7D733C" w14:textId="30BAFC8E"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2,544.29</w:t>
            </w:r>
          </w:p>
        </w:tc>
      </w:tr>
      <w:tr w:rsidR="00EB066E" w:rsidRPr="00483BC0" w14:paraId="0D439C67" w14:textId="77777777" w:rsidTr="006502D6">
        <w:trPr>
          <w:trHeight w:val="700"/>
        </w:trPr>
        <w:tc>
          <w:tcPr>
            <w:cnfStyle w:val="001000000000" w:firstRow="0" w:lastRow="0" w:firstColumn="1" w:lastColumn="0" w:oddVBand="0" w:evenVBand="0" w:oddHBand="0" w:evenHBand="0" w:firstRowFirstColumn="0" w:firstRowLastColumn="0" w:lastRowFirstColumn="0" w:lastRowLastColumn="0"/>
            <w:tcW w:w="2576" w:type="dxa"/>
            <w:hideMark/>
          </w:tcPr>
          <w:p w14:paraId="76A4BB97" w14:textId="77777777" w:rsidR="00EB066E" w:rsidRPr="00483BC0" w:rsidRDefault="00EB066E" w:rsidP="00EB066E">
            <w:pPr>
              <w:jc w:val="left"/>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Ndërtesa e ndërmarrjeve publike(OBJEKTI I BRIGADES SË ZJARRFIKËSEVE)</w:t>
            </w:r>
          </w:p>
        </w:tc>
        <w:tc>
          <w:tcPr>
            <w:tcW w:w="1712" w:type="dxa"/>
            <w:noWrap/>
            <w:hideMark/>
          </w:tcPr>
          <w:p w14:paraId="28BD7A2E" w14:textId="0C15B1F6"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435</w:t>
            </w:r>
          </w:p>
        </w:tc>
        <w:tc>
          <w:tcPr>
            <w:tcW w:w="1712" w:type="dxa"/>
            <w:noWrap/>
            <w:hideMark/>
          </w:tcPr>
          <w:p w14:paraId="080506F6" w14:textId="682F2E89"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20.8</w:t>
            </w:r>
          </w:p>
        </w:tc>
        <w:tc>
          <w:tcPr>
            <w:tcW w:w="1712" w:type="dxa"/>
            <w:noWrap/>
            <w:hideMark/>
          </w:tcPr>
          <w:p w14:paraId="43E8D373" w14:textId="593C8C2B"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65.35</w:t>
            </w:r>
          </w:p>
        </w:tc>
        <w:tc>
          <w:tcPr>
            <w:tcW w:w="1712" w:type="dxa"/>
            <w:noWrap/>
            <w:hideMark/>
          </w:tcPr>
          <w:p w14:paraId="5604B293" w14:textId="056AF414"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86.15</w:t>
            </w:r>
          </w:p>
        </w:tc>
      </w:tr>
      <w:tr w:rsidR="00EB066E" w:rsidRPr="00483BC0" w14:paraId="37F244D2" w14:textId="77777777" w:rsidTr="006502D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76" w:type="dxa"/>
            <w:hideMark/>
          </w:tcPr>
          <w:p w14:paraId="75D3DD94" w14:textId="77777777" w:rsidR="00EB066E" w:rsidRPr="00483BC0" w:rsidRDefault="00EB066E" w:rsidP="00EB066E">
            <w:pPr>
              <w:jc w:val="left"/>
              <w:rPr>
                <w:rFonts w:ascii="Cambria" w:eastAsia="Times New Roman" w:hAnsi="Cambria" w:cs="Calibri"/>
                <w:color w:val="000000"/>
                <w:sz w:val="20"/>
                <w:lang w:val="en-US" w:eastAsia="en-US"/>
              </w:rPr>
            </w:pPr>
            <w:proofErr w:type="spellStart"/>
            <w:r w:rsidRPr="00483BC0">
              <w:rPr>
                <w:rFonts w:ascii="Cambria" w:eastAsia="Times New Roman" w:hAnsi="Cambria" w:cs="Calibri"/>
                <w:color w:val="000000"/>
                <w:sz w:val="20"/>
                <w:lang w:val="en-US" w:eastAsia="en-US"/>
              </w:rPr>
              <w:t>Qendra</w:t>
            </w:r>
            <w:proofErr w:type="spellEnd"/>
            <w:r w:rsidRPr="00483BC0">
              <w:rPr>
                <w:rFonts w:ascii="Cambria" w:eastAsia="Times New Roman" w:hAnsi="Cambria" w:cs="Calibri"/>
                <w:color w:val="000000"/>
                <w:sz w:val="20"/>
                <w:lang w:val="en-US" w:eastAsia="en-US"/>
              </w:rPr>
              <w:t xml:space="preserve"> per </w:t>
            </w:r>
            <w:proofErr w:type="spellStart"/>
            <w:r w:rsidRPr="00483BC0">
              <w:rPr>
                <w:rFonts w:ascii="Cambria" w:eastAsia="Times New Roman" w:hAnsi="Cambria" w:cs="Calibri"/>
                <w:color w:val="000000"/>
                <w:sz w:val="20"/>
                <w:lang w:val="en-US" w:eastAsia="en-US"/>
              </w:rPr>
              <w:t>punë</w:t>
            </w:r>
            <w:proofErr w:type="spellEnd"/>
            <w:r w:rsidRPr="00483BC0">
              <w:rPr>
                <w:rFonts w:ascii="Cambria" w:eastAsia="Times New Roman" w:hAnsi="Cambria" w:cs="Calibri"/>
                <w:color w:val="000000"/>
                <w:sz w:val="20"/>
                <w:lang w:val="en-US" w:eastAsia="en-US"/>
              </w:rPr>
              <w:t xml:space="preserve"> </w:t>
            </w:r>
            <w:proofErr w:type="spellStart"/>
            <w:r w:rsidRPr="00483BC0">
              <w:rPr>
                <w:rFonts w:ascii="Cambria" w:eastAsia="Times New Roman" w:hAnsi="Cambria" w:cs="Calibri"/>
                <w:color w:val="000000"/>
                <w:sz w:val="20"/>
                <w:lang w:val="en-US" w:eastAsia="en-US"/>
              </w:rPr>
              <w:t>Sociale</w:t>
            </w:r>
            <w:proofErr w:type="spellEnd"/>
          </w:p>
        </w:tc>
        <w:tc>
          <w:tcPr>
            <w:tcW w:w="1712" w:type="dxa"/>
            <w:noWrap/>
            <w:hideMark/>
          </w:tcPr>
          <w:p w14:paraId="5BE85F84" w14:textId="664E0C39"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407.19</w:t>
            </w:r>
          </w:p>
        </w:tc>
        <w:tc>
          <w:tcPr>
            <w:tcW w:w="1712" w:type="dxa"/>
            <w:noWrap/>
            <w:hideMark/>
          </w:tcPr>
          <w:p w14:paraId="7CA52264" w14:textId="07B6EBF2"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24.61</w:t>
            </w:r>
          </w:p>
        </w:tc>
        <w:tc>
          <w:tcPr>
            <w:tcW w:w="1712" w:type="dxa"/>
            <w:noWrap/>
            <w:hideMark/>
          </w:tcPr>
          <w:p w14:paraId="6625558E" w14:textId="07D99A85"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21.83</w:t>
            </w:r>
          </w:p>
        </w:tc>
        <w:tc>
          <w:tcPr>
            <w:tcW w:w="1712" w:type="dxa"/>
            <w:noWrap/>
            <w:hideMark/>
          </w:tcPr>
          <w:p w14:paraId="415012E9" w14:textId="04CDE08B"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46.44</w:t>
            </w:r>
          </w:p>
        </w:tc>
      </w:tr>
      <w:tr w:rsidR="00EB066E" w:rsidRPr="00483BC0" w14:paraId="13389E6F" w14:textId="77777777" w:rsidTr="006502D6">
        <w:trPr>
          <w:trHeight w:val="274"/>
        </w:trPr>
        <w:tc>
          <w:tcPr>
            <w:cnfStyle w:val="001000000000" w:firstRow="0" w:lastRow="0" w:firstColumn="1" w:lastColumn="0" w:oddVBand="0" w:evenVBand="0" w:oddHBand="0" w:evenHBand="0" w:firstRowFirstColumn="0" w:firstRowLastColumn="0" w:lastRowFirstColumn="0" w:lastRowLastColumn="0"/>
            <w:tcW w:w="2576" w:type="dxa"/>
            <w:hideMark/>
          </w:tcPr>
          <w:p w14:paraId="6446ED66" w14:textId="77777777" w:rsidR="00EB066E" w:rsidRPr="00483BC0" w:rsidRDefault="00EB066E" w:rsidP="00EB066E">
            <w:pPr>
              <w:jc w:val="left"/>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Totali</w:t>
            </w:r>
          </w:p>
        </w:tc>
        <w:tc>
          <w:tcPr>
            <w:tcW w:w="1712" w:type="dxa"/>
            <w:noWrap/>
            <w:hideMark/>
          </w:tcPr>
          <w:p w14:paraId="100E5C57" w14:textId="1F5C6597"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lang w:val="en-US" w:eastAsia="en-US"/>
              </w:rPr>
            </w:pPr>
            <w:r w:rsidRPr="00483BC0">
              <w:t>90,029.43</w:t>
            </w:r>
          </w:p>
        </w:tc>
        <w:tc>
          <w:tcPr>
            <w:tcW w:w="1712" w:type="dxa"/>
            <w:noWrap/>
            <w:hideMark/>
          </w:tcPr>
          <w:p w14:paraId="11F939DE" w14:textId="68522ABA"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lang w:val="en-US" w:eastAsia="en-US"/>
              </w:rPr>
            </w:pPr>
            <w:r w:rsidRPr="00483BC0">
              <w:t>3,562.34</w:t>
            </w:r>
          </w:p>
        </w:tc>
        <w:tc>
          <w:tcPr>
            <w:tcW w:w="1712" w:type="dxa"/>
            <w:noWrap/>
            <w:hideMark/>
          </w:tcPr>
          <w:p w14:paraId="212DBF55" w14:textId="53161CA6"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lang w:val="en-US" w:eastAsia="en-US"/>
              </w:rPr>
            </w:pPr>
            <w:r w:rsidRPr="00483BC0">
              <w:t>5,862.38</w:t>
            </w:r>
          </w:p>
        </w:tc>
        <w:tc>
          <w:tcPr>
            <w:tcW w:w="1712" w:type="dxa"/>
            <w:noWrap/>
            <w:hideMark/>
          </w:tcPr>
          <w:p w14:paraId="7311F6DE" w14:textId="03B8B323"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20"/>
                <w:lang w:val="en-US" w:eastAsia="en-US"/>
              </w:rPr>
            </w:pPr>
            <w:r w:rsidRPr="00483BC0">
              <w:t>9,424.72</w:t>
            </w:r>
          </w:p>
        </w:tc>
      </w:tr>
      <w:tr w:rsidR="00EB066E" w:rsidRPr="00483BC0" w14:paraId="0CBE66D5" w14:textId="77777777" w:rsidTr="006502D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76" w:type="dxa"/>
            <w:hideMark/>
          </w:tcPr>
          <w:p w14:paraId="7E22BE7E" w14:textId="77777777" w:rsidR="00EB066E" w:rsidRPr="00483BC0" w:rsidRDefault="00EB066E" w:rsidP="00EB066E">
            <w:pPr>
              <w:jc w:val="left"/>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Ndërtesa rezidenciale</w:t>
            </w:r>
          </w:p>
        </w:tc>
        <w:tc>
          <w:tcPr>
            <w:tcW w:w="1712" w:type="dxa"/>
            <w:noWrap/>
            <w:hideMark/>
          </w:tcPr>
          <w:p w14:paraId="15F2F47E" w14:textId="428B9926"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3,868,229.00</w:t>
            </w:r>
          </w:p>
        </w:tc>
        <w:tc>
          <w:tcPr>
            <w:tcW w:w="1712" w:type="dxa"/>
            <w:noWrap/>
            <w:hideMark/>
          </w:tcPr>
          <w:p w14:paraId="249A3E0C" w14:textId="2764D381"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778,344.56</w:t>
            </w:r>
          </w:p>
        </w:tc>
        <w:tc>
          <w:tcPr>
            <w:tcW w:w="1712" w:type="dxa"/>
            <w:noWrap/>
            <w:hideMark/>
          </w:tcPr>
          <w:p w14:paraId="4C4B15A5" w14:textId="6DAB35C0"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155,352.15</w:t>
            </w:r>
          </w:p>
        </w:tc>
        <w:tc>
          <w:tcPr>
            <w:tcW w:w="1712" w:type="dxa"/>
            <w:noWrap/>
            <w:hideMark/>
          </w:tcPr>
          <w:p w14:paraId="778A3920" w14:textId="3546FD23"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lang w:val="en-US" w:eastAsia="en-US"/>
              </w:rPr>
            </w:pPr>
            <w:r w:rsidRPr="00483BC0">
              <w:t>933,696.71</w:t>
            </w:r>
          </w:p>
        </w:tc>
      </w:tr>
      <w:tr w:rsidR="00EB066E" w:rsidRPr="00483BC0" w14:paraId="42B607C2" w14:textId="77777777" w:rsidTr="006502D6">
        <w:trPr>
          <w:trHeight w:val="274"/>
        </w:trPr>
        <w:tc>
          <w:tcPr>
            <w:cnfStyle w:val="001000000000" w:firstRow="0" w:lastRow="0" w:firstColumn="1" w:lastColumn="0" w:oddVBand="0" w:evenVBand="0" w:oddHBand="0" w:evenHBand="0" w:firstRowFirstColumn="0" w:firstRowLastColumn="0" w:lastRowFirstColumn="0" w:lastRowLastColumn="0"/>
            <w:tcW w:w="2576" w:type="dxa"/>
            <w:hideMark/>
          </w:tcPr>
          <w:p w14:paraId="7F7BA38F" w14:textId="77777777" w:rsidR="00EB066E" w:rsidRPr="00483BC0" w:rsidRDefault="00EB066E" w:rsidP="00EB066E">
            <w:pPr>
              <w:jc w:val="left"/>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Sektori Komercial</w:t>
            </w:r>
          </w:p>
        </w:tc>
        <w:tc>
          <w:tcPr>
            <w:tcW w:w="1712" w:type="dxa"/>
            <w:noWrap/>
            <w:hideMark/>
          </w:tcPr>
          <w:p w14:paraId="453EAF44" w14:textId="11EFCB16"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846,313.00</w:t>
            </w:r>
          </w:p>
        </w:tc>
        <w:tc>
          <w:tcPr>
            <w:tcW w:w="1712" w:type="dxa"/>
            <w:noWrap/>
            <w:hideMark/>
          </w:tcPr>
          <w:p w14:paraId="10D6A989" w14:textId="62ABB63D"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151,101.55</w:t>
            </w:r>
          </w:p>
        </w:tc>
        <w:tc>
          <w:tcPr>
            <w:tcW w:w="1712" w:type="dxa"/>
            <w:noWrap/>
            <w:hideMark/>
          </w:tcPr>
          <w:p w14:paraId="16329A7B" w14:textId="1CFC021A"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47,552.18</w:t>
            </w:r>
          </w:p>
        </w:tc>
        <w:tc>
          <w:tcPr>
            <w:tcW w:w="1712" w:type="dxa"/>
            <w:noWrap/>
            <w:hideMark/>
          </w:tcPr>
          <w:p w14:paraId="2E5D0C85" w14:textId="3674DE82" w:rsidR="00EB066E" w:rsidRPr="00483BC0" w:rsidRDefault="00EB066E" w:rsidP="00EB066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0"/>
                <w:lang w:val="en-US" w:eastAsia="en-US"/>
              </w:rPr>
            </w:pPr>
            <w:r w:rsidRPr="00483BC0">
              <w:t>198,653.73</w:t>
            </w:r>
          </w:p>
        </w:tc>
      </w:tr>
      <w:tr w:rsidR="00EB066E" w:rsidRPr="00483BC0" w14:paraId="1E0C959D" w14:textId="77777777" w:rsidTr="006502D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76" w:type="dxa"/>
            <w:hideMark/>
          </w:tcPr>
          <w:p w14:paraId="5C547537" w14:textId="77777777" w:rsidR="00EB066E" w:rsidRPr="00483BC0" w:rsidRDefault="00EB066E" w:rsidP="00EB066E">
            <w:pPr>
              <w:jc w:val="left"/>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Totali</w:t>
            </w:r>
          </w:p>
        </w:tc>
        <w:tc>
          <w:tcPr>
            <w:tcW w:w="1712" w:type="dxa"/>
            <w:noWrap/>
            <w:hideMark/>
          </w:tcPr>
          <w:p w14:paraId="2F21B3B8" w14:textId="0106484E"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lang w:val="en-US" w:eastAsia="en-US"/>
              </w:rPr>
            </w:pPr>
            <w:r w:rsidRPr="00483BC0">
              <w:t>4,804,571.43</w:t>
            </w:r>
          </w:p>
        </w:tc>
        <w:tc>
          <w:tcPr>
            <w:tcW w:w="1712" w:type="dxa"/>
            <w:noWrap/>
            <w:hideMark/>
          </w:tcPr>
          <w:p w14:paraId="3AF87389" w14:textId="3D45FFEA"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lang w:val="en-US" w:eastAsia="en-US"/>
              </w:rPr>
            </w:pPr>
            <w:r w:rsidRPr="00483BC0">
              <w:t>933,008.45</w:t>
            </w:r>
          </w:p>
        </w:tc>
        <w:tc>
          <w:tcPr>
            <w:tcW w:w="1712" w:type="dxa"/>
            <w:noWrap/>
            <w:hideMark/>
          </w:tcPr>
          <w:p w14:paraId="68751281" w14:textId="6C096462"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lang w:val="en-US" w:eastAsia="en-US"/>
              </w:rPr>
            </w:pPr>
            <w:r w:rsidRPr="00483BC0">
              <w:t>214,629.53</w:t>
            </w:r>
          </w:p>
        </w:tc>
        <w:tc>
          <w:tcPr>
            <w:tcW w:w="1712" w:type="dxa"/>
            <w:noWrap/>
            <w:hideMark/>
          </w:tcPr>
          <w:p w14:paraId="6E53C07E" w14:textId="6BC1661A" w:rsidR="00EB066E" w:rsidRPr="00483BC0" w:rsidRDefault="00EB066E" w:rsidP="00EB066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20"/>
                <w:lang w:val="en-US" w:eastAsia="en-US"/>
              </w:rPr>
            </w:pPr>
            <w:r w:rsidRPr="00483BC0">
              <w:t>1,151,200.32</w:t>
            </w:r>
          </w:p>
        </w:tc>
      </w:tr>
    </w:tbl>
    <w:p w14:paraId="4F9F4FA5" w14:textId="77777777" w:rsidR="002A1381" w:rsidRPr="00483BC0" w:rsidRDefault="002A1381" w:rsidP="00552CC1">
      <w:pPr>
        <w:spacing w:afterLines="60" w:after="144" w:line="240" w:lineRule="auto"/>
        <w:rPr>
          <w:rFonts w:cs="Times New Roman"/>
          <w:color w:val="4F81BD" w:themeColor="accent1"/>
          <w:szCs w:val="24"/>
        </w:rPr>
      </w:pPr>
    </w:p>
    <w:p w14:paraId="47E8D914" w14:textId="77777777" w:rsidR="006502D6" w:rsidRPr="00483BC0" w:rsidRDefault="006502D6" w:rsidP="00552CC1">
      <w:pPr>
        <w:spacing w:afterLines="60" w:after="144" w:line="240" w:lineRule="auto"/>
        <w:rPr>
          <w:rFonts w:cs="Times New Roman"/>
          <w:color w:val="4F81BD" w:themeColor="accent1"/>
          <w:szCs w:val="24"/>
        </w:rPr>
      </w:pPr>
    </w:p>
    <w:p w14:paraId="10B6A079" w14:textId="77777777" w:rsidR="006502D6" w:rsidRPr="00483BC0" w:rsidRDefault="006502D6" w:rsidP="00552CC1">
      <w:pPr>
        <w:spacing w:afterLines="60" w:after="144" w:line="240" w:lineRule="auto"/>
        <w:rPr>
          <w:rFonts w:cs="Times New Roman"/>
          <w:color w:val="4F81BD" w:themeColor="accent1"/>
          <w:szCs w:val="24"/>
        </w:rPr>
      </w:pPr>
    </w:p>
    <w:p w14:paraId="7F97633E" w14:textId="77777777" w:rsidR="006502D6" w:rsidRPr="00483BC0" w:rsidRDefault="006502D6" w:rsidP="00552CC1">
      <w:pPr>
        <w:spacing w:afterLines="60" w:after="144" w:line="240" w:lineRule="auto"/>
        <w:rPr>
          <w:rFonts w:cs="Times New Roman"/>
          <w:color w:val="4F81BD" w:themeColor="accent1"/>
          <w:szCs w:val="24"/>
        </w:rPr>
      </w:pPr>
    </w:p>
    <w:p w14:paraId="6CE1A99D" w14:textId="77777777" w:rsidR="006502D6" w:rsidRDefault="006502D6" w:rsidP="00552CC1">
      <w:pPr>
        <w:spacing w:afterLines="60" w:after="144" w:line="240" w:lineRule="auto"/>
        <w:rPr>
          <w:rFonts w:cs="Times New Roman"/>
          <w:color w:val="4F81BD" w:themeColor="accent1"/>
          <w:szCs w:val="24"/>
        </w:rPr>
      </w:pPr>
    </w:p>
    <w:p w14:paraId="135D3CFA" w14:textId="77777777" w:rsidR="00146AD3" w:rsidRDefault="00146AD3" w:rsidP="00552CC1">
      <w:pPr>
        <w:spacing w:afterLines="60" w:after="144" w:line="240" w:lineRule="auto"/>
        <w:rPr>
          <w:rFonts w:cs="Times New Roman"/>
          <w:color w:val="4F81BD" w:themeColor="accent1"/>
          <w:szCs w:val="24"/>
        </w:rPr>
      </w:pPr>
    </w:p>
    <w:p w14:paraId="3B781A02" w14:textId="77777777" w:rsidR="00146AD3" w:rsidRDefault="00146AD3" w:rsidP="00552CC1">
      <w:pPr>
        <w:spacing w:afterLines="60" w:after="144" w:line="240" w:lineRule="auto"/>
        <w:rPr>
          <w:rFonts w:cs="Times New Roman"/>
          <w:color w:val="4F81BD" w:themeColor="accent1"/>
          <w:szCs w:val="24"/>
        </w:rPr>
      </w:pPr>
    </w:p>
    <w:p w14:paraId="1032D2A3" w14:textId="77777777" w:rsidR="00146AD3" w:rsidRDefault="00146AD3" w:rsidP="00552CC1">
      <w:pPr>
        <w:spacing w:afterLines="60" w:after="144" w:line="240" w:lineRule="auto"/>
        <w:rPr>
          <w:rFonts w:cs="Times New Roman"/>
          <w:color w:val="4F81BD" w:themeColor="accent1"/>
          <w:szCs w:val="24"/>
        </w:rPr>
      </w:pPr>
    </w:p>
    <w:p w14:paraId="13A988EA" w14:textId="77777777" w:rsidR="00146AD3" w:rsidRDefault="00146AD3" w:rsidP="00552CC1">
      <w:pPr>
        <w:spacing w:afterLines="60" w:after="144" w:line="240" w:lineRule="auto"/>
        <w:rPr>
          <w:rFonts w:cs="Times New Roman"/>
          <w:color w:val="4F81BD" w:themeColor="accent1"/>
          <w:szCs w:val="24"/>
        </w:rPr>
      </w:pPr>
    </w:p>
    <w:p w14:paraId="002BF6C8" w14:textId="77777777" w:rsidR="00146AD3" w:rsidRDefault="00146AD3" w:rsidP="00552CC1">
      <w:pPr>
        <w:spacing w:afterLines="60" w:after="144" w:line="240" w:lineRule="auto"/>
        <w:rPr>
          <w:rFonts w:cs="Times New Roman"/>
          <w:color w:val="4F81BD" w:themeColor="accent1"/>
          <w:szCs w:val="24"/>
        </w:rPr>
      </w:pPr>
    </w:p>
    <w:p w14:paraId="6E09300D" w14:textId="77777777" w:rsidR="00146AD3" w:rsidRPr="00483BC0" w:rsidRDefault="00146AD3" w:rsidP="00552CC1">
      <w:pPr>
        <w:spacing w:afterLines="60" w:after="144" w:line="240" w:lineRule="auto"/>
        <w:rPr>
          <w:rFonts w:cs="Times New Roman"/>
          <w:color w:val="4F81BD" w:themeColor="accent1"/>
          <w:szCs w:val="24"/>
        </w:rPr>
      </w:pPr>
    </w:p>
    <w:p w14:paraId="2DBF5A0A" w14:textId="77777777" w:rsidR="002A1381" w:rsidRPr="00483BC0" w:rsidRDefault="00306D72" w:rsidP="00367F40">
      <w:pPr>
        <w:pStyle w:val="Heading3"/>
      </w:pPr>
      <w:bookmarkStart w:id="386" w:name="_Toc145487828"/>
      <w:r w:rsidRPr="00483BC0">
        <w:lastRenderedPageBreak/>
        <w:t>Konsumi i energjisë në ndërtesat e banimit</w:t>
      </w:r>
      <w:bookmarkEnd w:id="386"/>
      <w:r w:rsidRPr="00483BC0">
        <w:t xml:space="preserve"> </w:t>
      </w:r>
    </w:p>
    <w:p w14:paraId="20EDF718" w14:textId="68546662" w:rsidR="007A08E2" w:rsidRPr="00483BC0" w:rsidRDefault="007A08E2" w:rsidP="007A08E2">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Cs w:val="24"/>
        </w:rPr>
        <w:t xml:space="preserve">Te dhënat na vazhdim janë </w:t>
      </w:r>
      <w:r w:rsidR="00B334EE" w:rsidRPr="00483BC0">
        <w:rPr>
          <w:rFonts w:asciiTheme="majorHAnsi" w:hAnsiTheme="majorHAnsi" w:cs="Times New Roman"/>
          <w:szCs w:val="24"/>
        </w:rPr>
        <w:t>marruar</w:t>
      </w:r>
      <w:r w:rsidRPr="00483BC0">
        <w:rPr>
          <w:rFonts w:asciiTheme="majorHAnsi" w:hAnsiTheme="majorHAnsi" w:cs="Times New Roman"/>
          <w:szCs w:val="24"/>
        </w:rPr>
        <w:t xml:space="preserve"> ne konsideratë vetëm për vitin 20</w:t>
      </w:r>
      <w:r w:rsidR="001572FC" w:rsidRPr="00483BC0">
        <w:rPr>
          <w:rFonts w:asciiTheme="majorHAnsi" w:hAnsiTheme="majorHAnsi" w:cs="Times New Roman"/>
          <w:szCs w:val="24"/>
        </w:rPr>
        <w:t>22</w:t>
      </w:r>
      <w:r w:rsidRPr="00483BC0">
        <w:rPr>
          <w:rFonts w:asciiTheme="majorHAnsi" w:hAnsiTheme="majorHAnsi" w:cs="Times New Roman"/>
          <w:szCs w:val="24"/>
        </w:rPr>
        <w:t xml:space="preserve"> si vit </w:t>
      </w:r>
      <w:r w:rsidR="00B334EE" w:rsidRPr="00483BC0">
        <w:rPr>
          <w:rFonts w:asciiTheme="majorHAnsi" w:hAnsiTheme="majorHAnsi" w:cs="Times New Roman"/>
          <w:szCs w:val="24"/>
        </w:rPr>
        <w:t>bazë</w:t>
      </w:r>
      <w:r w:rsidRPr="00483BC0">
        <w:rPr>
          <w:rFonts w:asciiTheme="majorHAnsi" w:hAnsiTheme="majorHAnsi" w:cs="Times New Roman"/>
          <w:szCs w:val="24"/>
        </w:rPr>
        <w:t xml:space="preserve"> ne stabilitet te konsumit te energjisë për shkak te pandemisë, masat e </w:t>
      </w:r>
      <w:r w:rsidR="00B334EE" w:rsidRPr="00483BC0">
        <w:rPr>
          <w:rFonts w:asciiTheme="majorHAnsi" w:hAnsiTheme="majorHAnsi" w:cs="Times New Roman"/>
          <w:szCs w:val="24"/>
        </w:rPr>
        <w:t>marruara</w:t>
      </w:r>
      <w:r w:rsidRPr="00483BC0">
        <w:rPr>
          <w:rFonts w:asciiTheme="majorHAnsi" w:hAnsiTheme="majorHAnsi" w:cs="Times New Roman"/>
          <w:szCs w:val="24"/>
        </w:rPr>
        <w:t xml:space="preserve"> për vitin 2020 dhe 2021. Te dhënat e zyrës se tatimit ne pronë del të jenë </w:t>
      </w:r>
      <w:r w:rsidR="001572FC" w:rsidRPr="00483BC0">
        <w:rPr>
          <w:rFonts w:asciiTheme="majorHAnsi" w:hAnsiTheme="majorHAnsi" w:cs="Times New Roman"/>
          <w:szCs w:val="24"/>
        </w:rPr>
        <w:t xml:space="preserve">32,194.00 </w:t>
      </w:r>
      <w:r w:rsidRPr="00483BC0">
        <w:rPr>
          <w:rFonts w:asciiTheme="majorHAnsi" w:hAnsiTheme="majorHAnsi" w:cs="Times New Roman"/>
          <w:szCs w:val="24"/>
        </w:rPr>
        <w:t xml:space="preserve">ekonomi familjare sipas të dhënave të </w:t>
      </w:r>
      <w:proofErr w:type="spellStart"/>
      <w:r w:rsidRPr="00483BC0">
        <w:rPr>
          <w:rFonts w:asciiTheme="majorHAnsi" w:hAnsiTheme="majorHAnsi" w:cs="Times New Roman"/>
          <w:szCs w:val="24"/>
        </w:rPr>
        <w:t>marrura</w:t>
      </w:r>
      <w:proofErr w:type="spellEnd"/>
      <w:r w:rsidRPr="00483BC0">
        <w:rPr>
          <w:rFonts w:asciiTheme="majorHAnsi" w:hAnsiTheme="majorHAnsi" w:cs="Times New Roman"/>
          <w:szCs w:val="24"/>
        </w:rPr>
        <w:t xml:space="preserve"> nga ASK . Konsumi i energjisë elektrikë për vitin 20</w:t>
      </w:r>
      <w:r w:rsidR="001572FC" w:rsidRPr="00483BC0">
        <w:rPr>
          <w:rFonts w:asciiTheme="majorHAnsi" w:hAnsiTheme="majorHAnsi" w:cs="Times New Roman"/>
          <w:szCs w:val="24"/>
        </w:rPr>
        <w:t>22</w:t>
      </w:r>
      <w:r w:rsidRPr="00483BC0">
        <w:rPr>
          <w:rFonts w:asciiTheme="majorHAnsi" w:hAnsiTheme="majorHAnsi" w:cs="Times New Roman"/>
          <w:szCs w:val="24"/>
        </w:rPr>
        <w:t xml:space="preserve"> është  </w:t>
      </w:r>
      <w:r w:rsidR="001572FC" w:rsidRPr="00483BC0">
        <w:rPr>
          <w:rFonts w:asciiTheme="majorHAnsi" w:hAnsiTheme="majorHAnsi" w:cs="Times New Roman"/>
          <w:szCs w:val="24"/>
        </w:rPr>
        <w:t xml:space="preserve">155,352.15 </w:t>
      </w:r>
      <w:proofErr w:type="spellStart"/>
      <w:r w:rsidRPr="00483BC0">
        <w:rPr>
          <w:rFonts w:asciiTheme="majorHAnsi" w:hAnsiTheme="majorHAnsi" w:cs="Times New Roman"/>
          <w:szCs w:val="24"/>
        </w:rPr>
        <w:t>MWh</w:t>
      </w:r>
      <w:proofErr w:type="spellEnd"/>
      <w:r w:rsidRPr="00483BC0">
        <w:rPr>
          <w:rFonts w:asciiTheme="majorHAnsi" w:hAnsiTheme="majorHAnsi" w:cs="Times New Roman"/>
          <w:szCs w:val="24"/>
        </w:rPr>
        <w:t xml:space="preserve">/vit të dhënat e KEDS-sit. Kalkulimi është bërë sipas studimit EPTISA.  </w:t>
      </w:r>
    </w:p>
    <w:p w14:paraId="0166B546" w14:textId="540C99C5" w:rsidR="00146AD3" w:rsidRPr="00146AD3" w:rsidRDefault="00146AD3" w:rsidP="00146AD3">
      <w:pPr>
        <w:pStyle w:val="Caption"/>
      </w:pPr>
      <w:bookmarkStart w:id="387" w:name="_Toc145425552"/>
      <w:r>
        <w:t xml:space="preserve">Tabela </w:t>
      </w:r>
      <w:r>
        <w:fldChar w:fldCharType="begin"/>
      </w:r>
      <w:r>
        <w:instrText xml:space="preserve"> SEQ Tabela \* ARABIC </w:instrText>
      </w:r>
      <w:r>
        <w:fldChar w:fldCharType="separate"/>
      </w:r>
      <w:r w:rsidR="00C31EA3">
        <w:rPr>
          <w:noProof/>
        </w:rPr>
        <w:t>19</w:t>
      </w:r>
      <w:r>
        <w:fldChar w:fldCharType="end"/>
      </w:r>
      <w:r>
        <w:t xml:space="preserve"> </w:t>
      </w:r>
      <w:r w:rsidRPr="00A600E1">
        <w:t>Konsumi i energjisë për ngrohje</w:t>
      </w:r>
      <w:bookmarkEnd w:id="387"/>
    </w:p>
    <w:tbl>
      <w:tblPr>
        <w:tblStyle w:val="GridTable6Colorful-Accent3"/>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0"/>
        <w:gridCol w:w="1660"/>
        <w:gridCol w:w="1660"/>
        <w:gridCol w:w="1660"/>
      </w:tblGrid>
      <w:tr w:rsidR="001572FC" w:rsidRPr="00483BC0" w14:paraId="6227F2DF" w14:textId="77777777" w:rsidTr="001572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0" w:type="dxa"/>
            <w:tcBorders>
              <w:bottom w:val="none" w:sz="0" w:space="0" w:color="auto"/>
            </w:tcBorders>
            <w:noWrap/>
            <w:hideMark/>
          </w:tcPr>
          <w:p w14:paraId="2CD4772E" w14:textId="77777777" w:rsidR="001572FC" w:rsidRPr="00483BC0" w:rsidRDefault="001572FC" w:rsidP="001572FC">
            <w:pPr>
              <w:ind w:firstLineChars="100" w:firstLine="221"/>
              <w:jc w:val="left"/>
              <w:rPr>
                <w:rFonts w:ascii="Calibri" w:eastAsia="Times New Roman" w:hAnsi="Calibri" w:cs="Calibri"/>
                <w:color w:val="000000"/>
                <w:sz w:val="22"/>
                <w:szCs w:val="22"/>
                <w:lang w:val="en-US" w:eastAsia="en-US"/>
              </w:rPr>
            </w:pPr>
            <w:proofErr w:type="spellStart"/>
            <w:r w:rsidRPr="00483BC0">
              <w:rPr>
                <w:rFonts w:ascii="Calibri" w:eastAsia="Times New Roman" w:hAnsi="Calibri" w:cs="Calibri"/>
                <w:color w:val="000000"/>
                <w:sz w:val="22"/>
                <w:szCs w:val="22"/>
                <w:lang w:val="en-US" w:eastAsia="en-US"/>
              </w:rPr>
              <w:t>Lloji</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i</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konsumit</w:t>
            </w:r>
            <w:proofErr w:type="spellEnd"/>
          </w:p>
        </w:tc>
        <w:tc>
          <w:tcPr>
            <w:tcW w:w="1660" w:type="dxa"/>
            <w:tcBorders>
              <w:bottom w:val="none" w:sz="0" w:space="0" w:color="auto"/>
            </w:tcBorders>
            <w:noWrap/>
            <w:hideMark/>
          </w:tcPr>
          <w:p w14:paraId="6DECF38E" w14:textId="77777777" w:rsidR="001572FC" w:rsidRPr="00483BC0" w:rsidRDefault="001572FC" w:rsidP="001572FC">
            <w:pPr>
              <w:ind w:firstLineChars="100" w:firstLine="221"/>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Vlera</w:t>
            </w:r>
          </w:p>
        </w:tc>
        <w:tc>
          <w:tcPr>
            <w:tcW w:w="1660" w:type="dxa"/>
            <w:tcBorders>
              <w:bottom w:val="none" w:sz="0" w:space="0" w:color="auto"/>
            </w:tcBorders>
            <w:noWrap/>
            <w:hideMark/>
          </w:tcPr>
          <w:p w14:paraId="3648723E" w14:textId="77777777" w:rsidR="001572FC" w:rsidRPr="00483BC0" w:rsidRDefault="001572FC" w:rsidP="001572FC">
            <w:pPr>
              <w:ind w:firstLineChars="100" w:firstLine="221"/>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r w:rsidRPr="00483BC0">
              <w:rPr>
                <w:rFonts w:ascii="Calibri" w:eastAsia="Times New Roman" w:hAnsi="Calibri" w:cs="Calibri"/>
                <w:color w:val="000000"/>
                <w:sz w:val="22"/>
                <w:szCs w:val="22"/>
                <w:lang w:val="en-US" w:eastAsia="en-US"/>
              </w:rPr>
              <w:t>Njësia</w:t>
            </w:r>
            <w:proofErr w:type="spellEnd"/>
          </w:p>
        </w:tc>
        <w:tc>
          <w:tcPr>
            <w:tcW w:w="1660" w:type="dxa"/>
            <w:tcBorders>
              <w:bottom w:val="none" w:sz="0" w:space="0" w:color="auto"/>
            </w:tcBorders>
            <w:noWrap/>
            <w:hideMark/>
          </w:tcPr>
          <w:p w14:paraId="14537E7B" w14:textId="77777777" w:rsidR="001572FC" w:rsidRPr="00483BC0" w:rsidRDefault="001572FC" w:rsidP="001572FC">
            <w:pPr>
              <w:ind w:firstLineChars="100" w:firstLine="221"/>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r w:rsidRPr="00483BC0">
              <w:rPr>
                <w:rFonts w:ascii="Calibri" w:eastAsia="Times New Roman" w:hAnsi="Calibri" w:cs="Calibri"/>
                <w:color w:val="000000"/>
                <w:sz w:val="22"/>
                <w:szCs w:val="22"/>
                <w:lang w:val="en-US" w:eastAsia="en-US"/>
              </w:rPr>
              <w:t>Pjesëmarrja</w:t>
            </w:r>
            <w:proofErr w:type="spellEnd"/>
          </w:p>
        </w:tc>
      </w:tr>
      <w:tr w:rsidR="001572FC" w:rsidRPr="00483BC0" w14:paraId="30CC3E74" w14:textId="77777777" w:rsidTr="001572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0" w:type="dxa"/>
            <w:noWrap/>
            <w:hideMark/>
          </w:tcPr>
          <w:p w14:paraId="319D4C13" w14:textId="77777777" w:rsidR="001572FC" w:rsidRPr="00483BC0" w:rsidRDefault="001572FC" w:rsidP="001572FC">
            <w:pPr>
              <w:ind w:firstLineChars="100" w:firstLine="220"/>
              <w:jc w:val="left"/>
              <w:rPr>
                <w:rFonts w:ascii="Calibri" w:eastAsia="Times New Roman" w:hAnsi="Calibri" w:cs="Calibri"/>
                <w:b w:val="0"/>
                <w:bCs w:val="0"/>
                <w:color w:val="000000"/>
                <w:sz w:val="22"/>
                <w:szCs w:val="22"/>
                <w:lang w:val="en-US" w:eastAsia="en-US"/>
              </w:rPr>
            </w:pPr>
            <w:proofErr w:type="spellStart"/>
            <w:r w:rsidRPr="00483BC0">
              <w:rPr>
                <w:rFonts w:ascii="Calibri" w:eastAsia="Times New Roman" w:hAnsi="Calibri" w:cs="Calibri"/>
                <w:b w:val="0"/>
                <w:bCs w:val="0"/>
                <w:color w:val="000000"/>
                <w:sz w:val="22"/>
                <w:szCs w:val="22"/>
                <w:lang w:val="en-US" w:eastAsia="en-US"/>
              </w:rPr>
              <w:t>Konsumi</w:t>
            </w:r>
            <w:proofErr w:type="spellEnd"/>
            <w:r w:rsidRPr="00483BC0">
              <w:rPr>
                <w:rFonts w:ascii="Calibri" w:eastAsia="Times New Roman" w:hAnsi="Calibri" w:cs="Calibri"/>
                <w:b w:val="0"/>
                <w:bCs w:val="0"/>
                <w:color w:val="000000"/>
                <w:sz w:val="22"/>
                <w:szCs w:val="22"/>
                <w:lang w:val="en-US" w:eastAsia="en-US"/>
              </w:rPr>
              <w:t xml:space="preserve"> total </w:t>
            </w:r>
            <w:proofErr w:type="spellStart"/>
            <w:r w:rsidRPr="00483BC0">
              <w:rPr>
                <w:rFonts w:ascii="Calibri" w:eastAsia="Times New Roman" w:hAnsi="Calibri" w:cs="Calibri"/>
                <w:b w:val="0"/>
                <w:bCs w:val="0"/>
                <w:color w:val="000000"/>
                <w:sz w:val="22"/>
                <w:szCs w:val="22"/>
                <w:lang w:val="en-US" w:eastAsia="en-US"/>
              </w:rPr>
              <w:t>për</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ngrohje</w:t>
            </w:r>
            <w:proofErr w:type="spellEnd"/>
          </w:p>
        </w:tc>
        <w:tc>
          <w:tcPr>
            <w:tcW w:w="1660" w:type="dxa"/>
            <w:noWrap/>
            <w:hideMark/>
          </w:tcPr>
          <w:p w14:paraId="7A7C406D" w14:textId="77777777" w:rsidR="001572FC" w:rsidRPr="00483BC0" w:rsidRDefault="001572FC" w:rsidP="001572FC">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778,344,561</w:t>
            </w:r>
          </w:p>
        </w:tc>
        <w:tc>
          <w:tcPr>
            <w:tcW w:w="1660" w:type="dxa"/>
            <w:noWrap/>
            <w:hideMark/>
          </w:tcPr>
          <w:p w14:paraId="0BC09966" w14:textId="77777777" w:rsidR="001572FC" w:rsidRPr="00483BC0" w:rsidRDefault="001572FC" w:rsidP="001572FC">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kWh/vit</w:t>
            </w:r>
          </w:p>
        </w:tc>
        <w:tc>
          <w:tcPr>
            <w:tcW w:w="1660" w:type="dxa"/>
            <w:noWrap/>
            <w:hideMark/>
          </w:tcPr>
          <w:p w14:paraId="76C9A502" w14:textId="77777777" w:rsidR="001572FC" w:rsidRPr="00483BC0" w:rsidRDefault="001572FC" w:rsidP="001572FC">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w:t>
            </w:r>
          </w:p>
        </w:tc>
      </w:tr>
      <w:tr w:rsidR="001572FC" w:rsidRPr="00483BC0" w14:paraId="15BD956D" w14:textId="77777777" w:rsidTr="001572FC">
        <w:trPr>
          <w:trHeight w:val="600"/>
        </w:trPr>
        <w:tc>
          <w:tcPr>
            <w:cnfStyle w:val="001000000000" w:firstRow="0" w:lastRow="0" w:firstColumn="1" w:lastColumn="0" w:oddVBand="0" w:evenVBand="0" w:oddHBand="0" w:evenHBand="0" w:firstRowFirstColumn="0" w:firstRowLastColumn="0" w:lastRowFirstColumn="0" w:lastRowLastColumn="0"/>
            <w:tcW w:w="4480" w:type="dxa"/>
            <w:hideMark/>
          </w:tcPr>
          <w:p w14:paraId="2684C461" w14:textId="77777777" w:rsidR="001572FC" w:rsidRPr="00483BC0" w:rsidRDefault="001572FC" w:rsidP="001572FC">
            <w:pPr>
              <w:ind w:firstLineChars="100" w:firstLine="220"/>
              <w:jc w:val="left"/>
              <w:rPr>
                <w:rFonts w:ascii="Calibri" w:eastAsia="Times New Roman" w:hAnsi="Calibri" w:cs="Calibri"/>
                <w:b w:val="0"/>
                <w:bCs w:val="0"/>
                <w:color w:val="000000"/>
                <w:sz w:val="22"/>
                <w:szCs w:val="22"/>
                <w:lang w:val="en-US" w:eastAsia="en-US"/>
              </w:rPr>
            </w:pPr>
            <w:proofErr w:type="spellStart"/>
            <w:r w:rsidRPr="00483BC0">
              <w:rPr>
                <w:rFonts w:ascii="Calibri" w:eastAsia="Times New Roman" w:hAnsi="Calibri" w:cs="Calibri"/>
                <w:b w:val="0"/>
                <w:bCs w:val="0"/>
                <w:color w:val="000000"/>
                <w:sz w:val="22"/>
                <w:szCs w:val="22"/>
                <w:lang w:val="en-US" w:eastAsia="en-US"/>
              </w:rPr>
              <w:t>Konsumi</w:t>
            </w:r>
            <w:proofErr w:type="spellEnd"/>
            <w:r w:rsidRPr="00483BC0">
              <w:rPr>
                <w:rFonts w:ascii="Calibri" w:eastAsia="Times New Roman" w:hAnsi="Calibri" w:cs="Calibri"/>
                <w:b w:val="0"/>
                <w:bCs w:val="0"/>
                <w:color w:val="000000"/>
                <w:sz w:val="22"/>
                <w:szCs w:val="22"/>
                <w:lang w:val="en-US" w:eastAsia="en-US"/>
              </w:rPr>
              <w:t xml:space="preserve"> total </w:t>
            </w:r>
            <w:proofErr w:type="spellStart"/>
            <w:r w:rsidRPr="00483BC0">
              <w:rPr>
                <w:rFonts w:ascii="Calibri" w:eastAsia="Times New Roman" w:hAnsi="Calibri" w:cs="Calibri"/>
                <w:b w:val="0"/>
                <w:bCs w:val="0"/>
                <w:color w:val="000000"/>
                <w:sz w:val="22"/>
                <w:szCs w:val="22"/>
                <w:lang w:val="en-US" w:eastAsia="en-US"/>
              </w:rPr>
              <w:t>për</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ngrohje</w:t>
            </w:r>
            <w:proofErr w:type="spellEnd"/>
            <w:r w:rsidRPr="00483BC0">
              <w:rPr>
                <w:rFonts w:ascii="Calibri" w:eastAsia="Times New Roman" w:hAnsi="Calibri" w:cs="Calibri"/>
                <w:b w:val="0"/>
                <w:bCs w:val="0"/>
                <w:color w:val="000000"/>
                <w:sz w:val="22"/>
                <w:szCs w:val="22"/>
                <w:lang w:val="en-US" w:eastAsia="en-US"/>
              </w:rPr>
              <w:t xml:space="preserve">, me </w:t>
            </w:r>
            <w:proofErr w:type="spellStart"/>
            <w:r w:rsidRPr="00483BC0">
              <w:rPr>
                <w:rFonts w:ascii="Calibri" w:eastAsia="Times New Roman" w:hAnsi="Calibri" w:cs="Calibri"/>
                <w:b w:val="0"/>
                <w:bCs w:val="0"/>
                <w:color w:val="000000"/>
                <w:sz w:val="22"/>
                <w:szCs w:val="22"/>
                <w:lang w:val="en-US" w:eastAsia="en-US"/>
              </w:rPr>
              <w:t>energji</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elektrike</w:t>
            </w:r>
            <w:proofErr w:type="spellEnd"/>
          </w:p>
        </w:tc>
        <w:tc>
          <w:tcPr>
            <w:tcW w:w="1660" w:type="dxa"/>
            <w:noWrap/>
            <w:hideMark/>
          </w:tcPr>
          <w:p w14:paraId="4E6E87B7" w14:textId="77777777" w:rsidR="001572FC" w:rsidRPr="00483BC0" w:rsidRDefault="001572FC" w:rsidP="001572FC">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48,549,406</w:t>
            </w:r>
          </w:p>
        </w:tc>
        <w:tc>
          <w:tcPr>
            <w:tcW w:w="1660" w:type="dxa"/>
            <w:noWrap/>
            <w:hideMark/>
          </w:tcPr>
          <w:p w14:paraId="01596674" w14:textId="77777777" w:rsidR="001572FC" w:rsidRPr="00483BC0" w:rsidRDefault="001572FC" w:rsidP="001572FC">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kWh/vit</w:t>
            </w:r>
          </w:p>
        </w:tc>
        <w:tc>
          <w:tcPr>
            <w:tcW w:w="1660" w:type="dxa"/>
            <w:noWrap/>
            <w:hideMark/>
          </w:tcPr>
          <w:p w14:paraId="5DBC23FD" w14:textId="77777777" w:rsidR="001572FC" w:rsidRPr="00483BC0" w:rsidRDefault="001572FC" w:rsidP="001572FC">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6.2%</w:t>
            </w:r>
          </w:p>
        </w:tc>
      </w:tr>
      <w:tr w:rsidR="001572FC" w:rsidRPr="00483BC0" w14:paraId="76C43AD9" w14:textId="77777777" w:rsidTr="001572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480" w:type="dxa"/>
            <w:hideMark/>
          </w:tcPr>
          <w:p w14:paraId="251A46D9" w14:textId="77777777" w:rsidR="001572FC" w:rsidRPr="00483BC0" w:rsidRDefault="001572FC" w:rsidP="001572FC">
            <w:pPr>
              <w:ind w:firstLineChars="100" w:firstLine="220"/>
              <w:jc w:val="left"/>
              <w:rPr>
                <w:rFonts w:ascii="Calibri" w:eastAsia="Times New Roman" w:hAnsi="Calibri" w:cs="Calibri"/>
                <w:b w:val="0"/>
                <w:bCs w:val="0"/>
                <w:color w:val="000000"/>
                <w:sz w:val="22"/>
                <w:szCs w:val="22"/>
                <w:lang w:val="en-US" w:eastAsia="en-US"/>
              </w:rPr>
            </w:pPr>
            <w:proofErr w:type="spellStart"/>
            <w:r w:rsidRPr="00483BC0">
              <w:rPr>
                <w:rFonts w:ascii="Calibri" w:eastAsia="Times New Roman" w:hAnsi="Calibri" w:cs="Calibri"/>
                <w:b w:val="0"/>
                <w:bCs w:val="0"/>
                <w:color w:val="000000"/>
                <w:sz w:val="22"/>
                <w:szCs w:val="22"/>
                <w:lang w:val="en-US" w:eastAsia="en-US"/>
              </w:rPr>
              <w:t>Konsumi</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për</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ngrohje</w:t>
            </w:r>
            <w:proofErr w:type="spellEnd"/>
            <w:r w:rsidRPr="00483BC0">
              <w:rPr>
                <w:rFonts w:ascii="Calibri" w:eastAsia="Times New Roman" w:hAnsi="Calibri" w:cs="Calibri"/>
                <w:b w:val="0"/>
                <w:bCs w:val="0"/>
                <w:color w:val="000000"/>
                <w:sz w:val="22"/>
                <w:szCs w:val="22"/>
                <w:lang w:val="en-US" w:eastAsia="en-US"/>
              </w:rPr>
              <w:t xml:space="preserve"> me </w:t>
            </w:r>
            <w:proofErr w:type="spellStart"/>
            <w:r w:rsidRPr="00483BC0">
              <w:rPr>
                <w:rFonts w:ascii="Calibri" w:eastAsia="Times New Roman" w:hAnsi="Calibri" w:cs="Calibri"/>
                <w:b w:val="0"/>
                <w:bCs w:val="0"/>
                <w:color w:val="000000"/>
                <w:sz w:val="22"/>
                <w:szCs w:val="22"/>
                <w:lang w:val="en-US" w:eastAsia="en-US"/>
              </w:rPr>
              <w:t>dru</w:t>
            </w:r>
            <w:proofErr w:type="spellEnd"/>
            <w:r w:rsidRPr="00483BC0">
              <w:rPr>
                <w:rFonts w:ascii="Calibri" w:eastAsia="Times New Roman" w:hAnsi="Calibri" w:cs="Calibri"/>
                <w:b w:val="0"/>
                <w:bCs w:val="0"/>
                <w:color w:val="000000"/>
                <w:sz w:val="22"/>
                <w:szCs w:val="22"/>
                <w:lang w:val="en-US" w:eastAsia="en-US"/>
              </w:rPr>
              <w:t xml:space="preserve"> dhe pellet (</w:t>
            </w:r>
            <w:proofErr w:type="spellStart"/>
            <w:r w:rsidRPr="00483BC0">
              <w:rPr>
                <w:rFonts w:ascii="Calibri" w:eastAsia="Times New Roman" w:hAnsi="Calibri" w:cs="Calibri"/>
                <w:b w:val="0"/>
                <w:bCs w:val="0"/>
                <w:color w:val="000000"/>
                <w:sz w:val="22"/>
                <w:szCs w:val="22"/>
                <w:lang w:val="en-US" w:eastAsia="en-US"/>
              </w:rPr>
              <w:t>lëndët</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tjera</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për</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ngrohje</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konsiderohet</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nuk</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janë</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përdorur</w:t>
            </w:r>
            <w:proofErr w:type="spellEnd"/>
            <w:r w:rsidRPr="00483BC0">
              <w:rPr>
                <w:rFonts w:ascii="Calibri" w:eastAsia="Times New Roman" w:hAnsi="Calibri" w:cs="Calibri"/>
                <w:b w:val="0"/>
                <w:bCs w:val="0"/>
                <w:color w:val="000000"/>
                <w:sz w:val="22"/>
                <w:szCs w:val="22"/>
                <w:lang w:val="en-US" w:eastAsia="en-US"/>
              </w:rPr>
              <w:t>)</w:t>
            </w:r>
          </w:p>
        </w:tc>
        <w:tc>
          <w:tcPr>
            <w:tcW w:w="1660" w:type="dxa"/>
            <w:noWrap/>
            <w:hideMark/>
          </w:tcPr>
          <w:p w14:paraId="7C1CBAE9" w14:textId="77777777" w:rsidR="001572FC" w:rsidRPr="00483BC0" w:rsidRDefault="001572FC" w:rsidP="001572FC">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729,795,155</w:t>
            </w:r>
          </w:p>
        </w:tc>
        <w:tc>
          <w:tcPr>
            <w:tcW w:w="1660" w:type="dxa"/>
            <w:noWrap/>
            <w:hideMark/>
          </w:tcPr>
          <w:p w14:paraId="753B72CE" w14:textId="77777777" w:rsidR="001572FC" w:rsidRPr="00483BC0" w:rsidRDefault="001572FC" w:rsidP="001572FC">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kWh/vit</w:t>
            </w:r>
          </w:p>
        </w:tc>
        <w:tc>
          <w:tcPr>
            <w:tcW w:w="1660" w:type="dxa"/>
            <w:noWrap/>
            <w:hideMark/>
          </w:tcPr>
          <w:p w14:paraId="04B033EA" w14:textId="77777777" w:rsidR="001572FC" w:rsidRPr="00483BC0" w:rsidRDefault="001572FC" w:rsidP="001572FC">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93.8%</w:t>
            </w:r>
          </w:p>
        </w:tc>
      </w:tr>
    </w:tbl>
    <w:p w14:paraId="1BB505CF" w14:textId="77777777" w:rsidR="007A08E2" w:rsidRPr="00483BC0" w:rsidRDefault="007A08E2" w:rsidP="007A08E2">
      <w:pPr>
        <w:pStyle w:val="P68B1DB1-Normal3"/>
        <w:spacing w:afterLines="60" w:after="144" w:line="240" w:lineRule="auto"/>
        <w:ind w:left="360"/>
        <w:jc w:val="center"/>
        <w:rPr>
          <w:rFonts w:asciiTheme="majorHAnsi" w:hAnsiTheme="majorHAnsi" w:cs="Times New Roman"/>
          <w:sz w:val="24"/>
          <w:szCs w:val="24"/>
        </w:rPr>
      </w:pPr>
    </w:p>
    <w:p w14:paraId="0AACA806" w14:textId="755A5A7F" w:rsidR="007A08E2" w:rsidRPr="00483BC0" w:rsidRDefault="007A08E2" w:rsidP="007A08E2">
      <w:pPr>
        <w:pStyle w:val="Caption"/>
        <w:rPr>
          <w:rFonts w:cs="Times New Roman"/>
        </w:rPr>
      </w:pPr>
      <w:bookmarkStart w:id="388" w:name="_Toc122944036"/>
    </w:p>
    <w:p w14:paraId="1CB6AF25" w14:textId="6DD05B96" w:rsidR="007A08E2" w:rsidRPr="00483BC0" w:rsidRDefault="001572FC" w:rsidP="001572FC">
      <w:pPr>
        <w:jc w:val="center"/>
        <w:rPr>
          <w:rFonts w:cs="Times New Roman"/>
        </w:rPr>
      </w:pPr>
      <w:r w:rsidRPr="00483BC0">
        <w:rPr>
          <w:rFonts w:cs="Times New Roman"/>
          <w:noProof/>
          <w:lang w:val="en-US" w:eastAsia="en-US"/>
        </w:rPr>
        <w:drawing>
          <wp:inline distT="0" distB="0" distL="0" distR="0" wp14:anchorId="55F0C4F8" wp14:editId="32726134">
            <wp:extent cx="4584700" cy="2755900"/>
            <wp:effectExtent l="0" t="0" r="6350" b="6350"/>
            <wp:docPr id="135366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A1A24D6" w14:textId="042DBC52" w:rsidR="00DB62A6" w:rsidRPr="00DB62A6" w:rsidRDefault="00DB62A6" w:rsidP="00DB62A6">
      <w:pPr>
        <w:pStyle w:val="Caption"/>
        <w:jc w:val="center"/>
      </w:pPr>
      <w:bookmarkStart w:id="389" w:name="_Toc145425530"/>
      <w:bookmarkEnd w:id="388"/>
      <w:r>
        <w:t xml:space="preserve">Figura </w:t>
      </w:r>
      <w:r>
        <w:fldChar w:fldCharType="begin"/>
      </w:r>
      <w:r>
        <w:instrText xml:space="preserve"> SEQ Figura \* ARABIC </w:instrText>
      </w:r>
      <w:r>
        <w:fldChar w:fldCharType="separate"/>
      </w:r>
      <w:r w:rsidR="00C31EA3">
        <w:rPr>
          <w:noProof/>
        </w:rPr>
        <w:t>10</w:t>
      </w:r>
      <w:r>
        <w:fldChar w:fldCharType="end"/>
      </w:r>
      <w:r>
        <w:t xml:space="preserve"> </w:t>
      </w:r>
      <w:r w:rsidRPr="00F81663">
        <w:t>Konsumi i energjisë elektrike i shprehur ne %</w:t>
      </w:r>
      <w:bookmarkEnd w:id="389"/>
    </w:p>
    <w:p w14:paraId="6B9313F2" w14:textId="77777777" w:rsidR="007A08E2" w:rsidRPr="00483BC0" w:rsidRDefault="007A08E2" w:rsidP="007A08E2">
      <w:pPr>
        <w:rPr>
          <w:rFonts w:cs="Times New Roman"/>
        </w:rPr>
      </w:pPr>
    </w:p>
    <w:p w14:paraId="04710CD9" w14:textId="77777777" w:rsidR="007A08E2" w:rsidRPr="00483BC0" w:rsidRDefault="007A08E2" w:rsidP="007A08E2">
      <w:pPr>
        <w:rPr>
          <w:rFonts w:cs="Times New Roman"/>
        </w:rPr>
      </w:pPr>
    </w:p>
    <w:p w14:paraId="0955A4F8" w14:textId="77777777" w:rsidR="000F6095" w:rsidRDefault="000F6095" w:rsidP="007A08E2">
      <w:pPr>
        <w:rPr>
          <w:rFonts w:cs="Times New Roman"/>
        </w:rPr>
      </w:pPr>
    </w:p>
    <w:p w14:paraId="0E49857A" w14:textId="77777777" w:rsidR="00146AD3" w:rsidRPr="00483BC0" w:rsidRDefault="00146AD3" w:rsidP="007A08E2">
      <w:pPr>
        <w:rPr>
          <w:rFonts w:cs="Times New Roman"/>
        </w:rPr>
      </w:pPr>
    </w:p>
    <w:p w14:paraId="389B688C" w14:textId="77777777" w:rsidR="004F4DA0" w:rsidRPr="00483BC0" w:rsidRDefault="004F4DA0" w:rsidP="007A08E2">
      <w:pPr>
        <w:rPr>
          <w:rFonts w:cs="Times New Roman"/>
        </w:rPr>
      </w:pPr>
    </w:p>
    <w:p w14:paraId="194A10FA" w14:textId="77777777" w:rsidR="002A1381" w:rsidRPr="00483BC0" w:rsidRDefault="00306D72" w:rsidP="00367F40">
      <w:pPr>
        <w:pStyle w:val="Heading3"/>
      </w:pPr>
      <w:bookmarkStart w:id="390" w:name="_Toc136248715"/>
      <w:bookmarkStart w:id="391" w:name="_Toc136248716"/>
      <w:bookmarkStart w:id="392" w:name="_Toc136248717"/>
      <w:bookmarkStart w:id="393" w:name="_Toc136248718"/>
      <w:bookmarkStart w:id="394" w:name="_Toc136248719"/>
      <w:bookmarkStart w:id="395" w:name="_Toc145487829"/>
      <w:bookmarkEnd w:id="390"/>
      <w:bookmarkEnd w:id="391"/>
      <w:bookmarkEnd w:id="392"/>
      <w:bookmarkEnd w:id="393"/>
      <w:bookmarkEnd w:id="394"/>
      <w:r w:rsidRPr="00483BC0">
        <w:lastRenderedPageBreak/>
        <w:t>Konsumi i energjisë në ndërtesat në pronësi komunale</w:t>
      </w:r>
      <w:bookmarkEnd w:id="395"/>
      <w:r w:rsidRPr="00483BC0">
        <w:t xml:space="preserve"> </w:t>
      </w:r>
    </w:p>
    <w:p w14:paraId="497A0960"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Ndërtesat në pronësi të Komunës kanë nënndarje si mëposhtme:</w:t>
      </w:r>
    </w:p>
    <w:p w14:paraId="69C690C1"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w:t>
      </w:r>
      <w:r w:rsidRPr="00483BC0">
        <w:rPr>
          <w:rFonts w:asciiTheme="majorHAnsi" w:hAnsiTheme="majorHAnsi" w:cs="Times New Roman"/>
          <w:sz w:val="24"/>
          <w:szCs w:val="24"/>
        </w:rPr>
        <w:tab/>
        <w:t>Administrata</w:t>
      </w:r>
    </w:p>
    <w:p w14:paraId="01AC2937"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w:t>
      </w:r>
      <w:r w:rsidRPr="00483BC0">
        <w:rPr>
          <w:rFonts w:asciiTheme="majorHAnsi" w:hAnsiTheme="majorHAnsi" w:cs="Times New Roman"/>
          <w:sz w:val="24"/>
          <w:szCs w:val="24"/>
        </w:rPr>
        <w:tab/>
        <w:t>Arsimi</w:t>
      </w:r>
    </w:p>
    <w:p w14:paraId="44B5C213"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w:t>
      </w:r>
      <w:r w:rsidRPr="00483BC0">
        <w:rPr>
          <w:rFonts w:asciiTheme="majorHAnsi" w:hAnsiTheme="majorHAnsi" w:cs="Times New Roman"/>
          <w:sz w:val="24"/>
          <w:szCs w:val="24"/>
        </w:rPr>
        <w:tab/>
        <w:t xml:space="preserve">Shëndetësia </w:t>
      </w:r>
    </w:p>
    <w:p w14:paraId="0BE33B5C"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w:t>
      </w:r>
      <w:r w:rsidRPr="00483BC0">
        <w:rPr>
          <w:rFonts w:asciiTheme="majorHAnsi" w:hAnsiTheme="majorHAnsi" w:cs="Times New Roman"/>
          <w:sz w:val="24"/>
          <w:szCs w:val="24"/>
        </w:rPr>
        <w:tab/>
        <w:t>Kultura dhe Sporti</w:t>
      </w:r>
    </w:p>
    <w:p w14:paraId="2768E47B"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Ndarjet e tilla nëpër kategori janë bërë në mënyrë që të mund të këtë një pasqyrë me të mirë dhe më të saktë të konsumit aktual të energjisë në ndërtesat.</w:t>
      </w:r>
    </w:p>
    <w:p w14:paraId="7E121507"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Në bazë të </w:t>
      </w:r>
      <w:proofErr w:type="spellStart"/>
      <w:r w:rsidRPr="00483BC0">
        <w:rPr>
          <w:rFonts w:asciiTheme="majorHAnsi" w:hAnsiTheme="majorHAnsi" w:cs="Times New Roman"/>
          <w:sz w:val="24"/>
          <w:szCs w:val="24"/>
        </w:rPr>
        <w:t>të</w:t>
      </w:r>
      <w:proofErr w:type="spellEnd"/>
      <w:r w:rsidRPr="00483BC0">
        <w:rPr>
          <w:rFonts w:asciiTheme="majorHAnsi" w:hAnsiTheme="majorHAnsi" w:cs="Times New Roman"/>
          <w:sz w:val="24"/>
          <w:szCs w:val="24"/>
        </w:rPr>
        <w:t xml:space="preserve"> dhënave të grumbulluara, Nën-seksionet e ndërtesave komunale kanë treguar parametrat si më në vazhdim:</w:t>
      </w:r>
    </w:p>
    <w:p w14:paraId="16BD9F49"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Informacione të përgjithshme në lidhje me nën-sektorët;</w:t>
      </w:r>
    </w:p>
    <w:p w14:paraId="0394832C"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Sipërfaqja e përgjithshme e nën-sektorit (m2);</w:t>
      </w:r>
    </w:p>
    <w:p w14:paraId="7378E5AE"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Numri i ndërtesave për nën-sektorit;</w:t>
      </w:r>
    </w:p>
    <w:p w14:paraId="001034FB"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Konsumi i përgjithshëm i energjisë termike dhe elektrike për nën-sektor (</w:t>
      </w:r>
      <w:proofErr w:type="spellStart"/>
      <w:r w:rsidRPr="00483BC0">
        <w:rPr>
          <w:rFonts w:asciiTheme="majorHAnsi" w:hAnsiTheme="majorHAnsi" w:cs="Times New Roman"/>
          <w:sz w:val="24"/>
          <w:szCs w:val="24"/>
        </w:rPr>
        <w:t>kWh</w:t>
      </w:r>
      <w:proofErr w:type="spellEnd"/>
      <w:r w:rsidRPr="00483BC0">
        <w:rPr>
          <w:rFonts w:asciiTheme="majorHAnsi" w:hAnsiTheme="majorHAnsi" w:cs="Times New Roman"/>
          <w:sz w:val="24"/>
          <w:szCs w:val="24"/>
        </w:rPr>
        <w:t>);</w:t>
      </w:r>
    </w:p>
    <w:p w14:paraId="08CD42E6"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Konsumi specifik i energjisë termike dhe elektrike për nën-sektor (</w:t>
      </w:r>
      <w:proofErr w:type="spellStart"/>
      <w:r w:rsidRPr="00483BC0">
        <w:rPr>
          <w:rFonts w:asciiTheme="majorHAnsi" w:hAnsiTheme="majorHAnsi" w:cs="Times New Roman"/>
          <w:sz w:val="24"/>
          <w:szCs w:val="24"/>
        </w:rPr>
        <w:t>kWh</w:t>
      </w:r>
      <w:proofErr w:type="spellEnd"/>
      <w:r w:rsidRPr="00483BC0">
        <w:rPr>
          <w:rFonts w:asciiTheme="majorHAnsi" w:hAnsiTheme="majorHAnsi" w:cs="Times New Roman"/>
          <w:sz w:val="24"/>
          <w:szCs w:val="24"/>
        </w:rPr>
        <w:t>/m2);</w:t>
      </w:r>
    </w:p>
    <w:p w14:paraId="458C307F"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Konsumi total i karburantit</w:t>
      </w:r>
    </w:p>
    <w:p w14:paraId="2E2D4F73"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Duhet theksuar se të gjitha të dhënat e dhëna mbi analizën e konsumit të energjisë dhe të mbledhura nga departamenti përkatës administrativ, janë krejtësisht të sakta dhe plotësisht të besueshme.</w:t>
      </w:r>
    </w:p>
    <w:p w14:paraId="1B4DB1D7" w14:textId="4532E50E"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Bazuar në analizën e kryer të </w:t>
      </w:r>
      <w:proofErr w:type="spellStart"/>
      <w:r w:rsidRPr="00483BC0">
        <w:rPr>
          <w:rFonts w:asciiTheme="majorHAnsi" w:hAnsiTheme="majorHAnsi" w:cs="Times New Roman"/>
          <w:sz w:val="24"/>
          <w:szCs w:val="24"/>
        </w:rPr>
        <w:t>të</w:t>
      </w:r>
      <w:proofErr w:type="spellEnd"/>
      <w:r w:rsidRPr="00483BC0">
        <w:rPr>
          <w:rFonts w:asciiTheme="majorHAnsi" w:hAnsiTheme="majorHAnsi" w:cs="Times New Roman"/>
          <w:sz w:val="24"/>
          <w:szCs w:val="24"/>
        </w:rPr>
        <w:t xml:space="preserve"> dhënave, ka rezultuar një konkluzion shumë i rëndësishëm ku janë intervistuar (menaxherët e ndërtesës së shëndetësisë) mendojnë se renovimi i </w:t>
      </w:r>
      <w:proofErr w:type="spellStart"/>
      <w:r w:rsidRPr="00483BC0">
        <w:rPr>
          <w:rFonts w:asciiTheme="majorHAnsi" w:hAnsiTheme="majorHAnsi" w:cs="Times New Roman"/>
          <w:sz w:val="24"/>
          <w:szCs w:val="24"/>
        </w:rPr>
        <w:t>termoizolimit</w:t>
      </w:r>
      <w:proofErr w:type="spellEnd"/>
      <w:r w:rsidRPr="00483BC0">
        <w:rPr>
          <w:rFonts w:asciiTheme="majorHAnsi" w:hAnsiTheme="majorHAnsi" w:cs="Times New Roman"/>
          <w:sz w:val="24"/>
          <w:szCs w:val="24"/>
        </w:rPr>
        <w:t xml:space="preserve"> në</w:t>
      </w:r>
      <w:r w:rsidR="00B334EE" w:rsidRPr="00483BC0">
        <w:rPr>
          <w:rFonts w:asciiTheme="majorHAnsi" w:hAnsiTheme="majorHAnsi" w:cs="Times New Roman"/>
          <w:sz w:val="24"/>
          <w:szCs w:val="24"/>
        </w:rPr>
        <w:t xml:space="preserve"> ndërtesat e tyre dhe standardet</w:t>
      </w:r>
      <w:r w:rsidRPr="00483BC0">
        <w:rPr>
          <w:rFonts w:asciiTheme="majorHAnsi" w:hAnsiTheme="majorHAnsi" w:cs="Times New Roman"/>
          <w:sz w:val="24"/>
          <w:szCs w:val="24"/>
        </w:rPr>
        <w:t xml:space="preserve"> e reja energjetike të ndërtimit do të ndihmojnë kursimin e energjisë dhe mbrojtjen e mjedisit.</w:t>
      </w:r>
    </w:p>
    <w:p w14:paraId="0EAC4E64"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Analiza e të dhënave për konsum specifik të energjisë të ndërtesave tregon se konsumi i energjisë i raportuar me nivel më të lartë është në nën sektorin e Arsimit pasuar nga ndërtesat e Administratës. Ndërtesat e Kulturës e sportit janë me konsum të ulët.</w:t>
      </w:r>
    </w:p>
    <w:p w14:paraId="0347F82C" w14:textId="77777777" w:rsidR="002A1381" w:rsidRPr="00483BC0" w:rsidRDefault="00306D72" w:rsidP="00367F40">
      <w:pPr>
        <w:pStyle w:val="Heading4"/>
      </w:pPr>
      <w:r w:rsidRPr="00483BC0">
        <w:t>Ndërtesat administrative</w:t>
      </w:r>
    </w:p>
    <w:p w14:paraId="7B08590B" w14:textId="77777777" w:rsidR="00A62E9C" w:rsidRPr="00483BC0" w:rsidRDefault="00A62E9C" w:rsidP="00A62E9C">
      <w:pPr>
        <w:tabs>
          <w:tab w:val="left" w:pos="810"/>
        </w:tabs>
        <w:spacing w:after="120"/>
        <w:rPr>
          <w:rFonts w:cs="Times New Roman"/>
          <w:szCs w:val="24"/>
          <w:lang w:eastAsia="en-US"/>
        </w:rPr>
      </w:pPr>
      <w:r w:rsidRPr="00483BC0">
        <w:rPr>
          <w:rFonts w:cs="Times New Roman"/>
          <w:szCs w:val="24"/>
          <w:lang w:eastAsia="en-US"/>
        </w:rPr>
        <w:t>Ndërtesat të cilat përfshihen tek nën sektori i administratës janë: ndërtesat komunale që ofrojnë shërbime për qytetarët, ndërtesat komunale për administratën lokale, zjarrfikësit, zyrat e komunitetit etj.</w:t>
      </w:r>
    </w:p>
    <w:p w14:paraId="20BAB126" w14:textId="458AB90E" w:rsidR="00183A84" w:rsidRPr="00483BC0" w:rsidRDefault="00A62E9C" w:rsidP="00A62E9C">
      <w:pPr>
        <w:tabs>
          <w:tab w:val="left" w:pos="810"/>
        </w:tabs>
        <w:spacing w:after="120"/>
        <w:rPr>
          <w:rFonts w:cs="Times New Roman"/>
          <w:szCs w:val="24"/>
          <w:lang w:eastAsia="ja-JP"/>
        </w:rPr>
      </w:pPr>
      <w:r w:rsidRPr="00483BC0">
        <w:rPr>
          <w:rFonts w:cs="Times New Roman"/>
          <w:szCs w:val="24"/>
          <w:lang w:eastAsia="en-US"/>
        </w:rPr>
        <w:t>Nd</w:t>
      </w:r>
      <w:r w:rsidRPr="00483BC0">
        <w:rPr>
          <w:rFonts w:cs="Times New Roman"/>
          <w:szCs w:val="24"/>
          <w:lang w:eastAsia="ja-JP"/>
        </w:rPr>
        <w:t>ërtesa që u shërbejnë qytetarëve dhe komunale për administratën lokale janë 1</w:t>
      </w:r>
      <w:r w:rsidR="0069783E" w:rsidRPr="00483BC0">
        <w:rPr>
          <w:rFonts w:cs="Times New Roman"/>
          <w:szCs w:val="24"/>
          <w:lang w:eastAsia="ja-JP"/>
        </w:rPr>
        <w:t>2</w:t>
      </w:r>
      <w:r w:rsidRPr="00483BC0">
        <w:rPr>
          <w:rFonts w:cs="Times New Roman"/>
          <w:szCs w:val="24"/>
          <w:lang w:eastAsia="ja-JP"/>
        </w:rPr>
        <w:t xml:space="preserve"> ndërtesa me konsum të energjisë </w:t>
      </w:r>
      <w:r w:rsidR="0069783E" w:rsidRPr="00483BC0">
        <w:rPr>
          <w:rFonts w:cs="Times New Roman"/>
          <w:szCs w:val="24"/>
          <w:lang w:eastAsia="ja-JP"/>
        </w:rPr>
        <w:t xml:space="preserve">446.25 </w:t>
      </w:r>
      <w:proofErr w:type="spellStart"/>
      <w:r w:rsidRPr="00483BC0">
        <w:rPr>
          <w:rFonts w:cs="Times New Roman"/>
          <w:szCs w:val="24"/>
          <w:lang w:eastAsia="ja-JP"/>
        </w:rPr>
        <w:t>MWh</w:t>
      </w:r>
      <w:proofErr w:type="spellEnd"/>
      <w:r w:rsidRPr="00483BC0">
        <w:rPr>
          <w:rFonts w:cs="Times New Roman"/>
          <w:szCs w:val="24"/>
          <w:lang w:eastAsia="ja-JP"/>
        </w:rPr>
        <w:t xml:space="preserve">/vite </w:t>
      </w:r>
      <w:r w:rsidR="0069783E" w:rsidRPr="00483BC0">
        <w:rPr>
          <w:rFonts w:cs="Times New Roman"/>
          <w:szCs w:val="24"/>
          <w:lang w:eastAsia="ja-JP"/>
        </w:rPr>
        <w:t>.</w:t>
      </w:r>
    </w:p>
    <w:p w14:paraId="76803952" w14:textId="640EC644" w:rsidR="002A1381" w:rsidRPr="00483BC0" w:rsidRDefault="00306D72" w:rsidP="00367F40">
      <w:pPr>
        <w:pStyle w:val="Heading4"/>
      </w:pPr>
      <w:r w:rsidRPr="00483BC0">
        <w:lastRenderedPageBreak/>
        <w:t>Konsumi i energjisë në ndërtesa</w:t>
      </w:r>
      <w:r w:rsidR="001908D9" w:rsidRPr="00483BC0">
        <w:t>t e arsimit</w:t>
      </w:r>
    </w:p>
    <w:p w14:paraId="3023F614" w14:textId="4CFE1A70" w:rsidR="00A62E9C" w:rsidRPr="00483BC0" w:rsidRDefault="00A62E9C" w:rsidP="00A62E9C">
      <w:pPr>
        <w:rPr>
          <w:rFonts w:cs="Times New Roman"/>
          <w:szCs w:val="24"/>
        </w:rPr>
      </w:pPr>
      <w:r w:rsidRPr="00483BC0">
        <w:rPr>
          <w:rFonts w:cs="Times New Roman"/>
          <w:szCs w:val="24"/>
        </w:rPr>
        <w:t>Në total janë 5</w:t>
      </w:r>
      <w:r w:rsidR="001908D9" w:rsidRPr="00483BC0">
        <w:rPr>
          <w:rFonts w:cs="Times New Roman"/>
          <w:szCs w:val="24"/>
        </w:rPr>
        <w:t>5</w:t>
      </w:r>
      <w:r w:rsidRPr="00483BC0">
        <w:rPr>
          <w:rFonts w:cs="Times New Roman"/>
          <w:szCs w:val="24"/>
        </w:rPr>
        <w:t xml:space="preserve"> ndërtesa që janë nën përgjegjësinë e drejtorisë së arsimit. </w:t>
      </w:r>
      <w:r w:rsidR="00DB658A">
        <w:rPr>
          <w:rFonts w:cs="Times New Roman"/>
          <w:szCs w:val="24"/>
        </w:rPr>
        <w:t>Ku 17</w:t>
      </w:r>
      <w:r w:rsidR="00560F5E">
        <w:rPr>
          <w:rFonts w:cs="Times New Roman"/>
          <w:szCs w:val="24"/>
        </w:rPr>
        <w:t xml:space="preserve"> shkolla e përdorin naftën si burim ngrohje ,</w:t>
      </w:r>
      <w:r w:rsidR="00DB658A">
        <w:rPr>
          <w:rFonts w:cs="Times New Roman"/>
          <w:szCs w:val="24"/>
        </w:rPr>
        <w:t xml:space="preserve">2 shkolla përdorin dhe </w:t>
      </w:r>
      <w:proofErr w:type="spellStart"/>
      <w:r w:rsidR="00DB658A">
        <w:rPr>
          <w:rFonts w:cs="Times New Roman"/>
          <w:szCs w:val="24"/>
        </w:rPr>
        <w:t>naft</w:t>
      </w:r>
      <w:proofErr w:type="spellEnd"/>
      <w:r w:rsidR="00DB658A">
        <w:rPr>
          <w:rFonts w:cs="Times New Roman"/>
          <w:szCs w:val="24"/>
        </w:rPr>
        <w:t xml:space="preserve"> dhe janë te </w:t>
      </w:r>
      <w:proofErr w:type="spellStart"/>
      <w:r w:rsidR="00DB658A">
        <w:rPr>
          <w:rFonts w:cs="Times New Roman"/>
          <w:szCs w:val="24"/>
        </w:rPr>
        <w:t>kyqura</w:t>
      </w:r>
      <w:proofErr w:type="spellEnd"/>
      <w:r w:rsidR="00DB658A">
        <w:rPr>
          <w:rFonts w:cs="Times New Roman"/>
          <w:szCs w:val="24"/>
        </w:rPr>
        <w:t xml:space="preserve"> ne Ngrohtoren e Qytetit , 11 shkolla e përdorin drurin si lende </w:t>
      </w:r>
      <w:proofErr w:type="spellStart"/>
      <w:r w:rsidR="00DB658A">
        <w:rPr>
          <w:rFonts w:cs="Times New Roman"/>
          <w:szCs w:val="24"/>
        </w:rPr>
        <w:t>per</w:t>
      </w:r>
      <w:proofErr w:type="spellEnd"/>
      <w:r w:rsidR="00DB658A">
        <w:rPr>
          <w:rFonts w:cs="Times New Roman"/>
          <w:szCs w:val="24"/>
        </w:rPr>
        <w:t xml:space="preserve"> ngrohje , 1 shkolle përdor drurin dhe naftën ,1 shkolle përdor drurin dhe </w:t>
      </w:r>
      <w:proofErr w:type="spellStart"/>
      <w:r w:rsidR="00DB658A">
        <w:rPr>
          <w:rFonts w:cs="Times New Roman"/>
          <w:szCs w:val="24"/>
        </w:rPr>
        <w:t>peletin</w:t>
      </w:r>
      <w:proofErr w:type="spellEnd"/>
      <w:r w:rsidR="00DB658A">
        <w:rPr>
          <w:rFonts w:cs="Times New Roman"/>
          <w:szCs w:val="24"/>
        </w:rPr>
        <w:t xml:space="preserve"> ,  dhe drurin </w:t>
      </w:r>
      <w:r w:rsidR="00560F5E">
        <w:rPr>
          <w:rFonts w:cs="Times New Roman"/>
          <w:szCs w:val="24"/>
        </w:rPr>
        <w:t xml:space="preserve">12 shkolla e përdorin drurin si mjet </w:t>
      </w:r>
      <w:proofErr w:type="spellStart"/>
      <w:r w:rsidR="00560F5E">
        <w:rPr>
          <w:rFonts w:cs="Times New Roman"/>
          <w:szCs w:val="24"/>
        </w:rPr>
        <w:t>per</w:t>
      </w:r>
      <w:proofErr w:type="spellEnd"/>
      <w:r w:rsidR="00560F5E">
        <w:rPr>
          <w:rFonts w:cs="Times New Roman"/>
          <w:szCs w:val="24"/>
        </w:rPr>
        <w:t xml:space="preserve"> ngrohje </w:t>
      </w:r>
      <w:r w:rsidR="00DB658A">
        <w:rPr>
          <w:rFonts w:cs="Times New Roman"/>
          <w:szCs w:val="24"/>
        </w:rPr>
        <w:t>,22</w:t>
      </w:r>
      <w:r w:rsidR="00560F5E">
        <w:rPr>
          <w:rFonts w:cs="Times New Roman"/>
          <w:szCs w:val="24"/>
        </w:rPr>
        <w:t xml:space="preserve"> shkolla përdorin </w:t>
      </w:r>
      <w:proofErr w:type="spellStart"/>
      <w:r w:rsidR="00560F5E">
        <w:rPr>
          <w:rFonts w:cs="Times New Roman"/>
          <w:szCs w:val="24"/>
        </w:rPr>
        <w:t>peletin</w:t>
      </w:r>
      <w:proofErr w:type="spellEnd"/>
      <w:r w:rsidR="00560F5E">
        <w:rPr>
          <w:rFonts w:cs="Times New Roman"/>
          <w:szCs w:val="24"/>
        </w:rPr>
        <w:t xml:space="preserve"> </w:t>
      </w:r>
      <w:r w:rsidR="00DB658A">
        <w:rPr>
          <w:rFonts w:cs="Times New Roman"/>
          <w:szCs w:val="24"/>
        </w:rPr>
        <w:t xml:space="preserve">,1 shkolle përdor drurin dhe </w:t>
      </w:r>
      <w:proofErr w:type="spellStart"/>
      <w:r w:rsidR="00DB658A">
        <w:rPr>
          <w:rFonts w:cs="Times New Roman"/>
          <w:szCs w:val="24"/>
        </w:rPr>
        <w:t>peletin</w:t>
      </w:r>
      <w:proofErr w:type="spellEnd"/>
      <w:r w:rsidR="00DB658A">
        <w:rPr>
          <w:rFonts w:cs="Times New Roman"/>
          <w:szCs w:val="24"/>
        </w:rPr>
        <w:t xml:space="preserve"> </w:t>
      </w:r>
      <w:proofErr w:type="spellStart"/>
      <w:r w:rsidR="00DB658A">
        <w:rPr>
          <w:rFonts w:cs="Times New Roman"/>
          <w:szCs w:val="24"/>
        </w:rPr>
        <w:t>per</w:t>
      </w:r>
      <w:proofErr w:type="spellEnd"/>
      <w:r w:rsidR="00DB658A">
        <w:rPr>
          <w:rFonts w:cs="Times New Roman"/>
          <w:szCs w:val="24"/>
        </w:rPr>
        <w:t xml:space="preserve"> ngrohje </w:t>
      </w:r>
      <w:r w:rsidR="00560F5E">
        <w:rPr>
          <w:rFonts w:cs="Times New Roman"/>
          <w:szCs w:val="24"/>
        </w:rPr>
        <w:t>dhe vetëm 3 shkolla shfrytëzojnë Ngrohtoren e Qytetit</w:t>
      </w:r>
      <w:r w:rsidR="00DB658A">
        <w:rPr>
          <w:rFonts w:cs="Times New Roman"/>
          <w:szCs w:val="24"/>
        </w:rPr>
        <w:t xml:space="preserve"> ku prej tyre 2 </w:t>
      </w:r>
      <w:proofErr w:type="spellStart"/>
      <w:r w:rsidR="00DB658A">
        <w:rPr>
          <w:rFonts w:cs="Times New Roman"/>
          <w:szCs w:val="24"/>
        </w:rPr>
        <w:t>shpenzojne</w:t>
      </w:r>
      <w:proofErr w:type="spellEnd"/>
      <w:r w:rsidR="00DB658A">
        <w:rPr>
          <w:rFonts w:cs="Times New Roman"/>
          <w:szCs w:val="24"/>
        </w:rPr>
        <w:t xml:space="preserve"> dhe </w:t>
      </w:r>
      <w:proofErr w:type="spellStart"/>
      <w:r w:rsidR="00DB658A">
        <w:rPr>
          <w:rFonts w:cs="Times New Roman"/>
          <w:szCs w:val="24"/>
        </w:rPr>
        <w:t>naft</w:t>
      </w:r>
      <w:proofErr w:type="spellEnd"/>
      <w:r w:rsidR="00DB658A">
        <w:rPr>
          <w:rFonts w:cs="Times New Roman"/>
          <w:szCs w:val="24"/>
        </w:rPr>
        <w:t xml:space="preserve"> </w:t>
      </w:r>
      <w:proofErr w:type="spellStart"/>
      <w:r w:rsidR="00DB658A">
        <w:rPr>
          <w:rFonts w:cs="Times New Roman"/>
          <w:szCs w:val="24"/>
        </w:rPr>
        <w:t>per</w:t>
      </w:r>
      <w:proofErr w:type="spellEnd"/>
      <w:r w:rsidR="00DB658A">
        <w:rPr>
          <w:rFonts w:cs="Times New Roman"/>
          <w:szCs w:val="24"/>
        </w:rPr>
        <w:t xml:space="preserve"> ngrohje </w:t>
      </w:r>
      <w:r w:rsidR="00560F5E">
        <w:rPr>
          <w:rFonts w:cs="Times New Roman"/>
          <w:szCs w:val="24"/>
        </w:rPr>
        <w:t>.</w:t>
      </w:r>
    </w:p>
    <w:p w14:paraId="6EA41755" w14:textId="6CF456C4" w:rsidR="00A62E9C" w:rsidRPr="00483BC0" w:rsidRDefault="00A62E9C" w:rsidP="00A62E9C">
      <w:pPr>
        <w:rPr>
          <w:rFonts w:cs="Times New Roman"/>
          <w:szCs w:val="24"/>
        </w:rPr>
      </w:pPr>
      <w:proofErr w:type="spellStart"/>
      <w:r w:rsidRPr="00483BC0">
        <w:rPr>
          <w:rFonts w:cs="Times New Roman"/>
          <w:szCs w:val="24"/>
        </w:rPr>
        <w:t>Vlenë</w:t>
      </w:r>
      <w:proofErr w:type="spellEnd"/>
      <w:r w:rsidR="00C704B9">
        <w:rPr>
          <w:rFonts w:cs="Times New Roman"/>
          <w:szCs w:val="24"/>
        </w:rPr>
        <w:t xml:space="preserve"> të theksohet se nga gjithsej 55 shkolla 39</w:t>
      </w:r>
      <w:r w:rsidRPr="00483BC0">
        <w:rPr>
          <w:rFonts w:cs="Times New Roman"/>
          <w:szCs w:val="24"/>
        </w:rPr>
        <w:t xml:space="preserve"> shkolla kanë konsum </w:t>
      </w:r>
      <w:r w:rsidR="00B334EE" w:rsidRPr="00483BC0">
        <w:rPr>
          <w:rFonts w:cs="Times New Roman"/>
          <w:szCs w:val="24"/>
        </w:rPr>
        <w:t>specifik</w:t>
      </w:r>
      <w:r w:rsidR="00C704B9">
        <w:rPr>
          <w:rFonts w:cs="Times New Roman"/>
          <w:szCs w:val="24"/>
        </w:rPr>
        <w:t xml:space="preserve"> më të ulet se 8</w:t>
      </w:r>
      <w:r w:rsidRPr="00483BC0">
        <w:rPr>
          <w:rFonts w:cs="Times New Roman"/>
          <w:szCs w:val="24"/>
        </w:rPr>
        <w:t xml:space="preserve">0 </w:t>
      </w:r>
      <w:proofErr w:type="spellStart"/>
      <w:r w:rsidRPr="00483BC0">
        <w:rPr>
          <w:rFonts w:cs="Times New Roman"/>
          <w:szCs w:val="24"/>
        </w:rPr>
        <w:t>kwh</w:t>
      </w:r>
      <w:proofErr w:type="spellEnd"/>
      <w:r w:rsidRPr="00483BC0">
        <w:rPr>
          <w:rFonts w:cs="Times New Roman"/>
          <w:szCs w:val="24"/>
        </w:rPr>
        <w:t>/m</w:t>
      </w:r>
      <w:r w:rsidRPr="00483BC0">
        <w:rPr>
          <w:rFonts w:cs="Times New Roman"/>
          <w:szCs w:val="24"/>
          <w:vertAlign w:val="superscript"/>
        </w:rPr>
        <w:t>2</w:t>
      </w:r>
      <w:r w:rsidRPr="00483BC0">
        <w:rPr>
          <w:rFonts w:cs="Times New Roman"/>
          <w:szCs w:val="24"/>
        </w:rPr>
        <w:t>* vit dhe si të tilla  nuk japin potencial për kursim të energjisë</w:t>
      </w:r>
      <w:r w:rsidR="00C704B9">
        <w:rPr>
          <w:rFonts w:cs="Times New Roman"/>
          <w:szCs w:val="24"/>
        </w:rPr>
        <w:t>.</w:t>
      </w:r>
    </w:p>
    <w:p w14:paraId="6F43352C" w14:textId="6374E21E" w:rsidR="00146AD3" w:rsidRPr="00146AD3" w:rsidRDefault="00146AD3" w:rsidP="00146AD3">
      <w:pPr>
        <w:pStyle w:val="Caption"/>
      </w:pPr>
      <w:bookmarkStart w:id="396" w:name="_Toc145425553"/>
      <w:r>
        <w:t xml:space="preserve">Tabela </w:t>
      </w:r>
      <w:r>
        <w:fldChar w:fldCharType="begin"/>
      </w:r>
      <w:r>
        <w:instrText xml:space="preserve"> SEQ Tabela \* ARABIC </w:instrText>
      </w:r>
      <w:r>
        <w:fldChar w:fldCharType="separate"/>
      </w:r>
      <w:r w:rsidR="00C31EA3">
        <w:rPr>
          <w:noProof/>
        </w:rPr>
        <w:t>20</w:t>
      </w:r>
      <w:r>
        <w:fldChar w:fldCharType="end"/>
      </w:r>
      <w:r>
        <w:t xml:space="preserve"> </w:t>
      </w:r>
      <w:r w:rsidRPr="00A90167">
        <w:t>Konsumi i energjisë në ndërtesat e arsimit</w:t>
      </w:r>
      <w:bookmarkEnd w:id="396"/>
    </w:p>
    <w:tbl>
      <w:tblPr>
        <w:tblStyle w:val="GridTable2-Accent1"/>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3362"/>
        <w:gridCol w:w="1620"/>
        <w:gridCol w:w="1440"/>
        <w:gridCol w:w="1800"/>
        <w:gridCol w:w="1710"/>
      </w:tblGrid>
      <w:tr w:rsidR="00897D4D" w:rsidRPr="00483BC0" w14:paraId="1BE92491" w14:textId="77777777" w:rsidTr="00897D4D">
        <w:trPr>
          <w:cnfStyle w:val="100000000000" w:firstRow="1" w:lastRow="0" w:firstColumn="0" w:lastColumn="0" w:oddVBand="0" w:evenVBand="0" w:oddHBand="0"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13" w:type="dxa"/>
            <w:tcBorders>
              <w:top w:val="none" w:sz="0" w:space="0" w:color="auto"/>
              <w:bottom w:val="none" w:sz="0" w:space="0" w:color="auto"/>
              <w:right w:val="none" w:sz="0" w:space="0" w:color="auto"/>
            </w:tcBorders>
            <w:noWrap/>
            <w:hideMark/>
          </w:tcPr>
          <w:p w14:paraId="154A018E" w14:textId="77777777" w:rsidR="00897D4D" w:rsidRPr="00483BC0" w:rsidRDefault="00897D4D" w:rsidP="00897D4D">
            <w:pPr>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Nr</w:t>
            </w:r>
          </w:p>
        </w:tc>
        <w:tc>
          <w:tcPr>
            <w:tcW w:w="3362" w:type="dxa"/>
            <w:tcBorders>
              <w:top w:val="none" w:sz="0" w:space="0" w:color="auto"/>
              <w:left w:val="none" w:sz="0" w:space="0" w:color="auto"/>
              <w:bottom w:val="none" w:sz="0" w:space="0" w:color="auto"/>
              <w:right w:val="none" w:sz="0" w:space="0" w:color="auto"/>
            </w:tcBorders>
            <w:hideMark/>
          </w:tcPr>
          <w:p w14:paraId="532A5776" w14:textId="77777777" w:rsidR="00897D4D" w:rsidRPr="00483BC0" w:rsidRDefault="00897D4D" w:rsidP="00897D4D">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 xml:space="preserve">Emri </w:t>
            </w:r>
            <w:proofErr w:type="spellStart"/>
            <w:r w:rsidRPr="00483BC0">
              <w:rPr>
                <w:rFonts w:ascii="Cambria" w:eastAsia="Times New Roman" w:hAnsi="Cambria" w:cs="Calibri"/>
                <w:color w:val="000000"/>
                <w:sz w:val="18"/>
                <w:szCs w:val="18"/>
                <w:lang w:val="en-US" w:eastAsia="en-US"/>
              </w:rPr>
              <w:t>i</w:t>
            </w:r>
            <w:proofErr w:type="spellEnd"/>
            <w:r w:rsidRPr="00483BC0">
              <w:rPr>
                <w:rFonts w:ascii="Cambria" w:eastAsia="Times New Roman" w:hAnsi="Cambria" w:cs="Calibri"/>
                <w:color w:val="000000"/>
                <w:sz w:val="18"/>
                <w:szCs w:val="18"/>
                <w:lang w:val="en-US" w:eastAsia="en-US"/>
              </w:rPr>
              <w:t xml:space="preserve"> </w:t>
            </w:r>
            <w:proofErr w:type="spellStart"/>
            <w:r w:rsidRPr="00483BC0">
              <w:rPr>
                <w:rFonts w:ascii="Cambria" w:eastAsia="Times New Roman" w:hAnsi="Cambria" w:cs="Calibri"/>
                <w:color w:val="000000"/>
                <w:sz w:val="18"/>
                <w:szCs w:val="18"/>
                <w:lang w:val="en-US" w:eastAsia="en-US"/>
              </w:rPr>
              <w:t>nderteses</w:t>
            </w:r>
            <w:proofErr w:type="spellEnd"/>
            <w:r w:rsidRPr="00483BC0">
              <w:rPr>
                <w:rFonts w:ascii="Cambria" w:eastAsia="Times New Roman" w:hAnsi="Cambria" w:cs="Calibri"/>
                <w:color w:val="000000"/>
                <w:sz w:val="18"/>
                <w:szCs w:val="18"/>
                <w:lang w:val="en-US" w:eastAsia="en-US"/>
              </w:rPr>
              <w:t xml:space="preserve"> </w:t>
            </w:r>
          </w:p>
        </w:tc>
        <w:tc>
          <w:tcPr>
            <w:tcW w:w="1620" w:type="dxa"/>
            <w:tcBorders>
              <w:top w:val="none" w:sz="0" w:space="0" w:color="auto"/>
              <w:left w:val="none" w:sz="0" w:space="0" w:color="auto"/>
              <w:bottom w:val="none" w:sz="0" w:space="0" w:color="auto"/>
              <w:right w:val="none" w:sz="0" w:space="0" w:color="auto"/>
            </w:tcBorders>
            <w:hideMark/>
          </w:tcPr>
          <w:p w14:paraId="1A6A3086" w14:textId="77777777" w:rsidR="00897D4D" w:rsidRPr="00483BC0" w:rsidRDefault="00897D4D" w:rsidP="00897D4D">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eastAsia="en-US"/>
              </w:rPr>
            </w:pPr>
            <w:proofErr w:type="spellStart"/>
            <w:r w:rsidRPr="00483BC0">
              <w:rPr>
                <w:rFonts w:ascii="Cambria" w:eastAsia="Times New Roman" w:hAnsi="Cambria" w:cs="Calibri"/>
                <w:color w:val="000000"/>
                <w:sz w:val="18"/>
                <w:szCs w:val="18"/>
                <w:lang w:val="en-US" w:eastAsia="en-US"/>
              </w:rPr>
              <w:t>Siperfaqja</w:t>
            </w:r>
            <w:proofErr w:type="spellEnd"/>
            <w:r w:rsidRPr="00483BC0">
              <w:rPr>
                <w:rFonts w:ascii="Cambria" w:eastAsia="Times New Roman" w:hAnsi="Cambria" w:cs="Calibri"/>
                <w:color w:val="000000"/>
                <w:sz w:val="18"/>
                <w:szCs w:val="18"/>
                <w:lang w:val="en-US" w:eastAsia="en-US"/>
              </w:rPr>
              <w:t xml:space="preserve"> e </w:t>
            </w:r>
            <w:proofErr w:type="spellStart"/>
            <w:r w:rsidRPr="00483BC0">
              <w:rPr>
                <w:rFonts w:ascii="Cambria" w:eastAsia="Times New Roman" w:hAnsi="Cambria" w:cs="Calibri"/>
                <w:color w:val="000000"/>
                <w:sz w:val="18"/>
                <w:szCs w:val="18"/>
                <w:lang w:val="en-US" w:eastAsia="en-US"/>
              </w:rPr>
              <w:t>pergjithshme</w:t>
            </w:r>
            <w:proofErr w:type="spellEnd"/>
            <w:r w:rsidRPr="00483BC0">
              <w:rPr>
                <w:rFonts w:ascii="Cambria" w:eastAsia="Times New Roman" w:hAnsi="Cambria" w:cs="Calibri"/>
                <w:color w:val="000000"/>
                <w:sz w:val="18"/>
                <w:szCs w:val="18"/>
                <w:lang w:val="en-US" w:eastAsia="en-US"/>
              </w:rPr>
              <w:t xml:space="preserve"> </w:t>
            </w:r>
          </w:p>
        </w:tc>
        <w:tc>
          <w:tcPr>
            <w:tcW w:w="1440" w:type="dxa"/>
            <w:tcBorders>
              <w:top w:val="none" w:sz="0" w:space="0" w:color="auto"/>
              <w:left w:val="none" w:sz="0" w:space="0" w:color="auto"/>
              <w:bottom w:val="none" w:sz="0" w:space="0" w:color="auto"/>
              <w:right w:val="none" w:sz="0" w:space="0" w:color="auto"/>
            </w:tcBorders>
            <w:hideMark/>
          </w:tcPr>
          <w:p w14:paraId="76D4324F" w14:textId="77777777" w:rsidR="00897D4D" w:rsidRPr="00483BC0" w:rsidRDefault="00897D4D" w:rsidP="00897D4D">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Konsumi</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i</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energjise</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elektrike</w:t>
            </w:r>
            <w:proofErr w:type="spellEnd"/>
            <w:r w:rsidRPr="00483BC0">
              <w:rPr>
                <w:rFonts w:ascii="Calibri" w:eastAsia="Times New Roman" w:hAnsi="Calibri" w:cs="Calibri"/>
                <w:color w:val="000000"/>
                <w:sz w:val="18"/>
                <w:szCs w:val="18"/>
                <w:lang w:val="en-US" w:eastAsia="en-US"/>
              </w:rPr>
              <w:t xml:space="preserve"> (kwh)</w:t>
            </w:r>
          </w:p>
        </w:tc>
        <w:tc>
          <w:tcPr>
            <w:tcW w:w="1800" w:type="dxa"/>
            <w:tcBorders>
              <w:top w:val="none" w:sz="0" w:space="0" w:color="auto"/>
              <w:left w:val="none" w:sz="0" w:space="0" w:color="auto"/>
              <w:bottom w:val="none" w:sz="0" w:space="0" w:color="auto"/>
              <w:right w:val="none" w:sz="0" w:space="0" w:color="auto"/>
            </w:tcBorders>
            <w:hideMark/>
          </w:tcPr>
          <w:p w14:paraId="459AF24A" w14:textId="77777777" w:rsidR="00897D4D" w:rsidRPr="00483BC0" w:rsidRDefault="00897D4D" w:rsidP="00897D4D">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Konsumi</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i</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energjise</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termike</w:t>
            </w:r>
            <w:proofErr w:type="spellEnd"/>
            <w:r w:rsidRPr="00483BC0">
              <w:rPr>
                <w:rFonts w:ascii="Calibri" w:eastAsia="Times New Roman" w:hAnsi="Calibri" w:cs="Calibri"/>
                <w:color w:val="000000"/>
                <w:sz w:val="18"/>
                <w:szCs w:val="18"/>
                <w:lang w:val="en-US" w:eastAsia="en-US"/>
              </w:rPr>
              <w:t xml:space="preserve"> (kwh)</w:t>
            </w:r>
          </w:p>
        </w:tc>
        <w:tc>
          <w:tcPr>
            <w:tcW w:w="1710" w:type="dxa"/>
            <w:tcBorders>
              <w:top w:val="none" w:sz="0" w:space="0" w:color="auto"/>
              <w:left w:val="none" w:sz="0" w:space="0" w:color="auto"/>
              <w:bottom w:val="none" w:sz="0" w:space="0" w:color="auto"/>
            </w:tcBorders>
            <w:hideMark/>
          </w:tcPr>
          <w:p w14:paraId="644DE8CE" w14:textId="77777777" w:rsidR="00897D4D" w:rsidRPr="00483BC0" w:rsidRDefault="00897D4D" w:rsidP="00897D4D">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Konsumi</w:t>
            </w:r>
            <w:proofErr w:type="spellEnd"/>
            <w:r w:rsidRPr="00483BC0">
              <w:rPr>
                <w:rFonts w:ascii="Calibri" w:eastAsia="Times New Roman" w:hAnsi="Calibri" w:cs="Calibri"/>
                <w:color w:val="000000"/>
                <w:sz w:val="18"/>
                <w:szCs w:val="18"/>
                <w:lang w:val="en-US" w:eastAsia="en-US"/>
              </w:rPr>
              <w:t xml:space="preserve"> total (kwh)</w:t>
            </w:r>
          </w:p>
        </w:tc>
      </w:tr>
      <w:tr w:rsidR="00897D4D" w:rsidRPr="00483BC0" w14:paraId="0C637CF8"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5A2CA092" w14:textId="77777777" w:rsidR="00897D4D" w:rsidRPr="00483BC0" w:rsidRDefault="00897D4D" w:rsidP="00897D4D">
            <w:pPr>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 </w:t>
            </w:r>
          </w:p>
        </w:tc>
        <w:tc>
          <w:tcPr>
            <w:tcW w:w="3362" w:type="dxa"/>
            <w:hideMark/>
          </w:tcPr>
          <w:p w14:paraId="7D18EF55" w14:textId="77777777" w:rsidR="00897D4D" w:rsidRPr="00483BC0" w:rsidRDefault="00897D4D" w:rsidP="00897D4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 </w:t>
            </w:r>
          </w:p>
        </w:tc>
        <w:tc>
          <w:tcPr>
            <w:tcW w:w="1620" w:type="dxa"/>
            <w:noWrap/>
            <w:hideMark/>
          </w:tcPr>
          <w:p w14:paraId="40A2781B" w14:textId="77777777" w:rsidR="00897D4D" w:rsidRPr="00483BC0" w:rsidRDefault="00897D4D" w:rsidP="00897D4D">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m²</w:t>
            </w:r>
          </w:p>
        </w:tc>
        <w:tc>
          <w:tcPr>
            <w:tcW w:w="1440" w:type="dxa"/>
            <w:noWrap/>
            <w:hideMark/>
          </w:tcPr>
          <w:p w14:paraId="33E670C3"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kWh/</w:t>
            </w:r>
            <w:proofErr w:type="spellStart"/>
            <w:r w:rsidRPr="00483BC0">
              <w:rPr>
                <w:rFonts w:ascii="Calibri" w:eastAsia="Times New Roman" w:hAnsi="Calibri" w:cs="Calibri"/>
                <w:color w:val="000000"/>
                <w:sz w:val="18"/>
                <w:szCs w:val="18"/>
                <w:lang w:val="en-US" w:eastAsia="en-US"/>
              </w:rPr>
              <w:t>vite</w:t>
            </w:r>
            <w:proofErr w:type="spellEnd"/>
          </w:p>
        </w:tc>
        <w:tc>
          <w:tcPr>
            <w:tcW w:w="1800" w:type="dxa"/>
            <w:noWrap/>
            <w:hideMark/>
          </w:tcPr>
          <w:p w14:paraId="2A80B139"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kWh/</w:t>
            </w:r>
            <w:proofErr w:type="spellStart"/>
            <w:r w:rsidRPr="00483BC0">
              <w:rPr>
                <w:rFonts w:ascii="Calibri" w:eastAsia="Times New Roman" w:hAnsi="Calibri" w:cs="Calibri"/>
                <w:color w:val="000000"/>
                <w:sz w:val="18"/>
                <w:szCs w:val="18"/>
                <w:lang w:val="en-US" w:eastAsia="en-US"/>
              </w:rPr>
              <w:t>vite</w:t>
            </w:r>
            <w:proofErr w:type="spellEnd"/>
          </w:p>
        </w:tc>
        <w:tc>
          <w:tcPr>
            <w:tcW w:w="1710" w:type="dxa"/>
            <w:noWrap/>
            <w:hideMark/>
          </w:tcPr>
          <w:p w14:paraId="261B9D05"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kWh/</w:t>
            </w:r>
            <w:proofErr w:type="spellStart"/>
            <w:r w:rsidRPr="00483BC0">
              <w:rPr>
                <w:rFonts w:ascii="Calibri" w:eastAsia="Times New Roman" w:hAnsi="Calibri" w:cs="Calibri"/>
                <w:color w:val="000000"/>
                <w:sz w:val="18"/>
                <w:szCs w:val="18"/>
                <w:lang w:val="en-US" w:eastAsia="en-US"/>
              </w:rPr>
              <w:t>vite</w:t>
            </w:r>
            <w:proofErr w:type="spellEnd"/>
          </w:p>
        </w:tc>
      </w:tr>
      <w:tr w:rsidR="00897D4D" w:rsidRPr="00483BC0" w14:paraId="5D819904"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5FBDF9C1"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w:t>
            </w:r>
          </w:p>
        </w:tc>
        <w:tc>
          <w:tcPr>
            <w:tcW w:w="3362" w:type="dxa"/>
            <w:noWrap/>
            <w:hideMark/>
          </w:tcPr>
          <w:p w14:paraId="16233BC8"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SHFMU"Emin</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Duraku"Gjakovë</w:t>
            </w:r>
            <w:proofErr w:type="spellEnd"/>
          </w:p>
        </w:tc>
        <w:tc>
          <w:tcPr>
            <w:tcW w:w="1620" w:type="dxa"/>
            <w:noWrap/>
            <w:hideMark/>
          </w:tcPr>
          <w:p w14:paraId="60B912E3"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3,194.00 </w:t>
            </w:r>
          </w:p>
        </w:tc>
        <w:tc>
          <w:tcPr>
            <w:tcW w:w="1440" w:type="dxa"/>
            <w:noWrap/>
            <w:hideMark/>
          </w:tcPr>
          <w:p w14:paraId="37168740"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1,000.00 </w:t>
            </w:r>
          </w:p>
        </w:tc>
        <w:tc>
          <w:tcPr>
            <w:tcW w:w="1800" w:type="dxa"/>
            <w:noWrap/>
            <w:hideMark/>
          </w:tcPr>
          <w:p w14:paraId="764F7498"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27,000.00 </w:t>
            </w:r>
          </w:p>
        </w:tc>
        <w:tc>
          <w:tcPr>
            <w:tcW w:w="1710" w:type="dxa"/>
            <w:noWrap/>
            <w:hideMark/>
          </w:tcPr>
          <w:p w14:paraId="6138DCF5"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28,000.00 </w:t>
            </w:r>
          </w:p>
        </w:tc>
      </w:tr>
      <w:tr w:rsidR="00897D4D" w:rsidRPr="00483BC0" w14:paraId="3E1C0E36"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4FD80B83"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w:t>
            </w:r>
          </w:p>
        </w:tc>
        <w:tc>
          <w:tcPr>
            <w:tcW w:w="3362" w:type="dxa"/>
            <w:noWrap/>
            <w:hideMark/>
          </w:tcPr>
          <w:p w14:paraId="2E3E915C"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SHF"Mustafa</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Bakija"Gjakovë</w:t>
            </w:r>
            <w:proofErr w:type="spellEnd"/>
          </w:p>
        </w:tc>
        <w:tc>
          <w:tcPr>
            <w:tcW w:w="1620" w:type="dxa"/>
            <w:noWrap/>
            <w:hideMark/>
          </w:tcPr>
          <w:p w14:paraId="315B380F"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2,231.00 </w:t>
            </w:r>
          </w:p>
        </w:tc>
        <w:tc>
          <w:tcPr>
            <w:tcW w:w="1440" w:type="dxa"/>
            <w:noWrap/>
            <w:hideMark/>
          </w:tcPr>
          <w:p w14:paraId="138275C9"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17,241.00 </w:t>
            </w:r>
          </w:p>
        </w:tc>
        <w:tc>
          <w:tcPr>
            <w:tcW w:w="1800" w:type="dxa"/>
            <w:noWrap/>
            <w:hideMark/>
          </w:tcPr>
          <w:p w14:paraId="0EED6DCC"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31,864.09 </w:t>
            </w:r>
          </w:p>
        </w:tc>
        <w:tc>
          <w:tcPr>
            <w:tcW w:w="1710" w:type="dxa"/>
            <w:noWrap/>
            <w:hideMark/>
          </w:tcPr>
          <w:p w14:paraId="4599F36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49,105.09 </w:t>
            </w:r>
          </w:p>
        </w:tc>
      </w:tr>
      <w:tr w:rsidR="00897D4D" w:rsidRPr="00483BC0" w14:paraId="0BF22CC3"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555A0C40"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3</w:t>
            </w:r>
          </w:p>
        </w:tc>
        <w:tc>
          <w:tcPr>
            <w:tcW w:w="3362" w:type="dxa"/>
            <w:noWrap/>
            <w:hideMark/>
          </w:tcPr>
          <w:p w14:paraId="7A94DCE5"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SHFMU"Fehmi</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Agani"Gjakovë</w:t>
            </w:r>
            <w:proofErr w:type="spellEnd"/>
          </w:p>
        </w:tc>
        <w:tc>
          <w:tcPr>
            <w:tcW w:w="1620" w:type="dxa"/>
            <w:noWrap/>
            <w:hideMark/>
          </w:tcPr>
          <w:p w14:paraId="3BEB41BD"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2,522.00 </w:t>
            </w:r>
          </w:p>
        </w:tc>
        <w:tc>
          <w:tcPr>
            <w:tcW w:w="1440" w:type="dxa"/>
            <w:noWrap/>
            <w:hideMark/>
          </w:tcPr>
          <w:p w14:paraId="4B45D5F0"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24,900.00 </w:t>
            </w:r>
          </w:p>
        </w:tc>
        <w:tc>
          <w:tcPr>
            <w:tcW w:w="1800" w:type="dxa"/>
            <w:noWrap/>
            <w:hideMark/>
          </w:tcPr>
          <w:p w14:paraId="512D2FB4"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7,272.73 </w:t>
            </w:r>
          </w:p>
        </w:tc>
        <w:tc>
          <w:tcPr>
            <w:tcW w:w="1710" w:type="dxa"/>
            <w:noWrap/>
            <w:hideMark/>
          </w:tcPr>
          <w:p w14:paraId="4D8BEC3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32,172.73 </w:t>
            </w:r>
          </w:p>
        </w:tc>
      </w:tr>
      <w:tr w:rsidR="00897D4D" w:rsidRPr="00483BC0" w14:paraId="09D6073B"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64ABF773"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4</w:t>
            </w:r>
          </w:p>
        </w:tc>
        <w:tc>
          <w:tcPr>
            <w:tcW w:w="3362" w:type="dxa"/>
            <w:noWrap/>
            <w:hideMark/>
          </w:tcPr>
          <w:p w14:paraId="3440E2F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SHMU "Yll </w:t>
            </w:r>
            <w:proofErr w:type="spellStart"/>
            <w:r w:rsidRPr="00483BC0">
              <w:rPr>
                <w:rFonts w:ascii="Calibri" w:eastAsia="Times New Roman" w:hAnsi="Calibri" w:cs="Calibri"/>
                <w:color w:val="000000"/>
                <w:sz w:val="18"/>
                <w:szCs w:val="18"/>
                <w:lang w:val="en-US" w:eastAsia="en-US"/>
              </w:rPr>
              <w:t>Morina"Gjakovë</w:t>
            </w:r>
            <w:proofErr w:type="spellEnd"/>
          </w:p>
        </w:tc>
        <w:tc>
          <w:tcPr>
            <w:tcW w:w="1620" w:type="dxa"/>
            <w:noWrap/>
            <w:hideMark/>
          </w:tcPr>
          <w:p w14:paraId="38504F63"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5,200.00 </w:t>
            </w:r>
          </w:p>
        </w:tc>
        <w:tc>
          <w:tcPr>
            <w:tcW w:w="1440" w:type="dxa"/>
            <w:noWrap/>
            <w:hideMark/>
          </w:tcPr>
          <w:p w14:paraId="7C025623"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3,700.00 </w:t>
            </w:r>
          </w:p>
        </w:tc>
        <w:tc>
          <w:tcPr>
            <w:tcW w:w="1800" w:type="dxa"/>
            <w:noWrap/>
            <w:hideMark/>
          </w:tcPr>
          <w:p w14:paraId="00AF805E"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28,000.00 </w:t>
            </w:r>
          </w:p>
        </w:tc>
        <w:tc>
          <w:tcPr>
            <w:tcW w:w="1710" w:type="dxa"/>
            <w:noWrap/>
            <w:hideMark/>
          </w:tcPr>
          <w:p w14:paraId="67DC4F2B"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31,700.00 </w:t>
            </w:r>
          </w:p>
        </w:tc>
      </w:tr>
      <w:tr w:rsidR="00897D4D" w:rsidRPr="00483BC0" w14:paraId="37362E17"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72E022DF"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5</w:t>
            </w:r>
          </w:p>
        </w:tc>
        <w:tc>
          <w:tcPr>
            <w:tcW w:w="3362" w:type="dxa"/>
            <w:noWrap/>
            <w:hideMark/>
          </w:tcPr>
          <w:p w14:paraId="1BA6A6F2"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SHMU "</w:t>
            </w:r>
            <w:proofErr w:type="spellStart"/>
            <w:r w:rsidRPr="00483BC0">
              <w:rPr>
                <w:rFonts w:ascii="Calibri" w:eastAsia="Times New Roman" w:hAnsi="Calibri" w:cs="Calibri"/>
                <w:color w:val="000000"/>
                <w:sz w:val="18"/>
                <w:szCs w:val="18"/>
                <w:lang w:val="en-US" w:eastAsia="en-US"/>
              </w:rPr>
              <w:t>Mazllum</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Këpuska"Gjakovë</w:t>
            </w:r>
            <w:proofErr w:type="spellEnd"/>
          </w:p>
        </w:tc>
        <w:tc>
          <w:tcPr>
            <w:tcW w:w="1620" w:type="dxa"/>
            <w:noWrap/>
            <w:hideMark/>
          </w:tcPr>
          <w:p w14:paraId="635F54F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2,786.00 </w:t>
            </w:r>
          </w:p>
        </w:tc>
        <w:tc>
          <w:tcPr>
            <w:tcW w:w="1440" w:type="dxa"/>
            <w:noWrap/>
            <w:hideMark/>
          </w:tcPr>
          <w:p w14:paraId="5B4BC41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13,854.00 </w:t>
            </w:r>
          </w:p>
        </w:tc>
        <w:tc>
          <w:tcPr>
            <w:tcW w:w="1800" w:type="dxa"/>
            <w:noWrap/>
            <w:hideMark/>
          </w:tcPr>
          <w:p w14:paraId="04AEE5A7"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60,000.00 </w:t>
            </w:r>
          </w:p>
        </w:tc>
        <w:tc>
          <w:tcPr>
            <w:tcW w:w="1710" w:type="dxa"/>
            <w:noWrap/>
            <w:hideMark/>
          </w:tcPr>
          <w:p w14:paraId="44ACE0BB"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73,854.00 </w:t>
            </w:r>
          </w:p>
        </w:tc>
      </w:tr>
      <w:tr w:rsidR="00897D4D" w:rsidRPr="00483BC0" w14:paraId="059E18CD"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3492FF20"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6</w:t>
            </w:r>
          </w:p>
        </w:tc>
        <w:tc>
          <w:tcPr>
            <w:tcW w:w="3362" w:type="dxa"/>
            <w:noWrap/>
            <w:hideMark/>
          </w:tcPr>
          <w:p w14:paraId="06522F24"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SHF "Zekeria </w:t>
            </w:r>
            <w:proofErr w:type="spellStart"/>
            <w:r w:rsidRPr="00483BC0">
              <w:rPr>
                <w:rFonts w:ascii="Calibri" w:eastAsia="Times New Roman" w:hAnsi="Calibri" w:cs="Calibri"/>
                <w:color w:val="000000"/>
                <w:sz w:val="18"/>
                <w:szCs w:val="18"/>
                <w:lang w:val="en-US" w:eastAsia="en-US"/>
              </w:rPr>
              <w:t>Rexha"Gjakovë</w:t>
            </w:r>
            <w:proofErr w:type="spellEnd"/>
          </w:p>
        </w:tc>
        <w:tc>
          <w:tcPr>
            <w:tcW w:w="1620" w:type="dxa"/>
            <w:noWrap/>
            <w:hideMark/>
          </w:tcPr>
          <w:p w14:paraId="19E73A9E"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2,240.00 </w:t>
            </w:r>
          </w:p>
        </w:tc>
        <w:tc>
          <w:tcPr>
            <w:tcW w:w="1440" w:type="dxa"/>
            <w:noWrap/>
            <w:hideMark/>
          </w:tcPr>
          <w:p w14:paraId="56C07E43"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29,790.00 </w:t>
            </w:r>
          </w:p>
        </w:tc>
        <w:tc>
          <w:tcPr>
            <w:tcW w:w="1800" w:type="dxa"/>
            <w:noWrap/>
            <w:hideMark/>
          </w:tcPr>
          <w:p w14:paraId="31B8B964"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48,000.00 </w:t>
            </w:r>
          </w:p>
        </w:tc>
        <w:tc>
          <w:tcPr>
            <w:tcW w:w="1710" w:type="dxa"/>
            <w:noWrap/>
            <w:hideMark/>
          </w:tcPr>
          <w:p w14:paraId="16ACFE22"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77,790.00 </w:t>
            </w:r>
          </w:p>
        </w:tc>
      </w:tr>
      <w:tr w:rsidR="00897D4D" w:rsidRPr="00483BC0" w14:paraId="3D6631D9"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1D2A17AA"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7</w:t>
            </w:r>
          </w:p>
        </w:tc>
        <w:tc>
          <w:tcPr>
            <w:tcW w:w="3362" w:type="dxa"/>
            <w:noWrap/>
            <w:hideMark/>
          </w:tcPr>
          <w:p w14:paraId="72DA8828"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SHMU "Zekeria </w:t>
            </w:r>
            <w:proofErr w:type="spellStart"/>
            <w:r w:rsidRPr="00483BC0">
              <w:rPr>
                <w:rFonts w:ascii="Calibri" w:eastAsia="Times New Roman" w:hAnsi="Calibri" w:cs="Calibri"/>
                <w:color w:val="000000"/>
                <w:sz w:val="18"/>
                <w:szCs w:val="18"/>
                <w:lang w:val="en-US" w:eastAsia="en-US"/>
              </w:rPr>
              <w:t>Rexha"Gjakovë</w:t>
            </w:r>
            <w:proofErr w:type="spellEnd"/>
          </w:p>
        </w:tc>
        <w:tc>
          <w:tcPr>
            <w:tcW w:w="1620" w:type="dxa"/>
            <w:noWrap/>
            <w:hideMark/>
          </w:tcPr>
          <w:p w14:paraId="44A6579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3,258.00 </w:t>
            </w:r>
          </w:p>
        </w:tc>
        <w:tc>
          <w:tcPr>
            <w:tcW w:w="1440" w:type="dxa"/>
            <w:noWrap/>
            <w:hideMark/>
          </w:tcPr>
          <w:p w14:paraId="3C7B662B"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12,465.00 </w:t>
            </w:r>
          </w:p>
        </w:tc>
        <w:tc>
          <w:tcPr>
            <w:tcW w:w="1800" w:type="dxa"/>
            <w:noWrap/>
            <w:hideMark/>
          </w:tcPr>
          <w:p w14:paraId="650B5470"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48,000.00 </w:t>
            </w:r>
          </w:p>
        </w:tc>
        <w:tc>
          <w:tcPr>
            <w:tcW w:w="1710" w:type="dxa"/>
            <w:noWrap/>
            <w:hideMark/>
          </w:tcPr>
          <w:p w14:paraId="7EB33E33"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60,465.00 </w:t>
            </w:r>
          </w:p>
        </w:tc>
      </w:tr>
      <w:tr w:rsidR="00897D4D" w:rsidRPr="00483BC0" w14:paraId="7D8EC9D7"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14932D79"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8</w:t>
            </w:r>
          </w:p>
        </w:tc>
        <w:tc>
          <w:tcPr>
            <w:tcW w:w="3362" w:type="dxa"/>
            <w:noWrap/>
            <w:hideMark/>
          </w:tcPr>
          <w:p w14:paraId="6D44340D"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SHF"Këlmend</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Rizvanolli</w:t>
            </w:r>
            <w:proofErr w:type="spellEnd"/>
            <w:r w:rsidRPr="00483BC0">
              <w:rPr>
                <w:rFonts w:ascii="Calibri" w:eastAsia="Times New Roman" w:hAnsi="Calibri" w:cs="Calibri"/>
                <w:color w:val="000000"/>
                <w:sz w:val="18"/>
                <w:szCs w:val="18"/>
                <w:lang w:val="en-US" w:eastAsia="en-US"/>
              </w:rPr>
              <w:t>""</w:t>
            </w:r>
            <w:proofErr w:type="spellStart"/>
            <w:r w:rsidRPr="00483BC0">
              <w:rPr>
                <w:rFonts w:ascii="Calibri" w:eastAsia="Times New Roman" w:hAnsi="Calibri" w:cs="Calibri"/>
                <w:color w:val="000000"/>
                <w:sz w:val="18"/>
                <w:szCs w:val="18"/>
                <w:lang w:val="en-US" w:eastAsia="en-US"/>
              </w:rPr>
              <w:t>Gjakovë</w:t>
            </w:r>
            <w:proofErr w:type="spellEnd"/>
          </w:p>
        </w:tc>
        <w:tc>
          <w:tcPr>
            <w:tcW w:w="1620" w:type="dxa"/>
            <w:noWrap/>
            <w:hideMark/>
          </w:tcPr>
          <w:p w14:paraId="6C8DC04B"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1,556.00 </w:t>
            </w:r>
          </w:p>
        </w:tc>
        <w:tc>
          <w:tcPr>
            <w:tcW w:w="1440" w:type="dxa"/>
            <w:noWrap/>
            <w:hideMark/>
          </w:tcPr>
          <w:p w14:paraId="1516FAE7"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1,800.00 </w:t>
            </w:r>
          </w:p>
        </w:tc>
        <w:tc>
          <w:tcPr>
            <w:tcW w:w="1800" w:type="dxa"/>
            <w:noWrap/>
            <w:hideMark/>
          </w:tcPr>
          <w:p w14:paraId="2DA43AEC"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55,500.00 </w:t>
            </w:r>
          </w:p>
        </w:tc>
        <w:tc>
          <w:tcPr>
            <w:tcW w:w="1710" w:type="dxa"/>
            <w:noWrap/>
            <w:hideMark/>
          </w:tcPr>
          <w:p w14:paraId="107542C2"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57,300.00 </w:t>
            </w:r>
          </w:p>
        </w:tc>
      </w:tr>
      <w:tr w:rsidR="00897D4D" w:rsidRPr="00483BC0" w14:paraId="06C3E816"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69E2343D"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9</w:t>
            </w:r>
          </w:p>
        </w:tc>
        <w:tc>
          <w:tcPr>
            <w:tcW w:w="3362" w:type="dxa"/>
            <w:noWrap/>
            <w:hideMark/>
          </w:tcPr>
          <w:p w14:paraId="25FB012C"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SHFMU"Selman</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Riza"Gjakovë</w:t>
            </w:r>
            <w:proofErr w:type="spellEnd"/>
          </w:p>
        </w:tc>
        <w:tc>
          <w:tcPr>
            <w:tcW w:w="1620" w:type="dxa"/>
            <w:noWrap/>
            <w:hideMark/>
          </w:tcPr>
          <w:p w14:paraId="2968B5E0"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2,940.00 </w:t>
            </w:r>
          </w:p>
        </w:tc>
        <w:tc>
          <w:tcPr>
            <w:tcW w:w="1440" w:type="dxa"/>
            <w:noWrap/>
            <w:hideMark/>
          </w:tcPr>
          <w:p w14:paraId="31161164"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11,578.00 </w:t>
            </w:r>
          </w:p>
        </w:tc>
        <w:tc>
          <w:tcPr>
            <w:tcW w:w="1800" w:type="dxa"/>
            <w:noWrap/>
            <w:hideMark/>
          </w:tcPr>
          <w:p w14:paraId="36A5F9F4"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88,000.00 </w:t>
            </w:r>
          </w:p>
        </w:tc>
        <w:tc>
          <w:tcPr>
            <w:tcW w:w="1710" w:type="dxa"/>
            <w:noWrap/>
            <w:hideMark/>
          </w:tcPr>
          <w:p w14:paraId="1872CA34"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99,578.00 </w:t>
            </w:r>
          </w:p>
        </w:tc>
      </w:tr>
      <w:tr w:rsidR="00897D4D" w:rsidRPr="00483BC0" w14:paraId="4A8D2A32"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24AB5A80"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10</w:t>
            </w:r>
          </w:p>
        </w:tc>
        <w:tc>
          <w:tcPr>
            <w:tcW w:w="3362" w:type="dxa"/>
            <w:noWrap/>
            <w:hideMark/>
          </w:tcPr>
          <w:p w14:paraId="5CBBB76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SHFMU"Zef</w:t>
            </w:r>
            <w:proofErr w:type="spellEnd"/>
            <w:r w:rsidRPr="00483BC0">
              <w:rPr>
                <w:rFonts w:ascii="Calibri" w:eastAsia="Times New Roman" w:hAnsi="Calibri" w:cs="Calibri"/>
                <w:color w:val="000000"/>
                <w:sz w:val="18"/>
                <w:szCs w:val="18"/>
                <w:lang w:val="en-US" w:eastAsia="en-US"/>
              </w:rPr>
              <w:t xml:space="preserve"> Lush </w:t>
            </w:r>
            <w:proofErr w:type="spellStart"/>
            <w:r w:rsidRPr="00483BC0">
              <w:rPr>
                <w:rFonts w:ascii="Calibri" w:eastAsia="Times New Roman" w:hAnsi="Calibri" w:cs="Calibri"/>
                <w:color w:val="000000"/>
                <w:sz w:val="18"/>
                <w:szCs w:val="18"/>
                <w:lang w:val="en-US" w:eastAsia="en-US"/>
              </w:rPr>
              <w:t>Marku"Brekoc</w:t>
            </w:r>
            <w:proofErr w:type="spellEnd"/>
          </w:p>
        </w:tc>
        <w:tc>
          <w:tcPr>
            <w:tcW w:w="1620" w:type="dxa"/>
            <w:noWrap/>
            <w:hideMark/>
          </w:tcPr>
          <w:p w14:paraId="28785253"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1,760.00 </w:t>
            </w:r>
          </w:p>
        </w:tc>
        <w:tc>
          <w:tcPr>
            <w:tcW w:w="1440" w:type="dxa"/>
            <w:noWrap/>
            <w:hideMark/>
          </w:tcPr>
          <w:p w14:paraId="2AFAF473"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9,330.00 </w:t>
            </w:r>
          </w:p>
        </w:tc>
        <w:tc>
          <w:tcPr>
            <w:tcW w:w="1800" w:type="dxa"/>
            <w:noWrap/>
            <w:hideMark/>
          </w:tcPr>
          <w:p w14:paraId="78809F63"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130,000.00 </w:t>
            </w:r>
          </w:p>
        </w:tc>
        <w:tc>
          <w:tcPr>
            <w:tcW w:w="1710" w:type="dxa"/>
            <w:noWrap/>
            <w:hideMark/>
          </w:tcPr>
          <w:p w14:paraId="796FA155"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139,330.00 </w:t>
            </w:r>
          </w:p>
        </w:tc>
      </w:tr>
      <w:tr w:rsidR="00897D4D" w:rsidRPr="00483BC0" w14:paraId="460BF8BC"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2498A4CB"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11</w:t>
            </w:r>
          </w:p>
        </w:tc>
        <w:tc>
          <w:tcPr>
            <w:tcW w:w="3362" w:type="dxa"/>
            <w:noWrap/>
            <w:hideMark/>
          </w:tcPr>
          <w:p w14:paraId="0EF6D76A"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SHFMU" Anton </w:t>
            </w:r>
            <w:proofErr w:type="spellStart"/>
            <w:r w:rsidRPr="00483BC0">
              <w:rPr>
                <w:rFonts w:ascii="Calibri" w:eastAsia="Times New Roman" w:hAnsi="Calibri" w:cs="Calibri"/>
                <w:color w:val="000000"/>
                <w:sz w:val="18"/>
                <w:szCs w:val="18"/>
                <w:lang w:val="en-US" w:eastAsia="en-US"/>
              </w:rPr>
              <w:t>Çeta"Dol</w:t>
            </w:r>
            <w:proofErr w:type="spellEnd"/>
          </w:p>
        </w:tc>
        <w:tc>
          <w:tcPr>
            <w:tcW w:w="1620" w:type="dxa"/>
            <w:noWrap/>
            <w:hideMark/>
          </w:tcPr>
          <w:p w14:paraId="2EB2C4EA"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954.00 </w:t>
            </w:r>
          </w:p>
        </w:tc>
        <w:tc>
          <w:tcPr>
            <w:tcW w:w="1440" w:type="dxa"/>
            <w:noWrap/>
            <w:hideMark/>
          </w:tcPr>
          <w:p w14:paraId="1B3922D2"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5,974.00 </w:t>
            </w:r>
          </w:p>
        </w:tc>
        <w:tc>
          <w:tcPr>
            <w:tcW w:w="1800" w:type="dxa"/>
            <w:noWrap/>
            <w:hideMark/>
          </w:tcPr>
          <w:p w14:paraId="79F995A5"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38,400.00 </w:t>
            </w:r>
          </w:p>
        </w:tc>
        <w:tc>
          <w:tcPr>
            <w:tcW w:w="1710" w:type="dxa"/>
            <w:noWrap/>
            <w:hideMark/>
          </w:tcPr>
          <w:p w14:paraId="76EEE674"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44,374.00 </w:t>
            </w:r>
          </w:p>
        </w:tc>
      </w:tr>
      <w:tr w:rsidR="00897D4D" w:rsidRPr="00483BC0" w14:paraId="6152C45E"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5452233B"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12</w:t>
            </w:r>
          </w:p>
        </w:tc>
        <w:tc>
          <w:tcPr>
            <w:tcW w:w="3362" w:type="dxa"/>
            <w:noWrap/>
            <w:hideMark/>
          </w:tcPr>
          <w:p w14:paraId="6E1E6D97"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SHFMU"Pjetër</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Muqaj"Guskë</w:t>
            </w:r>
            <w:proofErr w:type="spellEnd"/>
          </w:p>
        </w:tc>
        <w:tc>
          <w:tcPr>
            <w:tcW w:w="1620" w:type="dxa"/>
            <w:noWrap/>
            <w:hideMark/>
          </w:tcPr>
          <w:p w14:paraId="205F2DEC"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400.00 </w:t>
            </w:r>
          </w:p>
        </w:tc>
        <w:tc>
          <w:tcPr>
            <w:tcW w:w="1440" w:type="dxa"/>
            <w:noWrap/>
            <w:hideMark/>
          </w:tcPr>
          <w:p w14:paraId="7E717825"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6,057.51 </w:t>
            </w:r>
          </w:p>
        </w:tc>
        <w:tc>
          <w:tcPr>
            <w:tcW w:w="1800" w:type="dxa"/>
            <w:noWrap/>
            <w:hideMark/>
          </w:tcPr>
          <w:p w14:paraId="621B133C"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37,000.00 </w:t>
            </w:r>
          </w:p>
        </w:tc>
        <w:tc>
          <w:tcPr>
            <w:tcW w:w="1710" w:type="dxa"/>
            <w:noWrap/>
            <w:hideMark/>
          </w:tcPr>
          <w:p w14:paraId="43BDBEF0"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43,057.51 </w:t>
            </w:r>
          </w:p>
        </w:tc>
      </w:tr>
      <w:tr w:rsidR="00897D4D" w:rsidRPr="00483BC0" w14:paraId="0657C822"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3F44396B"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13</w:t>
            </w:r>
          </w:p>
        </w:tc>
        <w:tc>
          <w:tcPr>
            <w:tcW w:w="3362" w:type="dxa"/>
            <w:noWrap/>
            <w:hideMark/>
          </w:tcPr>
          <w:p w14:paraId="375B8D98"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SHFMU"Zenel</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Sadiku"Babaj</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Bokës</w:t>
            </w:r>
            <w:proofErr w:type="spellEnd"/>
          </w:p>
        </w:tc>
        <w:tc>
          <w:tcPr>
            <w:tcW w:w="1620" w:type="dxa"/>
            <w:noWrap/>
            <w:hideMark/>
          </w:tcPr>
          <w:p w14:paraId="4E53E43F"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520.00 </w:t>
            </w:r>
          </w:p>
        </w:tc>
        <w:tc>
          <w:tcPr>
            <w:tcW w:w="1440" w:type="dxa"/>
            <w:noWrap/>
            <w:hideMark/>
          </w:tcPr>
          <w:p w14:paraId="0368318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1,150.00 </w:t>
            </w:r>
          </w:p>
        </w:tc>
        <w:tc>
          <w:tcPr>
            <w:tcW w:w="1800" w:type="dxa"/>
            <w:noWrap/>
            <w:hideMark/>
          </w:tcPr>
          <w:p w14:paraId="4F4116C8"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44,400.00 </w:t>
            </w:r>
          </w:p>
        </w:tc>
        <w:tc>
          <w:tcPr>
            <w:tcW w:w="1710" w:type="dxa"/>
            <w:noWrap/>
            <w:hideMark/>
          </w:tcPr>
          <w:p w14:paraId="0F13D17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45,550.00 </w:t>
            </w:r>
          </w:p>
        </w:tc>
      </w:tr>
      <w:tr w:rsidR="00897D4D" w:rsidRPr="00483BC0" w14:paraId="41EBA61D"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70A5642A"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14</w:t>
            </w:r>
          </w:p>
        </w:tc>
        <w:tc>
          <w:tcPr>
            <w:tcW w:w="3362" w:type="dxa"/>
            <w:noWrap/>
            <w:hideMark/>
          </w:tcPr>
          <w:p w14:paraId="140098B8"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SHFMU"Luigj</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Gurakuqi"Korenicë</w:t>
            </w:r>
            <w:proofErr w:type="spellEnd"/>
          </w:p>
        </w:tc>
        <w:tc>
          <w:tcPr>
            <w:tcW w:w="1620" w:type="dxa"/>
            <w:noWrap/>
            <w:hideMark/>
          </w:tcPr>
          <w:p w14:paraId="75EF8F40"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933.00 </w:t>
            </w:r>
          </w:p>
        </w:tc>
        <w:tc>
          <w:tcPr>
            <w:tcW w:w="1440" w:type="dxa"/>
            <w:noWrap/>
            <w:hideMark/>
          </w:tcPr>
          <w:p w14:paraId="0257843D"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5,896.00 </w:t>
            </w:r>
          </w:p>
        </w:tc>
        <w:tc>
          <w:tcPr>
            <w:tcW w:w="1800" w:type="dxa"/>
            <w:noWrap/>
            <w:hideMark/>
          </w:tcPr>
          <w:p w14:paraId="7278C08B"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48,100.00 </w:t>
            </w:r>
          </w:p>
        </w:tc>
        <w:tc>
          <w:tcPr>
            <w:tcW w:w="1710" w:type="dxa"/>
            <w:noWrap/>
            <w:hideMark/>
          </w:tcPr>
          <w:p w14:paraId="1D7F9108"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53,996.00 </w:t>
            </w:r>
          </w:p>
        </w:tc>
      </w:tr>
      <w:tr w:rsidR="00897D4D" w:rsidRPr="00483BC0" w14:paraId="1353D980"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085087F2"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15</w:t>
            </w:r>
          </w:p>
        </w:tc>
        <w:tc>
          <w:tcPr>
            <w:tcW w:w="3362" w:type="dxa"/>
            <w:noWrap/>
            <w:hideMark/>
          </w:tcPr>
          <w:p w14:paraId="147C077D"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SHFMU"Ganimete</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Tërbeshi"Ponoshec</w:t>
            </w:r>
            <w:proofErr w:type="spellEnd"/>
          </w:p>
        </w:tc>
        <w:tc>
          <w:tcPr>
            <w:tcW w:w="1620" w:type="dxa"/>
            <w:noWrap/>
            <w:hideMark/>
          </w:tcPr>
          <w:p w14:paraId="7537FF34"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900.00 </w:t>
            </w:r>
          </w:p>
        </w:tc>
        <w:tc>
          <w:tcPr>
            <w:tcW w:w="1440" w:type="dxa"/>
            <w:noWrap/>
            <w:hideMark/>
          </w:tcPr>
          <w:p w14:paraId="004661F5"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2,100.00 </w:t>
            </w:r>
          </w:p>
        </w:tc>
        <w:tc>
          <w:tcPr>
            <w:tcW w:w="1800" w:type="dxa"/>
            <w:noWrap/>
            <w:hideMark/>
          </w:tcPr>
          <w:p w14:paraId="2728B56B"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70,000.00 </w:t>
            </w:r>
          </w:p>
        </w:tc>
        <w:tc>
          <w:tcPr>
            <w:tcW w:w="1710" w:type="dxa"/>
            <w:noWrap/>
            <w:hideMark/>
          </w:tcPr>
          <w:p w14:paraId="5FC4934D"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72,100.00 </w:t>
            </w:r>
          </w:p>
        </w:tc>
      </w:tr>
      <w:tr w:rsidR="00897D4D" w:rsidRPr="00483BC0" w14:paraId="7B6C2522"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12CBC5E4"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16</w:t>
            </w:r>
          </w:p>
        </w:tc>
        <w:tc>
          <w:tcPr>
            <w:tcW w:w="3362" w:type="dxa"/>
            <w:noWrap/>
            <w:hideMark/>
          </w:tcPr>
          <w:p w14:paraId="2E736CC2"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SHFMU"Sylejman</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Vokshi"Smolicë</w:t>
            </w:r>
            <w:proofErr w:type="spellEnd"/>
          </w:p>
        </w:tc>
        <w:tc>
          <w:tcPr>
            <w:tcW w:w="1620" w:type="dxa"/>
            <w:noWrap/>
            <w:hideMark/>
          </w:tcPr>
          <w:p w14:paraId="1D201968"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410.00 </w:t>
            </w:r>
          </w:p>
        </w:tc>
        <w:tc>
          <w:tcPr>
            <w:tcW w:w="1440" w:type="dxa"/>
            <w:noWrap/>
            <w:hideMark/>
          </w:tcPr>
          <w:p w14:paraId="737B76D5"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5,200.00 </w:t>
            </w:r>
          </w:p>
        </w:tc>
        <w:tc>
          <w:tcPr>
            <w:tcW w:w="1800" w:type="dxa"/>
            <w:noWrap/>
            <w:hideMark/>
          </w:tcPr>
          <w:p w14:paraId="628AB13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33,300.00 </w:t>
            </w:r>
          </w:p>
        </w:tc>
        <w:tc>
          <w:tcPr>
            <w:tcW w:w="1710" w:type="dxa"/>
            <w:noWrap/>
            <w:hideMark/>
          </w:tcPr>
          <w:p w14:paraId="7DBDF4F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38,500.00 </w:t>
            </w:r>
          </w:p>
        </w:tc>
      </w:tr>
      <w:tr w:rsidR="00897D4D" w:rsidRPr="00483BC0" w14:paraId="2CE65A4E"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7ED9958A"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17</w:t>
            </w:r>
          </w:p>
        </w:tc>
        <w:tc>
          <w:tcPr>
            <w:tcW w:w="3362" w:type="dxa"/>
            <w:noWrap/>
            <w:hideMark/>
          </w:tcPr>
          <w:p w14:paraId="7C4AC9A3"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SHFMU "</w:t>
            </w:r>
            <w:proofErr w:type="spellStart"/>
            <w:r w:rsidRPr="00483BC0">
              <w:rPr>
                <w:rFonts w:ascii="Calibri" w:eastAsia="Times New Roman" w:hAnsi="Calibri" w:cs="Calibri"/>
                <w:color w:val="000000"/>
                <w:sz w:val="18"/>
                <w:szCs w:val="18"/>
                <w:lang w:val="en-US" w:eastAsia="en-US"/>
              </w:rPr>
              <w:t>Jahë</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Salihu"Molliq</w:t>
            </w:r>
            <w:proofErr w:type="spellEnd"/>
          </w:p>
        </w:tc>
        <w:tc>
          <w:tcPr>
            <w:tcW w:w="1620" w:type="dxa"/>
            <w:noWrap/>
            <w:hideMark/>
          </w:tcPr>
          <w:p w14:paraId="5C2671D1"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2,115.74 </w:t>
            </w:r>
          </w:p>
        </w:tc>
        <w:tc>
          <w:tcPr>
            <w:tcW w:w="1440" w:type="dxa"/>
            <w:noWrap/>
            <w:hideMark/>
          </w:tcPr>
          <w:p w14:paraId="49E945A7"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3,606.00 </w:t>
            </w:r>
          </w:p>
        </w:tc>
        <w:tc>
          <w:tcPr>
            <w:tcW w:w="1800" w:type="dxa"/>
            <w:noWrap/>
            <w:hideMark/>
          </w:tcPr>
          <w:p w14:paraId="1521F2A2"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95,000.00 </w:t>
            </w:r>
          </w:p>
        </w:tc>
        <w:tc>
          <w:tcPr>
            <w:tcW w:w="1710" w:type="dxa"/>
            <w:noWrap/>
            <w:hideMark/>
          </w:tcPr>
          <w:p w14:paraId="5265F7F5"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98,606.00 </w:t>
            </w:r>
          </w:p>
        </w:tc>
      </w:tr>
      <w:tr w:rsidR="00897D4D" w:rsidRPr="00483BC0" w14:paraId="350D6C49"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1C23362F"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18</w:t>
            </w:r>
          </w:p>
        </w:tc>
        <w:tc>
          <w:tcPr>
            <w:tcW w:w="3362" w:type="dxa"/>
            <w:noWrap/>
            <w:hideMark/>
          </w:tcPr>
          <w:p w14:paraId="0DE2665E"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SHFMU "Bajram </w:t>
            </w:r>
            <w:proofErr w:type="spellStart"/>
            <w:r w:rsidRPr="00483BC0">
              <w:rPr>
                <w:rFonts w:ascii="Calibri" w:eastAsia="Times New Roman" w:hAnsi="Calibri" w:cs="Calibri"/>
                <w:color w:val="000000"/>
                <w:sz w:val="18"/>
                <w:szCs w:val="18"/>
                <w:lang w:val="en-US" w:eastAsia="en-US"/>
              </w:rPr>
              <w:t>Sadriu"Berjahë</w:t>
            </w:r>
            <w:proofErr w:type="spellEnd"/>
          </w:p>
        </w:tc>
        <w:tc>
          <w:tcPr>
            <w:tcW w:w="1620" w:type="dxa"/>
            <w:noWrap/>
            <w:hideMark/>
          </w:tcPr>
          <w:p w14:paraId="417DEDF4"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950.88 </w:t>
            </w:r>
          </w:p>
        </w:tc>
        <w:tc>
          <w:tcPr>
            <w:tcW w:w="1440" w:type="dxa"/>
            <w:noWrap/>
            <w:hideMark/>
          </w:tcPr>
          <w:p w14:paraId="171E8043"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1,866.00 </w:t>
            </w:r>
          </w:p>
        </w:tc>
        <w:tc>
          <w:tcPr>
            <w:tcW w:w="1800" w:type="dxa"/>
            <w:noWrap/>
            <w:hideMark/>
          </w:tcPr>
          <w:p w14:paraId="082B3CEC"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40,000.00 </w:t>
            </w:r>
          </w:p>
        </w:tc>
        <w:tc>
          <w:tcPr>
            <w:tcW w:w="1710" w:type="dxa"/>
            <w:noWrap/>
            <w:hideMark/>
          </w:tcPr>
          <w:p w14:paraId="7DCCCE25"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41,866.00 </w:t>
            </w:r>
          </w:p>
        </w:tc>
      </w:tr>
      <w:tr w:rsidR="00897D4D" w:rsidRPr="00483BC0" w14:paraId="3271DD2E"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5EFFF653"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19</w:t>
            </w:r>
          </w:p>
        </w:tc>
        <w:tc>
          <w:tcPr>
            <w:tcW w:w="3362" w:type="dxa"/>
            <w:noWrap/>
            <w:hideMark/>
          </w:tcPr>
          <w:p w14:paraId="1C99A4C6"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SHFMU "</w:t>
            </w:r>
            <w:proofErr w:type="spellStart"/>
            <w:r w:rsidRPr="00483BC0">
              <w:rPr>
                <w:rFonts w:ascii="Calibri" w:eastAsia="Times New Roman" w:hAnsi="Calibri" w:cs="Calibri"/>
                <w:color w:val="000000"/>
                <w:sz w:val="18"/>
                <w:szCs w:val="18"/>
                <w:lang w:val="en-US" w:eastAsia="en-US"/>
              </w:rPr>
              <w:t>Ardhmëria"Ramoc</w:t>
            </w:r>
            <w:proofErr w:type="spellEnd"/>
          </w:p>
        </w:tc>
        <w:tc>
          <w:tcPr>
            <w:tcW w:w="1620" w:type="dxa"/>
            <w:noWrap/>
            <w:hideMark/>
          </w:tcPr>
          <w:p w14:paraId="4D52F281"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950.00 </w:t>
            </w:r>
          </w:p>
        </w:tc>
        <w:tc>
          <w:tcPr>
            <w:tcW w:w="1440" w:type="dxa"/>
            <w:noWrap/>
            <w:hideMark/>
          </w:tcPr>
          <w:p w14:paraId="022E3002"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364.45 </w:t>
            </w:r>
          </w:p>
        </w:tc>
        <w:tc>
          <w:tcPr>
            <w:tcW w:w="1800" w:type="dxa"/>
            <w:noWrap/>
            <w:hideMark/>
          </w:tcPr>
          <w:p w14:paraId="40F47AD8"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44,400.00 </w:t>
            </w:r>
          </w:p>
        </w:tc>
        <w:tc>
          <w:tcPr>
            <w:tcW w:w="1710" w:type="dxa"/>
            <w:noWrap/>
            <w:hideMark/>
          </w:tcPr>
          <w:p w14:paraId="7E197A32"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44,764.45 </w:t>
            </w:r>
          </w:p>
        </w:tc>
      </w:tr>
      <w:tr w:rsidR="00897D4D" w:rsidRPr="00483BC0" w14:paraId="64C8035E"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553F01DB"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20</w:t>
            </w:r>
          </w:p>
        </w:tc>
        <w:tc>
          <w:tcPr>
            <w:tcW w:w="3362" w:type="dxa"/>
            <w:noWrap/>
            <w:hideMark/>
          </w:tcPr>
          <w:p w14:paraId="6D3707B9"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SFMU"Dy</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Dëshmorët"Sheremet</w:t>
            </w:r>
            <w:proofErr w:type="spellEnd"/>
          </w:p>
        </w:tc>
        <w:tc>
          <w:tcPr>
            <w:tcW w:w="1620" w:type="dxa"/>
            <w:noWrap/>
            <w:hideMark/>
          </w:tcPr>
          <w:p w14:paraId="733023E3"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1,309.00 </w:t>
            </w:r>
          </w:p>
        </w:tc>
        <w:tc>
          <w:tcPr>
            <w:tcW w:w="1440" w:type="dxa"/>
            <w:noWrap/>
            <w:hideMark/>
          </w:tcPr>
          <w:p w14:paraId="18DDBA05"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667.00 </w:t>
            </w:r>
          </w:p>
        </w:tc>
        <w:tc>
          <w:tcPr>
            <w:tcW w:w="1800" w:type="dxa"/>
            <w:noWrap/>
            <w:hideMark/>
          </w:tcPr>
          <w:p w14:paraId="0D3623B7"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55,000.00 </w:t>
            </w:r>
          </w:p>
        </w:tc>
        <w:tc>
          <w:tcPr>
            <w:tcW w:w="1710" w:type="dxa"/>
            <w:noWrap/>
            <w:hideMark/>
          </w:tcPr>
          <w:p w14:paraId="7104EB69"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55,667.00 </w:t>
            </w:r>
          </w:p>
        </w:tc>
      </w:tr>
      <w:tr w:rsidR="00897D4D" w:rsidRPr="00483BC0" w14:paraId="7713CBAB"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68362076"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21</w:t>
            </w:r>
          </w:p>
        </w:tc>
        <w:tc>
          <w:tcPr>
            <w:tcW w:w="3362" w:type="dxa"/>
            <w:noWrap/>
            <w:hideMark/>
          </w:tcPr>
          <w:p w14:paraId="7F883D9C"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SHFMU" At </w:t>
            </w:r>
            <w:proofErr w:type="spellStart"/>
            <w:r w:rsidRPr="00483BC0">
              <w:rPr>
                <w:rFonts w:ascii="Calibri" w:eastAsia="Times New Roman" w:hAnsi="Calibri" w:cs="Calibri"/>
                <w:color w:val="000000"/>
                <w:sz w:val="18"/>
                <w:szCs w:val="18"/>
                <w:lang w:val="en-US" w:eastAsia="en-US"/>
              </w:rPr>
              <w:t>gjergj</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Fishta"Bishtazhin</w:t>
            </w:r>
            <w:proofErr w:type="spellEnd"/>
          </w:p>
        </w:tc>
        <w:tc>
          <w:tcPr>
            <w:tcW w:w="1620" w:type="dxa"/>
            <w:noWrap/>
            <w:hideMark/>
          </w:tcPr>
          <w:p w14:paraId="28B07558"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1,460.00 </w:t>
            </w:r>
          </w:p>
        </w:tc>
        <w:tc>
          <w:tcPr>
            <w:tcW w:w="1440" w:type="dxa"/>
            <w:noWrap/>
            <w:hideMark/>
          </w:tcPr>
          <w:p w14:paraId="14928B8F"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4,500.00 </w:t>
            </w:r>
          </w:p>
        </w:tc>
        <w:tc>
          <w:tcPr>
            <w:tcW w:w="1800" w:type="dxa"/>
            <w:noWrap/>
            <w:hideMark/>
          </w:tcPr>
          <w:p w14:paraId="5500B794"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90,000.00 </w:t>
            </w:r>
          </w:p>
        </w:tc>
        <w:tc>
          <w:tcPr>
            <w:tcW w:w="1710" w:type="dxa"/>
            <w:noWrap/>
            <w:hideMark/>
          </w:tcPr>
          <w:p w14:paraId="178F7F50"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94,500.00 </w:t>
            </w:r>
          </w:p>
        </w:tc>
      </w:tr>
      <w:tr w:rsidR="00897D4D" w:rsidRPr="00483BC0" w14:paraId="1AD073B6"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4D795462"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22</w:t>
            </w:r>
          </w:p>
        </w:tc>
        <w:tc>
          <w:tcPr>
            <w:tcW w:w="3362" w:type="dxa"/>
            <w:noWrap/>
            <w:hideMark/>
          </w:tcPr>
          <w:p w14:paraId="42A717C8"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SHFMU "Haxhi </w:t>
            </w:r>
            <w:proofErr w:type="spellStart"/>
            <w:r w:rsidRPr="00483BC0">
              <w:rPr>
                <w:rFonts w:ascii="Calibri" w:eastAsia="Times New Roman" w:hAnsi="Calibri" w:cs="Calibri"/>
                <w:color w:val="000000"/>
                <w:sz w:val="18"/>
                <w:szCs w:val="18"/>
                <w:lang w:val="en-US" w:eastAsia="en-US"/>
              </w:rPr>
              <w:t>Hoti"Rogovë</w:t>
            </w:r>
            <w:proofErr w:type="spellEnd"/>
          </w:p>
        </w:tc>
        <w:tc>
          <w:tcPr>
            <w:tcW w:w="1620" w:type="dxa"/>
            <w:noWrap/>
            <w:hideMark/>
          </w:tcPr>
          <w:p w14:paraId="1F4827E1"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1,775.00 </w:t>
            </w:r>
          </w:p>
        </w:tc>
        <w:tc>
          <w:tcPr>
            <w:tcW w:w="1440" w:type="dxa"/>
            <w:noWrap/>
            <w:hideMark/>
          </w:tcPr>
          <w:p w14:paraId="2E2E9C82"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7,900.00 </w:t>
            </w:r>
          </w:p>
        </w:tc>
        <w:tc>
          <w:tcPr>
            <w:tcW w:w="1800" w:type="dxa"/>
            <w:noWrap/>
            <w:hideMark/>
          </w:tcPr>
          <w:p w14:paraId="4D3702C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110,000.00 </w:t>
            </w:r>
          </w:p>
        </w:tc>
        <w:tc>
          <w:tcPr>
            <w:tcW w:w="1710" w:type="dxa"/>
            <w:noWrap/>
            <w:hideMark/>
          </w:tcPr>
          <w:p w14:paraId="5272D7DF"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117,900.00 </w:t>
            </w:r>
          </w:p>
        </w:tc>
      </w:tr>
      <w:tr w:rsidR="00897D4D" w:rsidRPr="00483BC0" w14:paraId="64D650E9"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49F3BD98"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23</w:t>
            </w:r>
          </w:p>
        </w:tc>
        <w:tc>
          <w:tcPr>
            <w:tcW w:w="3362" w:type="dxa"/>
            <w:noWrap/>
            <w:hideMark/>
          </w:tcPr>
          <w:p w14:paraId="26BD5E11"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SHFMU"Shaban</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Golaj"Lipovec</w:t>
            </w:r>
            <w:proofErr w:type="spellEnd"/>
          </w:p>
        </w:tc>
        <w:tc>
          <w:tcPr>
            <w:tcW w:w="1620" w:type="dxa"/>
            <w:noWrap/>
            <w:hideMark/>
          </w:tcPr>
          <w:p w14:paraId="49CE7097"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1,300.00 </w:t>
            </w:r>
          </w:p>
        </w:tc>
        <w:tc>
          <w:tcPr>
            <w:tcW w:w="1440" w:type="dxa"/>
            <w:noWrap/>
            <w:hideMark/>
          </w:tcPr>
          <w:p w14:paraId="0FC23676"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51,240.00 </w:t>
            </w:r>
          </w:p>
        </w:tc>
        <w:tc>
          <w:tcPr>
            <w:tcW w:w="1800" w:type="dxa"/>
            <w:noWrap/>
            <w:hideMark/>
          </w:tcPr>
          <w:p w14:paraId="28B00C0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62,900.00 </w:t>
            </w:r>
          </w:p>
        </w:tc>
        <w:tc>
          <w:tcPr>
            <w:tcW w:w="1710" w:type="dxa"/>
            <w:noWrap/>
            <w:hideMark/>
          </w:tcPr>
          <w:p w14:paraId="04CA6D78"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114,140.00 </w:t>
            </w:r>
          </w:p>
        </w:tc>
      </w:tr>
      <w:tr w:rsidR="00897D4D" w:rsidRPr="00483BC0" w14:paraId="3244A393"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0CEADCF4"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lastRenderedPageBreak/>
              <w:t>24</w:t>
            </w:r>
          </w:p>
        </w:tc>
        <w:tc>
          <w:tcPr>
            <w:tcW w:w="3362" w:type="dxa"/>
            <w:noWrap/>
            <w:hideMark/>
          </w:tcPr>
          <w:p w14:paraId="292B3C1B"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SHFMU"7 </w:t>
            </w:r>
            <w:proofErr w:type="spellStart"/>
            <w:r w:rsidRPr="00483BC0">
              <w:rPr>
                <w:rFonts w:ascii="Calibri" w:eastAsia="Times New Roman" w:hAnsi="Calibri" w:cs="Calibri"/>
                <w:color w:val="000000"/>
                <w:sz w:val="18"/>
                <w:szCs w:val="18"/>
                <w:lang w:val="en-US" w:eastAsia="en-US"/>
              </w:rPr>
              <w:t>Shtatori"Gërçinë</w:t>
            </w:r>
            <w:proofErr w:type="spellEnd"/>
          </w:p>
        </w:tc>
        <w:tc>
          <w:tcPr>
            <w:tcW w:w="1620" w:type="dxa"/>
            <w:noWrap/>
            <w:hideMark/>
          </w:tcPr>
          <w:p w14:paraId="7AADABE0"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1,200.00 </w:t>
            </w:r>
          </w:p>
        </w:tc>
        <w:tc>
          <w:tcPr>
            <w:tcW w:w="1440" w:type="dxa"/>
            <w:noWrap/>
            <w:hideMark/>
          </w:tcPr>
          <w:p w14:paraId="73A7A8EF"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49,500.00 </w:t>
            </w:r>
          </w:p>
        </w:tc>
        <w:tc>
          <w:tcPr>
            <w:tcW w:w="1800" w:type="dxa"/>
            <w:noWrap/>
            <w:hideMark/>
          </w:tcPr>
          <w:p w14:paraId="0208BCB5"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62,900.00 </w:t>
            </w:r>
          </w:p>
        </w:tc>
        <w:tc>
          <w:tcPr>
            <w:tcW w:w="1710" w:type="dxa"/>
            <w:noWrap/>
            <w:hideMark/>
          </w:tcPr>
          <w:p w14:paraId="243C242D"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112,400.00 </w:t>
            </w:r>
          </w:p>
        </w:tc>
      </w:tr>
      <w:tr w:rsidR="00897D4D" w:rsidRPr="00483BC0" w14:paraId="548CDEAE"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0E4404FD"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25</w:t>
            </w:r>
          </w:p>
        </w:tc>
        <w:tc>
          <w:tcPr>
            <w:tcW w:w="3362" w:type="dxa"/>
            <w:noWrap/>
            <w:hideMark/>
          </w:tcPr>
          <w:p w14:paraId="6280156E"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SHFMU"Hamëz</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Cena"Demjan</w:t>
            </w:r>
            <w:proofErr w:type="spellEnd"/>
            <w:r w:rsidRPr="00483BC0">
              <w:rPr>
                <w:rFonts w:ascii="Calibri" w:eastAsia="Times New Roman" w:hAnsi="Calibri" w:cs="Calibri"/>
                <w:color w:val="000000"/>
                <w:sz w:val="18"/>
                <w:szCs w:val="18"/>
                <w:lang w:val="en-US" w:eastAsia="en-US"/>
              </w:rPr>
              <w:t xml:space="preserve"> 1</w:t>
            </w:r>
          </w:p>
        </w:tc>
        <w:tc>
          <w:tcPr>
            <w:tcW w:w="1620" w:type="dxa"/>
            <w:noWrap/>
            <w:hideMark/>
          </w:tcPr>
          <w:p w14:paraId="66C30DA7"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1,200.00 </w:t>
            </w:r>
          </w:p>
        </w:tc>
        <w:tc>
          <w:tcPr>
            <w:tcW w:w="1440" w:type="dxa"/>
            <w:noWrap/>
            <w:hideMark/>
          </w:tcPr>
          <w:p w14:paraId="63EFA0B3"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5,578.00 </w:t>
            </w:r>
          </w:p>
        </w:tc>
        <w:tc>
          <w:tcPr>
            <w:tcW w:w="1800" w:type="dxa"/>
            <w:noWrap/>
            <w:hideMark/>
          </w:tcPr>
          <w:p w14:paraId="7AF4D57B"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66,600.00 </w:t>
            </w:r>
          </w:p>
        </w:tc>
        <w:tc>
          <w:tcPr>
            <w:tcW w:w="1710" w:type="dxa"/>
            <w:noWrap/>
            <w:hideMark/>
          </w:tcPr>
          <w:p w14:paraId="1DAEC373"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72,178.00 </w:t>
            </w:r>
          </w:p>
        </w:tc>
      </w:tr>
      <w:tr w:rsidR="00897D4D" w:rsidRPr="00483BC0" w14:paraId="5A20B4BE"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3B479320"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26</w:t>
            </w:r>
          </w:p>
        </w:tc>
        <w:tc>
          <w:tcPr>
            <w:tcW w:w="3362" w:type="dxa"/>
            <w:noWrap/>
            <w:hideMark/>
          </w:tcPr>
          <w:p w14:paraId="43E40B44"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SHFMU"Kongresi</w:t>
            </w:r>
            <w:proofErr w:type="spellEnd"/>
            <w:r w:rsidRPr="00483BC0">
              <w:rPr>
                <w:rFonts w:ascii="Calibri" w:eastAsia="Times New Roman" w:hAnsi="Calibri" w:cs="Calibri"/>
                <w:color w:val="000000"/>
                <w:sz w:val="18"/>
                <w:szCs w:val="18"/>
                <w:lang w:val="en-US" w:eastAsia="en-US"/>
              </w:rPr>
              <w:t xml:space="preserve"> I </w:t>
            </w:r>
            <w:proofErr w:type="spellStart"/>
            <w:r w:rsidRPr="00483BC0">
              <w:rPr>
                <w:rFonts w:ascii="Calibri" w:eastAsia="Times New Roman" w:hAnsi="Calibri" w:cs="Calibri"/>
                <w:color w:val="000000"/>
                <w:sz w:val="18"/>
                <w:szCs w:val="18"/>
                <w:lang w:val="en-US" w:eastAsia="en-US"/>
              </w:rPr>
              <w:t>Manastirit"Demjan</w:t>
            </w:r>
            <w:proofErr w:type="spellEnd"/>
            <w:r w:rsidRPr="00483BC0">
              <w:rPr>
                <w:rFonts w:ascii="Calibri" w:eastAsia="Times New Roman" w:hAnsi="Calibri" w:cs="Calibri"/>
                <w:color w:val="000000"/>
                <w:sz w:val="18"/>
                <w:szCs w:val="18"/>
                <w:lang w:val="en-US" w:eastAsia="en-US"/>
              </w:rPr>
              <w:t xml:space="preserve"> 3</w:t>
            </w:r>
          </w:p>
        </w:tc>
        <w:tc>
          <w:tcPr>
            <w:tcW w:w="1620" w:type="dxa"/>
            <w:noWrap/>
            <w:hideMark/>
          </w:tcPr>
          <w:p w14:paraId="1E9104F9"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669.00 </w:t>
            </w:r>
          </w:p>
        </w:tc>
        <w:tc>
          <w:tcPr>
            <w:tcW w:w="1440" w:type="dxa"/>
            <w:noWrap/>
            <w:hideMark/>
          </w:tcPr>
          <w:p w14:paraId="3C78930F"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6,681.00 </w:t>
            </w:r>
          </w:p>
        </w:tc>
        <w:tc>
          <w:tcPr>
            <w:tcW w:w="1800" w:type="dxa"/>
            <w:noWrap/>
            <w:hideMark/>
          </w:tcPr>
          <w:p w14:paraId="78AE6EAD"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44,400.00 </w:t>
            </w:r>
          </w:p>
        </w:tc>
        <w:tc>
          <w:tcPr>
            <w:tcW w:w="1710" w:type="dxa"/>
            <w:noWrap/>
            <w:hideMark/>
          </w:tcPr>
          <w:p w14:paraId="56D8E6F2"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51,081.00 </w:t>
            </w:r>
          </w:p>
        </w:tc>
      </w:tr>
      <w:tr w:rsidR="00897D4D" w:rsidRPr="00483BC0" w14:paraId="4C77E216"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33C2CD44"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27</w:t>
            </w:r>
          </w:p>
        </w:tc>
        <w:tc>
          <w:tcPr>
            <w:tcW w:w="3362" w:type="dxa"/>
            <w:noWrap/>
            <w:hideMark/>
          </w:tcPr>
          <w:p w14:paraId="5349874A"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SHFMU"Pjetër</w:t>
            </w:r>
            <w:proofErr w:type="spellEnd"/>
            <w:r w:rsidRPr="00483BC0">
              <w:rPr>
                <w:rFonts w:ascii="Calibri" w:eastAsia="Times New Roman" w:hAnsi="Calibri" w:cs="Calibri"/>
                <w:color w:val="000000"/>
                <w:sz w:val="18"/>
                <w:szCs w:val="18"/>
                <w:lang w:val="en-US" w:eastAsia="en-US"/>
              </w:rPr>
              <w:t xml:space="preserve"> Bogdani"Demjan2</w:t>
            </w:r>
          </w:p>
        </w:tc>
        <w:tc>
          <w:tcPr>
            <w:tcW w:w="1620" w:type="dxa"/>
            <w:noWrap/>
            <w:hideMark/>
          </w:tcPr>
          <w:p w14:paraId="46D7F6B4"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2,600.00 </w:t>
            </w:r>
          </w:p>
        </w:tc>
        <w:tc>
          <w:tcPr>
            <w:tcW w:w="1440" w:type="dxa"/>
            <w:noWrap/>
            <w:hideMark/>
          </w:tcPr>
          <w:p w14:paraId="6620228B"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5,000.00 </w:t>
            </w:r>
          </w:p>
        </w:tc>
        <w:tc>
          <w:tcPr>
            <w:tcW w:w="1800" w:type="dxa"/>
            <w:noWrap/>
            <w:hideMark/>
          </w:tcPr>
          <w:p w14:paraId="79DA0F73"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40,000.00 </w:t>
            </w:r>
          </w:p>
        </w:tc>
        <w:tc>
          <w:tcPr>
            <w:tcW w:w="1710" w:type="dxa"/>
            <w:noWrap/>
            <w:hideMark/>
          </w:tcPr>
          <w:p w14:paraId="3D8FB0A1"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45,000.00 </w:t>
            </w:r>
          </w:p>
        </w:tc>
      </w:tr>
      <w:tr w:rsidR="00897D4D" w:rsidRPr="00483BC0" w14:paraId="04F2A52A"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2E29386A"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28</w:t>
            </w:r>
          </w:p>
        </w:tc>
        <w:tc>
          <w:tcPr>
            <w:tcW w:w="3362" w:type="dxa"/>
            <w:noWrap/>
            <w:hideMark/>
          </w:tcPr>
          <w:p w14:paraId="7E660CD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SHFMU"Malush</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Stavileci"Goden</w:t>
            </w:r>
            <w:proofErr w:type="spellEnd"/>
          </w:p>
        </w:tc>
        <w:tc>
          <w:tcPr>
            <w:tcW w:w="1620" w:type="dxa"/>
            <w:noWrap/>
            <w:hideMark/>
          </w:tcPr>
          <w:p w14:paraId="2C07F8F0"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280.00 </w:t>
            </w:r>
          </w:p>
        </w:tc>
        <w:tc>
          <w:tcPr>
            <w:tcW w:w="1440" w:type="dxa"/>
            <w:noWrap/>
            <w:hideMark/>
          </w:tcPr>
          <w:p w14:paraId="48E5DED6"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784.18 </w:t>
            </w:r>
          </w:p>
        </w:tc>
        <w:tc>
          <w:tcPr>
            <w:tcW w:w="1800" w:type="dxa"/>
            <w:noWrap/>
            <w:hideMark/>
          </w:tcPr>
          <w:p w14:paraId="35A294CE"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13,000.00 </w:t>
            </w:r>
          </w:p>
        </w:tc>
        <w:tc>
          <w:tcPr>
            <w:tcW w:w="1710" w:type="dxa"/>
            <w:noWrap/>
            <w:hideMark/>
          </w:tcPr>
          <w:p w14:paraId="39336D3E"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13,784.18 </w:t>
            </w:r>
          </w:p>
        </w:tc>
      </w:tr>
      <w:tr w:rsidR="00897D4D" w:rsidRPr="00483BC0" w14:paraId="1643E99D"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6BB6F43A"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29</w:t>
            </w:r>
          </w:p>
        </w:tc>
        <w:tc>
          <w:tcPr>
            <w:tcW w:w="3362" w:type="dxa"/>
            <w:noWrap/>
            <w:hideMark/>
          </w:tcPr>
          <w:p w14:paraId="64C44935"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SHFMU"Isa</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Boletini"Osek</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Hylë</w:t>
            </w:r>
            <w:proofErr w:type="spellEnd"/>
          </w:p>
        </w:tc>
        <w:tc>
          <w:tcPr>
            <w:tcW w:w="1620" w:type="dxa"/>
            <w:noWrap/>
            <w:hideMark/>
          </w:tcPr>
          <w:p w14:paraId="59396512"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980.00 </w:t>
            </w:r>
          </w:p>
        </w:tc>
        <w:tc>
          <w:tcPr>
            <w:tcW w:w="1440" w:type="dxa"/>
            <w:noWrap/>
            <w:hideMark/>
          </w:tcPr>
          <w:p w14:paraId="09E7562F"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5,100.00 </w:t>
            </w:r>
          </w:p>
        </w:tc>
        <w:tc>
          <w:tcPr>
            <w:tcW w:w="1800" w:type="dxa"/>
            <w:noWrap/>
            <w:hideMark/>
          </w:tcPr>
          <w:p w14:paraId="0AE1F91B"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22,200.00 </w:t>
            </w:r>
          </w:p>
        </w:tc>
        <w:tc>
          <w:tcPr>
            <w:tcW w:w="1710" w:type="dxa"/>
            <w:noWrap/>
            <w:hideMark/>
          </w:tcPr>
          <w:p w14:paraId="1A1E44D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27,300.00 </w:t>
            </w:r>
          </w:p>
        </w:tc>
      </w:tr>
      <w:tr w:rsidR="00897D4D" w:rsidRPr="00483BC0" w14:paraId="63BA9FA7"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4665E907"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30</w:t>
            </w:r>
          </w:p>
        </w:tc>
        <w:tc>
          <w:tcPr>
            <w:tcW w:w="3362" w:type="dxa"/>
            <w:noWrap/>
            <w:hideMark/>
          </w:tcPr>
          <w:p w14:paraId="4EA985D6"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SHFMU "Fan Noli" </w:t>
            </w:r>
            <w:proofErr w:type="spellStart"/>
            <w:r w:rsidRPr="00483BC0">
              <w:rPr>
                <w:rFonts w:ascii="Calibri" w:eastAsia="Times New Roman" w:hAnsi="Calibri" w:cs="Calibri"/>
                <w:color w:val="000000"/>
                <w:sz w:val="18"/>
                <w:szCs w:val="18"/>
                <w:lang w:val="en-US" w:eastAsia="en-US"/>
              </w:rPr>
              <w:t>Dujakë</w:t>
            </w:r>
            <w:proofErr w:type="spellEnd"/>
          </w:p>
        </w:tc>
        <w:tc>
          <w:tcPr>
            <w:tcW w:w="1620" w:type="dxa"/>
            <w:noWrap/>
            <w:hideMark/>
          </w:tcPr>
          <w:p w14:paraId="588049D8"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870.00 </w:t>
            </w:r>
          </w:p>
        </w:tc>
        <w:tc>
          <w:tcPr>
            <w:tcW w:w="1440" w:type="dxa"/>
            <w:noWrap/>
            <w:hideMark/>
          </w:tcPr>
          <w:p w14:paraId="4C9DBAE9"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4,447.00 </w:t>
            </w:r>
          </w:p>
        </w:tc>
        <w:tc>
          <w:tcPr>
            <w:tcW w:w="1800" w:type="dxa"/>
            <w:noWrap/>
            <w:hideMark/>
          </w:tcPr>
          <w:p w14:paraId="5A185582"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40,700.00 </w:t>
            </w:r>
          </w:p>
        </w:tc>
        <w:tc>
          <w:tcPr>
            <w:tcW w:w="1710" w:type="dxa"/>
            <w:noWrap/>
            <w:hideMark/>
          </w:tcPr>
          <w:p w14:paraId="72954666"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45,147.00 </w:t>
            </w:r>
          </w:p>
        </w:tc>
      </w:tr>
      <w:tr w:rsidR="00897D4D" w:rsidRPr="00483BC0" w14:paraId="7D84CD0A"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098BB964"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31</w:t>
            </w:r>
          </w:p>
        </w:tc>
        <w:tc>
          <w:tcPr>
            <w:tcW w:w="3362" w:type="dxa"/>
            <w:noWrap/>
            <w:hideMark/>
          </w:tcPr>
          <w:p w14:paraId="5053DE22"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SHFMU"Ukshin</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Miftari"Skivjan</w:t>
            </w:r>
            <w:proofErr w:type="spellEnd"/>
          </w:p>
        </w:tc>
        <w:tc>
          <w:tcPr>
            <w:tcW w:w="1620" w:type="dxa"/>
            <w:noWrap/>
            <w:hideMark/>
          </w:tcPr>
          <w:p w14:paraId="3C7DB005"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3,600.00 </w:t>
            </w:r>
          </w:p>
        </w:tc>
        <w:tc>
          <w:tcPr>
            <w:tcW w:w="1440" w:type="dxa"/>
            <w:noWrap/>
            <w:hideMark/>
          </w:tcPr>
          <w:p w14:paraId="3CD6785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282.00 </w:t>
            </w:r>
          </w:p>
        </w:tc>
        <w:tc>
          <w:tcPr>
            <w:tcW w:w="1800" w:type="dxa"/>
            <w:noWrap/>
            <w:hideMark/>
          </w:tcPr>
          <w:p w14:paraId="0AD3C195"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120,000.00 </w:t>
            </w:r>
          </w:p>
        </w:tc>
        <w:tc>
          <w:tcPr>
            <w:tcW w:w="1710" w:type="dxa"/>
            <w:noWrap/>
            <w:hideMark/>
          </w:tcPr>
          <w:p w14:paraId="78B61D0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120,282.00 </w:t>
            </w:r>
          </w:p>
        </w:tc>
      </w:tr>
      <w:tr w:rsidR="00897D4D" w:rsidRPr="00483BC0" w14:paraId="2D37AB34"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6ABAF2B0"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32</w:t>
            </w:r>
          </w:p>
        </w:tc>
        <w:tc>
          <w:tcPr>
            <w:tcW w:w="3362" w:type="dxa"/>
            <w:noWrap/>
            <w:hideMark/>
          </w:tcPr>
          <w:p w14:paraId="20FD4619"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SHFMU"Engjëll</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Gjoni"Novosellë</w:t>
            </w:r>
            <w:proofErr w:type="spellEnd"/>
            <w:r w:rsidRPr="00483BC0">
              <w:rPr>
                <w:rFonts w:ascii="Calibri" w:eastAsia="Times New Roman" w:hAnsi="Calibri" w:cs="Calibri"/>
                <w:color w:val="000000"/>
                <w:sz w:val="18"/>
                <w:szCs w:val="18"/>
                <w:lang w:val="en-US" w:eastAsia="en-US"/>
              </w:rPr>
              <w:t xml:space="preserve"> e </w:t>
            </w:r>
            <w:proofErr w:type="spellStart"/>
            <w:r w:rsidRPr="00483BC0">
              <w:rPr>
                <w:rFonts w:ascii="Calibri" w:eastAsia="Times New Roman" w:hAnsi="Calibri" w:cs="Calibri"/>
                <w:color w:val="000000"/>
                <w:sz w:val="18"/>
                <w:szCs w:val="18"/>
                <w:lang w:val="en-US" w:eastAsia="en-US"/>
              </w:rPr>
              <w:t>Ulët</w:t>
            </w:r>
            <w:proofErr w:type="spellEnd"/>
          </w:p>
        </w:tc>
        <w:tc>
          <w:tcPr>
            <w:tcW w:w="1620" w:type="dxa"/>
            <w:noWrap/>
            <w:hideMark/>
          </w:tcPr>
          <w:p w14:paraId="2F76DFBC"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892.00 </w:t>
            </w:r>
          </w:p>
        </w:tc>
        <w:tc>
          <w:tcPr>
            <w:tcW w:w="1440" w:type="dxa"/>
            <w:noWrap/>
            <w:hideMark/>
          </w:tcPr>
          <w:p w14:paraId="7E72010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1,936.36 </w:t>
            </w:r>
          </w:p>
        </w:tc>
        <w:tc>
          <w:tcPr>
            <w:tcW w:w="1800" w:type="dxa"/>
            <w:noWrap/>
            <w:hideMark/>
          </w:tcPr>
          <w:p w14:paraId="769EE35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55,500.00 </w:t>
            </w:r>
          </w:p>
        </w:tc>
        <w:tc>
          <w:tcPr>
            <w:tcW w:w="1710" w:type="dxa"/>
            <w:noWrap/>
            <w:hideMark/>
          </w:tcPr>
          <w:p w14:paraId="4884E450"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57,436.36 </w:t>
            </w:r>
          </w:p>
        </w:tc>
      </w:tr>
      <w:tr w:rsidR="00897D4D" w:rsidRPr="00483BC0" w14:paraId="4A4398F0"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4BAFB112"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33</w:t>
            </w:r>
          </w:p>
        </w:tc>
        <w:tc>
          <w:tcPr>
            <w:tcW w:w="3362" w:type="dxa"/>
            <w:noWrap/>
            <w:hideMark/>
          </w:tcPr>
          <w:p w14:paraId="2E28EECF"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SHFMU"Shtjefën</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Kurti"Novosellë</w:t>
            </w:r>
            <w:proofErr w:type="spellEnd"/>
            <w:r w:rsidRPr="00483BC0">
              <w:rPr>
                <w:rFonts w:ascii="Calibri" w:eastAsia="Times New Roman" w:hAnsi="Calibri" w:cs="Calibri"/>
                <w:color w:val="000000"/>
                <w:sz w:val="18"/>
                <w:szCs w:val="18"/>
                <w:lang w:val="en-US" w:eastAsia="en-US"/>
              </w:rPr>
              <w:t xml:space="preserve"> e </w:t>
            </w:r>
            <w:proofErr w:type="spellStart"/>
            <w:r w:rsidRPr="00483BC0">
              <w:rPr>
                <w:rFonts w:ascii="Calibri" w:eastAsia="Times New Roman" w:hAnsi="Calibri" w:cs="Calibri"/>
                <w:color w:val="000000"/>
                <w:sz w:val="18"/>
                <w:szCs w:val="18"/>
                <w:lang w:val="en-US" w:eastAsia="en-US"/>
              </w:rPr>
              <w:t>Epërme</w:t>
            </w:r>
            <w:proofErr w:type="spellEnd"/>
          </w:p>
        </w:tc>
        <w:tc>
          <w:tcPr>
            <w:tcW w:w="1620" w:type="dxa"/>
            <w:noWrap/>
            <w:hideMark/>
          </w:tcPr>
          <w:p w14:paraId="735E4AEC"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700.00 </w:t>
            </w:r>
          </w:p>
        </w:tc>
        <w:tc>
          <w:tcPr>
            <w:tcW w:w="1440" w:type="dxa"/>
            <w:noWrap/>
            <w:hideMark/>
          </w:tcPr>
          <w:p w14:paraId="036D23C5"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1,369.96 </w:t>
            </w:r>
          </w:p>
        </w:tc>
        <w:tc>
          <w:tcPr>
            <w:tcW w:w="1800" w:type="dxa"/>
            <w:noWrap/>
            <w:hideMark/>
          </w:tcPr>
          <w:p w14:paraId="0D01DC90"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3,700.00 </w:t>
            </w:r>
          </w:p>
        </w:tc>
        <w:tc>
          <w:tcPr>
            <w:tcW w:w="1710" w:type="dxa"/>
            <w:noWrap/>
            <w:hideMark/>
          </w:tcPr>
          <w:p w14:paraId="1B77494C"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5,069.96 </w:t>
            </w:r>
          </w:p>
        </w:tc>
      </w:tr>
      <w:tr w:rsidR="00897D4D" w:rsidRPr="00483BC0" w14:paraId="0F146672"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1E4F0F19"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34</w:t>
            </w:r>
          </w:p>
        </w:tc>
        <w:tc>
          <w:tcPr>
            <w:tcW w:w="3362" w:type="dxa"/>
            <w:noWrap/>
            <w:hideMark/>
          </w:tcPr>
          <w:p w14:paraId="5A02F8BD"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SHFMU"Rilindja"Dobrigje</w:t>
            </w:r>
            <w:proofErr w:type="spellEnd"/>
          </w:p>
        </w:tc>
        <w:tc>
          <w:tcPr>
            <w:tcW w:w="1620" w:type="dxa"/>
            <w:noWrap/>
            <w:hideMark/>
          </w:tcPr>
          <w:p w14:paraId="3F0D4F84"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365.00 </w:t>
            </w:r>
          </w:p>
        </w:tc>
        <w:tc>
          <w:tcPr>
            <w:tcW w:w="1440" w:type="dxa"/>
            <w:noWrap/>
            <w:hideMark/>
          </w:tcPr>
          <w:p w14:paraId="7CB04128"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4,220.00 </w:t>
            </w:r>
          </w:p>
        </w:tc>
        <w:tc>
          <w:tcPr>
            <w:tcW w:w="1800" w:type="dxa"/>
            <w:noWrap/>
            <w:hideMark/>
          </w:tcPr>
          <w:p w14:paraId="10C0A34E"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18,500.00 </w:t>
            </w:r>
          </w:p>
        </w:tc>
        <w:tc>
          <w:tcPr>
            <w:tcW w:w="1710" w:type="dxa"/>
            <w:noWrap/>
            <w:hideMark/>
          </w:tcPr>
          <w:p w14:paraId="49459FE8"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22,720.00 </w:t>
            </w:r>
          </w:p>
        </w:tc>
      </w:tr>
      <w:tr w:rsidR="00897D4D" w:rsidRPr="00483BC0" w14:paraId="14FA7F46"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1CAACAC1"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35</w:t>
            </w:r>
          </w:p>
        </w:tc>
        <w:tc>
          <w:tcPr>
            <w:tcW w:w="3362" w:type="dxa"/>
            <w:noWrap/>
            <w:hideMark/>
          </w:tcPr>
          <w:p w14:paraId="5F310F73"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SHFMU"Ahmet</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Rrustemi"Bec</w:t>
            </w:r>
            <w:proofErr w:type="spellEnd"/>
          </w:p>
        </w:tc>
        <w:tc>
          <w:tcPr>
            <w:tcW w:w="1620" w:type="dxa"/>
            <w:noWrap/>
            <w:hideMark/>
          </w:tcPr>
          <w:p w14:paraId="782A979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746.00 </w:t>
            </w:r>
          </w:p>
        </w:tc>
        <w:tc>
          <w:tcPr>
            <w:tcW w:w="1440" w:type="dxa"/>
            <w:noWrap/>
            <w:hideMark/>
          </w:tcPr>
          <w:p w14:paraId="1506CD35"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4,000.00 </w:t>
            </w:r>
          </w:p>
        </w:tc>
        <w:tc>
          <w:tcPr>
            <w:tcW w:w="1800" w:type="dxa"/>
            <w:noWrap/>
            <w:hideMark/>
          </w:tcPr>
          <w:p w14:paraId="40FB3136"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130,000.00 </w:t>
            </w:r>
          </w:p>
        </w:tc>
        <w:tc>
          <w:tcPr>
            <w:tcW w:w="1710" w:type="dxa"/>
            <w:noWrap/>
            <w:hideMark/>
          </w:tcPr>
          <w:p w14:paraId="7F9BBEFA"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134,000.00 </w:t>
            </w:r>
          </w:p>
        </w:tc>
      </w:tr>
      <w:tr w:rsidR="00897D4D" w:rsidRPr="00483BC0" w14:paraId="1EFC4CBF"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68F15D0B"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36</w:t>
            </w:r>
          </w:p>
        </w:tc>
        <w:tc>
          <w:tcPr>
            <w:tcW w:w="3362" w:type="dxa"/>
            <w:noWrap/>
            <w:hideMark/>
          </w:tcPr>
          <w:p w14:paraId="0E8B6D2E"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SHFMU "Ali </w:t>
            </w:r>
            <w:proofErr w:type="spellStart"/>
            <w:r w:rsidRPr="00483BC0">
              <w:rPr>
                <w:rFonts w:ascii="Calibri" w:eastAsia="Times New Roman" w:hAnsi="Calibri" w:cs="Calibri"/>
                <w:color w:val="000000"/>
                <w:sz w:val="18"/>
                <w:szCs w:val="18"/>
                <w:lang w:val="en-US" w:eastAsia="en-US"/>
              </w:rPr>
              <w:t>Hasi"Cërmjan</w:t>
            </w:r>
            <w:proofErr w:type="spellEnd"/>
          </w:p>
        </w:tc>
        <w:tc>
          <w:tcPr>
            <w:tcW w:w="1620" w:type="dxa"/>
            <w:noWrap/>
            <w:hideMark/>
          </w:tcPr>
          <w:p w14:paraId="15E82CB2"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1,800.00 </w:t>
            </w:r>
          </w:p>
        </w:tc>
        <w:tc>
          <w:tcPr>
            <w:tcW w:w="1440" w:type="dxa"/>
            <w:noWrap/>
            <w:hideMark/>
          </w:tcPr>
          <w:p w14:paraId="070757DF"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5,518.00 </w:t>
            </w:r>
          </w:p>
        </w:tc>
        <w:tc>
          <w:tcPr>
            <w:tcW w:w="1800" w:type="dxa"/>
            <w:noWrap/>
            <w:hideMark/>
          </w:tcPr>
          <w:p w14:paraId="3FC2CA1F"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73,100.00 </w:t>
            </w:r>
          </w:p>
        </w:tc>
        <w:tc>
          <w:tcPr>
            <w:tcW w:w="1710" w:type="dxa"/>
            <w:noWrap/>
            <w:hideMark/>
          </w:tcPr>
          <w:p w14:paraId="2ED0E55F"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78,618.00 </w:t>
            </w:r>
          </w:p>
        </w:tc>
      </w:tr>
      <w:tr w:rsidR="00897D4D" w:rsidRPr="00483BC0" w14:paraId="6055DA24"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5019100E"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37</w:t>
            </w:r>
          </w:p>
        </w:tc>
        <w:tc>
          <w:tcPr>
            <w:tcW w:w="3362" w:type="dxa"/>
            <w:noWrap/>
            <w:hideMark/>
          </w:tcPr>
          <w:p w14:paraId="6C89CCAA"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SHFMU"Dëshmorët</w:t>
            </w:r>
            <w:proofErr w:type="spellEnd"/>
            <w:r w:rsidRPr="00483BC0">
              <w:rPr>
                <w:rFonts w:ascii="Calibri" w:eastAsia="Times New Roman" w:hAnsi="Calibri" w:cs="Calibri"/>
                <w:color w:val="000000"/>
                <w:sz w:val="18"/>
                <w:szCs w:val="18"/>
                <w:lang w:val="en-US" w:eastAsia="en-US"/>
              </w:rPr>
              <w:t xml:space="preserve"> e </w:t>
            </w:r>
            <w:proofErr w:type="spellStart"/>
            <w:r w:rsidRPr="00483BC0">
              <w:rPr>
                <w:rFonts w:ascii="Calibri" w:eastAsia="Times New Roman" w:hAnsi="Calibri" w:cs="Calibri"/>
                <w:color w:val="000000"/>
                <w:sz w:val="18"/>
                <w:szCs w:val="18"/>
                <w:lang w:val="en-US" w:eastAsia="en-US"/>
              </w:rPr>
              <w:t>Dushkajës"Bardhaniq</w:t>
            </w:r>
            <w:proofErr w:type="spellEnd"/>
          </w:p>
        </w:tc>
        <w:tc>
          <w:tcPr>
            <w:tcW w:w="1620" w:type="dxa"/>
            <w:noWrap/>
            <w:hideMark/>
          </w:tcPr>
          <w:p w14:paraId="7D7D7EF4"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1,900.00 </w:t>
            </w:r>
          </w:p>
        </w:tc>
        <w:tc>
          <w:tcPr>
            <w:tcW w:w="1440" w:type="dxa"/>
            <w:noWrap/>
            <w:hideMark/>
          </w:tcPr>
          <w:p w14:paraId="527C57BE"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4,459.00 </w:t>
            </w:r>
          </w:p>
        </w:tc>
        <w:tc>
          <w:tcPr>
            <w:tcW w:w="1800" w:type="dxa"/>
            <w:noWrap/>
            <w:hideMark/>
          </w:tcPr>
          <w:p w14:paraId="073EECAB"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44,400.00 </w:t>
            </w:r>
          </w:p>
        </w:tc>
        <w:tc>
          <w:tcPr>
            <w:tcW w:w="1710" w:type="dxa"/>
            <w:noWrap/>
            <w:hideMark/>
          </w:tcPr>
          <w:p w14:paraId="140A0B07"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48,859.00 </w:t>
            </w:r>
          </w:p>
        </w:tc>
      </w:tr>
      <w:tr w:rsidR="00897D4D" w:rsidRPr="00483BC0" w14:paraId="2A95F57B"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589E85AC"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38</w:t>
            </w:r>
          </w:p>
        </w:tc>
        <w:tc>
          <w:tcPr>
            <w:tcW w:w="3362" w:type="dxa"/>
            <w:noWrap/>
            <w:hideMark/>
          </w:tcPr>
          <w:p w14:paraId="547AF538"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SHFMU "8 </w:t>
            </w:r>
            <w:proofErr w:type="spellStart"/>
            <w:r w:rsidRPr="00483BC0">
              <w:rPr>
                <w:rFonts w:ascii="Calibri" w:eastAsia="Times New Roman" w:hAnsi="Calibri" w:cs="Calibri"/>
                <w:color w:val="000000"/>
                <w:sz w:val="18"/>
                <w:szCs w:val="18"/>
                <w:lang w:val="en-US" w:eastAsia="en-US"/>
              </w:rPr>
              <w:t>Dëshmorët</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Kralan</w:t>
            </w:r>
            <w:proofErr w:type="spellEnd"/>
          </w:p>
        </w:tc>
        <w:tc>
          <w:tcPr>
            <w:tcW w:w="1620" w:type="dxa"/>
            <w:noWrap/>
            <w:hideMark/>
          </w:tcPr>
          <w:p w14:paraId="0C1E481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570.00 </w:t>
            </w:r>
          </w:p>
        </w:tc>
        <w:tc>
          <w:tcPr>
            <w:tcW w:w="1440" w:type="dxa"/>
            <w:noWrap/>
            <w:hideMark/>
          </w:tcPr>
          <w:p w14:paraId="00C0D05C"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3,520.00 </w:t>
            </w:r>
          </w:p>
        </w:tc>
        <w:tc>
          <w:tcPr>
            <w:tcW w:w="1800" w:type="dxa"/>
            <w:noWrap/>
            <w:hideMark/>
          </w:tcPr>
          <w:p w14:paraId="000614C5"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55,500.00 </w:t>
            </w:r>
          </w:p>
        </w:tc>
        <w:tc>
          <w:tcPr>
            <w:tcW w:w="1710" w:type="dxa"/>
            <w:noWrap/>
            <w:hideMark/>
          </w:tcPr>
          <w:p w14:paraId="045777A7"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59,020.00 </w:t>
            </w:r>
          </w:p>
        </w:tc>
      </w:tr>
      <w:tr w:rsidR="00897D4D" w:rsidRPr="00483BC0" w14:paraId="614BC400"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55F738B1"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39</w:t>
            </w:r>
          </w:p>
        </w:tc>
        <w:tc>
          <w:tcPr>
            <w:tcW w:w="3362" w:type="dxa"/>
            <w:noWrap/>
            <w:hideMark/>
          </w:tcPr>
          <w:p w14:paraId="0846BC6A"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SHFMU "</w:t>
            </w:r>
            <w:proofErr w:type="spellStart"/>
            <w:r w:rsidRPr="00483BC0">
              <w:rPr>
                <w:rFonts w:ascii="Calibri" w:eastAsia="Times New Roman" w:hAnsi="Calibri" w:cs="Calibri"/>
                <w:color w:val="000000"/>
                <w:sz w:val="18"/>
                <w:szCs w:val="18"/>
                <w:lang w:val="en-US" w:eastAsia="en-US"/>
              </w:rPr>
              <w:t>Dëshmorët</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Lleshi"Doblibare</w:t>
            </w:r>
            <w:proofErr w:type="spellEnd"/>
          </w:p>
        </w:tc>
        <w:tc>
          <w:tcPr>
            <w:tcW w:w="1620" w:type="dxa"/>
            <w:noWrap/>
            <w:hideMark/>
          </w:tcPr>
          <w:p w14:paraId="1CB6E762"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970.00 </w:t>
            </w:r>
          </w:p>
        </w:tc>
        <w:tc>
          <w:tcPr>
            <w:tcW w:w="1440" w:type="dxa"/>
            <w:noWrap/>
            <w:hideMark/>
          </w:tcPr>
          <w:p w14:paraId="2FD748E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3,037.96 </w:t>
            </w:r>
          </w:p>
        </w:tc>
        <w:tc>
          <w:tcPr>
            <w:tcW w:w="1800" w:type="dxa"/>
            <w:noWrap/>
            <w:hideMark/>
          </w:tcPr>
          <w:p w14:paraId="7114CFDC"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44,400.00 </w:t>
            </w:r>
          </w:p>
        </w:tc>
        <w:tc>
          <w:tcPr>
            <w:tcW w:w="1710" w:type="dxa"/>
            <w:noWrap/>
            <w:hideMark/>
          </w:tcPr>
          <w:p w14:paraId="4677141F"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47,437.96 </w:t>
            </w:r>
          </w:p>
        </w:tc>
      </w:tr>
      <w:tr w:rsidR="00897D4D" w:rsidRPr="00483BC0" w14:paraId="72184F9D"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32AB0C91"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40</w:t>
            </w:r>
          </w:p>
        </w:tc>
        <w:tc>
          <w:tcPr>
            <w:tcW w:w="3362" w:type="dxa"/>
            <w:noWrap/>
            <w:hideMark/>
          </w:tcPr>
          <w:p w14:paraId="670DE4F9"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SHFMU"Dëshmorët</w:t>
            </w:r>
            <w:proofErr w:type="spellEnd"/>
            <w:r w:rsidRPr="00483BC0">
              <w:rPr>
                <w:rFonts w:ascii="Calibri" w:eastAsia="Times New Roman" w:hAnsi="Calibri" w:cs="Calibri"/>
                <w:color w:val="000000"/>
                <w:sz w:val="18"/>
                <w:szCs w:val="18"/>
                <w:lang w:val="en-US" w:eastAsia="en-US"/>
              </w:rPr>
              <w:t xml:space="preserve"> e </w:t>
            </w:r>
            <w:proofErr w:type="spellStart"/>
            <w:r w:rsidRPr="00483BC0">
              <w:rPr>
                <w:rFonts w:ascii="Calibri" w:eastAsia="Times New Roman" w:hAnsi="Calibri" w:cs="Calibri"/>
                <w:color w:val="000000"/>
                <w:sz w:val="18"/>
                <w:szCs w:val="18"/>
                <w:lang w:val="en-US" w:eastAsia="en-US"/>
              </w:rPr>
              <w:t>Kombit"Shqiponjë</w:t>
            </w:r>
            <w:proofErr w:type="spellEnd"/>
          </w:p>
        </w:tc>
        <w:tc>
          <w:tcPr>
            <w:tcW w:w="1620" w:type="dxa"/>
            <w:noWrap/>
            <w:hideMark/>
          </w:tcPr>
          <w:p w14:paraId="1B161D8B"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550.00 </w:t>
            </w:r>
          </w:p>
        </w:tc>
        <w:tc>
          <w:tcPr>
            <w:tcW w:w="1440" w:type="dxa"/>
            <w:noWrap/>
            <w:hideMark/>
          </w:tcPr>
          <w:p w14:paraId="3A78255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3,385.00 </w:t>
            </w:r>
          </w:p>
        </w:tc>
        <w:tc>
          <w:tcPr>
            <w:tcW w:w="1800" w:type="dxa"/>
            <w:noWrap/>
            <w:hideMark/>
          </w:tcPr>
          <w:p w14:paraId="2E3DCEF4"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24,000.00 </w:t>
            </w:r>
          </w:p>
        </w:tc>
        <w:tc>
          <w:tcPr>
            <w:tcW w:w="1710" w:type="dxa"/>
            <w:noWrap/>
            <w:hideMark/>
          </w:tcPr>
          <w:p w14:paraId="143937A4"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27,385.00 </w:t>
            </w:r>
          </w:p>
        </w:tc>
      </w:tr>
      <w:tr w:rsidR="00897D4D" w:rsidRPr="00483BC0" w14:paraId="4011DA6F"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29B32D5A"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41</w:t>
            </w:r>
          </w:p>
        </w:tc>
        <w:tc>
          <w:tcPr>
            <w:tcW w:w="3362" w:type="dxa"/>
            <w:noWrap/>
            <w:hideMark/>
          </w:tcPr>
          <w:p w14:paraId="59DF9E26"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SHFMU"Dëshmorët</w:t>
            </w:r>
            <w:proofErr w:type="spellEnd"/>
            <w:r w:rsidRPr="00483BC0">
              <w:rPr>
                <w:rFonts w:ascii="Calibri" w:eastAsia="Times New Roman" w:hAnsi="Calibri" w:cs="Calibri"/>
                <w:color w:val="000000"/>
                <w:sz w:val="18"/>
                <w:szCs w:val="18"/>
                <w:lang w:val="en-US" w:eastAsia="en-US"/>
              </w:rPr>
              <w:t xml:space="preserve"> e </w:t>
            </w:r>
            <w:proofErr w:type="spellStart"/>
            <w:r w:rsidRPr="00483BC0">
              <w:rPr>
                <w:rFonts w:ascii="Calibri" w:eastAsia="Times New Roman" w:hAnsi="Calibri" w:cs="Calibri"/>
                <w:color w:val="000000"/>
                <w:sz w:val="18"/>
                <w:szCs w:val="18"/>
                <w:lang w:val="en-US" w:eastAsia="en-US"/>
              </w:rPr>
              <w:t>Hereçit"Hereç</w:t>
            </w:r>
            <w:proofErr w:type="spellEnd"/>
          </w:p>
        </w:tc>
        <w:tc>
          <w:tcPr>
            <w:tcW w:w="1620" w:type="dxa"/>
            <w:noWrap/>
            <w:hideMark/>
          </w:tcPr>
          <w:p w14:paraId="72C30A71"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1,200.00 </w:t>
            </w:r>
          </w:p>
        </w:tc>
        <w:tc>
          <w:tcPr>
            <w:tcW w:w="1440" w:type="dxa"/>
            <w:noWrap/>
            <w:hideMark/>
          </w:tcPr>
          <w:p w14:paraId="3F748DCF"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8,300.00 </w:t>
            </w:r>
          </w:p>
        </w:tc>
        <w:tc>
          <w:tcPr>
            <w:tcW w:w="1800" w:type="dxa"/>
            <w:noWrap/>
            <w:hideMark/>
          </w:tcPr>
          <w:p w14:paraId="7571024E"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37,000.00 </w:t>
            </w:r>
          </w:p>
        </w:tc>
        <w:tc>
          <w:tcPr>
            <w:tcW w:w="1710" w:type="dxa"/>
            <w:noWrap/>
            <w:hideMark/>
          </w:tcPr>
          <w:p w14:paraId="0B726ED0"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45,300.00 </w:t>
            </w:r>
          </w:p>
        </w:tc>
      </w:tr>
      <w:tr w:rsidR="00897D4D" w:rsidRPr="00483BC0" w14:paraId="5AFFD7FC"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07F5A8FF"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42</w:t>
            </w:r>
          </w:p>
        </w:tc>
        <w:tc>
          <w:tcPr>
            <w:tcW w:w="3362" w:type="dxa"/>
            <w:noWrap/>
            <w:hideMark/>
          </w:tcPr>
          <w:p w14:paraId="7660FBD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Shkolla</w:t>
            </w:r>
            <w:proofErr w:type="spellEnd"/>
            <w:r w:rsidRPr="00483BC0">
              <w:rPr>
                <w:rFonts w:ascii="Calibri" w:eastAsia="Times New Roman" w:hAnsi="Calibri" w:cs="Calibri"/>
                <w:color w:val="000000"/>
                <w:sz w:val="18"/>
                <w:szCs w:val="18"/>
                <w:lang w:val="en-US" w:eastAsia="en-US"/>
              </w:rPr>
              <w:t xml:space="preserve"> e </w:t>
            </w:r>
            <w:proofErr w:type="spellStart"/>
            <w:r w:rsidRPr="00483BC0">
              <w:rPr>
                <w:rFonts w:ascii="Calibri" w:eastAsia="Times New Roman" w:hAnsi="Calibri" w:cs="Calibri"/>
                <w:color w:val="000000"/>
                <w:sz w:val="18"/>
                <w:szCs w:val="18"/>
                <w:lang w:val="en-US" w:eastAsia="en-US"/>
              </w:rPr>
              <w:t>muzikës</w:t>
            </w:r>
            <w:proofErr w:type="spellEnd"/>
            <w:r w:rsidRPr="00483BC0">
              <w:rPr>
                <w:rFonts w:ascii="Calibri" w:eastAsia="Times New Roman" w:hAnsi="Calibri" w:cs="Calibri"/>
                <w:color w:val="000000"/>
                <w:sz w:val="18"/>
                <w:szCs w:val="18"/>
                <w:lang w:val="en-US" w:eastAsia="en-US"/>
              </w:rPr>
              <w:t xml:space="preserve"> "Prenk </w:t>
            </w:r>
            <w:proofErr w:type="spellStart"/>
            <w:r w:rsidRPr="00483BC0">
              <w:rPr>
                <w:rFonts w:ascii="Calibri" w:eastAsia="Times New Roman" w:hAnsi="Calibri" w:cs="Calibri"/>
                <w:color w:val="000000"/>
                <w:sz w:val="18"/>
                <w:szCs w:val="18"/>
                <w:lang w:val="en-US" w:eastAsia="en-US"/>
              </w:rPr>
              <w:t>Jakova"Gjakovë</w:t>
            </w:r>
            <w:proofErr w:type="spellEnd"/>
          </w:p>
        </w:tc>
        <w:tc>
          <w:tcPr>
            <w:tcW w:w="1620" w:type="dxa"/>
            <w:noWrap/>
            <w:hideMark/>
          </w:tcPr>
          <w:p w14:paraId="01AAC366"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1,700.00 </w:t>
            </w:r>
          </w:p>
        </w:tc>
        <w:tc>
          <w:tcPr>
            <w:tcW w:w="1440" w:type="dxa"/>
            <w:noWrap/>
            <w:hideMark/>
          </w:tcPr>
          <w:p w14:paraId="0F16D46F"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24,211.00 </w:t>
            </w:r>
          </w:p>
        </w:tc>
        <w:tc>
          <w:tcPr>
            <w:tcW w:w="1800" w:type="dxa"/>
            <w:noWrap/>
            <w:hideMark/>
          </w:tcPr>
          <w:p w14:paraId="79E05886"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56,000.00 </w:t>
            </w:r>
          </w:p>
        </w:tc>
        <w:tc>
          <w:tcPr>
            <w:tcW w:w="1710" w:type="dxa"/>
            <w:noWrap/>
            <w:hideMark/>
          </w:tcPr>
          <w:p w14:paraId="2EB11859"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80,211.00 </w:t>
            </w:r>
          </w:p>
        </w:tc>
      </w:tr>
      <w:tr w:rsidR="00897D4D" w:rsidRPr="00483BC0" w14:paraId="1659E5B4"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240DCD98"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43</w:t>
            </w:r>
          </w:p>
        </w:tc>
        <w:tc>
          <w:tcPr>
            <w:tcW w:w="3362" w:type="dxa"/>
            <w:noWrap/>
            <w:hideMark/>
          </w:tcPr>
          <w:p w14:paraId="4094FB0A"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Gjimnazi"Hajdar</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Dushi"Gjakovë</w:t>
            </w:r>
            <w:proofErr w:type="spellEnd"/>
          </w:p>
        </w:tc>
        <w:tc>
          <w:tcPr>
            <w:tcW w:w="1620" w:type="dxa"/>
            <w:noWrap/>
            <w:hideMark/>
          </w:tcPr>
          <w:p w14:paraId="2E6F78AA"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6,777.31 </w:t>
            </w:r>
          </w:p>
        </w:tc>
        <w:tc>
          <w:tcPr>
            <w:tcW w:w="1440" w:type="dxa"/>
            <w:noWrap/>
            <w:hideMark/>
          </w:tcPr>
          <w:p w14:paraId="0574D6EC"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4,342.73 </w:t>
            </w:r>
          </w:p>
        </w:tc>
        <w:tc>
          <w:tcPr>
            <w:tcW w:w="1800" w:type="dxa"/>
            <w:noWrap/>
            <w:hideMark/>
          </w:tcPr>
          <w:p w14:paraId="6E65C1F2"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141,600.00 </w:t>
            </w:r>
          </w:p>
        </w:tc>
        <w:tc>
          <w:tcPr>
            <w:tcW w:w="1710" w:type="dxa"/>
            <w:noWrap/>
            <w:hideMark/>
          </w:tcPr>
          <w:p w14:paraId="50CE532E"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145,942.73 </w:t>
            </w:r>
          </w:p>
        </w:tc>
      </w:tr>
      <w:tr w:rsidR="00897D4D" w:rsidRPr="00483BC0" w14:paraId="5EC5DEE4"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11CDE3A4"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44</w:t>
            </w:r>
          </w:p>
        </w:tc>
        <w:tc>
          <w:tcPr>
            <w:tcW w:w="3362" w:type="dxa"/>
            <w:noWrap/>
            <w:hideMark/>
          </w:tcPr>
          <w:p w14:paraId="22A2B55D"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Gjimnazi"Hajdar</w:t>
            </w:r>
            <w:proofErr w:type="spellEnd"/>
            <w:r w:rsidRPr="00483BC0">
              <w:rPr>
                <w:rFonts w:ascii="Calibri" w:eastAsia="Times New Roman" w:hAnsi="Calibri" w:cs="Calibri"/>
                <w:color w:val="000000"/>
                <w:sz w:val="18"/>
                <w:szCs w:val="18"/>
                <w:lang w:val="en-US" w:eastAsia="en-US"/>
              </w:rPr>
              <w:t xml:space="preserve"> Dushi" (P e </w:t>
            </w:r>
            <w:proofErr w:type="spellStart"/>
            <w:r w:rsidRPr="00483BC0">
              <w:rPr>
                <w:rFonts w:ascii="Calibri" w:eastAsia="Times New Roman" w:hAnsi="Calibri" w:cs="Calibri"/>
                <w:color w:val="000000"/>
                <w:sz w:val="18"/>
                <w:szCs w:val="18"/>
                <w:lang w:val="en-US" w:eastAsia="en-US"/>
              </w:rPr>
              <w:t>ndarë</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Cërmjan</w:t>
            </w:r>
            <w:proofErr w:type="spellEnd"/>
            <w:r w:rsidRPr="00483BC0">
              <w:rPr>
                <w:rFonts w:ascii="Calibri" w:eastAsia="Times New Roman" w:hAnsi="Calibri" w:cs="Calibri"/>
                <w:color w:val="000000"/>
                <w:sz w:val="18"/>
                <w:szCs w:val="18"/>
                <w:lang w:val="en-US" w:eastAsia="en-US"/>
              </w:rPr>
              <w:t>)</w:t>
            </w:r>
          </w:p>
        </w:tc>
        <w:tc>
          <w:tcPr>
            <w:tcW w:w="1620" w:type="dxa"/>
            <w:noWrap/>
            <w:hideMark/>
          </w:tcPr>
          <w:p w14:paraId="57147FC2"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197.00 </w:t>
            </w:r>
          </w:p>
        </w:tc>
        <w:tc>
          <w:tcPr>
            <w:tcW w:w="1440" w:type="dxa"/>
            <w:noWrap/>
            <w:hideMark/>
          </w:tcPr>
          <w:p w14:paraId="4876208D"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336.64 </w:t>
            </w:r>
          </w:p>
        </w:tc>
        <w:tc>
          <w:tcPr>
            <w:tcW w:w="1800" w:type="dxa"/>
            <w:noWrap/>
            <w:hideMark/>
          </w:tcPr>
          <w:p w14:paraId="76CB8A5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15,000.00 </w:t>
            </w:r>
          </w:p>
        </w:tc>
        <w:tc>
          <w:tcPr>
            <w:tcW w:w="1710" w:type="dxa"/>
            <w:noWrap/>
            <w:hideMark/>
          </w:tcPr>
          <w:p w14:paraId="79878352"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15,336.64 </w:t>
            </w:r>
          </w:p>
        </w:tc>
      </w:tr>
      <w:tr w:rsidR="00897D4D" w:rsidRPr="00483BC0" w14:paraId="22F7DAB4"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6804C5A4"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45</w:t>
            </w:r>
          </w:p>
        </w:tc>
        <w:tc>
          <w:tcPr>
            <w:tcW w:w="3362" w:type="dxa"/>
            <w:noWrap/>
            <w:hideMark/>
          </w:tcPr>
          <w:p w14:paraId="1A1F053D"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SHMLM"Hysni</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Zajmi"Gjakovë</w:t>
            </w:r>
            <w:proofErr w:type="spellEnd"/>
          </w:p>
        </w:tc>
        <w:tc>
          <w:tcPr>
            <w:tcW w:w="1620" w:type="dxa"/>
            <w:noWrap/>
            <w:hideMark/>
          </w:tcPr>
          <w:p w14:paraId="3318B4C7"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2,200.00 </w:t>
            </w:r>
          </w:p>
        </w:tc>
        <w:tc>
          <w:tcPr>
            <w:tcW w:w="1440" w:type="dxa"/>
            <w:noWrap/>
            <w:hideMark/>
          </w:tcPr>
          <w:p w14:paraId="55DBF1EF"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10,685.00 </w:t>
            </w:r>
          </w:p>
        </w:tc>
        <w:tc>
          <w:tcPr>
            <w:tcW w:w="1800" w:type="dxa"/>
            <w:noWrap/>
            <w:hideMark/>
          </w:tcPr>
          <w:p w14:paraId="71DD4E24"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112,000.00 </w:t>
            </w:r>
          </w:p>
        </w:tc>
        <w:tc>
          <w:tcPr>
            <w:tcW w:w="1710" w:type="dxa"/>
            <w:noWrap/>
            <w:hideMark/>
          </w:tcPr>
          <w:p w14:paraId="520B9FA2"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122,685.00 </w:t>
            </w:r>
          </w:p>
        </w:tc>
      </w:tr>
      <w:tr w:rsidR="00897D4D" w:rsidRPr="00483BC0" w14:paraId="39B06B27"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198DDE7F"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46</w:t>
            </w:r>
          </w:p>
        </w:tc>
        <w:tc>
          <w:tcPr>
            <w:tcW w:w="3362" w:type="dxa"/>
            <w:noWrap/>
            <w:hideMark/>
          </w:tcPr>
          <w:p w14:paraId="729D5CF7"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SMLE"Kadri</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Kusari"Gjakovë</w:t>
            </w:r>
            <w:proofErr w:type="spellEnd"/>
          </w:p>
        </w:tc>
        <w:tc>
          <w:tcPr>
            <w:tcW w:w="1620" w:type="dxa"/>
            <w:noWrap/>
            <w:hideMark/>
          </w:tcPr>
          <w:p w14:paraId="1A045DB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3,300.00 </w:t>
            </w:r>
          </w:p>
        </w:tc>
        <w:tc>
          <w:tcPr>
            <w:tcW w:w="1440" w:type="dxa"/>
            <w:noWrap/>
            <w:hideMark/>
          </w:tcPr>
          <w:p w14:paraId="348C74EC"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35,708.00 </w:t>
            </w:r>
          </w:p>
        </w:tc>
        <w:tc>
          <w:tcPr>
            <w:tcW w:w="1800" w:type="dxa"/>
            <w:noWrap/>
            <w:hideMark/>
          </w:tcPr>
          <w:p w14:paraId="0B6E5F19"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40,000.00 </w:t>
            </w:r>
          </w:p>
        </w:tc>
        <w:tc>
          <w:tcPr>
            <w:tcW w:w="1710" w:type="dxa"/>
            <w:noWrap/>
            <w:hideMark/>
          </w:tcPr>
          <w:p w14:paraId="244301FF"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75,708.00 </w:t>
            </w:r>
          </w:p>
        </w:tc>
      </w:tr>
      <w:tr w:rsidR="00897D4D" w:rsidRPr="00483BC0" w14:paraId="374BDDF3"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400B9700"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47</w:t>
            </w:r>
          </w:p>
        </w:tc>
        <w:tc>
          <w:tcPr>
            <w:tcW w:w="3362" w:type="dxa"/>
            <w:noWrap/>
            <w:hideMark/>
          </w:tcPr>
          <w:p w14:paraId="17ACC10E"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SHMLT"Nexhmedin</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Nixha"Gjakovë</w:t>
            </w:r>
            <w:proofErr w:type="spellEnd"/>
          </w:p>
        </w:tc>
        <w:tc>
          <w:tcPr>
            <w:tcW w:w="1620" w:type="dxa"/>
            <w:noWrap/>
            <w:hideMark/>
          </w:tcPr>
          <w:p w14:paraId="5976F8B2"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3,052.00 </w:t>
            </w:r>
          </w:p>
        </w:tc>
        <w:tc>
          <w:tcPr>
            <w:tcW w:w="1440" w:type="dxa"/>
            <w:noWrap/>
            <w:hideMark/>
          </w:tcPr>
          <w:p w14:paraId="442FB0DC"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24,721.00 </w:t>
            </w:r>
          </w:p>
        </w:tc>
        <w:tc>
          <w:tcPr>
            <w:tcW w:w="1800" w:type="dxa"/>
            <w:noWrap/>
            <w:hideMark/>
          </w:tcPr>
          <w:p w14:paraId="74A0CCD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133,491.91 </w:t>
            </w:r>
          </w:p>
        </w:tc>
        <w:tc>
          <w:tcPr>
            <w:tcW w:w="1710" w:type="dxa"/>
            <w:noWrap/>
            <w:hideMark/>
          </w:tcPr>
          <w:p w14:paraId="57DF945F"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158,212.91 </w:t>
            </w:r>
          </w:p>
        </w:tc>
      </w:tr>
      <w:tr w:rsidR="00897D4D" w:rsidRPr="00483BC0" w14:paraId="7C1F0055"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748E7A28"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48</w:t>
            </w:r>
          </w:p>
        </w:tc>
        <w:tc>
          <w:tcPr>
            <w:tcW w:w="3362" w:type="dxa"/>
            <w:noWrap/>
            <w:hideMark/>
          </w:tcPr>
          <w:p w14:paraId="18F14A4B"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Gjimnazi</w:t>
            </w:r>
            <w:proofErr w:type="spellEnd"/>
            <w:r w:rsidRPr="00483BC0">
              <w:rPr>
                <w:rFonts w:ascii="Calibri" w:eastAsia="Times New Roman" w:hAnsi="Calibri" w:cs="Calibri"/>
                <w:color w:val="000000"/>
                <w:sz w:val="18"/>
                <w:szCs w:val="18"/>
                <w:lang w:val="en-US" w:eastAsia="en-US"/>
              </w:rPr>
              <w:t xml:space="preserve"> "Asllan </w:t>
            </w:r>
            <w:proofErr w:type="spellStart"/>
            <w:r w:rsidRPr="00483BC0">
              <w:rPr>
                <w:rFonts w:ascii="Calibri" w:eastAsia="Times New Roman" w:hAnsi="Calibri" w:cs="Calibri"/>
                <w:color w:val="000000"/>
                <w:sz w:val="18"/>
                <w:szCs w:val="18"/>
                <w:lang w:val="en-US" w:eastAsia="en-US"/>
              </w:rPr>
              <w:t>Berisha"Rogovë</w:t>
            </w:r>
            <w:proofErr w:type="spellEnd"/>
          </w:p>
        </w:tc>
        <w:tc>
          <w:tcPr>
            <w:tcW w:w="1620" w:type="dxa"/>
            <w:noWrap/>
            <w:hideMark/>
          </w:tcPr>
          <w:p w14:paraId="7BBBD92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1,250.20 </w:t>
            </w:r>
          </w:p>
        </w:tc>
        <w:tc>
          <w:tcPr>
            <w:tcW w:w="1440" w:type="dxa"/>
            <w:noWrap/>
            <w:hideMark/>
          </w:tcPr>
          <w:p w14:paraId="708709C1"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2,802.00 </w:t>
            </w:r>
          </w:p>
        </w:tc>
        <w:tc>
          <w:tcPr>
            <w:tcW w:w="1800" w:type="dxa"/>
            <w:noWrap/>
            <w:hideMark/>
          </w:tcPr>
          <w:p w14:paraId="078E27BB"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48,100.00 </w:t>
            </w:r>
          </w:p>
        </w:tc>
        <w:tc>
          <w:tcPr>
            <w:tcW w:w="1710" w:type="dxa"/>
            <w:noWrap/>
            <w:hideMark/>
          </w:tcPr>
          <w:p w14:paraId="7396D2B9"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50,902.00 </w:t>
            </w:r>
          </w:p>
        </w:tc>
      </w:tr>
      <w:tr w:rsidR="00897D4D" w:rsidRPr="00483BC0" w14:paraId="5915ED76"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4C5CCA45"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49</w:t>
            </w:r>
          </w:p>
        </w:tc>
        <w:tc>
          <w:tcPr>
            <w:tcW w:w="3362" w:type="dxa"/>
            <w:noWrap/>
            <w:hideMark/>
          </w:tcPr>
          <w:p w14:paraId="1EC8899E"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Qerdhja</w:t>
            </w:r>
            <w:proofErr w:type="spellEnd"/>
            <w:r w:rsidRPr="00483BC0">
              <w:rPr>
                <w:rFonts w:ascii="Calibri" w:eastAsia="Times New Roman" w:hAnsi="Calibri" w:cs="Calibri"/>
                <w:color w:val="000000"/>
                <w:sz w:val="18"/>
                <w:szCs w:val="18"/>
                <w:lang w:val="en-US" w:eastAsia="en-US"/>
              </w:rPr>
              <w:t xml:space="preserve"> "Ganimete </w:t>
            </w:r>
            <w:proofErr w:type="spellStart"/>
            <w:r w:rsidRPr="00483BC0">
              <w:rPr>
                <w:rFonts w:ascii="Calibri" w:eastAsia="Times New Roman" w:hAnsi="Calibri" w:cs="Calibri"/>
                <w:color w:val="000000"/>
                <w:sz w:val="18"/>
                <w:szCs w:val="18"/>
                <w:lang w:val="en-US" w:eastAsia="en-US"/>
              </w:rPr>
              <w:t>Tërbeshi</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Orize</w:t>
            </w:r>
            <w:proofErr w:type="spellEnd"/>
          </w:p>
        </w:tc>
        <w:tc>
          <w:tcPr>
            <w:tcW w:w="1620" w:type="dxa"/>
            <w:noWrap/>
            <w:hideMark/>
          </w:tcPr>
          <w:p w14:paraId="0E542FFE"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965.00 </w:t>
            </w:r>
          </w:p>
        </w:tc>
        <w:tc>
          <w:tcPr>
            <w:tcW w:w="1440" w:type="dxa"/>
            <w:noWrap/>
            <w:hideMark/>
          </w:tcPr>
          <w:p w14:paraId="4EC1E296"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16,808.00 </w:t>
            </w:r>
          </w:p>
        </w:tc>
        <w:tc>
          <w:tcPr>
            <w:tcW w:w="1800" w:type="dxa"/>
            <w:noWrap/>
            <w:hideMark/>
          </w:tcPr>
          <w:p w14:paraId="7F1E80FC"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32,000.00 </w:t>
            </w:r>
          </w:p>
        </w:tc>
        <w:tc>
          <w:tcPr>
            <w:tcW w:w="1710" w:type="dxa"/>
            <w:noWrap/>
            <w:hideMark/>
          </w:tcPr>
          <w:p w14:paraId="50474459"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48,808.00 </w:t>
            </w:r>
          </w:p>
        </w:tc>
      </w:tr>
      <w:tr w:rsidR="00897D4D" w:rsidRPr="00483BC0" w14:paraId="67BD3B7A"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3943AD9F"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50</w:t>
            </w:r>
          </w:p>
        </w:tc>
        <w:tc>
          <w:tcPr>
            <w:tcW w:w="3362" w:type="dxa"/>
            <w:noWrap/>
            <w:hideMark/>
          </w:tcPr>
          <w:p w14:paraId="746879DC"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Qerdhja</w:t>
            </w:r>
            <w:proofErr w:type="spellEnd"/>
            <w:r w:rsidRPr="00483BC0">
              <w:rPr>
                <w:rFonts w:ascii="Calibri" w:eastAsia="Times New Roman" w:hAnsi="Calibri" w:cs="Calibri"/>
                <w:color w:val="000000"/>
                <w:sz w:val="18"/>
                <w:szCs w:val="18"/>
                <w:lang w:val="en-US" w:eastAsia="en-US"/>
              </w:rPr>
              <w:t xml:space="preserve"> "Ganimete </w:t>
            </w:r>
            <w:proofErr w:type="spellStart"/>
            <w:r w:rsidRPr="00483BC0">
              <w:rPr>
                <w:rFonts w:ascii="Calibri" w:eastAsia="Times New Roman" w:hAnsi="Calibri" w:cs="Calibri"/>
                <w:color w:val="000000"/>
                <w:sz w:val="18"/>
                <w:szCs w:val="18"/>
                <w:lang w:val="en-US" w:eastAsia="en-US"/>
              </w:rPr>
              <w:t>Tërbeshi</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Devë</w:t>
            </w:r>
            <w:proofErr w:type="spellEnd"/>
          </w:p>
        </w:tc>
        <w:tc>
          <w:tcPr>
            <w:tcW w:w="1620" w:type="dxa"/>
            <w:noWrap/>
            <w:hideMark/>
          </w:tcPr>
          <w:p w14:paraId="6717E99A"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470.22 </w:t>
            </w:r>
          </w:p>
        </w:tc>
        <w:tc>
          <w:tcPr>
            <w:tcW w:w="1440" w:type="dxa"/>
            <w:noWrap/>
            <w:hideMark/>
          </w:tcPr>
          <w:p w14:paraId="1B699C61"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2,669.60 </w:t>
            </w:r>
          </w:p>
        </w:tc>
        <w:tc>
          <w:tcPr>
            <w:tcW w:w="1800" w:type="dxa"/>
            <w:noWrap/>
            <w:hideMark/>
          </w:tcPr>
          <w:p w14:paraId="3DA0EA23"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37,000.00 </w:t>
            </w:r>
          </w:p>
        </w:tc>
        <w:tc>
          <w:tcPr>
            <w:tcW w:w="1710" w:type="dxa"/>
            <w:noWrap/>
            <w:hideMark/>
          </w:tcPr>
          <w:p w14:paraId="614323B2"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39,669.60 </w:t>
            </w:r>
          </w:p>
        </w:tc>
      </w:tr>
      <w:tr w:rsidR="00897D4D" w:rsidRPr="00483BC0" w14:paraId="4149CB10"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619FB306"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51</w:t>
            </w:r>
          </w:p>
        </w:tc>
        <w:tc>
          <w:tcPr>
            <w:tcW w:w="3362" w:type="dxa"/>
            <w:noWrap/>
            <w:hideMark/>
          </w:tcPr>
          <w:p w14:paraId="46A3E91C"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Qerdhja.Ganimete</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Tërbeshi"Komon</w:t>
            </w:r>
            <w:proofErr w:type="spellEnd"/>
          </w:p>
        </w:tc>
        <w:tc>
          <w:tcPr>
            <w:tcW w:w="1620" w:type="dxa"/>
            <w:noWrap/>
            <w:hideMark/>
          </w:tcPr>
          <w:p w14:paraId="1932C1A6"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182.00 </w:t>
            </w:r>
          </w:p>
        </w:tc>
        <w:tc>
          <w:tcPr>
            <w:tcW w:w="1440" w:type="dxa"/>
            <w:noWrap/>
            <w:hideMark/>
          </w:tcPr>
          <w:p w14:paraId="4B3BB50D"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5,615.16 </w:t>
            </w:r>
          </w:p>
        </w:tc>
        <w:tc>
          <w:tcPr>
            <w:tcW w:w="1800" w:type="dxa"/>
            <w:noWrap/>
            <w:hideMark/>
          </w:tcPr>
          <w:p w14:paraId="4C9D92F5"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16,000.00 </w:t>
            </w:r>
          </w:p>
        </w:tc>
        <w:tc>
          <w:tcPr>
            <w:tcW w:w="1710" w:type="dxa"/>
            <w:noWrap/>
            <w:hideMark/>
          </w:tcPr>
          <w:p w14:paraId="541B95AC"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21,615.16 </w:t>
            </w:r>
          </w:p>
        </w:tc>
      </w:tr>
      <w:tr w:rsidR="00897D4D" w:rsidRPr="00483BC0" w14:paraId="0A1B7639"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47000E03"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52</w:t>
            </w:r>
          </w:p>
        </w:tc>
        <w:tc>
          <w:tcPr>
            <w:tcW w:w="3362" w:type="dxa"/>
            <w:noWrap/>
            <w:hideMark/>
          </w:tcPr>
          <w:p w14:paraId="682663D3"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Qerdhja"Ganimete</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Tërbeshi"Kosovatrans</w:t>
            </w:r>
            <w:proofErr w:type="spellEnd"/>
          </w:p>
        </w:tc>
        <w:tc>
          <w:tcPr>
            <w:tcW w:w="1620" w:type="dxa"/>
            <w:noWrap/>
            <w:hideMark/>
          </w:tcPr>
          <w:p w14:paraId="23D09495"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570.00 </w:t>
            </w:r>
          </w:p>
        </w:tc>
        <w:tc>
          <w:tcPr>
            <w:tcW w:w="1440" w:type="dxa"/>
            <w:noWrap/>
            <w:hideMark/>
          </w:tcPr>
          <w:p w14:paraId="13E0E66F"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6,096.90 </w:t>
            </w:r>
          </w:p>
        </w:tc>
        <w:tc>
          <w:tcPr>
            <w:tcW w:w="1800" w:type="dxa"/>
            <w:noWrap/>
            <w:hideMark/>
          </w:tcPr>
          <w:p w14:paraId="35F4DCAF"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16,000.00 </w:t>
            </w:r>
          </w:p>
        </w:tc>
        <w:tc>
          <w:tcPr>
            <w:tcW w:w="1710" w:type="dxa"/>
            <w:noWrap/>
            <w:hideMark/>
          </w:tcPr>
          <w:p w14:paraId="0DC2ED6F"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22,096.90 </w:t>
            </w:r>
          </w:p>
        </w:tc>
      </w:tr>
      <w:tr w:rsidR="00897D4D" w:rsidRPr="00483BC0" w14:paraId="67F4467A"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5A931357"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53</w:t>
            </w:r>
          </w:p>
        </w:tc>
        <w:tc>
          <w:tcPr>
            <w:tcW w:w="3362" w:type="dxa"/>
            <w:noWrap/>
            <w:hideMark/>
          </w:tcPr>
          <w:p w14:paraId="5759D801"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Qerdhja</w:t>
            </w:r>
            <w:proofErr w:type="spellEnd"/>
            <w:r w:rsidRPr="00483BC0">
              <w:rPr>
                <w:rFonts w:ascii="Calibri" w:eastAsia="Times New Roman" w:hAnsi="Calibri" w:cs="Calibri"/>
                <w:color w:val="000000"/>
                <w:sz w:val="18"/>
                <w:szCs w:val="18"/>
                <w:lang w:val="en-US" w:eastAsia="en-US"/>
              </w:rPr>
              <w:t xml:space="preserve"> "Ganimete </w:t>
            </w:r>
            <w:proofErr w:type="spellStart"/>
            <w:r w:rsidRPr="00483BC0">
              <w:rPr>
                <w:rFonts w:ascii="Calibri" w:eastAsia="Times New Roman" w:hAnsi="Calibri" w:cs="Calibri"/>
                <w:color w:val="000000"/>
                <w:sz w:val="18"/>
                <w:szCs w:val="18"/>
                <w:lang w:val="en-US" w:eastAsia="en-US"/>
              </w:rPr>
              <w:t>Tërbeshi"Çabrat</w:t>
            </w:r>
            <w:proofErr w:type="spellEnd"/>
          </w:p>
        </w:tc>
        <w:tc>
          <w:tcPr>
            <w:tcW w:w="1620" w:type="dxa"/>
            <w:noWrap/>
            <w:hideMark/>
          </w:tcPr>
          <w:p w14:paraId="2CC091AE"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150.00 </w:t>
            </w:r>
          </w:p>
        </w:tc>
        <w:tc>
          <w:tcPr>
            <w:tcW w:w="1440" w:type="dxa"/>
            <w:noWrap/>
            <w:hideMark/>
          </w:tcPr>
          <w:p w14:paraId="72A18897"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1,120.53 </w:t>
            </w:r>
          </w:p>
        </w:tc>
        <w:tc>
          <w:tcPr>
            <w:tcW w:w="1800" w:type="dxa"/>
            <w:noWrap/>
            <w:hideMark/>
          </w:tcPr>
          <w:p w14:paraId="3A01F487"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8,000.00 </w:t>
            </w:r>
          </w:p>
        </w:tc>
        <w:tc>
          <w:tcPr>
            <w:tcW w:w="1710" w:type="dxa"/>
            <w:noWrap/>
            <w:hideMark/>
          </w:tcPr>
          <w:p w14:paraId="780EB9A1"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9,120.53 </w:t>
            </w:r>
          </w:p>
        </w:tc>
      </w:tr>
      <w:tr w:rsidR="00897D4D" w:rsidRPr="00483BC0" w14:paraId="737EB488"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2140B33A"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54</w:t>
            </w:r>
          </w:p>
        </w:tc>
        <w:tc>
          <w:tcPr>
            <w:tcW w:w="3362" w:type="dxa"/>
            <w:noWrap/>
            <w:hideMark/>
          </w:tcPr>
          <w:p w14:paraId="4A288A0B"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Qerdhja</w:t>
            </w:r>
            <w:proofErr w:type="spellEnd"/>
            <w:r w:rsidRPr="00483BC0">
              <w:rPr>
                <w:rFonts w:ascii="Calibri" w:eastAsia="Times New Roman" w:hAnsi="Calibri" w:cs="Calibri"/>
                <w:color w:val="000000"/>
                <w:sz w:val="18"/>
                <w:szCs w:val="18"/>
                <w:lang w:val="en-US" w:eastAsia="en-US"/>
              </w:rPr>
              <w:t xml:space="preserve"> "Ganimete </w:t>
            </w:r>
            <w:proofErr w:type="spellStart"/>
            <w:r w:rsidRPr="00483BC0">
              <w:rPr>
                <w:rFonts w:ascii="Calibri" w:eastAsia="Times New Roman" w:hAnsi="Calibri" w:cs="Calibri"/>
                <w:color w:val="000000"/>
                <w:sz w:val="18"/>
                <w:szCs w:val="18"/>
                <w:lang w:val="en-US" w:eastAsia="en-US"/>
              </w:rPr>
              <w:t>Tërbeshi"N-Ultë</w:t>
            </w:r>
            <w:proofErr w:type="spellEnd"/>
          </w:p>
        </w:tc>
        <w:tc>
          <w:tcPr>
            <w:tcW w:w="1620" w:type="dxa"/>
            <w:noWrap/>
            <w:hideMark/>
          </w:tcPr>
          <w:p w14:paraId="104496E6"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100.00 </w:t>
            </w:r>
          </w:p>
        </w:tc>
        <w:tc>
          <w:tcPr>
            <w:tcW w:w="1440" w:type="dxa"/>
            <w:noWrap/>
            <w:hideMark/>
          </w:tcPr>
          <w:p w14:paraId="325DB34C"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3,700.00 </w:t>
            </w:r>
          </w:p>
        </w:tc>
        <w:tc>
          <w:tcPr>
            <w:tcW w:w="1800" w:type="dxa"/>
            <w:noWrap/>
            <w:hideMark/>
          </w:tcPr>
          <w:p w14:paraId="4FB437DC"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   </w:t>
            </w:r>
          </w:p>
        </w:tc>
        <w:tc>
          <w:tcPr>
            <w:tcW w:w="1710" w:type="dxa"/>
            <w:noWrap/>
            <w:hideMark/>
          </w:tcPr>
          <w:p w14:paraId="4FCFD72D"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3,700.00 </w:t>
            </w:r>
          </w:p>
        </w:tc>
      </w:tr>
      <w:tr w:rsidR="00897D4D" w:rsidRPr="00483BC0" w14:paraId="0253795E" w14:textId="77777777" w:rsidTr="00897D4D">
        <w:trPr>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5EE0C7C8" w14:textId="77777777" w:rsidR="00897D4D" w:rsidRPr="00483BC0" w:rsidRDefault="00897D4D" w:rsidP="00897D4D">
            <w:pPr>
              <w:jc w:val="righ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55</w:t>
            </w:r>
          </w:p>
        </w:tc>
        <w:tc>
          <w:tcPr>
            <w:tcW w:w="3362" w:type="dxa"/>
            <w:noWrap/>
            <w:hideMark/>
          </w:tcPr>
          <w:p w14:paraId="705D1F97"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Konvikti"Sadik</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Stavileci"Gjakovë</w:t>
            </w:r>
            <w:proofErr w:type="spellEnd"/>
          </w:p>
        </w:tc>
        <w:tc>
          <w:tcPr>
            <w:tcW w:w="1620" w:type="dxa"/>
            <w:noWrap/>
            <w:hideMark/>
          </w:tcPr>
          <w:p w14:paraId="3F91DF30"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4,000.00 </w:t>
            </w:r>
          </w:p>
        </w:tc>
        <w:tc>
          <w:tcPr>
            <w:tcW w:w="1440" w:type="dxa"/>
            <w:noWrap/>
            <w:hideMark/>
          </w:tcPr>
          <w:p w14:paraId="5A2C0DAD"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94,832.80 </w:t>
            </w:r>
          </w:p>
        </w:tc>
        <w:tc>
          <w:tcPr>
            <w:tcW w:w="1800" w:type="dxa"/>
            <w:noWrap/>
            <w:hideMark/>
          </w:tcPr>
          <w:p w14:paraId="67158C7F"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37,000.00 </w:t>
            </w:r>
          </w:p>
        </w:tc>
        <w:tc>
          <w:tcPr>
            <w:tcW w:w="1710" w:type="dxa"/>
            <w:noWrap/>
            <w:hideMark/>
          </w:tcPr>
          <w:p w14:paraId="40BBDE7F" w14:textId="77777777" w:rsidR="00897D4D" w:rsidRPr="00483BC0" w:rsidRDefault="00897D4D" w:rsidP="00897D4D">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131,832.80 </w:t>
            </w:r>
          </w:p>
        </w:tc>
      </w:tr>
      <w:tr w:rsidR="00897D4D" w:rsidRPr="00483BC0" w14:paraId="0CF87316" w14:textId="77777777" w:rsidTr="00897D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3" w:type="dxa"/>
            <w:noWrap/>
            <w:hideMark/>
          </w:tcPr>
          <w:p w14:paraId="5763CCB6" w14:textId="77777777" w:rsidR="00897D4D" w:rsidRPr="00483BC0" w:rsidRDefault="00897D4D" w:rsidP="00897D4D">
            <w:pPr>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w:t>
            </w:r>
          </w:p>
        </w:tc>
        <w:tc>
          <w:tcPr>
            <w:tcW w:w="3362" w:type="dxa"/>
            <w:noWrap/>
            <w:hideMark/>
          </w:tcPr>
          <w:p w14:paraId="2AB1397D"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en-US" w:eastAsia="en-US"/>
              </w:rPr>
            </w:pPr>
            <w:proofErr w:type="spellStart"/>
            <w:r w:rsidRPr="00483BC0">
              <w:rPr>
                <w:rFonts w:ascii="Calibri" w:eastAsia="Times New Roman" w:hAnsi="Calibri" w:cs="Calibri"/>
                <w:b/>
                <w:bCs/>
                <w:color w:val="000000"/>
                <w:sz w:val="18"/>
                <w:szCs w:val="18"/>
                <w:lang w:val="en-US" w:eastAsia="en-US"/>
              </w:rPr>
              <w:t>Totali</w:t>
            </w:r>
            <w:proofErr w:type="spellEnd"/>
            <w:r w:rsidRPr="00483BC0">
              <w:rPr>
                <w:rFonts w:ascii="Calibri" w:eastAsia="Times New Roman" w:hAnsi="Calibri" w:cs="Calibri"/>
                <w:b/>
                <w:bCs/>
                <w:color w:val="000000"/>
                <w:sz w:val="18"/>
                <w:szCs w:val="18"/>
                <w:lang w:val="en-US" w:eastAsia="en-US"/>
              </w:rPr>
              <w:t xml:space="preserve"> </w:t>
            </w:r>
          </w:p>
        </w:tc>
        <w:tc>
          <w:tcPr>
            <w:tcW w:w="1620" w:type="dxa"/>
            <w:noWrap/>
            <w:hideMark/>
          </w:tcPr>
          <w:p w14:paraId="6BF732F2"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en-US" w:eastAsia="en-US"/>
              </w:rPr>
            </w:pPr>
            <w:r w:rsidRPr="00483BC0">
              <w:rPr>
                <w:rFonts w:ascii="Calibri" w:eastAsia="Times New Roman" w:hAnsi="Calibri" w:cs="Calibri"/>
                <w:b/>
                <w:bCs/>
                <w:color w:val="000000"/>
                <w:sz w:val="18"/>
                <w:szCs w:val="18"/>
                <w:lang w:val="en-US" w:eastAsia="en-US"/>
              </w:rPr>
              <w:t xml:space="preserve">         87,670.35 </w:t>
            </w:r>
          </w:p>
        </w:tc>
        <w:tc>
          <w:tcPr>
            <w:tcW w:w="1440" w:type="dxa"/>
            <w:noWrap/>
            <w:hideMark/>
          </w:tcPr>
          <w:p w14:paraId="056A5325"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en-US" w:eastAsia="en-US"/>
              </w:rPr>
            </w:pPr>
            <w:r w:rsidRPr="00483BC0">
              <w:rPr>
                <w:rFonts w:ascii="Calibri" w:eastAsia="Times New Roman" w:hAnsi="Calibri" w:cs="Calibri"/>
                <w:b/>
                <w:bCs/>
                <w:color w:val="000000"/>
                <w:sz w:val="18"/>
                <w:szCs w:val="18"/>
                <w:lang w:val="en-US" w:eastAsia="en-US"/>
              </w:rPr>
              <w:t xml:space="preserve">         572,946.79 </w:t>
            </w:r>
          </w:p>
        </w:tc>
        <w:tc>
          <w:tcPr>
            <w:tcW w:w="1800" w:type="dxa"/>
            <w:noWrap/>
            <w:hideMark/>
          </w:tcPr>
          <w:p w14:paraId="5B047534"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en-US" w:eastAsia="en-US"/>
              </w:rPr>
            </w:pPr>
            <w:r w:rsidRPr="00483BC0">
              <w:rPr>
                <w:rFonts w:ascii="Calibri" w:eastAsia="Times New Roman" w:hAnsi="Calibri" w:cs="Calibri"/>
                <w:b/>
                <w:bCs/>
                <w:color w:val="000000"/>
                <w:sz w:val="18"/>
                <w:szCs w:val="18"/>
                <w:lang w:val="en-US" w:eastAsia="en-US"/>
              </w:rPr>
              <w:t xml:space="preserve">             2,880,228.73 </w:t>
            </w:r>
          </w:p>
        </w:tc>
        <w:tc>
          <w:tcPr>
            <w:tcW w:w="1710" w:type="dxa"/>
            <w:noWrap/>
            <w:hideMark/>
          </w:tcPr>
          <w:p w14:paraId="55111FA9" w14:textId="77777777" w:rsidR="00897D4D" w:rsidRPr="00483BC0" w:rsidRDefault="00897D4D" w:rsidP="00897D4D">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en-US" w:eastAsia="en-US"/>
              </w:rPr>
            </w:pPr>
            <w:r w:rsidRPr="00483BC0">
              <w:rPr>
                <w:rFonts w:ascii="Calibri" w:eastAsia="Times New Roman" w:hAnsi="Calibri" w:cs="Calibri"/>
                <w:b/>
                <w:bCs/>
                <w:color w:val="000000"/>
                <w:sz w:val="18"/>
                <w:szCs w:val="18"/>
                <w:lang w:val="en-US" w:eastAsia="en-US"/>
              </w:rPr>
              <w:t xml:space="preserve">     3,453,175.51 </w:t>
            </w:r>
          </w:p>
        </w:tc>
      </w:tr>
    </w:tbl>
    <w:p w14:paraId="09564E6F" w14:textId="77777777" w:rsidR="00A62E9C" w:rsidRPr="00483BC0" w:rsidRDefault="00A62E9C" w:rsidP="00A62E9C">
      <w:pPr>
        <w:rPr>
          <w:rFonts w:cs="Times New Roman"/>
          <w:szCs w:val="24"/>
        </w:rPr>
      </w:pPr>
    </w:p>
    <w:p w14:paraId="4F0BBC49" w14:textId="49B19371" w:rsidR="00A62E9C" w:rsidRPr="00483BC0" w:rsidRDefault="001908D9" w:rsidP="001908D9">
      <w:pPr>
        <w:tabs>
          <w:tab w:val="left" w:pos="2040"/>
        </w:tabs>
        <w:jc w:val="center"/>
        <w:rPr>
          <w:rFonts w:cs="Times New Roman"/>
          <w:szCs w:val="24"/>
        </w:rPr>
      </w:pPr>
      <w:r w:rsidRPr="00483BC0">
        <w:rPr>
          <w:rFonts w:cs="Times New Roman"/>
          <w:noProof/>
          <w:szCs w:val="24"/>
          <w:lang w:val="en-US" w:eastAsia="en-US"/>
        </w:rPr>
        <w:lastRenderedPageBreak/>
        <w:drawing>
          <wp:inline distT="0" distB="0" distL="0" distR="0" wp14:anchorId="4C3615C3" wp14:editId="50DB7976">
            <wp:extent cx="5309870" cy="7797165"/>
            <wp:effectExtent l="0" t="0" r="5080" b="0"/>
            <wp:docPr id="187493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9870" cy="7797165"/>
                    </a:xfrm>
                    <a:prstGeom prst="rect">
                      <a:avLst/>
                    </a:prstGeom>
                    <a:noFill/>
                  </pic:spPr>
                </pic:pic>
              </a:graphicData>
            </a:graphic>
          </wp:inline>
        </w:drawing>
      </w:r>
    </w:p>
    <w:p w14:paraId="2EC06489" w14:textId="47C1DFBA" w:rsidR="00DB62A6" w:rsidRPr="00DB62A6" w:rsidRDefault="00DB62A6" w:rsidP="00DB62A6">
      <w:pPr>
        <w:pStyle w:val="Caption"/>
        <w:jc w:val="center"/>
      </w:pPr>
      <w:bookmarkStart w:id="397" w:name="_Toc145425531"/>
      <w:r>
        <w:t xml:space="preserve">Figura </w:t>
      </w:r>
      <w:r>
        <w:fldChar w:fldCharType="begin"/>
      </w:r>
      <w:r>
        <w:instrText xml:space="preserve"> SEQ Figura \* ARABIC </w:instrText>
      </w:r>
      <w:r>
        <w:fldChar w:fldCharType="separate"/>
      </w:r>
      <w:r w:rsidR="00C31EA3">
        <w:rPr>
          <w:noProof/>
        </w:rPr>
        <w:t>11</w:t>
      </w:r>
      <w:r>
        <w:fldChar w:fldCharType="end"/>
      </w:r>
      <w:r>
        <w:t xml:space="preserve"> </w:t>
      </w:r>
      <w:r w:rsidRPr="00726433">
        <w:t>Konsumi specifik i energjisë në sektorin e arsimit</w:t>
      </w:r>
      <w:bookmarkEnd w:id="397"/>
    </w:p>
    <w:p w14:paraId="0B2BAB37" w14:textId="27F64FBB" w:rsidR="00A62E9C"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lastRenderedPageBreak/>
        <w:t>Konsumi  energjisë për të gjitha llojet e energjisë primare të përdorur për ngrohje ne sektorin e Arsimit.  Nga 5</w:t>
      </w:r>
      <w:r w:rsidR="001908D9" w:rsidRPr="00483BC0">
        <w:rPr>
          <w:rFonts w:asciiTheme="majorHAnsi" w:hAnsiTheme="majorHAnsi" w:cs="Times New Roman"/>
          <w:sz w:val="24"/>
          <w:szCs w:val="24"/>
        </w:rPr>
        <w:t>5</w:t>
      </w:r>
      <w:r w:rsidRPr="00483BC0">
        <w:rPr>
          <w:rFonts w:asciiTheme="majorHAnsi" w:hAnsiTheme="majorHAnsi" w:cs="Times New Roman"/>
          <w:sz w:val="24"/>
          <w:szCs w:val="24"/>
        </w:rPr>
        <w:t xml:space="preserve"> shkolla</w:t>
      </w:r>
      <w:r w:rsidR="001908D9" w:rsidRPr="00483BC0">
        <w:rPr>
          <w:rFonts w:asciiTheme="majorHAnsi" w:hAnsiTheme="majorHAnsi" w:cs="Times New Roman"/>
          <w:sz w:val="24"/>
          <w:szCs w:val="24"/>
        </w:rPr>
        <w:t xml:space="preserve"> 19</w:t>
      </w:r>
      <w:r w:rsidRPr="00483BC0">
        <w:rPr>
          <w:rFonts w:asciiTheme="majorHAnsi" w:hAnsiTheme="majorHAnsi" w:cs="Times New Roman"/>
          <w:sz w:val="24"/>
          <w:szCs w:val="24"/>
        </w:rPr>
        <w:t xml:space="preserve"> nga to përdorin naftën për ngrohje</w:t>
      </w:r>
      <w:r w:rsidR="001908D9" w:rsidRPr="00483BC0">
        <w:rPr>
          <w:rFonts w:asciiTheme="majorHAnsi" w:hAnsiTheme="majorHAnsi" w:cs="Times New Roman"/>
          <w:sz w:val="24"/>
          <w:szCs w:val="24"/>
        </w:rPr>
        <w:t>.</w:t>
      </w:r>
    </w:p>
    <w:p w14:paraId="1F38700E" w14:textId="106831CA" w:rsidR="00CA4AC4" w:rsidRPr="00146AD3" w:rsidRDefault="00146AD3" w:rsidP="00CA4AC4">
      <w:pPr>
        <w:pStyle w:val="Caption"/>
        <w:rPr>
          <w:rFonts w:cs="Times New Roman"/>
          <w:sz w:val="24"/>
          <w:szCs w:val="24"/>
        </w:rPr>
      </w:pPr>
      <w:bookmarkStart w:id="398" w:name="_Toc145425554"/>
      <w:r>
        <w:t xml:space="preserve">Tabela </w:t>
      </w:r>
      <w:r>
        <w:fldChar w:fldCharType="begin"/>
      </w:r>
      <w:r>
        <w:instrText xml:space="preserve"> SEQ Tabela \* ARABIC </w:instrText>
      </w:r>
      <w:r>
        <w:fldChar w:fldCharType="separate"/>
      </w:r>
      <w:r w:rsidR="00C31EA3">
        <w:rPr>
          <w:noProof/>
        </w:rPr>
        <w:t>21</w:t>
      </w:r>
      <w:r>
        <w:fldChar w:fldCharType="end"/>
      </w:r>
      <w:r>
        <w:t xml:space="preserve"> </w:t>
      </w:r>
      <w:r w:rsidRPr="00FD1AEB">
        <w:t>Konsumi i energjisë ne sektorin e Arsimit</w:t>
      </w:r>
      <w:bookmarkEnd w:id="398"/>
    </w:p>
    <w:tbl>
      <w:tblPr>
        <w:tblW w:w="9440" w:type="dxa"/>
        <w:tblLook w:val="04A0" w:firstRow="1" w:lastRow="0" w:firstColumn="1" w:lastColumn="0" w:noHBand="0" w:noVBand="1"/>
      </w:tblPr>
      <w:tblGrid>
        <w:gridCol w:w="4490"/>
        <w:gridCol w:w="4950"/>
      </w:tblGrid>
      <w:tr w:rsidR="001908D9" w:rsidRPr="00483BC0" w14:paraId="2EE612F7" w14:textId="77777777" w:rsidTr="001908D9">
        <w:trPr>
          <w:trHeight w:val="645"/>
        </w:trPr>
        <w:tc>
          <w:tcPr>
            <w:tcW w:w="44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2D0611" w14:textId="77777777" w:rsidR="001908D9" w:rsidRPr="00483BC0" w:rsidRDefault="001908D9" w:rsidP="001908D9">
            <w:pPr>
              <w:spacing w:after="0" w:line="240" w:lineRule="auto"/>
              <w:jc w:val="left"/>
              <w:rPr>
                <w:rFonts w:ascii="Cambria" w:eastAsia="Times New Roman" w:hAnsi="Cambria" w:cs="Calibri"/>
                <w:b/>
                <w:bCs/>
                <w:color w:val="000000"/>
                <w:szCs w:val="24"/>
                <w:lang w:val="en-US" w:eastAsia="en-US"/>
              </w:rPr>
            </w:pPr>
            <w:r w:rsidRPr="00483BC0">
              <w:rPr>
                <w:rFonts w:ascii="Cambria" w:eastAsia="Times New Roman" w:hAnsi="Cambria" w:cs="Calibri"/>
                <w:b/>
                <w:bCs/>
                <w:color w:val="000000"/>
                <w:szCs w:val="24"/>
                <w:lang w:eastAsia="en-US"/>
              </w:rPr>
              <w:t>Burimi kryesor i energjisë</w:t>
            </w:r>
          </w:p>
        </w:tc>
        <w:tc>
          <w:tcPr>
            <w:tcW w:w="4950" w:type="dxa"/>
            <w:tcBorders>
              <w:top w:val="single" w:sz="8" w:space="0" w:color="auto"/>
              <w:left w:val="nil"/>
              <w:bottom w:val="single" w:sz="8" w:space="0" w:color="auto"/>
              <w:right w:val="single" w:sz="8" w:space="0" w:color="auto"/>
            </w:tcBorders>
            <w:shd w:val="clear" w:color="auto" w:fill="auto"/>
            <w:vAlign w:val="center"/>
            <w:hideMark/>
          </w:tcPr>
          <w:p w14:paraId="4E4E5A2B" w14:textId="77777777" w:rsidR="001908D9" w:rsidRPr="00483BC0" w:rsidRDefault="001908D9" w:rsidP="001908D9">
            <w:pPr>
              <w:spacing w:after="0" w:line="240" w:lineRule="auto"/>
              <w:jc w:val="center"/>
              <w:rPr>
                <w:rFonts w:ascii="Cambria" w:eastAsia="Times New Roman" w:hAnsi="Cambria" w:cs="Calibri"/>
                <w:b/>
                <w:bCs/>
                <w:color w:val="000000"/>
                <w:szCs w:val="24"/>
                <w:lang w:val="en-US" w:eastAsia="en-US"/>
              </w:rPr>
            </w:pPr>
            <w:r w:rsidRPr="00483BC0">
              <w:rPr>
                <w:rFonts w:ascii="Cambria" w:eastAsia="Times New Roman" w:hAnsi="Cambria" w:cs="Calibri"/>
                <w:b/>
                <w:bCs/>
                <w:color w:val="000000"/>
                <w:szCs w:val="24"/>
                <w:lang w:eastAsia="en-US"/>
              </w:rPr>
              <w:t>Konsumi total i energjisë për ngrohje (</w:t>
            </w:r>
            <w:proofErr w:type="spellStart"/>
            <w:r w:rsidRPr="00483BC0">
              <w:rPr>
                <w:rFonts w:ascii="Cambria" w:eastAsia="Times New Roman" w:hAnsi="Cambria" w:cs="Calibri"/>
                <w:b/>
                <w:bCs/>
                <w:color w:val="000000"/>
                <w:szCs w:val="24"/>
                <w:lang w:eastAsia="en-US"/>
              </w:rPr>
              <w:t>kwh</w:t>
            </w:r>
            <w:proofErr w:type="spellEnd"/>
            <w:r w:rsidRPr="00483BC0">
              <w:rPr>
                <w:rFonts w:ascii="Cambria" w:eastAsia="Times New Roman" w:hAnsi="Cambria" w:cs="Calibri"/>
                <w:b/>
                <w:bCs/>
                <w:color w:val="000000"/>
                <w:szCs w:val="24"/>
                <w:lang w:eastAsia="en-US"/>
              </w:rPr>
              <w:t>)</w:t>
            </w:r>
          </w:p>
        </w:tc>
      </w:tr>
      <w:tr w:rsidR="001908D9" w:rsidRPr="00483BC0" w14:paraId="117F491A" w14:textId="77777777" w:rsidTr="001908D9">
        <w:trPr>
          <w:trHeight w:val="330"/>
        </w:trPr>
        <w:tc>
          <w:tcPr>
            <w:tcW w:w="4490" w:type="dxa"/>
            <w:tcBorders>
              <w:top w:val="nil"/>
              <w:left w:val="single" w:sz="8" w:space="0" w:color="auto"/>
              <w:bottom w:val="single" w:sz="8" w:space="0" w:color="auto"/>
              <w:right w:val="single" w:sz="8" w:space="0" w:color="auto"/>
            </w:tcBorders>
            <w:shd w:val="clear" w:color="000000" w:fill="EAF1DD"/>
            <w:vAlign w:val="center"/>
            <w:hideMark/>
          </w:tcPr>
          <w:p w14:paraId="4B72646C" w14:textId="77777777" w:rsidR="001908D9" w:rsidRPr="00483BC0" w:rsidRDefault="001908D9" w:rsidP="001908D9">
            <w:pPr>
              <w:spacing w:after="0" w:line="240" w:lineRule="auto"/>
              <w:rPr>
                <w:rFonts w:ascii="Cambria" w:eastAsia="Times New Roman" w:hAnsi="Cambria" w:cs="Calibri"/>
                <w:color w:val="000000"/>
                <w:szCs w:val="24"/>
                <w:lang w:val="en-US" w:eastAsia="en-US"/>
              </w:rPr>
            </w:pPr>
            <w:r w:rsidRPr="00483BC0">
              <w:rPr>
                <w:rFonts w:ascii="Cambria" w:eastAsia="Times New Roman" w:hAnsi="Cambria" w:cs="Calibri"/>
                <w:color w:val="000000"/>
                <w:szCs w:val="24"/>
                <w:lang w:eastAsia="en-US"/>
              </w:rPr>
              <w:t>Dru</w:t>
            </w:r>
          </w:p>
        </w:tc>
        <w:tc>
          <w:tcPr>
            <w:tcW w:w="4950" w:type="dxa"/>
            <w:tcBorders>
              <w:top w:val="nil"/>
              <w:left w:val="nil"/>
              <w:bottom w:val="single" w:sz="8" w:space="0" w:color="auto"/>
              <w:right w:val="single" w:sz="8" w:space="0" w:color="auto"/>
            </w:tcBorders>
            <w:shd w:val="clear" w:color="000000" w:fill="EAF1DD"/>
            <w:noWrap/>
            <w:vAlign w:val="center"/>
            <w:hideMark/>
          </w:tcPr>
          <w:p w14:paraId="7E836324" w14:textId="5BAC62B4" w:rsidR="001908D9" w:rsidRPr="00483BC0" w:rsidRDefault="001908D9" w:rsidP="001908D9">
            <w:pPr>
              <w:spacing w:after="0" w:line="240" w:lineRule="auto"/>
              <w:jc w:val="center"/>
              <w:rPr>
                <w:rFonts w:ascii="Cambria" w:eastAsia="Times New Roman" w:hAnsi="Cambria" w:cs="Calibri"/>
                <w:color w:val="000000"/>
                <w:szCs w:val="24"/>
                <w:lang w:val="en-US" w:eastAsia="en-US"/>
              </w:rPr>
            </w:pPr>
            <w:r w:rsidRPr="00483BC0">
              <w:rPr>
                <w:rFonts w:ascii="Cambria" w:eastAsia="Times New Roman" w:hAnsi="Cambria" w:cs="Calibri"/>
                <w:color w:val="000000"/>
                <w:szCs w:val="24"/>
                <w:lang w:val="en-US" w:eastAsia="en-US"/>
              </w:rPr>
              <w:t>896,000.00</w:t>
            </w:r>
          </w:p>
        </w:tc>
      </w:tr>
      <w:tr w:rsidR="001908D9" w:rsidRPr="00483BC0" w14:paraId="3F107EFD" w14:textId="77777777" w:rsidTr="001908D9">
        <w:trPr>
          <w:trHeight w:val="330"/>
        </w:trPr>
        <w:tc>
          <w:tcPr>
            <w:tcW w:w="4490" w:type="dxa"/>
            <w:tcBorders>
              <w:top w:val="nil"/>
              <w:left w:val="single" w:sz="8" w:space="0" w:color="auto"/>
              <w:bottom w:val="single" w:sz="8" w:space="0" w:color="auto"/>
              <w:right w:val="single" w:sz="8" w:space="0" w:color="auto"/>
            </w:tcBorders>
            <w:shd w:val="clear" w:color="000000" w:fill="EAF1DD"/>
            <w:vAlign w:val="center"/>
            <w:hideMark/>
          </w:tcPr>
          <w:p w14:paraId="5B242902" w14:textId="77777777" w:rsidR="001908D9" w:rsidRPr="00483BC0" w:rsidRDefault="001908D9" w:rsidP="001908D9">
            <w:pPr>
              <w:spacing w:after="0" w:line="240" w:lineRule="auto"/>
              <w:rPr>
                <w:rFonts w:ascii="Cambria" w:eastAsia="Times New Roman" w:hAnsi="Cambria" w:cs="Calibri"/>
                <w:color w:val="000000"/>
                <w:szCs w:val="24"/>
                <w:lang w:val="en-US" w:eastAsia="en-US"/>
              </w:rPr>
            </w:pPr>
            <w:proofErr w:type="spellStart"/>
            <w:r w:rsidRPr="00483BC0">
              <w:rPr>
                <w:rFonts w:ascii="Cambria" w:eastAsia="Times New Roman" w:hAnsi="Cambria" w:cs="Calibri"/>
                <w:color w:val="000000"/>
                <w:szCs w:val="24"/>
                <w:lang w:val="en-US" w:eastAsia="en-US"/>
              </w:rPr>
              <w:t>Naft</w:t>
            </w:r>
            <w:proofErr w:type="spellEnd"/>
          </w:p>
        </w:tc>
        <w:tc>
          <w:tcPr>
            <w:tcW w:w="4950" w:type="dxa"/>
            <w:tcBorders>
              <w:top w:val="nil"/>
              <w:left w:val="nil"/>
              <w:bottom w:val="single" w:sz="8" w:space="0" w:color="auto"/>
              <w:right w:val="single" w:sz="8" w:space="0" w:color="auto"/>
            </w:tcBorders>
            <w:shd w:val="clear" w:color="000000" w:fill="EAF1DD"/>
            <w:noWrap/>
            <w:vAlign w:val="center"/>
            <w:hideMark/>
          </w:tcPr>
          <w:p w14:paraId="15462545" w14:textId="3F053CEF" w:rsidR="001908D9" w:rsidRPr="00483BC0" w:rsidRDefault="001908D9" w:rsidP="001908D9">
            <w:pPr>
              <w:spacing w:after="0" w:line="240" w:lineRule="auto"/>
              <w:jc w:val="center"/>
              <w:rPr>
                <w:rFonts w:ascii="Cambria" w:eastAsia="Times New Roman" w:hAnsi="Cambria" w:cs="Calibri"/>
                <w:color w:val="000000"/>
                <w:szCs w:val="24"/>
                <w:lang w:val="en-US" w:eastAsia="en-US"/>
              </w:rPr>
            </w:pPr>
            <w:r w:rsidRPr="00483BC0">
              <w:rPr>
                <w:rFonts w:ascii="Cambria" w:eastAsia="Times New Roman" w:hAnsi="Cambria" w:cs="Calibri"/>
                <w:color w:val="000000"/>
                <w:szCs w:val="24"/>
                <w:lang w:val="en-US" w:eastAsia="en-US"/>
              </w:rPr>
              <w:t>908,048.00</w:t>
            </w:r>
          </w:p>
        </w:tc>
      </w:tr>
      <w:tr w:rsidR="001908D9" w:rsidRPr="00483BC0" w14:paraId="614BA6B7" w14:textId="77777777" w:rsidTr="001908D9">
        <w:trPr>
          <w:trHeight w:val="330"/>
        </w:trPr>
        <w:tc>
          <w:tcPr>
            <w:tcW w:w="4490" w:type="dxa"/>
            <w:tcBorders>
              <w:top w:val="nil"/>
              <w:left w:val="single" w:sz="8" w:space="0" w:color="auto"/>
              <w:bottom w:val="single" w:sz="8" w:space="0" w:color="auto"/>
              <w:right w:val="single" w:sz="8" w:space="0" w:color="auto"/>
            </w:tcBorders>
            <w:shd w:val="clear" w:color="auto" w:fill="auto"/>
            <w:noWrap/>
            <w:vAlign w:val="center"/>
            <w:hideMark/>
          </w:tcPr>
          <w:p w14:paraId="76E48F37" w14:textId="77777777" w:rsidR="001908D9" w:rsidRPr="00483BC0" w:rsidRDefault="001908D9" w:rsidP="001908D9">
            <w:pPr>
              <w:spacing w:after="0" w:line="240" w:lineRule="auto"/>
              <w:rPr>
                <w:rFonts w:ascii="Cambria" w:eastAsia="Times New Roman" w:hAnsi="Cambria" w:cs="Calibri"/>
                <w:color w:val="000000"/>
                <w:szCs w:val="24"/>
                <w:lang w:val="en-US" w:eastAsia="en-US"/>
              </w:rPr>
            </w:pPr>
            <w:proofErr w:type="spellStart"/>
            <w:r w:rsidRPr="00483BC0">
              <w:rPr>
                <w:rFonts w:ascii="Cambria" w:eastAsia="Times New Roman" w:hAnsi="Cambria" w:cs="Calibri"/>
                <w:color w:val="000000"/>
                <w:szCs w:val="24"/>
                <w:lang w:eastAsia="en-US"/>
              </w:rPr>
              <w:t>Pelet</w:t>
            </w:r>
            <w:proofErr w:type="spellEnd"/>
          </w:p>
        </w:tc>
        <w:tc>
          <w:tcPr>
            <w:tcW w:w="4950" w:type="dxa"/>
            <w:tcBorders>
              <w:top w:val="nil"/>
              <w:left w:val="nil"/>
              <w:bottom w:val="single" w:sz="8" w:space="0" w:color="auto"/>
              <w:right w:val="single" w:sz="8" w:space="0" w:color="auto"/>
            </w:tcBorders>
            <w:shd w:val="clear" w:color="auto" w:fill="auto"/>
            <w:noWrap/>
            <w:vAlign w:val="center"/>
            <w:hideMark/>
          </w:tcPr>
          <w:p w14:paraId="395732FB" w14:textId="4FB7BD9B" w:rsidR="001908D9" w:rsidRPr="00483BC0" w:rsidRDefault="001908D9" w:rsidP="001908D9">
            <w:pPr>
              <w:spacing w:after="0" w:line="240" w:lineRule="auto"/>
              <w:jc w:val="center"/>
              <w:rPr>
                <w:rFonts w:ascii="Cambria" w:eastAsia="Times New Roman" w:hAnsi="Cambria" w:cs="Calibri"/>
                <w:color w:val="000000"/>
                <w:szCs w:val="24"/>
                <w:lang w:val="en-US" w:eastAsia="en-US"/>
              </w:rPr>
            </w:pPr>
            <w:r w:rsidRPr="00483BC0">
              <w:rPr>
                <w:rFonts w:ascii="Cambria" w:eastAsia="Times New Roman" w:hAnsi="Cambria" w:cs="Calibri"/>
                <w:color w:val="000000"/>
                <w:szCs w:val="24"/>
                <w:lang w:val="en-US" w:eastAsia="en-US"/>
              </w:rPr>
              <w:t>991,600.00</w:t>
            </w:r>
          </w:p>
        </w:tc>
      </w:tr>
      <w:tr w:rsidR="001908D9" w:rsidRPr="00483BC0" w14:paraId="4D0DE021" w14:textId="77777777" w:rsidTr="001908D9">
        <w:trPr>
          <w:trHeight w:val="330"/>
        </w:trPr>
        <w:tc>
          <w:tcPr>
            <w:tcW w:w="4490" w:type="dxa"/>
            <w:tcBorders>
              <w:top w:val="nil"/>
              <w:left w:val="single" w:sz="8" w:space="0" w:color="auto"/>
              <w:bottom w:val="single" w:sz="8" w:space="0" w:color="auto"/>
              <w:right w:val="single" w:sz="8" w:space="0" w:color="auto"/>
            </w:tcBorders>
            <w:shd w:val="clear" w:color="000000" w:fill="EAF1DD"/>
            <w:noWrap/>
            <w:vAlign w:val="center"/>
            <w:hideMark/>
          </w:tcPr>
          <w:p w14:paraId="2E47AB06" w14:textId="77777777" w:rsidR="001908D9" w:rsidRPr="00483BC0" w:rsidRDefault="001908D9" w:rsidP="001908D9">
            <w:pPr>
              <w:spacing w:after="0" w:line="240" w:lineRule="auto"/>
              <w:rPr>
                <w:rFonts w:ascii="Cambria" w:eastAsia="Times New Roman" w:hAnsi="Cambria" w:cs="Calibri"/>
                <w:color w:val="000000"/>
                <w:szCs w:val="24"/>
                <w:lang w:val="en-US" w:eastAsia="en-US"/>
              </w:rPr>
            </w:pPr>
            <w:r w:rsidRPr="00483BC0">
              <w:rPr>
                <w:rFonts w:ascii="Cambria" w:eastAsia="Times New Roman" w:hAnsi="Cambria" w:cs="Calibri"/>
                <w:color w:val="000000"/>
                <w:szCs w:val="24"/>
                <w:lang w:eastAsia="en-US"/>
              </w:rPr>
              <w:t xml:space="preserve">Nga ngrohtorja </w:t>
            </w:r>
          </w:p>
        </w:tc>
        <w:tc>
          <w:tcPr>
            <w:tcW w:w="4950" w:type="dxa"/>
            <w:tcBorders>
              <w:top w:val="nil"/>
              <w:left w:val="nil"/>
              <w:bottom w:val="single" w:sz="8" w:space="0" w:color="auto"/>
              <w:right w:val="single" w:sz="8" w:space="0" w:color="auto"/>
            </w:tcBorders>
            <w:shd w:val="clear" w:color="000000" w:fill="EAF1DD"/>
            <w:noWrap/>
            <w:vAlign w:val="center"/>
            <w:hideMark/>
          </w:tcPr>
          <w:p w14:paraId="0E78D847" w14:textId="117C7D4B" w:rsidR="001908D9" w:rsidRPr="00483BC0" w:rsidRDefault="001908D9" w:rsidP="001908D9">
            <w:pPr>
              <w:spacing w:after="0" w:line="240" w:lineRule="auto"/>
              <w:jc w:val="center"/>
              <w:rPr>
                <w:rFonts w:ascii="Cambria" w:eastAsia="Times New Roman" w:hAnsi="Cambria" w:cs="Calibri"/>
                <w:color w:val="000000"/>
                <w:szCs w:val="24"/>
                <w:lang w:val="en-US" w:eastAsia="en-US"/>
              </w:rPr>
            </w:pPr>
            <w:r w:rsidRPr="00483BC0">
              <w:rPr>
                <w:rFonts w:ascii="Cambria" w:eastAsia="Times New Roman" w:hAnsi="Cambria" w:cs="Calibri"/>
                <w:color w:val="000000"/>
                <w:szCs w:val="24"/>
                <w:lang w:val="en-US" w:eastAsia="en-US"/>
              </w:rPr>
              <w:t>84,580.73</w:t>
            </w:r>
          </w:p>
        </w:tc>
      </w:tr>
      <w:tr w:rsidR="001908D9" w:rsidRPr="00483BC0" w14:paraId="1951AD93" w14:textId="77777777" w:rsidTr="001908D9">
        <w:trPr>
          <w:trHeight w:val="330"/>
        </w:trPr>
        <w:tc>
          <w:tcPr>
            <w:tcW w:w="4490" w:type="dxa"/>
            <w:tcBorders>
              <w:top w:val="nil"/>
              <w:left w:val="single" w:sz="8" w:space="0" w:color="auto"/>
              <w:bottom w:val="single" w:sz="8" w:space="0" w:color="auto"/>
              <w:right w:val="single" w:sz="8" w:space="0" w:color="auto"/>
            </w:tcBorders>
            <w:shd w:val="clear" w:color="auto" w:fill="auto"/>
            <w:noWrap/>
            <w:vAlign w:val="center"/>
            <w:hideMark/>
          </w:tcPr>
          <w:p w14:paraId="285C1EA4" w14:textId="77777777" w:rsidR="001908D9" w:rsidRPr="00483BC0" w:rsidRDefault="001908D9" w:rsidP="001908D9">
            <w:pPr>
              <w:spacing w:after="0" w:line="240" w:lineRule="auto"/>
              <w:rPr>
                <w:rFonts w:ascii="Cambria" w:eastAsia="Times New Roman" w:hAnsi="Cambria" w:cs="Calibri"/>
                <w:b/>
                <w:bCs/>
                <w:color w:val="000000"/>
                <w:szCs w:val="24"/>
                <w:lang w:val="en-US" w:eastAsia="en-US"/>
              </w:rPr>
            </w:pPr>
            <w:r w:rsidRPr="00483BC0">
              <w:rPr>
                <w:rFonts w:ascii="Cambria" w:eastAsia="Times New Roman" w:hAnsi="Cambria" w:cs="Calibri"/>
                <w:b/>
                <w:bCs/>
                <w:color w:val="000000"/>
                <w:szCs w:val="24"/>
                <w:lang w:eastAsia="en-US"/>
              </w:rPr>
              <w:t>Totali</w:t>
            </w:r>
          </w:p>
        </w:tc>
        <w:tc>
          <w:tcPr>
            <w:tcW w:w="4950" w:type="dxa"/>
            <w:tcBorders>
              <w:top w:val="nil"/>
              <w:left w:val="nil"/>
              <w:bottom w:val="single" w:sz="8" w:space="0" w:color="auto"/>
              <w:right w:val="single" w:sz="8" w:space="0" w:color="auto"/>
            </w:tcBorders>
            <w:shd w:val="clear" w:color="auto" w:fill="auto"/>
            <w:noWrap/>
            <w:vAlign w:val="center"/>
            <w:hideMark/>
          </w:tcPr>
          <w:p w14:paraId="71104C72" w14:textId="77777777" w:rsidR="001908D9" w:rsidRPr="00483BC0" w:rsidRDefault="001908D9" w:rsidP="001908D9">
            <w:pPr>
              <w:spacing w:after="0" w:line="240" w:lineRule="auto"/>
              <w:jc w:val="center"/>
              <w:rPr>
                <w:rFonts w:ascii="Cambria" w:eastAsia="Times New Roman" w:hAnsi="Cambria" w:cs="Calibri"/>
                <w:b/>
                <w:bCs/>
                <w:color w:val="000000"/>
                <w:szCs w:val="24"/>
                <w:lang w:val="en-US" w:eastAsia="en-US"/>
              </w:rPr>
            </w:pPr>
            <w:r w:rsidRPr="00483BC0">
              <w:rPr>
                <w:rFonts w:ascii="Cambria" w:eastAsia="Times New Roman" w:hAnsi="Cambria" w:cs="Calibri"/>
                <w:b/>
                <w:bCs/>
                <w:color w:val="000000"/>
                <w:szCs w:val="24"/>
                <w:lang w:val="en-US" w:eastAsia="en-US"/>
              </w:rPr>
              <w:t>2,880,228.73</w:t>
            </w:r>
          </w:p>
        </w:tc>
      </w:tr>
    </w:tbl>
    <w:p w14:paraId="04728384" w14:textId="77777777" w:rsidR="00A62E9C" w:rsidRPr="00483BC0" w:rsidRDefault="00A62E9C" w:rsidP="00A62E9C">
      <w:pPr>
        <w:spacing w:afterLines="60" w:after="144" w:line="240" w:lineRule="auto"/>
        <w:rPr>
          <w:rFonts w:cs="Times New Roman"/>
          <w:szCs w:val="24"/>
        </w:rPr>
      </w:pPr>
    </w:p>
    <w:p w14:paraId="44E030D0" w14:textId="77777777" w:rsidR="002A1381" w:rsidRPr="00483BC0" w:rsidRDefault="002A1381" w:rsidP="00552CC1">
      <w:pPr>
        <w:spacing w:afterLines="60" w:after="144" w:line="240" w:lineRule="auto"/>
        <w:rPr>
          <w:rFonts w:cs="Times New Roman"/>
          <w:szCs w:val="24"/>
        </w:rPr>
      </w:pPr>
    </w:p>
    <w:p w14:paraId="67BD7374" w14:textId="77777777" w:rsidR="002A1381" w:rsidRPr="00483BC0" w:rsidRDefault="00306D72" w:rsidP="00367F40">
      <w:pPr>
        <w:pStyle w:val="Heading4"/>
      </w:pPr>
      <w:r w:rsidRPr="00483BC0">
        <w:t>Konsumi i energjisë në ndërtesat e kujdesit shëndetësor</w:t>
      </w:r>
    </w:p>
    <w:p w14:paraId="10F50497" w14:textId="26BF1405" w:rsidR="00A62E9C" w:rsidRPr="00483BC0" w:rsidRDefault="00A62E9C" w:rsidP="00CA4AC4">
      <w:pPr>
        <w:tabs>
          <w:tab w:val="left" w:pos="810"/>
        </w:tabs>
        <w:spacing w:after="120" w:line="240" w:lineRule="auto"/>
        <w:rPr>
          <w:rFonts w:cs="Times New Roman"/>
          <w:szCs w:val="24"/>
          <w:lang w:eastAsia="ja-JP"/>
        </w:rPr>
      </w:pPr>
      <w:r w:rsidRPr="00483BC0">
        <w:rPr>
          <w:rFonts w:cs="Times New Roman"/>
          <w:szCs w:val="24"/>
          <w:lang w:eastAsia="ja-JP"/>
        </w:rPr>
        <w:t xml:space="preserve">Komuna e </w:t>
      </w:r>
      <w:r w:rsidR="00C8018A" w:rsidRPr="00483BC0">
        <w:rPr>
          <w:rFonts w:cs="Times New Roman"/>
          <w:szCs w:val="24"/>
          <w:lang w:eastAsia="ja-JP"/>
        </w:rPr>
        <w:t>Gjakovës</w:t>
      </w:r>
      <w:r w:rsidRPr="00483BC0">
        <w:rPr>
          <w:rFonts w:cs="Times New Roman"/>
          <w:szCs w:val="24"/>
          <w:lang w:eastAsia="ja-JP"/>
        </w:rPr>
        <w:t xml:space="preserve"> si qeverisje lokale është përgjegjëse vetëm për sistemin e kujdesit shëndetësor parësor, i cili përfshin qendrën kryesore të kujdesit shëndetësor familjar, qendrat e mjekësisë familjare dhe ambulancat. Tabela më poshtë tregon tërësinë e këtyre objekteve në komunën e </w:t>
      </w:r>
      <w:r w:rsidR="00C8018A" w:rsidRPr="00483BC0">
        <w:rPr>
          <w:rFonts w:cs="Times New Roman"/>
          <w:szCs w:val="24"/>
          <w:lang w:eastAsia="ja-JP"/>
        </w:rPr>
        <w:t>Gjakovës</w:t>
      </w:r>
      <w:r w:rsidRPr="00483BC0">
        <w:rPr>
          <w:rFonts w:cs="Times New Roman"/>
          <w:szCs w:val="24"/>
          <w:lang w:eastAsia="ja-JP"/>
        </w:rPr>
        <w:t>.</w:t>
      </w:r>
    </w:p>
    <w:p w14:paraId="07519FBF" w14:textId="1714DA02" w:rsidR="00146AD3" w:rsidRPr="00146AD3" w:rsidRDefault="00146AD3" w:rsidP="00146AD3">
      <w:pPr>
        <w:pStyle w:val="Caption"/>
      </w:pPr>
      <w:bookmarkStart w:id="399" w:name="_Toc145425555"/>
      <w:r>
        <w:t xml:space="preserve">Tabela </w:t>
      </w:r>
      <w:r>
        <w:fldChar w:fldCharType="begin"/>
      </w:r>
      <w:r>
        <w:instrText xml:space="preserve"> SEQ Tabela \* ARABIC </w:instrText>
      </w:r>
      <w:r>
        <w:fldChar w:fldCharType="separate"/>
      </w:r>
      <w:r w:rsidR="00C31EA3">
        <w:rPr>
          <w:noProof/>
        </w:rPr>
        <w:t>22</w:t>
      </w:r>
      <w:r>
        <w:fldChar w:fldCharType="end"/>
      </w:r>
      <w:r>
        <w:t xml:space="preserve"> </w:t>
      </w:r>
      <w:r w:rsidRPr="00BA3913">
        <w:t>Konsumi i energjisë në ndërtesat e nen sektorit te shëndetësisë</w:t>
      </w:r>
      <w:bookmarkEnd w:id="399"/>
    </w:p>
    <w:tbl>
      <w:tblPr>
        <w:tblW w:w="9625" w:type="dxa"/>
        <w:jc w:val="center"/>
        <w:tblLook w:val="04A0" w:firstRow="1" w:lastRow="0" w:firstColumn="1" w:lastColumn="0" w:noHBand="0" w:noVBand="1"/>
      </w:tblPr>
      <w:tblGrid>
        <w:gridCol w:w="739"/>
        <w:gridCol w:w="1614"/>
        <w:gridCol w:w="1339"/>
        <w:gridCol w:w="1317"/>
        <w:gridCol w:w="1317"/>
        <w:gridCol w:w="1270"/>
        <w:gridCol w:w="2029"/>
      </w:tblGrid>
      <w:tr w:rsidR="00DD26C5" w:rsidRPr="00483BC0" w14:paraId="05280D61" w14:textId="77777777" w:rsidTr="00DD26C5">
        <w:trPr>
          <w:trHeight w:val="893"/>
          <w:jc w:val="center"/>
        </w:trPr>
        <w:tc>
          <w:tcPr>
            <w:tcW w:w="739"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02EE819D" w14:textId="77777777" w:rsidR="00DD26C5" w:rsidRPr="00483BC0" w:rsidRDefault="00DD26C5" w:rsidP="00DD26C5">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Nr</w:t>
            </w:r>
          </w:p>
        </w:tc>
        <w:tc>
          <w:tcPr>
            <w:tcW w:w="1614" w:type="dxa"/>
            <w:tcBorders>
              <w:top w:val="single" w:sz="4" w:space="0" w:color="auto"/>
              <w:left w:val="nil"/>
              <w:bottom w:val="single" w:sz="4" w:space="0" w:color="auto"/>
              <w:right w:val="single" w:sz="4" w:space="0" w:color="auto"/>
            </w:tcBorders>
            <w:shd w:val="clear" w:color="000000" w:fill="E2EFDA"/>
            <w:vAlign w:val="bottom"/>
            <w:hideMark/>
          </w:tcPr>
          <w:p w14:paraId="12EF2873" w14:textId="77777777" w:rsidR="00DD26C5" w:rsidRPr="00483BC0" w:rsidRDefault="00DD26C5" w:rsidP="00DD26C5">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 xml:space="preserve">Emri </w:t>
            </w:r>
            <w:proofErr w:type="spellStart"/>
            <w:r w:rsidRPr="00483BC0">
              <w:rPr>
                <w:rFonts w:ascii="Cambria" w:eastAsia="Times New Roman" w:hAnsi="Cambria" w:cs="Calibri"/>
                <w:color w:val="000000"/>
                <w:sz w:val="18"/>
                <w:szCs w:val="18"/>
                <w:lang w:val="en-US" w:eastAsia="en-US"/>
              </w:rPr>
              <w:t>i</w:t>
            </w:r>
            <w:proofErr w:type="spellEnd"/>
            <w:r w:rsidRPr="00483BC0">
              <w:rPr>
                <w:rFonts w:ascii="Cambria" w:eastAsia="Times New Roman" w:hAnsi="Cambria" w:cs="Calibri"/>
                <w:color w:val="000000"/>
                <w:sz w:val="18"/>
                <w:szCs w:val="18"/>
                <w:lang w:val="en-US" w:eastAsia="en-US"/>
              </w:rPr>
              <w:t xml:space="preserve"> </w:t>
            </w:r>
            <w:proofErr w:type="spellStart"/>
            <w:r w:rsidRPr="00483BC0">
              <w:rPr>
                <w:rFonts w:ascii="Cambria" w:eastAsia="Times New Roman" w:hAnsi="Cambria" w:cs="Calibri"/>
                <w:color w:val="000000"/>
                <w:sz w:val="18"/>
                <w:szCs w:val="18"/>
                <w:lang w:val="en-US" w:eastAsia="en-US"/>
              </w:rPr>
              <w:t>nderteses</w:t>
            </w:r>
            <w:proofErr w:type="spellEnd"/>
            <w:r w:rsidRPr="00483BC0">
              <w:rPr>
                <w:rFonts w:ascii="Cambria" w:eastAsia="Times New Roman" w:hAnsi="Cambria" w:cs="Calibri"/>
                <w:color w:val="000000"/>
                <w:sz w:val="18"/>
                <w:szCs w:val="18"/>
                <w:lang w:val="en-US" w:eastAsia="en-US"/>
              </w:rPr>
              <w:t xml:space="preserve"> </w:t>
            </w:r>
          </w:p>
        </w:tc>
        <w:tc>
          <w:tcPr>
            <w:tcW w:w="1339" w:type="dxa"/>
            <w:tcBorders>
              <w:top w:val="single" w:sz="4" w:space="0" w:color="auto"/>
              <w:left w:val="nil"/>
              <w:bottom w:val="single" w:sz="4" w:space="0" w:color="auto"/>
              <w:right w:val="single" w:sz="4" w:space="0" w:color="auto"/>
            </w:tcBorders>
            <w:shd w:val="clear" w:color="000000" w:fill="E2EFDA"/>
            <w:vAlign w:val="bottom"/>
            <w:hideMark/>
          </w:tcPr>
          <w:p w14:paraId="7BEF7108" w14:textId="77777777" w:rsidR="00DD26C5" w:rsidRPr="00483BC0" w:rsidRDefault="00DD26C5" w:rsidP="00DD26C5">
            <w:pPr>
              <w:spacing w:after="0" w:line="240" w:lineRule="auto"/>
              <w:jc w:val="center"/>
              <w:rPr>
                <w:rFonts w:ascii="Cambria" w:eastAsia="Times New Roman" w:hAnsi="Cambria" w:cs="Calibri"/>
                <w:color w:val="000000"/>
                <w:sz w:val="18"/>
                <w:szCs w:val="18"/>
                <w:lang w:val="en-US" w:eastAsia="en-US"/>
              </w:rPr>
            </w:pPr>
            <w:proofErr w:type="spellStart"/>
            <w:r w:rsidRPr="00483BC0">
              <w:rPr>
                <w:rFonts w:ascii="Cambria" w:eastAsia="Times New Roman" w:hAnsi="Cambria" w:cs="Calibri"/>
                <w:color w:val="000000"/>
                <w:sz w:val="18"/>
                <w:szCs w:val="18"/>
                <w:lang w:val="en-US" w:eastAsia="en-US"/>
              </w:rPr>
              <w:t>Siperfaqja</w:t>
            </w:r>
            <w:proofErr w:type="spellEnd"/>
            <w:r w:rsidRPr="00483BC0">
              <w:rPr>
                <w:rFonts w:ascii="Cambria" w:eastAsia="Times New Roman" w:hAnsi="Cambria" w:cs="Calibri"/>
                <w:color w:val="000000"/>
                <w:sz w:val="18"/>
                <w:szCs w:val="18"/>
                <w:lang w:val="en-US" w:eastAsia="en-US"/>
              </w:rPr>
              <w:t xml:space="preserve"> e </w:t>
            </w:r>
            <w:proofErr w:type="spellStart"/>
            <w:r w:rsidRPr="00483BC0">
              <w:rPr>
                <w:rFonts w:ascii="Cambria" w:eastAsia="Times New Roman" w:hAnsi="Cambria" w:cs="Calibri"/>
                <w:color w:val="000000"/>
                <w:sz w:val="18"/>
                <w:szCs w:val="18"/>
                <w:lang w:val="en-US" w:eastAsia="en-US"/>
              </w:rPr>
              <w:t>pergjithshme</w:t>
            </w:r>
            <w:proofErr w:type="spellEnd"/>
            <w:r w:rsidRPr="00483BC0">
              <w:rPr>
                <w:rFonts w:ascii="Cambria" w:eastAsia="Times New Roman" w:hAnsi="Cambria" w:cs="Calibri"/>
                <w:color w:val="000000"/>
                <w:sz w:val="18"/>
                <w:szCs w:val="18"/>
                <w:lang w:val="en-US" w:eastAsia="en-US"/>
              </w:rPr>
              <w:t xml:space="preserve"> </w:t>
            </w:r>
          </w:p>
        </w:tc>
        <w:tc>
          <w:tcPr>
            <w:tcW w:w="1317" w:type="dxa"/>
            <w:tcBorders>
              <w:top w:val="single" w:sz="4" w:space="0" w:color="auto"/>
              <w:left w:val="nil"/>
              <w:bottom w:val="single" w:sz="4" w:space="0" w:color="auto"/>
              <w:right w:val="single" w:sz="4" w:space="0" w:color="auto"/>
            </w:tcBorders>
            <w:shd w:val="clear" w:color="000000" w:fill="E2EFDA"/>
            <w:vAlign w:val="bottom"/>
            <w:hideMark/>
          </w:tcPr>
          <w:p w14:paraId="2BD04C06" w14:textId="77777777" w:rsidR="00DD26C5" w:rsidRPr="00483BC0" w:rsidRDefault="00DD26C5" w:rsidP="00DD26C5">
            <w:pPr>
              <w:spacing w:after="0" w:line="240" w:lineRule="auto"/>
              <w:jc w:val="left"/>
              <w:rPr>
                <w:rFonts w:ascii="Cambria" w:eastAsia="Times New Roman" w:hAnsi="Cambria" w:cs="Calibri"/>
                <w:color w:val="000000"/>
                <w:sz w:val="18"/>
                <w:szCs w:val="18"/>
                <w:lang w:val="en-US" w:eastAsia="en-US"/>
              </w:rPr>
            </w:pPr>
            <w:proofErr w:type="spellStart"/>
            <w:r w:rsidRPr="00483BC0">
              <w:rPr>
                <w:rFonts w:ascii="Cambria" w:eastAsia="Times New Roman" w:hAnsi="Cambria" w:cs="Calibri"/>
                <w:color w:val="000000"/>
                <w:sz w:val="18"/>
                <w:szCs w:val="18"/>
                <w:lang w:val="en-US" w:eastAsia="en-US"/>
              </w:rPr>
              <w:t>Konsumi</w:t>
            </w:r>
            <w:proofErr w:type="spellEnd"/>
            <w:r w:rsidRPr="00483BC0">
              <w:rPr>
                <w:rFonts w:ascii="Cambria" w:eastAsia="Times New Roman" w:hAnsi="Cambria" w:cs="Calibri"/>
                <w:color w:val="000000"/>
                <w:sz w:val="18"/>
                <w:szCs w:val="18"/>
                <w:lang w:val="en-US" w:eastAsia="en-US"/>
              </w:rPr>
              <w:t xml:space="preserve"> </w:t>
            </w:r>
            <w:proofErr w:type="spellStart"/>
            <w:r w:rsidRPr="00483BC0">
              <w:rPr>
                <w:rFonts w:ascii="Cambria" w:eastAsia="Times New Roman" w:hAnsi="Cambria" w:cs="Calibri"/>
                <w:color w:val="000000"/>
                <w:sz w:val="18"/>
                <w:szCs w:val="18"/>
                <w:lang w:val="en-US" w:eastAsia="en-US"/>
              </w:rPr>
              <w:t>i</w:t>
            </w:r>
            <w:proofErr w:type="spellEnd"/>
            <w:r w:rsidRPr="00483BC0">
              <w:rPr>
                <w:rFonts w:ascii="Cambria" w:eastAsia="Times New Roman" w:hAnsi="Cambria" w:cs="Calibri"/>
                <w:color w:val="000000"/>
                <w:sz w:val="18"/>
                <w:szCs w:val="18"/>
                <w:lang w:val="en-US" w:eastAsia="en-US"/>
              </w:rPr>
              <w:t xml:space="preserve"> </w:t>
            </w:r>
            <w:proofErr w:type="spellStart"/>
            <w:r w:rsidRPr="00483BC0">
              <w:rPr>
                <w:rFonts w:ascii="Cambria" w:eastAsia="Times New Roman" w:hAnsi="Cambria" w:cs="Calibri"/>
                <w:color w:val="000000"/>
                <w:sz w:val="18"/>
                <w:szCs w:val="18"/>
                <w:lang w:val="en-US" w:eastAsia="en-US"/>
              </w:rPr>
              <w:t>energjise</w:t>
            </w:r>
            <w:proofErr w:type="spellEnd"/>
            <w:r w:rsidRPr="00483BC0">
              <w:rPr>
                <w:rFonts w:ascii="Cambria" w:eastAsia="Times New Roman" w:hAnsi="Cambria" w:cs="Calibri"/>
                <w:color w:val="000000"/>
                <w:sz w:val="18"/>
                <w:szCs w:val="18"/>
                <w:lang w:val="en-US" w:eastAsia="en-US"/>
              </w:rPr>
              <w:t xml:space="preserve"> </w:t>
            </w:r>
            <w:proofErr w:type="spellStart"/>
            <w:r w:rsidRPr="00483BC0">
              <w:rPr>
                <w:rFonts w:ascii="Cambria" w:eastAsia="Times New Roman" w:hAnsi="Cambria" w:cs="Calibri"/>
                <w:color w:val="000000"/>
                <w:sz w:val="18"/>
                <w:szCs w:val="18"/>
                <w:lang w:val="en-US" w:eastAsia="en-US"/>
              </w:rPr>
              <w:t>elektrike</w:t>
            </w:r>
            <w:proofErr w:type="spellEnd"/>
            <w:r w:rsidRPr="00483BC0">
              <w:rPr>
                <w:rFonts w:ascii="Cambria" w:eastAsia="Times New Roman" w:hAnsi="Cambria" w:cs="Calibri"/>
                <w:color w:val="000000"/>
                <w:sz w:val="18"/>
                <w:szCs w:val="18"/>
                <w:lang w:val="en-US" w:eastAsia="en-US"/>
              </w:rPr>
              <w:t xml:space="preserve"> (kwh)</w:t>
            </w:r>
          </w:p>
        </w:tc>
        <w:tc>
          <w:tcPr>
            <w:tcW w:w="1317" w:type="dxa"/>
            <w:tcBorders>
              <w:top w:val="single" w:sz="4" w:space="0" w:color="auto"/>
              <w:left w:val="nil"/>
              <w:bottom w:val="single" w:sz="4" w:space="0" w:color="auto"/>
              <w:right w:val="single" w:sz="4" w:space="0" w:color="auto"/>
            </w:tcBorders>
            <w:shd w:val="clear" w:color="000000" w:fill="E2EFDA"/>
            <w:vAlign w:val="bottom"/>
            <w:hideMark/>
          </w:tcPr>
          <w:p w14:paraId="71014F6E" w14:textId="77777777" w:rsidR="00DD26C5" w:rsidRPr="00483BC0" w:rsidRDefault="00DD26C5" w:rsidP="00DD26C5">
            <w:pPr>
              <w:spacing w:after="0" w:line="240" w:lineRule="auto"/>
              <w:jc w:val="left"/>
              <w:rPr>
                <w:rFonts w:ascii="Cambria" w:eastAsia="Times New Roman" w:hAnsi="Cambria" w:cs="Calibri"/>
                <w:color w:val="000000"/>
                <w:sz w:val="18"/>
                <w:szCs w:val="18"/>
                <w:lang w:val="en-US" w:eastAsia="en-US"/>
              </w:rPr>
            </w:pPr>
            <w:proofErr w:type="spellStart"/>
            <w:r w:rsidRPr="00483BC0">
              <w:rPr>
                <w:rFonts w:ascii="Cambria" w:eastAsia="Times New Roman" w:hAnsi="Cambria" w:cs="Calibri"/>
                <w:color w:val="000000"/>
                <w:sz w:val="18"/>
                <w:szCs w:val="18"/>
                <w:lang w:val="en-US" w:eastAsia="en-US"/>
              </w:rPr>
              <w:t>Konsumi</w:t>
            </w:r>
            <w:proofErr w:type="spellEnd"/>
            <w:r w:rsidRPr="00483BC0">
              <w:rPr>
                <w:rFonts w:ascii="Cambria" w:eastAsia="Times New Roman" w:hAnsi="Cambria" w:cs="Calibri"/>
                <w:color w:val="000000"/>
                <w:sz w:val="18"/>
                <w:szCs w:val="18"/>
                <w:lang w:val="en-US" w:eastAsia="en-US"/>
              </w:rPr>
              <w:t xml:space="preserve"> </w:t>
            </w:r>
            <w:proofErr w:type="spellStart"/>
            <w:r w:rsidRPr="00483BC0">
              <w:rPr>
                <w:rFonts w:ascii="Cambria" w:eastAsia="Times New Roman" w:hAnsi="Cambria" w:cs="Calibri"/>
                <w:color w:val="000000"/>
                <w:sz w:val="18"/>
                <w:szCs w:val="18"/>
                <w:lang w:val="en-US" w:eastAsia="en-US"/>
              </w:rPr>
              <w:t>i</w:t>
            </w:r>
            <w:proofErr w:type="spellEnd"/>
            <w:r w:rsidRPr="00483BC0">
              <w:rPr>
                <w:rFonts w:ascii="Cambria" w:eastAsia="Times New Roman" w:hAnsi="Cambria" w:cs="Calibri"/>
                <w:color w:val="000000"/>
                <w:sz w:val="18"/>
                <w:szCs w:val="18"/>
                <w:lang w:val="en-US" w:eastAsia="en-US"/>
              </w:rPr>
              <w:t xml:space="preserve"> </w:t>
            </w:r>
            <w:proofErr w:type="spellStart"/>
            <w:r w:rsidRPr="00483BC0">
              <w:rPr>
                <w:rFonts w:ascii="Cambria" w:eastAsia="Times New Roman" w:hAnsi="Cambria" w:cs="Calibri"/>
                <w:color w:val="000000"/>
                <w:sz w:val="18"/>
                <w:szCs w:val="18"/>
                <w:lang w:val="en-US" w:eastAsia="en-US"/>
              </w:rPr>
              <w:t>energjise</w:t>
            </w:r>
            <w:proofErr w:type="spellEnd"/>
            <w:r w:rsidRPr="00483BC0">
              <w:rPr>
                <w:rFonts w:ascii="Cambria" w:eastAsia="Times New Roman" w:hAnsi="Cambria" w:cs="Calibri"/>
                <w:color w:val="000000"/>
                <w:sz w:val="18"/>
                <w:szCs w:val="18"/>
                <w:lang w:val="en-US" w:eastAsia="en-US"/>
              </w:rPr>
              <w:t xml:space="preserve"> </w:t>
            </w:r>
            <w:proofErr w:type="spellStart"/>
            <w:r w:rsidRPr="00483BC0">
              <w:rPr>
                <w:rFonts w:ascii="Cambria" w:eastAsia="Times New Roman" w:hAnsi="Cambria" w:cs="Calibri"/>
                <w:color w:val="000000"/>
                <w:sz w:val="18"/>
                <w:szCs w:val="18"/>
                <w:lang w:val="en-US" w:eastAsia="en-US"/>
              </w:rPr>
              <w:t>termike</w:t>
            </w:r>
            <w:proofErr w:type="spellEnd"/>
            <w:r w:rsidRPr="00483BC0">
              <w:rPr>
                <w:rFonts w:ascii="Cambria" w:eastAsia="Times New Roman" w:hAnsi="Cambria" w:cs="Calibri"/>
                <w:color w:val="000000"/>
                <w:sz w:val="18"/>
                <w:szCs w:val="18"/>
                <w:lang w:val="en-US" w:eastAsia="en-US"/>
              </w:rPr>
              <w:t xml:space="preserve"> (kwh)</w:t>
            </w:r>
          </w:p>
        </w:tc>
        <w:tc>
          <w:tcPr>
            <w:tcW w:w="1270" w:type="dxa"/>
            <w:tcBorders>
              <w:top w:val="single" w:sz="4" w:space="0" w:color="auto"/>
              <w:left w:val="nil"/>
              <w:bottom w:val="single" w:sz="4" w:space="0" w:color="auto"/>
              <w:right w:val="single" w:sz="4" w:space="0" w:color="auto"/>
            </w:tcBorders>
            <w:shd w:val="clear" w:color="000000" w:fill="E2EFDA"/>
            <w:vAlign w:val="bottom"/>
            <w:hideMark/>
          </w:tcPr>
          <w:p w14:paraId="5A511337" w14:textId="77777777" w:rsidR="00DD26C5" w:rsidRPr="00483BC0" w:rsidRDefault="00DD26C5" w:rsidP="00DD26C5">
            <w:pPr>
              <w:spacing w:after="0" w:line="240" w:lineRule="auto"/>
              <w:jc w:val="left"/>
              <w:rPr>
                <w:rFonts w:ascii="Cambria" w:eastAsia="Times New Roman" w:hAnsi="Cambria" w:cs="Calibri"/>
                <w:color w:val="000000"/>
                <w:sz w:val="18"/>
                <w:szCs w:val="18"/>
                <w:lang w:val="en-US" w:eastAsia="en-US"/>
              </w:rPr>
            </w:pPr>
            <w:proofErr w:type="spellStart"/>
            <w:r w:rsidRPr="00483BC0">
              <w:rPr>
                <w:rFonts w:ascii="Cambria" w:eastAsia="Times New Roman" w:hAnsi="Cambria" w:cs="Calibri"/>
                <w:color w:val="000000"/>
                <w:sz w:val="18"/>
                <w:szCs w:val="18"/>
                <w:lang w:val="en-US" w:eastAsia="en-US"/>
              </w:rPr>
              <w:t>Konsumi</w:t>
            </w:r>
            <w:proofErr w:type="spellEnd"/>
            <w:r w:rsidRPr="00483BC0">
              <w:rPr>
                <w:rFonts w:ascii="Cambria" w:eastAsia="Times New Roman" w:hAnsi="Cambria" w:cs="Calibri"/>
                <w:color w:val="000000"/>
                <w:sz w:val="18"/>
                <w:szCs w:val="18"/>
                <w:lang w:val="en-US" w:eastAsia="en-US"/>
              </w:rPr>
              <w:t xml:space="preserve"> total (kwh)</w:t>
            </w:r>
          </w:p>
        </w:tc>
        <w:tc>
          <w:tcPr>
            <w:tcW w:w="2029" w:type="dxa"/>
            <w:tcBorders>
              <w:top w:val="single" w:sz="4" w:space="0" w:color="auto"/>
              <w:left w:val="nil"/>
              <w:bottom w:val="single" w:sz="4" w:space="0" w:color="auto"/>
              <w:right w:val="single" w:sz="4" w:space="0" w:color="auto"/>
            </w:tcBorders>
            <w:shd w:val="clear" w:color="000000" w:fill="E2EFDA"/>
            <w:vAlign w:val="bottom"/>
            <w:hideMark/>
          </w:tcPr>
          <w:p w14:paraId="735B0051" w14:textId="77777777" w:rsidR="00DD26C5" w:rsidRPr="00483BC0" w:rsidRDefault="00DD26C5" w:rsidP="00DD26C5">
            <w:pPr>
              <w:spacing w:after="0" w:line="240" w:lineRule="auto"/>
              <w:jc w:val="left"/>
              <w:rPr>
                <w:rFonts w:ascii="Cambria" w:eastAsia="Times New Roman" w:hAnsi="Cambria" w:cs="Calibri"/>
                <w:color w:val="000000"/>
                <w:sz w:val="18"/>
                <w:szCs w:val="18"/>
                <w:lang w:val="en-US" w:eastAsia="en-US"/>
              </w:rPr>
            </w:pPr>
            <w:proofErr w:type="spellStart"/>
            <w:r w:rsidRPr="00483BC0">
              <w:rPr>
                <w:rFonts w:ascii="Cambria" w:eastAsia="Times New Roman" w:hAnsi="Cambria" w:cs="Calibri"/>
                <w:color w:val="000000"/>
                <w:sz w:val="18"/>
                <w:szCs w:val="18"/>
                <w:lang w:val="en-US" w:eastAsia="en-US"/>
              </w:rPr>
              <w:t>Konsumi</w:t>
            </w:r>
            <w:proofErr w:type="spellEnd"/>
            <w:r w:rsidRPr="00483BC0">
              <w:rPr>
                <w:rFonts w:ascii="Cambria" w:eastAsia="Times New Roman" w:hAnsi="Cambria" w:cs="Calibri"/>
                <w:color w:val="000000"/>
                <w:sz w:val="18"/>
                <w:szCs w:val="18"/>
                <w:lang w:val="en-US" w:eastAsia="en-US"/>
              </w:rPr>
              <w:t xml:space="preserve"> </w:t>
            </w:r>
            <w:proofErr w:type="spellStart"/>
            <w:r w:rsidRPr="00483BC0">
              <w:rPr>
                <w:rFonts w:ascii="Cambria" w:eastAsia="Times New Roman" w:hAnsi="Cambria" w:cs="Calibri"/>
                <w:color w:val="000000"/>
                <w:sz w:val="18"/>
                <w:szCs w:val="18"/>
                <w:lang w:val="en-US" w:eastAsia="en-US"/>
              </w:rPr>
              <w:t>specifik</w:t>
            </w:r>
            <w:proofErr w:type="spellEnd"/>
            <w:r w:rsidRPr="00483BC0">
              <w:rPr>
                <w:rFonts w:ascii="Cambria" w:eastAsia="Times New Roman" w:hAnsi="Cambria" w:cs="Calibri"/>
                <w:color w:val="000000"/>
                <w:sz w:val="18"/>
                <w:szCs w:val="18"/>
                <w:lang w:val="en-US" w:eastAsia="en-US"/>
              </w:rPr>
              <w:t xml:space="preserve"> </w:t>
            </w:r>
            <w:proofErr w:type="spellStart"/>
            <w:r w:rsidRPr="00483BC0">
              <w:rPr>
                <w:rFonts w:ascii="Cambria" w:eastAsia="Times New Roman" w:hAnsi="Cambria" w:cs="Calibri"/>
                <w:color w:val="000000"/>
                <w:sz w:val="18"/>
                <w:szCs w:val="18"/>
                <w:lang w:val="en-US" w:eastAsia="en-US"/>
              </w:rPr>
              <w:t>i</w:t>
            </w:r>
            <w:proofErr w:type="spellEnd"/>
            <w:r w:rsidRPr="00483BC0">
              <w:rPr>
                <w:rFonts w:ascii="Cambria" w:eastAsia="Times New Roman" w:hAnsi="Cambria" w:cs="Calibri"/>
                <w:color w:val="000000"/>
                <w:sz w:val="18"/>
                <w:szCs w:val="18"/>
                <w:lang w:val="en-US" w:eastAsia="en-US"/>
              </w:rPr>
              <w:t xml:space="preserve"> </w:t>
            </w:r>
            <w:proofErr w:type="spellStart"/>
            <w:r w:rsidRPr="00483BC0">
              <w:rPr>
                <w:rFonts w:ascii="Cambria" w:eastAsia="Times New Roman" w:hAnsi="Cambria" w:cs="Calibri"/>
                <w:color w:val="000000"/>
                <w:sz w:val="18"/>
                <w:szCs w:val="18"/>
                <w:lang w:val="en-US" w:eastAsia="en-US"/>
              </w:rPr>
              <w:t>energjise</w:t>
            </w:r>
            <w:proofErr w:type="spellEnd"/>
            <w:r w:rsidRPr="00483BC0">
              <w:rPr>
                <w:rFonts w:ascii="Cambria" w:eastAsia="Times New Roman" w:hAnsi="Cambria" w:cs="Calibri"/>
                <w:color w:val="000000"/>
                <w:sz w:val="18"/>
                <w:szCs w:val="18"/>
                <w:lang w:val="en-US" w:eastAsia="en-US"/>
              </w:rPr>
              <w:t xml:space="preserve"> </w:t>
            </w:r>
          </w:p>
        </w:tc>
      </w:tr>
      <w:tr w:rsidR="00DD26C5" w:rsidRPr="00483BC0" w14:paraId="4F774A62"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000000" w:fill="E2EFDA"/>
            <w:noWrap/>
            <w:vAlign w:val="bottom"/>
            <w:hideMark/>
          </w:tcPr>
          <w:p w14:paraId="6C95EFB8" w14:textId="77777777" w:rsidR="00DD26C5" w:rsidRPr="00483BC0" w:rsidRDefault="00DD26C5" w:rsidP="00DD26C5">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 </w:t>
            </w:r>
          </w:p>
        </w:tc>
        <w:tc>
          <w:tcPr>
            <w:tcW w:w="1614" w:type="dxa"/>
            <w:tcBorders>
              <w:top w:val="nil"/>
              <w:left w:val="nil"/>
              <w:bottom w:val="single" w:sz="4" w:space="0" w:color="auto"/>
              <w:right w:val="single" w:sz="4" w:space="0" w:color="auto"/>
            </w:tcBorders>
            <w:shd w:val="clear" w:color="000000" w:fill="E2EFDA"/>
            <w:vAlign w:val="bottom"/>
            <w:hideMark/>
          </w:tcPr>
          <w:p w14:paraId="4F1A497F" w14:textId="77777777" w:rsidR="00DD26C5" w:rsidRPr="00483BC0" w:rsidRDefault="00DD26C5" w:rsidP="00DD26C5">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 </w:t>
            </w:r>
          </w:p>
        </w:tc>
        <w:tc>
          <w:tcPr>
            <w:tcW w:w="1339" w:type="dxa"/>
            <w:tcBorders>
              <w:top w:val="nil"/>
              <w:left w:val="nil"/>
              <w:bottom w:val="single" w:sz="4" w:space="0" w:color="auto"/>
              <w:right w:val="single" w:sz="4" w:space="0" w:color="auto"/>
            </w:tcBorders>
            <w:shd w:val="clear" w:color="000000" w:fill="E2EFDA"/>
            <w:noWrap/>
            <w:vAlign w:val="bottom"/>
            <w:hideMark/>
          </w:tcPr>
          <w:p w14:paraId="3E827D74" w14:textId="77777777" w:rsidR="00DD26C5" w:rsidRPr="00483BC0" w:rsidRDefault="00DD26C5" w:rsidP="00DD26C5">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m²</w:t>
            </w:r>
          </w:p>
        </w:tc>
        <w:tc>
          <w:tcPr>
            <w:tcW w:w="1317" w:type="dxa"/>
            <w:tcBorders>
              <w:top w:val="nil"/>
              <w:left w:val="nil"/>
              <w:bottom w:val="single" w:sz="4" w:space="0" w:color="auto"/>
              <w:right w:val="single" w:sz="4" w:space="0" w:color="auto"/>
            </w:tcBorders>
            <w:shd w:val="clear" w:color="000000" w:fill="E2EFDA"/>
            <w:noWrap/>
            <w:vAlign w:val="bottom"/>
            <w:hideMark/>
          </w:tcPr>
          <w:p w14:paraId="2F13AFB2" w14:textId="77777777" w:rsidR="00DD26C5" w:rsidRPr="00483BC0" w:rsidRDefault="00DD26C5" w:rsidP="00DD26C5">
            <w:pPr>
              <w:spacing w:after="0" w:line="240" w:lineRule="auto"/>
              <w:jc w:val="left"/>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kWh/</w:t>
            </w:r>
            <w:proofErr w:type="spellStart"/>
            <w:r w:rsidRPr="00483BC0">
              <w:rPr>
                <w:rFonts w:ascii="Cambria" w:eastAsia="Times New Roman" w:hAnsi="Cambria" w:cs="Calibri"/>
                <w:color w:val="000000"/>
                <w:sz w:val="18"/>
                <w:szCs w:val="18"/>
                <w:lang w:val="en-US" w:eastAsia="en-US"/>
              </w:rPr>
              <w:t>vite</w:t>
            </w:r>
            <w:proofErr w:type="spellEnd"/>
          </w:p>
        </w:tc>
        <w:tc>
          <w:tcPr>
            <w:tcW w:w="1317" w:type="dxa"/>
            <w:tcBorders>
              <w:top w:val="nil"/>
              <w:left w:val="nil"/>
              <w:bottom w:val="single" w:sz="4" w:space="0" w:color="auto"/>
              <w:right w:val="single" w:sz="4" w:space="0" w:color="auto"/>
            </w:tcBorders>
            <w:shd w:val="clear" w:color="000000" w:fill="E2EFDA"/>
            <w:noWrap/>
            <w:vAlign w:val="bottom"/>
            <w:hideMark/>
          </w:tcPr>
          <w:p w14:paraId="2148105D" w14:textId="77777777" w:rsidR="00DD26C5" w:rsidRPr="00483BC0" w:rsidRDefault="00DD26C5" w:rsidP="00DD26C5">
            <w:pPr>
              <w:spacing w:after="0" w:line="240" w:lineRule="auto"/>
              <w:jc w:val="left"/>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kWh/</w:t>
            </w:r>
            <w:proofErr w:type="spellStart"/>
            <w:r w:rsidRPr="00483BC0">
              <w:rPr>
                <w:rFonts w:ascii="Cambria" w:eastAsia="Times New Roman" w:hAnsi="Cambria" w:cs="Calibri"/>
                <w:color w:val="000000"/>
                <w:sz w:val="18"/>
                <w:szCs w:val="18"/>
                <w:lang w:val="en-US" w:eastAsia="en-US"/>
              </w:rPr>
              <w:t>vite</w:t>
            </w:r>
            <w:proofErr w:type="spellEnd"/>
          </w:p>
        </w:tc>
        <w:tc>
          <w:tcPr>
            <w:tcW w:w="1270" w:type="dxa"/>
            <w:tcBorders>
              <w:top w:val="nil"/>
              <w:left w:val="nil"/>
              <w:bottom w:val="single" w:sz="4" w:space="0" w:color="auto"/>
              <w:right w:val="single" w:sz="4" w:space="0" w:color="auto"/>
            </w:tcBorders>
            <w:shd w:val="clear" w:color="000000" w:fill="E2EFDA"/>
            <w:noWrap/>
            <w:vAlign w:val="bottom"/>
            <w:hideMark/>
          </w:tcPr>
          <w:p w14:paraId="64A88B50" w14:textId="77777777" w:rsidR="00DD26C5" w:rsidRPr="00483BC0" w:rsidRDefault="00DD26C5" w:rsidP="00DD26C5">
            <w:pPr>
              <w:spacing w:after="0" w:line="240" w:lineRule="auto"/>
              <w:jc w:val="left"/>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kWh/</w:t>
            </w:r>
            <w:proofErr w:type="spellStart"/>
            <w:r w:rsidRPr="00483BC0">
              <w:rPr>
                <w:rFonts w:ascii="Cambria" w:eastAsia="Times New Roman" w:hAnsi="Cambria" w:cs="Calibri"/>
                <w:color w:val="000000"/>
                <w:sz w:val="18"/>
                <w:szCs w:val="18"/>
                <w:lang w:val="en-US" w:eastAsia="en-US"/>
              </w:rPr>
              <w:t>vite</w:t>
            </w:r>
            <w:proofErr w:type="spellEnd"/>
          </w:p>
        </w:tc>
        <w:tc>
          <w:tcPr>
            <w:tcW w:w="2029" w:type="dxa"/>
            <w:tcBorders>
              <w:top w:val="nil"/>
              <w:left w:val="nil"/>
              <w:bottom w:val="single" w:sz="4" w:space="0" w:color="auto"/>
              <w:right w:val="single" w:sz="4" w:space="0" w:color="auto"/>
            </w:tcBorders>
            <w:shd w:val="clear" w:color="000000" w:fill="E2EFDA"/>
            <w:noWrap/>
            <w:vAlign w:val="bottom"/>
            <w:hideMark/>
          </w:tcPr>
          <w:p w14:paraId="30F55980" w14:textId="77777777" w:rsidR="00DD26C5" w:rsidRPr="00483BC0" w:rsidRDefault="00DD26C5" w:rsidP="00DD26C5">
            <w:pPr>
              <w:spacing w:after="0" w:line="240" w:lineRule="auto"/>
              <w:jc w:val="left"/>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kwh/m2</w:t>
            </w:r>
          </w:p>
        </w:tc>
      </w:tr>
      <w:tr w:rsidR="00DD26C5" w:rsidRPr="00483BC0" w14:paraId="75942F2D"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2E6D6500"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w:t>
            </w:r>
          </w:p>
        </w:tc>
        <w:tc>
          <w:tcPr>
            <w:tcW w:w="1614" w:type="dxa"/>
            <w:tcBorders>
              <w:top w:val="nil"/>
              <w:left w:val="nil"/>
              <w:bottom w:val="single" w:sz="4" w:space="0" w:color="auto"/>
              <w:right w:val="single" w:sz="4" w:space="0" w:color="auto"/>
            </w:tcBorders>
            <w:shd w:val="clear" w:color="auto" w:fill="auto"/>
            <w:noWrap/>
            <w:vAlign w:val="bottom"/>
            <w:hideMark/>
          </w:tcPr>
          <w:p w14:paraId="35C86AD8"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spellStart"/>
            <w:r w:rsidRPr="00483BC0">
              <w:rPr>
                <w:rFonts w:ascii="Calibri" w:eastAsia="Times New Roman" w:hAnsi="Calibri" w:cs="Calibri"/>
                <w:color w:val="000000"/>
                <w:sz w:val="18"/>
                <w:szCs w:val="18"/>
                <w:lang w:val="en-US" w:eastAsia="en-US"/>
              </w:rPr>
              <w:t>Qendra</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kryesore</w:t>
            </w:r>
            <w:proofErr w:type="spellEnd"/>
            <w:r w:rsidRPr="00483BC0">
              <w:rPr>
                <w:rFonts w:ascii="Calibri" w:eastAsia="Times New Roman" w:hAnsi="Calibri" w:cs="Calibri"/>
                <w:color w:val="000000"/>
                <w:sz w:val="18"/>
                <w:szCs w:val="18"/>
                <w:lang w:val="en-US" w:eastAsia="en-US"/>
              </w:rPr>
              <w:t xml:space="preserve"> Mjekëses </w:t>
            </w:r>
            <w:proofErr w:type="spellStart"/>
            <w:r w:rsidRPr="00483BC0">
              <w:rPr>
                <w:rFonts w:ascii="Calibri" w:eastAsia="Times New Roman" w:hAnsi="Calibri" w:cs="Calibri"/>
                <w:color w:val="000000"/>
                <w:sz w:val="18"/>
                <w:szCs w:val="18"/>
                <w:lang w:val="en-US" w:eastAsia="en-US"/>
              </w:rPr>
              <w:t>Familjare</w:t>
            </w:r>
            <w:proofErr w:type="spellEnd"/>
            <w:r w:rsidRPr="00483BC0">
              <w:rPr>
                <w:rFonts w:ascii="Calibri" w:eastAsia="Times New Roman" w:hAnsi="Calibri" w:cs="Calibri"/>
                <w:color w:val="000000"/>
                <w:sz w:val="18"/>
                <w:szCs w:val="18"/>
                <w:lang w:val="en-US" w:eastAsia="en-US"/>
              </w:rPr>
              <w:t xml:space="preserve"> </w:t>
            </w:r>
            <w:proofErr w:type="spellStart"/>
            <w:r w:rsidRPr="00483BC0">
              <w:rPr>
                <w:rFonts w:ascii="Calibri" w:eastAsia="Times New Roman" w:hAnsi="Calibri" w:cs="Calibri"/>
                <w:color w:val="000000"/>
                <w:sz w:val="18"/>
                <w:szCs w:val="18"/>
                <w:lang w:val="en-US" w:eastAsia="en-US"/>
              </w:rPr>
              <w:t>Gjakovë</w:t>
            </w:r>
            <w:proofErr w:type="spellEnd"/>
          </w:p>
        </w:tc>
        <w:tc>
          <w:tcPr>
            <w:tcW w:w="1339" w:type="dxa"/>
            <w:tcBorders>
              <w:top w:val="nil"/>
              <w:left w:val="nil"/>
              <w:bottom w:val="single" w:sz="4" w:space="0" w:color="auto"/>
              <w:right w:val="single" w:sz="4" w:space="0" w:color="auto"/>
            </w:tcBorders>
            <w:shd w:val="clear" w:color="auto" w:fill="auto"/>
            <w:noWrap/>
            <w:vAlign w:val="bottom"/>
            <w:hideMark/>
          </w:tcPr>
          <w:p w14:paraId="64B7C2FF"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1,282.00 </w:t>
            </w:r>
          </w:p>
        </w:tc>
        <w:tc>
          <w:tcPr>
            <w:tcW w:w="1317" w:type="dxa"/>
            <w:tcBorders>
              <w:top w:val="nil"/>
              <w:left w:val="nil"/>
              <w:bottom w:val="single" w:sz="4" w:space="0" w:color="auto"/>
              <w:right w:val="single" w:sz="4" w:space="0" w:color="auto"/>
            </w:tcBorders>
            <w:shd w:val="clear" w:color="auto" w:fill="auto"/>
            <w:noWrap/>
            <w:vAlign w:val="bottom"/>
            <w:hideMark/>
          </w:tcPr>
          <w:p w14:paraId="78C0AB5E"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691,412.45 </w:t>
            </w:r>
          </w:p>
        </w:tc>
        <w:tc>
          <w:tcPr>
            <w:tcW w:w="1317" w:type="dxa"/>
            <w:tcBorders>
              <w:top w:val="nil"/>
              <w:left w:val="nil"/>
              <w:bottom w:val="single" w:sz="4" w:space="0" w:color="auto"/>
              <w:right w:val="single" w:sz="4" w:space="0" w:color="auto"/>
            </w:tcBorders>
            <w:shd w:val="clear" w:color="auto" w:fill="auto"/>
            <w:noWrap/>
            <w:vAlign w:val="bottom"/>
            <w:hideMark/>
          </w:tcPr>
          <w:p w14:paraId="127B2339"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14:paraId="1902EEBE"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691,412.45 </w:t>
            </w:r>
          </w:p>
        </w:tc>
        <w:tc>
          <w:tcPr>
            <w:tcW w:w="2029" w:type="dxa"/>
            <w:tcBorders>
              <w:top w:val="nil"/>
              <w:left w:val="nil"/>
              <w:bottom w:val="single" w:sz="4" w:space="0" w:color="auto"/>
              <w:right w:val="single" w:sz="4" w:space="0" w:color="auto"/>
            </w:tcBorders>
            <w:shd w:val="clear" w:color="auto" w:fill="auto"/>
            <w:noWrap/>
            <w:vAlign w:val="bottom"/>
            <w:hideMark/>
          </w:tcPr>
          <w:p w14:paraId="208DA8DF"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539.32 </w:t>
            </w:r>
          </w:p>
        </w:tc>
      </w:tr>
      <w:tr w:rsidR="00DD26C5" w:rsidRPr="00483BC0" w14:paraId="68B3622C"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50E2CC14"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w:t>
            </w:r>
          </w:p>
        </w:tc>
        <w:tc>
          <w:tcPr>
            <w:tcW w:w="1614" w:type="dxa"/>
            <w:tcBorders>
              <w:top w:val="nil"/>
              <w:left w:val="nil"/>
              <w:bottom w:val="single" w:sz="4" w:space="0" w:color="auto"/>
              <w:right w:val="single" w:sz="4" w:space="0" w:color="auto"/>
            </w:tcBorders>
            <w:shd w:val="clear" w:color="auto" w:fill="auto"/>
            <w:noWrap/>
            <w:vAlign w:val="bottom"/>
            <w:hideMark/>
          </w:tcPr>
          <w:p w14:paraId="27BC097D"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QMF 1</w:t>
            </w:r>
          </w:p>
        </w:tc>
        <w:tc>
          <w:tcPr>
            <w:tcW w:w="1339" w:type="dxa"/>
            <w:tcBorders>
              <w:top w:val="nil"/>
              <w:left w:val="nil"/>
              <w:bottom w:val="single" w:sz="4" w:space="0" w:color="auto"/>
              <w:right w:val="single" w:sz="4" w:space="0" w:color="auto"/>
            </w:tcBorders>
            <w:shd w:val="clear" w:color="auto" w:fill="auto"/>
            <w:noWrap/>
            <w:vAlign w:val="bottom"/>
            <w:hideMark/>
          </w:tcPr>
          <w:p w14:paraId="73C4BB4D"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1,402.00 </w:t>
            </w:r>
          </w:p>
        </w:tc>
        <w:tc>
          <w:tcPr>
            <w:tcW w:w="1317" w:type="dxa"/>
            <w:tcBorders>
              <w:top w:val="nil"/>
              <w:left w:val="nil"/>
              <w:bottom w:val="single" w:sz="4" w:space="0" w:color="auto"/>
              <w:right w:val="single" w:sz="4" w:space="0" w:color="auto"/>
            </w:tcBorders>
            <w:shd w:val="clear" w:color="auto" w:fill="auto"/>
            <w:noWrap/>
            <w:vAlign w:val="bottom"/>
            <w:hideMark/>
          </w:tcPr>
          <w:p w14:paraId="5D527055"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475,798.18 </w:t>
            </w:r>
          </w:p>
        </w:tc>
        <w:tc>
          <w:tcPr>
            <w:tcW w:w="1317" w:type="dxa"/>
            <w:tcBorders>
              <w:top w:val="nil"/>
              <w:left w:val="nil"/>
              <w:bottom w:val="single" w:sz="4" w:space="0" w:color="auto"/>
              <w:right w:val="single" w:sz="4" w:space="0" w:color="auto"/>
            </w:tcBorders>
            <w:shd w:val="clear" w:color="auto" w:fill="auto"/>
            <w:noWrap/>
            <w:vAlign w:val="bottom"/>
            <w:hideMark/>
          </w:tcPr>
          <w:p w14:paraId="3EAC545B"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96,000.00 </w:t>
            </w:r>
          </w:p>
        </w:tc>
        <w:tc>
          <w:tcPr>
            <w:tcW w:w="1270" w:type="dxa"/>
            <w:tcBorders>
              <w:top w:val="nil"/>
              <w:left w:val="nil"/>
              <w:bottom w:val="single" w:sz="4" w:space="0" w:color="auto"/>
              <w:right w:val="single" w:sz="4" w:space="0" w:color="auto"/>
            </w:tcBorders>
            <w:shd w:val="clear" w:color="auto" w:fill="auto"/>
            <w:noWrap/>
            <w:vAlign w:val="bottom"/>
            <w:hideMark/>
          </w:tcPr>
          <w:p w14:paraId="742CFAFA"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571,798.18 </w:t>
            </w:r>
          </w:p>
        </w:tc>
        <w:tc>
          <w:tcPr>
            <w:tcW w:w="2029" w:type="dxa"/>
            <w:tcBorders>
              <w:top w:val="nil"/>
              <w:left w:val="nil"/>
              <w:bottom w:val="single" w:sz="4" w:space="0" w:color="auto"/>
              <w:right w:val="single" w:sz="4" w:space="0" w:color="auto"/>
            </w:tcBorders>
            <w:shd w:val="clear" w:color="auto" w:fill="auto"/>
            <w:noWrap/>
            <w:vAlign w:val="bottom"/>
            <w:hideMark/>
          </w:tcPr>
          <w:p w14:paraId="7CA53371"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407.84 </w:t>
            </w:r>
          </w:p>
        </w:tc>
      </w:tr>
      <w:tr w:rsidR="00DD26C5" w:rsidRPr="00483BC0" w14:paraId="78171668"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4CA1005"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3</w:t>
            </w:r>
          </w:p>
        </w:tc>
        <w:tc>
          <w:tcPr>
            <w:tcW w:w="1614" w:type="dxa"/>
            <w:tcBorders>
              <w:top w:val="nil"/>
              <w:left w:val="nil"/>
              <w:bottom w:val="single" w:sz="4" w:space="0" w:color="auto"/>
              <w:right w:val="single" w:sz="4" w:space="0" w:color="auto"/>
            </w:tcBorders>
            <w:shd w:val="clear" w:color="auto" w:fill="auto"/>
            <w:noWrap/>
            <w:vAlign w:val="bottom"/>
            <w:hideMark/>
          </w:tcPr>
          <w:p w14:paraId="16D56816"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QMF </w:t>
            </w:r>
            <w:proofErr w:type="gramStart"/>
            <w:r w:rsidRPr="00483BC0">
              <w:rPr>
                <w:rFonts w:ascii="Calibri" w:eastAsia="Times New Roman" w:hAnsi="Calibri" w:cs="Calibri"/>
                <w:color w:val="000000"/>
                <w:sz w:val="18"/>
                <w:szCs w:val="18"/>
                <w:lang w:val="en-US" w:eastAsia="en-US"/>
              </w:rPr>
              <w:t xml:space="preserve">3  </w:t>
            </w:r>
            <w:proofErr w:type="spellStart"/>
            <w:r w:rsidRPr="00483BC0">
              <w:rPr>
                <w:rFonts w:ascii="Calibri" w:eastAsia="Times New Roman" w:hAnsi="Calibri" w:cs="Calibri"/>
                <w:color w:val="000000"/>
                <w:sz w:val="18"/>
                <w:szCs w:val="18"/>
                <w:lang w:val="en-US" w:eastAsia="en-US"/>
              </w:rPr>
              <w:t>Brekoc</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1406C66C"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191.00 </w:t>
            </w:r>
          </w:p>
        </w:tc>
        <w:tc>
          <w:tcPr>
            <w:tcW w:w="1317" w:type="dxa"/>
            <w:tcBorders>
              <w:top w:val="nil"/>
              <w:left w:val="nil"/>
              <w:bottom w:val="single" w:sz="4" w:space="0" w:color="auto"/>
              <w:right w:val="single" w:sz="4" w:space="0" w:color="auto"/>
            </w:tcBorders>
            <w:shd w:val="clear" w:color="auto" w:fill="auto"/>
            <w:noWrap/>
            <w:vAlign w:val="bottom"/>
            <w:hideMark/>
          </w:tcPr>
          <w:p w14:paraId="62F6DA13"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67,416.27 </w:t>
            </w:r>
          </w:p>
        </w:tc>
        <w:tc>
          <w:tcPr>
            <w:tcW w:w="1317" w:type="dxa"/>
            <w:tcBorders>
              <w:top w:val="nil"/>
              <w:left w:val="nil"/>
              <w:bottom w:val="single" w:sz="4" w:space="0" w:color="auto"/>
              <w:right w:val="single" w:sz="4" w:space="0" w:color="auto"/>
            </w:tcBorders>
            <w:shd w:val="clear" w:color="auto" w:fill="auto"/>
            <w:noWrap/>
            <w:vAlign w:val="bottom"/>
            <w:hideMark/>
          </w:tcPr>
          <w:p w14:paraId="3318F7A0"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24,000.00 </w:t>
            </w:r>
          </w:p>
        </w:tc>
        <w:tc>
          <w:tcPr>
            <w:tcW w:w="1270" w:type="dxa"/>
            <w:tcBorders>
              <w:top w:val="nil"/>
              <w:left w:val="nil"/>
              <w:bottom w:val="single" w:sz="4" w:space="0" w:color="auto"/>
              <w:right w:val="single" w:sz="4" w:space="0" w:color="auto"/>
            </w:tcBorders>
            <w:shd w:val="clear" w:color="auto" w:fill="auto"/>
            <w:noWrap/>
            <w:vAlign w:val="bottom"/>
            <w:hideMark/>
          </w:tcPr>
          <w:p w14:paraId="5FE07E1B"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91,416.27 </w:t>
            </w:r>
          </w:p>
        </w:tc>
        <w:tc>
          <w:tcPr>
            <w:tcW w:w="2029" w:type="dxa"/>
            <w:tcBorders>
              <w:top w:val="nil"/>
              <w:left w:val="nil"/>
              <w:bottom w:val="single" w:sz="4" w:space="0" w:color="auto"/>
              <w:right w:val="single" w:sz="4" w:space="0" w:color="auto"/>
            </w:tcBorders>
            <w:shd w:val="clear" w:color="auto" w:fill="auto"/>
            <w:noWrap/>
            <w:vAlign w:val="bottom"/>
            <w:hideMark/>
          </w:tcPr>
          <w:p w14:paraId="4252A880"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478.62 </w:t>
            </w:r>
          </w:p>
        </w:tc>
      </w:tr>
      <w:tr w:rsidR="00DD26C5" w:rsidRPr="00483BC0" w14:paraId="5F4F97A7"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28C380CE"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4</w:t>
            </w:r>
          </w:p>
        </w:tc>
        <w:tc>
          <w:tcPr>
            <w:tcW w:w="1614" w:type="dxa"/>
            <w:tcBorders>
              <w:top w:val="nil"/>
              <w:left w:val="nil"/>
              <w:bottom w:val="single" w:sz="4" w:space="0" w:color="auto"/>
              <w:right w:val="single" w:sz="4" w:space="0" w:color="auto"/>
            </w:tcBorders>
            <w:shd w:val="clear" w:color="auto" w:fill="auto"/>
            <w:noWrap/>
            <w:vAlign w:val="bottom"/>
            <w:hideMark/>
          </w:tcPr>
          <w:p w14:paraId="6F311D66"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QMF </w:t>
            </w:r>
            <w:proofErr w:type="gramStart"/>
            <w:r w:rsidRPr="00483BC0">
              <w:rPr>
                <w:rFonts w:ascii="Calibri" w:eastAsia="Times New Roman" w:hAnsi="Calibri" w:cs="Calibri"/>
                <w:color w:val="000000"/>
                <w:sz w:val="18"/>
                <w:szCs w:val="18"/>
                <w:lang w:val="en-US" w:eastAsia="en-US"/>
              </w:rPr>
              <w:t xml:space="preserve">4  </w:t>
            </w:r>
            <w:proofErr w:type="spellStart"/>
            <w:r w:rsidRPr="00483BC0">
              <w:rPr>
                <w:rFonts w:ascii="Calibri" w:eastAsia="Times New Roman" w:hAnsi="Calibri" w:cs="Calibri"/>
                <w:color w:val="000000"/>
                <w:sz w:val="18"/>
                <w:szCs w:val="18"/>
                <w:lang w:val="en-US" w:eastAsia="en-US"/>
              </w:rPr>
              <w:t>Orize</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4A41C598"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196.00 </w:t>
            </w:r>
          </w:p>
        </w:tc>
        <w:tc>
          <w:tcPr>
            <w:tcW w:w="1317" w:type="dxa"/>
            <w:tcBorders>
              <w:top w:val="nil"/>
              <w:left w:val="nil"/>
              <w:bottom w:val="single" w:sz="4" w:space="0" w:color="auto"/>
              <w:right w:val="single" w:sz="4" w:space="0" w:color="auto"/>
            </w:tcBorders>
            <w:shd w:val="clear" w:color="auto" w:fill="auto"/>
            <w:noWrap/>
            <w:vAlign w:val="bottom"/>
            <w:hideMark/>
          </w:tcPr>
          <w:p w14:paraId="584635A7"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105,023.82 </w:t>
            </w:r>
          </w:p>
        </w:tc>
        <w:tc>
          <w:tcPr>
            <w:tcW w:w="1317" w:type="dxa"/>
            <w:tcBorders>
              <w:top w:val="nil"/>
              <w:left w:val="nil"/>
              <w:bottom w:val="single" w:sz="4" w:space="0" w:color="auto"/>
              <w:right w:val="single" w:sz="4" w:space="0" w:color="auto"/>
            </w:tcBorders>
            <w:shd w:val="clear" w:color="auto" w:fill="auto"/>
            <w:noWrap/>
            <w:vAlign w:val="bottom"/>
            <w:hideMark/>
          </w:tcPr>
          <w:p w14:paraId="188534EB"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14:paraId="494BC867"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105,023.82 </w:t>
            </w:r>
          </w:p>
        </w:tc>
        <w:tc>
          <w:tcPr>
            <w:tcW w:w="2029" w:type="dxa"/>
            <w:tcBorders>
              <w:top w:val="nil"/>
              <w:left w:val="nil"/>
              <w:bottom w:val="single" w:sz="4" w:space="0" w:color="auto"/>
              <w:right w:val="single" w:sz="4" w:space="0" w:color="auto"/>
            </w:tcBorders>
            <w:shd w:val="clear" w:color="auto" w:fill="auto"/>
            <w:noWrap/>
            <w:vAlign w:val="bottom"/>
            <w:hideMark/>
          </w:tcPr>
          <w:p w14:paraId="7B53F79F"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535.84 </w:t>
            </w:r>
          </w:p>
        </w:tc>
      </w:tr>
      <w:tr w:rsidR="00DD26C5" w:rsidRPr="00483BC0" w14:paraId="60014D20"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0B79DC7B"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5</w:t>
            </w:r>
          </w:p>
        </w:tc>
        <w:tc>
          <w:tcPr>
            <w:tcW w:w="1614" w:type="dxa"/>
            <w:tcBorders>
              <w:top w:val="nil"/>
              <w:left w:val="nil"/>
              <w:bottom w:val="single" w:sz="4" w:space="0" w:color="auto"/>
              <w:right w:val="single" w:sz="4" w:space="0" w:color="auto"/>
            </w:tcBorders>
            <w:shd w:val="clear" w:color="auto" w:fill="auto"/>
            <w:noWrap/>
            <w:vAlign w:val="bottom"/>
            <w:hideMark/>
          </w:tcPr>
          <w:p w14:paraId="5D0C02FE"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QMF </w:t>
            </w:r>
            <w:proofErr w:type="gramStart"/>
            <w:r w:rsidRPr="00483BC0">
              <w:rPr>
                <w:rFonts w:ascii="Calibri" w:eastAsia="Times New Roman" w:hAnsi="Calibri" w:cs="Calibri"/>
                <w:color w:val="000000"/>
                <w:sz w:val="18"/>
                <w:szCs w:val="18"/>
                <w:lang w:val="en-US" w:eastAsia="en-US"/>
              </w:rPr>
              <w:t xml:space="preserve">5  </w:t>
            </w:r>
            <w:proofErr w:type="spellStart"/>
            <w:r w:rsidRPr="00483BC0">
              <w:rPr>
                <w:rFonts w:ascii="Calibri" w:eastAsia="Times New Roman" w:hAnsi="Calibri" w:cs="Calibri"/>
                <w:color w:val="000000"/>
                <w:sz w:val="18"/>
                <w:szCs w:val="18"/>
                <w:lang w:val="en-US" w:eastAsia="en-US"/>
              </w:rPr>
              <w:t>Erenik</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30DBBFD6"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552.00 </w:t>
            </w:r>
          </w:p>
        </w:tc>
        <w:tc>
          <w:tcPr>
            <w:tcW w:w="1317" w:type="dxa"/>
            <w:tcBorders>
              <w:top w:val="nil"/>
              <w:left w:val="nil"/>
              <w:bottom w:val="single" w:sz="4" w:space="0" w:color="auto"/>
              <w:right w:val="single" w:sz="4" w:space="0" w:color="auto"/>
            </w:tcBorders>
            <w:shd w:val="clear" w:color="auto" w:fill="auto"/>
            <w:noWrap/>
            <w:vAlign w:val="bottom"/>
            <w:hideMark/>
          </w:tcPr>
          <w:p w14:paraId="795B4E5A"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169,536.18 </w:t>
            </w:r>
          </w:p>
        </w:tc>
        <w:tc>
          <w:tcPr>
            <w:tcW w:w="1317" w:type="dxa"/>
            <w:tcBorders>
              <w:top w:val="nil"/>
              <w:left w:val="nil"/>
              <w:bottom w:val="single" w:sz="4" w:space="0" w:color="auto"/>
              <w:right w:val="single" w:sz="4" w:space="0" w:color="auto"/>
            </w:tcBorders>
            <w:shd w:val="clear" w:color="auto" w:fill="auto"/>
            <w:noWrap/>
            <w:vAlign w:val="bottom"/>
            <w:hideMark/>
          </w:tcPr>
          <w:p w14:paraId="3ED9DC30"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28,000.00 </w:t>
            </w:r>
          </w:p>
        </w:tc>
        <w:tc>
          <w:tcPr>
            <w:tcW w:w="1270" w:type="dxa"/>
            <w:tcBorders>
              <w:top w:val="nil"/>
              <w:left w:val="nil"/>
              <w:bottom w:val="single" w:sz="4" w:space="0" w:color="auto"/>
              <w:right w:val="single" w:sz="4" w:space="0" w:color="auto"/>
            </w:tcBorders>
            <w:shd w:val="clear" w:color="auto" w:fill="auto"/>
            <w:noWrap/>
            <w:vAlign w:val="bottom"/>
            <w:hideMark/>
          </w:tcPr>
          <w:p w14:paraId="46E10344"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197,536.18 </w:t>
            </w:r>
          </w:p>
        </w:tc>
        <w:tc>
          <w:tcPr>
            <w:tcW w:w="2029" w:type="dxa"/>
            <w:tcBorders>
              <w:top w:val="nil"/>
              <w:left w:val="nil"/>
              <w:bottom w:val="single" w:sz="4" w:space="0" w:color="auto"/>
              <w:right w:val="single" w:sz="4" w:space="0" w:color="auto"/>
            </w:tcBorders>
            <w:shd w:val="clear" w:color="auto" w:fill="auto"/>
            <w:noWrap/>
            <w:vAlign w:val="bottom"/>
            <w:hideMark/>
          </w:tcPr>
          <w:p w14:paraId="41471BC6"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357.86 </w:t>
            </w:r>
          </w:p>
        </w:tc>
      </w:tr>
      <w:tr w:rsidR="00DD26C5" w:rsidRPr="00483BC0" w14:paraId="0CE0D3F2"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2CF8A86E"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6</w:t>
            </w:r>
          </w:p>
        </w:tc>
        <w:tc>
          <w:tcPr>
            <w:tcW w:w="1614" w:type="dxa"/>
            <w:tcBorders>
              <w:top w:val="nil"/>
              <w:left w:val="nil"/>
              <w:bottom w:val="single" w:sz="4" w:space="0" w:color="auto"/>
              <w:right w:val="single" w:sz="4" w:space="0" w:color="auto"/>
            </w:tcBorders>
            <w:shd w:val="clear" w:color="auto" w:fill="auto"/>
            <w:noWrap/>
            <w:vAlign w:val="bottom"/>
            <w:hideMark/>
          </w:tcPr>
          <w:p w14:paraId="5A625BB3"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QMF </w:t>
            </w:r>
            <w:proofErr w:type="gramStart"/>
            <w:r w:rsidRPr="00483BC0">
              <w:rPr>
                <w:rFonts w:ascii="Calibri" w:eastAsia="Times New Roman" w:hAnsi="Calibri" w:cs="Calibri"/>
                <w:color w:val="000000"/>
                <w:sz w:val="18"/>
                <w:szCs w:val="18"/>
                <w:lang w:val="en-US" w:eastAsia="en-US"/>
              </w:rPr>
              <w:t xml:space="preserve">6  </w:t>
            </w:r>
            <w:proofErr w:type="spellStart"/>
            <w:r w:rsidRPr="00483BC0">
              <w:rPr>
                <w:rFonts w:ascii="Calibri" w:eastAsia="Times New Roman" w:hAnsi="Calibri" w:cs="Calibri"/>
                <w:color w:val="000000"/>
                <w:sz w:val="18"/>
                <w:szCs w:val="18"/>
                <w:lang w:val="en-US" w:eastAsia="en-US"/>
              </w:rPr>
              <w:t>Ponoshec</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0A64D6C5"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224.00 </w:t>
            </w:r>
          </w:p>
        </w:tc>
        <w:tc>
          <w:tcPr>
            <w:tcW w:w="1317" w:type="dxa"/>
            <w:tcBorders>
              <w:top w:val="nil"/>
              <w:left w:val="nil"/>
              <w:bottom w:val="single" w:sz="4" w:space="0" w:color="auto"/>
              <w:right w:val="single" w:sz="4" w:space="0" w:color="auto"/>
            </w:tcBorders>
            <w:shd w:val="clear" w:color="auto" w:fill="auto"/>
            <w:noWrap/>
            <w:vAlign w:val="bottom"/>
            <w:hideMark/>
          </w:tcPr>
          <w:p w14:paraId="598FF6E4"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93,740.45 </w:t>
            </w:r>
          </w:p>
        </w:tc>
        <w:tc>
          <w:tcPr>
            <w:tcW w:w="1317" w:type="dxa"/>
            <w:tcBorders>
              <w:top w:val="nil"/>
              <w:left w:val="nil"/>
              <w:bottom w:val="single" w:sz="4" w:space="0" w:color="auto"/>
              <w:right w:val="single" w:sz="4" w:space="0" w:color="auto"/>
            </w:tcBorders>
            <w:shd w:val="clear" w:color="auto" w:fill="auto"/>
            <w:noWrap/>
            <w:vAlign w:val="bottom"/>
            <w:hideMark/>
          </w:tcPr>
          <w:p w14:paraId="02FF72EE"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24,000.00 </w:t>
            </w:r>
          </w:p>
        </w:tc>
        <w:tc>
          <w:tcPr>
            <w:tcW w:w="1270" w:type="dxa"/>
            <w:tcBorders>
              <w:top w:val="nil"/>
              <w:left w:val="nil"/>
              <w:bottom w:val="single" w:sz="4" w:space="0" w:color="auto"/>
              <w:right w:val="single" w:sz="4" w:space="0" w:color="auto"/>
            </w:tcBorders>
            <w:shd w:val="clear" w:color="auto" w:fill="auto"/>
            <w:noWrap/>
            <w:vAlign w:val="bottom"/>
            <w:hideMark/>
          </w:tcPr>
          <w:p w14:paraId="1CE8CFBB"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117,740.45 </w:t>
            </w:r>
          </w:p>
        </w:tc>
        <w:tc>
          <w:tcPr>
            <w:tcW w:w="2029" w:type="dxa"/>
            <w:tcBorders>
              <w:top w:val="nil"/>
              <w:left w:val="nil"/>
              <w:bottom w:val="single" w:sz="4" w:space="0" w:color="auto"/>
              <w:right w:val="single" w:sz="4" w:space="0" w:color="auto"/>
            </w:tcBorders>
            <w:shd w:val="clear" w:color="auto" w:fill="auto"/>
            <w:noWrap/>
            <w:vAlign w:val="bottom"/>
            <w:hideMark/>
          </w:tcPr>
          <w:p w14:paraId="2A76066A"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525.63 </w:t>
            </w:r>
          </w:p>
        </w:tc>
      </w:tr>
      <w:tr w:rsidR="00DD26C5" w:rsidRPr="00483BC0" w14:paraId="18A9D8D9"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282FB0AD"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7</w:t>
            </w:r>
          </w:p>
        </w:tc>
        <w:tc>
          <w:tcPr>
            <w:tcW w:w="1614" w:type="dxa"/>
            <w:tcBorders>
              <w:top w:val="nil"/>
              <w:left w:val="nil"/>
              <w:bottom w:val="single" w:sz="4" w:space="0" w:color="auto"/>
              <w:right w:val="single" w:sz="4" w:space="0" w:color="auto"/>
            </w:tcBorders>
            <w:shd w:val="clear" w:color="auto" w:fill="auto"/>
            <w:noWrap/>
            <w:vAlign w:val="bottom"/>
            <w:hideMark/>
          </w:tcPr>
          <w:p w14:paraId="48999472"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QMF </w:t>
            </w:r>
            <w:proofErr w:type="gramStart"/>
            <w:r w:rsidRPr="00483BC0">
              <w:rPr>
                <w:rFonts w:ascii="Calibri" w:eastAsia="Times New Roman" w:hAnsi="Calibri" w:cs="Calibri"/>
                <w:color w:val="000000"/>
                <w:sz w:val="18"/>
                <w:szCs w:val="18"/>
                <w:lang w:val="en-US" w:eastAsia="en-US"/>
              </w:rPr>
              <w:t xml:space="preserve">7  </w:t>
            </w:r>
            <w:proofErr w:type="spellStart"/>
            <w:r w:rsidRPr="00483BC0">
              <w:rPr>
                <w:rFonts w:ascii="Calibri" w:eastAsia="Times New Roman" w:hAnsi="Calibri" w:cs="Calibri"/>
                <w:color w:val="000000"/>
                <w:sz w:val="18"/>
                <w:szCs w:val="18"/>
                <w:lang w:val="en-US" w:eastAsia="en-US"/>
              </w:rPr>
              <w:t>Cermjan</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46E0AAB6"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210.00 </w:t>
            </w:r>
          </w:p>
        </w:tc>
        <w:tc>
          <w:tcPr>
            <w:tcW w:w="1317" w:type="dxa"/>
            <w:tcBorders>
              <w:top w:val="nil"/>
              <w:left w:val="nil"/>
              <w:bottom w:val="single" w:sz="4" w:space="0" w:color="auto"/>
              <w:right w:val="single" w:sz="4" w:space="0" w:color="auto"/>
            </w:tcBorders>
            <w:shd w:val="clear" w:color="auto" w:fill="auto"/>
            <w:noWrap/>
            <w:vAlign w:val="bottom"/>
            <w:hideMark/>
          </w:tcPr>
          <w:p w14:paraId="3401E508"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111,123.64 </w:t>
            </w:r>
          </w:p>
        </w:tc>
        <w:tc>
          <w:tcPr>
            <w:tcW w:w="1317" w:type="dxa"/>
            <w:tcBorders>
              <w:top w:val="nil"/>
              <w:left w:val="nil"/>
              <w:bottom w:val="single" w:sz="4" w:space="0" w:color="auto"/>
              <w:right w:val="single" w:sz="4" w:space="0" w:color="auto"/>
            </w:tcBorders>
            <w:shd w:val="clear" w:color="auto" w:fill="auto"/>
            <w:noWrap/>
            <w:vAlign w:val="bottom"/>
            <w:hideMark/>
          </w:tcPr>
          <w:p w14:paraId="47BC2060"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28,000.00 </w:t>
            </w:r>
          </w:p>
        </w:tc>
        <w:tc>
          <w:tcPr>
            <w:tcW w:w="1270" w:type="dxa"/>
            <w:tcBorders>
              <w:top w:val="nil"/>
              <w:left w:val="nil"/>
              <w:bottom w:val="single" w:sz="4" w:space="0" w:color="auto"/>
              <w:right w:val="single" w:sz="4" w:space="0" w:color="auto"/>
            </w:tcBorders>
            <w:shd w:val="clear" w:color="auto" w:fill="auto"/>
            <w:noWrap/>
            <w:vAlign w:val="bottom"/>
            <w:hideMark/>
          </w:tcPr>
          <w:p w14:paraId="1732CCC2"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139,123.64 </w:t>
            </w:r>
          </w:p>
        </w:tc>
        <w:tc>
          <w:tcPr>
            <w:tcW w:w="2029" w:type="dxa"/>
            <w:tcBorders>
              <w:top w:val="nil"/>
              <w:left w:val="nil"/>
              <w:bottom w:val="single" w:sz="4" w:space="0" w:color="auto"/>
              <w:right w:val="single" w:sz="4" w:space="0" w:color="auto"/>
            </w:tcBorders>
            <w:shd w:val="clear" w:color="auto" w:fill="auto"/>
            <w:noWrap/>
            <w:vAlign w:val="bottom"/>
            <w:hideMark/>
          </w:tcPr>
          <w:p w14:paraId="12E5E5B4"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662.49 </w:t>
            </w:r>
          </w:p>
        </w:tc>
      </w:tr>
      <w:tr w:rsidR="00DD26C5" w:rsidRPr="00483BC0" w14:paraId="67F07896"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6F0C7FC"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8</w:t>
            </w:r>
          </w:p>
        </w:tc>
        <w:tc>
          <w:tcPr>
            <w:tcW w:w="1614" w:type="dxa"/>
            <w:tcBorders>
              <w:top w:val="nil"/>
              <w:left w:val="nil"/>
              <w:bottom w:val="single" w:sz="4" w:space="0" w:color="auto"/>
              <w:right w:val="single" w:sz="4" w:space="0" w:color="auto"/>
            </w:tcBorders>
            <w:shd w:val="clear" w:color="auto" w:fill="auto"/>
            <w:noWrap/>
            <w:vAlign w:val="bottom"/>
            <w:hideMark/>
          </w:tcPr>
          <w:p w14:paraId="1E34EF82"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QMF </w:t>
            </w:r>
            <w:proofErr w:type="gramStart"/>
            <w:r w:rsidRPr="00483BC0">
              <w:rPr>
                <w:rFonts w:ascii="Calibri" w:eastAsia="Times New Roman" w:hAnsi="Calibri" w:cs="Calibri"/>
                <w:color w:val="000000"/>
                <w:sz w:val="18"/>
                <w:szCs w:val="18"/>
                <w:lang w:val="en-US" w:eastAsia="en-US"/>
              </w:rPr>
              <w:t xml:space="preserve">8  </w:t>
            </w:r>
            <w:proofErr w:type="spellStart"/>
            <w:r w:rsidRPr="00483BC0">
              <w:rPr>
                <w:rFonts w:ascii="Calibri" w:eastAsia="Times New Roman" w:hAnsi="Calibri" w:cs="Calibri"/>
                <w:color w:val="000000"/>
                <w:sz w:val="18"/>
                <w:szCs w:val="18"/>
                <w:lang w:val="en-US" w:eastAsia="en-US"/>
              </w:rPr>
              <w:t>Skivjan</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6FD50359"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243.00 </w:t>
            </w:r>
          </w:p>
        </w:tc>
        <w:tc>
          <w:tcPr>
            <w:tcW w:w="1317" w:type="dxa"/>
            <w:tcBorders>
              <w:top w:val="nil"/>
              <w:left w:val="nil"/>
              <w:bottom w:val="single" w:sz="4" w:space="0" w:color="auto"/>
              <w:right w:val="single" w:sz="4" w:space="0" w:color="auto"/>
            </w:tcBorders>
            <w:shd w:val="clear" w:color="auto" w:fill="auto"/>
            <w:noWrap/>
            <w:vAlign w:val="bottom"/>
            <w:hideMark/>
          </w:tcPr>
          <w:p w14:paraId="59EE6537"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104,989.91 </w:t>
            </w:r>
          </w:p>
        </w:tc>
        <w:tc>
          <w:tcPr>
            <w:tcW w:w="1317" w:type="dxa"/>
            <w:tcBorders>
              <w:top w:val="nil"/>
              <w:left w:val="nil"/>
              <w:bottom w:val="single" w:sz="4" w:space="0" w:color="auto"/>
              <w:right w:val="single" w:sz="4" w:space="0" w:color="auto"/>
            </w:tcBorders>
            <w:shd w:val="clear" w:color="auto" w:fill="auto"/>
            <w:noWrap/>
            <w:vAlign w:val="bottom"/>
            <w:hideMark/>
          </w:tcPr>
          <w:p w14:paraId="29ADE0CC"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24,000.00 </w:t>
            </w:r>
          </w:p>
        </w:tc>
        <w:tc>
          <w:tcPr>
            <w:tcW w:w="1270" w:type="dxa"/>
            <w:tcBorders>
              <w:top w:val="nil"/>
              <w:left w:val="nil"/>
              <w:bottom w:val="single" w:sz="4" w:space="0" w:color="auto"/>
              <w:right w:val="single" w:sz="4" w:space="0" w:color="auto"/>
            </w:tcBorders>
            <w:shd w:val="clear" w:color="auto" w:fill="auto"/>
            <w:noWrap/>
            <w:vAlign w:val="bottom"/>
            <w:hideMark/>
          </w:tcPr>
          <w:p w14:paraId="0E95C894"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128,989.91 </w:t>
            </w:r>
          </w:p>
        </w:tc>
        <w:tc>
          <w:tcPr>
            <w:tcW w:w="2029" w:type="dxa"/>
            <w:tcBorders>
              <w:top w:val="nil"/>
              <w:left w:val="nil"/>
              <w:bottom w:val="single" w:sz="4" w:space="0" w:color="auto"/>
              <w:right w:val="single" w:sz="4" w:space="0" w:color="auto"/>
            </w:tcBorders>
            <w:shd w:val="clear" w:color="auto" w:fill="auto"/>
            <w:noWrap/>
            <w:vAlign w:val="bottom"/>
            <w:hideMark/>
          </w:tcPr>
          <w:p w14:paraId="233CA0C5"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530.82 </w:t>
            </w:r>
          </w:p>
        </w:tc>
      </w:tr>
      <w:tr w:rsidR="00DD26C5" w:rsidRPr="00483BC0" w14:paraId="71F2B4F7"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0F4EF63A"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9</w:t>
            </w:r>
          </w:p>
        </w:tc>
        <w:tc>
          <w:tcPr>
            <w:tcW w:w="1614" w:type="dxa"/>
            <w:tcBorders>
              <w:top w:val="nil"/>
              <w:left w:val="nil"/>
              <w:bottom w:val="single" w:sz="4" w:space="0" w:color="auto"/>
              <w:right w:val="single" w:sz="4" w:space="0" w:color="auto"/>
            </w:tcBorders>
            <w:shd w:val="clear" w:color="auto" w:fill="auto"/>
            <w:noWrap/>
            <w:vAlign w:val="bottom"/>
            <w:hideMark/>
          </w:tcPr>
          <w:p w14:paraId="6348B97A"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QMF </w:t>
            </w:r>
            <w:proofErr w:type="gramStart"/>
            <w:r w:rsidRPr="00483BC0">
              <w:rPr>
                <w:rFonts w:ascii="Calibri" w:eastAsia="Times New Roman" w:hAnsi="Calibri" w:cs="Calibri"/>
                <w:color w:val="000000"/>
                <w:sz w:val="18"/>
                <w:szCs w:val="18"/>
                <w:lang w:val="en-US" w:eastAsia="en-US"/>
              </w:rPr>
              <w:t xml:space="preserve">9  </w:t>
            </w:r>
            <w:proofErr w:type="spellStart"/>
            <w:r w:rsidRPr="00483BC0">
              <w:rPr>
                <w:rFonts w:ascii="Calibri" w:eastAsia="Times New Roman" w:hAnsi="Calibri" w:cs="Calibri"/>
                <w:color w:val="000000"/>
                <w:sz w:val="18"/>
                <w:szCs w:val="18"/>
                <w:lang w:val="en-US" w:eastAsia="en-US"/>
              </w:rPr>
              <w:t>Rogovë</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7800762D"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346.00 </w:t>
            </w:r>
          </w:p>
        </w:tc>
        <w:tc>
          <w:tcPr>
            <w:tcW w:w="1317" w:type="dxa"/>
            <w:tcBorders>
              <w:top w:val="nil"/>
              <w:left w:val="nil"/>
              <w:bottom w:val="single" w:sz="4" w:space="0" w:color="auto"/>
              <w:right w:val="single" w:sz="4" w:space="0" w:color="auto"/>
            </w:tcBorders>
            <w:shd w:val="clear" w:color="auto" w:fill="auto"/>
            <w:noWrap/>
            <w:vAlign w:val="bottom"/>
            <w:hideMark/>
          </w:tcPr>
          <w:p w14:paraId="44C29C07"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68,902.18 </w:t>
            </w:r>
          </w:p>
        </w:tc>
        <w:tc>
          <w:tcPr>
            <w:tcW w:w="1317" w:type="dxa"/>
            <w:tcBorders>
              <w:top w:val="nil"/>
              <w:left w:val="nil"/>
              <w:bottom w:val="single" w:sz="4" w:space="0" w:color="auto"/>
              <w:right w:val="single" w:sz="4" w:space="0" w:color="auto"/>
            </w:tcBorders>
            <w:shd w:val="clear" w:color="auto" w:fill="auto"/>
            <w:noWrap/>
            <w:vAlign w:val="bottom"/>
            <w:hideMark/>
          </w:tcPr>
          <w:p w14:paraId="78E87FCC"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280,000.00 </w:t>
            </w:r>
          </w:p>
        </w:tc>
        <w:tc>
          <w:tcPr>
            <w:tcW w:w="1270" w:type="dxa"/>
            <w:tcBorders>
              <w:top w:val="nil"/>
              <w:left w:val="nil"/>
              <w:bottom w:val="single" w:sz="4" w:space="0" w:color="auto"/>
              <w:right w:val="single" w:sz="4" w:space="0" w:color="auto"/>
            </w:tcBorders>
            <w:shd w:val="clear" w:color="auto" w:fill="auto"/>
            <w:noWrap/>
            <w:vAlign w:val="bottom"/>
            <w:hideMark/>
          </w:tcPr>
          <w:p w14:paraId="0A7BAB5A"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348,902.18 </w:t>
            </w:r>
          </w:p>
        </w:tc>
        <w:tc>
          <w:tcPr>
            <w:tcW w:w="2029" w:type="dxa"/>
            <w:tcBorders>
              <w:top w:val="nil"/>
              <w:left w:val="nil"/>
              <w:bottom w:val="single" w:sz="4" w:space="0" w:color="auto"/>
              <w:right w:val="single" w:sz="4" w:space="0" w:color="auto"/>
            </w:tcBorders>
            <w:shd w:val="clear" w:color="auto" w:fill="auto"/>
            <w:noWrap/>
            <w:vAlign w:val="bottom"/>
            <w:hideMark/>
          </w:tcPr>
          <w:p w14:paraId="45694116"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1,008.39 </w:t>
            </w:r>
          </w:p>
        </w:tc>
      </w:tr>
      <w:tr w:rsidR="00DD26C5" w:rsidRPr="00483BC0" w14:paraId="531AB3F0"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07156EFB"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10</w:t>
            </w:r>
          </w:p>
        </w:tc>
        <w:tc>
          <w:tcPr>
            <w:tcW w:w="1614" w:type="dxa"/>
            <w:tcBorders>
              <w:top w:val="nil"/>
              <w:left w:val="nil"/>
              <w:bottom w:val="single" w:sz="4" w:space="0" w:color="auto"/>
              <w:right w:val="single" w:sz="4" w:space="0" w:color="auto"/>
            </w:tcBorders>
            <w:shd w:val="clear" w:color="auto" w:fill="auto"/>
            <w:noWrap/>
            <w:vAlign w:val="bottom"/>
            <w:hideMark/>
          </w:tcPr>
          <w:p w14:paraId="5C4F416A"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QMF </w:t>
            </w:r>
            <w:proofErr w:type="gramStart"/>
            <w:r w:rsidRPr="00483BC0">
              <w:rPr>
                <w:rFonts w:ascii="Calibri" w:eastAsia="Times New Roman" w:hAnsi="Calibri" w:cs="Calibri"/>
                <w:color w:val="000000"/>
                <w:sz w:val="18"/>
                <w:szCs w:val="18"/>
                <w:lang w:val="en-US" w:eastAsia="en-US"/>
              </w:rPr>
              <w:t>10  Dardani</w:t>
            </w:r>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678D5C1E"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215.00 </w:t>
            </w:r>
          </w:p>
        </w:tc>
        <w:tc>
          <w:tcPr>
            <w:tcW w:w="1317" w:type="dxa"/>
            <w:tcBorders>
              <w:top w:val="nil"/>
              <w:left w:val="nil"/>
              <w:bottom w:val="single" w:sz="4" w:space="0" w:color="auto"/>
              <w:right w:val="single" w:sz="4" w:space="0" w:color="auto"/>
            </w:tcBorders>
            <w:shd w:val="clear" w:color="auto" w:fill="auto"/>
            <w:noWrap/>
            <w:vAlign w:val="bottom"/>
            <w:hideMark/>
          </w:tcPr>
          <w:p w14:paraId="3513D838"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73,209.64 </w:t>
            </w:r>
          </w:p>
        </w:tc>
        <w:tc>
          <w:tcPr>
            <w:tcW w:w="1317" w:type="dxa"/>
            <w:tcBorders>
              <w:top w:val="nil"/>
              <w:left w:val="nil"/>
              <w:bottom w:val="single" w:sz="4" w:space="0" w:color="auto"/>
              <w:right w:val="single" w:sz="4" w:space="0" w:color="auto"/>
            </w:tcBorders>
            <w:shd w:val="clear" w:color="auto" w:fill="auto"/>
            <w:noWrap/>
            <w:vAlign w:val="bottom"/>
            <w:hideMark/>
          </w:tcPr>
          <w:p w14:paraId="555AB6B5"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16,000.00 </w:t>
            </w:r>
          </w:p>
        </w:tc>
        <w:tc>
          <w:tcPr>
            <w:tcW w:w="1270" w:type="dxa"/>
            <w:tcBorders>
              <w:top w:val="nil"/>
              <w:left w:val="nil"/>
              <w:bottom w:val="single" w:sz="4" w:space="0" w:color="auto"/>
              <w:right w:val="single" w:sz="4" w:space="0" w:color="auto"/>
            </w:tcBorders>
            <w:shd w:val="clear" w:color="auto" w:fill="auto"/>
            <w:noWrap/>
            <w:vAlign w:val="bottom"/>
            <w:hideMark/>
          </w:tcPr>
          <w:p w14:paraId="142019D8"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89,209.64 </w:t>
            </w:r>
          </w:p>
        </w:tc>
        <w:tc>
          <w:tcPr>
            <w:tcW w:w="2029" w:type="dxa"/>
            <w:tcBorders>
              <w:top w:val="nil"/>
              <w:left w:val="nil"/>
              <w:bottom w:val="single" w:sz="4" w:space="0" w:color="auto"/>
              <w:right w:val="single" w:sz="4" w:space="0" w:color="auto"/>
            </w:tcBorders>
            <w:shd w:val="clear" w:color="auto" w:fill="auto"/>
            <w:noWrap/>
            <w:vAlign w:val="bottom"/>
            <w:hideMark/>
          </w:tcPr>
          <w:p w14:paraId="2E8C3003"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414.93 </w:t>
            </w:r>
          </w:p>
        </w:tc>
      </w:tr>
      <w:tr w:rsidR="00DD26C5" w:rsidRPr="00483BC0" w14:paraId="5676AE5D"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275D7A7"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lastRenderedPageBreak/>
              <w:t>11</w:t>
            </w:r>
          </w:p>
        </w:tc>
        <w:tc>
          <w:tcPr>
            <w:tcW w:w="1614" w:type="dxa"/>
            <w:tcBorders>
              <w:top w:val="nil"/>
              <w:left w:val="nil"/>
              <w:bottom w:val="single" w:sz="4" w:space="0" w:color="auto"/>
              <w:right w:val="single" w:sz="4" w:space="0" w:color="auto"/>
            </w:tcBorders>
            <w:shd w:val="clear" w:color="auto" w:fill="auto"/>
            <w:noWrap/>
            <w:vAlign w:val="bottom"/>
            <w:hideMark/>
          </w:tcPr>
          <w:p w14:paraId="3DDEF6DD"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AMF  Dol</w:t>
            </w:r>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2DB143EB"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139.00 </w:t>
            </w:r>
          </w:p>
        </w:tc>
        <w:tc>
          <w:tcPr>
            <w:tcW w:w="1317" w:type="dxa"/>
            <w:tcBorders>
              <w:top w:val="nil"/>
              <w:left w:val="nil"/>
              <w:bottom w:val="single" w:sz="4" w:space="0" w:color="auto"/>
              <w:right w:val="single" w:sz="4" w:space="0" w:color="auto"/>
            </w:tcBorders>
            <w:shd w:val="clear" w:color="auto" w:fill="auto"/>
            <w:noWrap/>
            <w:vAlign w:val="bottom"/>
            <w:hideMark/>
          </w:tcPr>
          <w:p w14:paraId="04875ABA"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14,317.18 </w:t>
            </w:r>
          </w:p>
        </w:tc>
        <w:tc>
          <w:tcPr>
            <w:tcW w:w="1317" w:type="dxa"/>
            <w:tcBorders>
              <w:top w:val="nil"/>
              <w:left w:val="nil"/>
              <w:bottom w:val="single" w:sz="4" w:space="0" w:color="auto"/>
              <w:right w:val="single" w:sz="4" w:space="0" w:color="auto"/>
            </w:tcBorders>
            <w:shd w:val="clear" w:color="auto" w:fill="auto"/>
            <w:noWrap/>
            <w:vAlign w:val="bottom"/>
            <w:hideMark/>
          </w:tcPr>
          <w:p w14:paraId="57B04891"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6,000.00 </w:t>
            </w:r>
          </w:p>
        </w:tc>
        <w:tc>
          <w:tcPr>
            <w:tcW w:w="1270" w:type="dxa"/>
            <w:tcBorders>
              <w:top w:val="nil"/>
              <w:left w:val="nil"/>
              <w:bottom w:val="single" w:sz="4" w:space="0" w:color="auto"/>
              <w:right w:val="single" w:sz="4" w:space="0" w:color="auto"/>
            </w:tcBorders>
            <w:shd w:val="clear" w:color="auto" w:fill="auto"/>
            <w:noWrap/>
            <w:vAlign w:val="bottom"/>
            <w:hideMark/>
          </w:tcPr>
          <w:p w14:paraId="20DCC8F5"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20,317.18 </w:t>
            </w:r>
          </w:p>
        </w:tc>
        <w:tc>
          <w:tcPr>
            <w:tcW w:w="2029" w:type="dxa"/>
            <w:tcBorders>
              <w:top w:val="nil"/>
              <w:left w:val="nil"/>
              <w:bottom w:val="single" w:sz="4" w:space="0" w:color="auto"/>
              <w:right w:val="single" w:sz="4" w:space="0" w:color="auto"/>
            </w:tcBorders>
            <w:shd w:val="clear" w:color="auto" w:fill="auto"/>
            <w:noWrap/>
            <w:vAlign w:val="bottom"/>
            <w:hideMark/>
          </w:tcPr>
          <w:p w14:paraId="51161028"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146.17 </w:t>
            </w:r>
          </w:p>
        </w:tc>
      </w:tr>
      <w:tr w:rsidR="00DD26C5" w:rsidRPr="00483BC0" w14:paraId="1715F034"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220C0BD7"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12</w:t>
            </w:r>
          </w:p>
        </w:tc>
        <w:tc>
          <w:tcPr>
            <w:tcW w:w="1614" w:type="dxa"/>
            <w:tcBorders>
              <w:top w:val="nil"/>
              <w:left w:val="nil"/>
              <w:bottom w:val="single" w:sz="4" w:space="0" w:color="auto"/>
              <w:right w:val="single" w:sz="4" w:space="0" w:color="auto"/>
            </w:tcBorders>
            <w:shd w:val="clear" w:color="auto" w:fill="auto"/>
            <w:noWrap/>
            <w:vAlign w:val="bottom"/>
            <w:hideMark/>
          </w:tcPr>
          <w:p w14:paraId="432EF9B8"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 xml:space="preserve">AMF  </w:t>
            </w:r>
            <w:proofErr w:type="spellStart"/>
            <w:r w:rsidRPr="00483BC0">
              <w:rPr>
                <w:rFonts w:ascii="Calibri" w:eastAsia="Times New Roman" w:hAnsi="Calibri" w:cs="Calibri"/>
                <w:color w:val="000000"/>
                <w:sz w:val="18"/>
                <w:szCs w:val="18"/>
                <w:lang w:val="en-US" w:eastAsia="en-US"/>
              </w:rPr>
              <w:t>Korenicë</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7C2ECDAC"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68.00 </w:t>
            </w:r>
          </w:p>
        </w:tc>
        <w:tc>
          <w:tcPr>
            <w:tcW w:w="1317" w:type="dxa"/>
            <w:tcBorders>
              <w:top w:val="nil"/>
              <w:left w:val="nil"/>
              <w:bottom w:val="single" w:sz="4" w:space="0" w:color="auto"/>
              <w:right w:val="single" w:sz="4" w:space="0" w:color="auto"/>
            </w:tcBorders>
            <w:shd w:val="clear" w:color="auto" w:fill="auto"/>
            <w:noWrap/>
            <w:vAlign w:val="bottom"/>
            <w:hideMark/>
          </w:tcPr>
          <w:p w14:paraId="2A954AC7"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12,607.09 </w:t>
            </w:r>
          </w:p>
        </w:tc>
        <w:tc>
          <w:tcPr>
            <w:tcW w:w="1317" w:type="dxa"/>
            <w:tcBorders>
              <w:top w:val="nil"/>
              <w:left w:val="nil"/>
              <w:bottom w:val="single" w:sz="4" w:space="0" w:color="auto"/>
              <w:right w:val="single" w:sz="4" w:space="0" w:color="auto"/>
            </w:tcBorders>
            <w:shd w:val="clear" w:color="auto" w:fill="auto"/>
            <w:noWrap/>
            <w:vAlign w:val="bottom"/>
            <w:hideMark/>
          </w:tcPr>
          <w:p w14:paraId="3C62818B"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6,000.00 </w:t>
            </w:r>
          </w:p>
        </w:tc>
        <w:tc>
          <w:tcPr>
            <w:tcW w:w="1270" w:type="dxa"/>
            <w:tcBorders>
              <w:top w:val="nil"/>
              <w:left w:val="nil"/>
              <w:bottom w:val="single" w:sz="4" w:space="0" w:color="auto"/>
              <w:right w:val="single" w:sz="4" w:space="0" w:color="auto"/>
            </w:tcBorders>
            <w:shd w:val="clear" w:color="auto" w:fill="auto"/>
            <w:noWrap/>
            <w:vAlign w:val="bottom"/>
            <w:hideMark/>
          </w:tcPr>
          <w:p w14:paraId="2A1095C0"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18,607.09 </w:t>
            </w:r>
          </w:p>
        </w:tc>
        <w:tc>
          <w:tcPr>
            <w:tcW w:w="2029" w:type="dxa"/>
            <w:tcBorders>
              <w:top w:val="nil"/>
              <w:left w:val="nil"/>
              <w:bottom w:val="single" w:sz="4" w:space="0" w:color="auto"/>
              <w:right w:val="single" w:sz="4" w:space="0" w:color="auto"/>
            </w:tcBorders>
            <w:shd w:val="clear" w:color="auto" w:fill="auto"/>
            <w:noWrap/>
            <w:vAlign w:val="bottom"/>
            <w:hideMark/>
          </w:tcPr>
          <w:p w14:paraId="594DC1F0"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273.63 </w:t>
            </w:r>
          </w:p>
        </w:tc>
      </w:tr>
      <w:tr w:rsidR="00DD26C5" w:rsidRPr="00483BC0" w14:paraId="3DE6D101"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3FACB077"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13</w:t>
            </w:r>
          </w:p>
        </w:tc>
        <w:tc>
          <w:tcPr>
            <w:tcW w:w="1614" w:type="dxa"/>
            <w:tcBorders>
              <w:top w:val="nil"/>
              <w:left w:val="nil"/>
              <w:bottom w:val="single" w:sz="4" w:space="0" w:color="auto"/>
              <w:right w:val="single" w:sz="4" w:space="0" w:color="auto"/>
            </w:tcBorders>
            <w:shd w:val="clear" w:color="auto" w:fill="auto"/>
            <w:noWrap/>
            <w:vAlign w:val="bottom"/>
            <w:hideMark/>
          </w:tcPr>
          <w:p w14:paraId="5EFA9A33"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 xml:space="preserve">AMF  </w:t>
            </w:r>
            <w:proofErr w:type="spellStart"/>
            <w:r w:rsidRPr="00483BC0">
              <w:rPr>
                <w:rFonts w:ascii="Calibri" w:eastAsia="Times New Roman" w:hAnsi="Calibri" w:cs="Calibri"/>
                <w:color w:val="000000"/>
                <w:sz w:val="18"/>
                <w:szCs w:val="18"/>
                <w:lang w:val="en-US" w:eastAsia="en-US"/>
              </w:rPr>
              <w:t>Guskë</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4EFA6F9E"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120.00 </w:t>
            </w:r>
          </w:p>
        </w:tc>
        <w:tc>
          <w:tcPr>
            <w:tcW w:w="1317" w:type="dxa"/>
            <w:tcBorders>
              <w:top w:val="nil"/>
              <w:left w:val="nil"/>
              <w:bottom w:val="single" w:sz="4" w:space="0" w:color="auto"/>
              <w:right w:val="single" w:sz="4" w:space="0" w:color="auto"/>
            </w:tcBorders>
            <w:shd w:val="clear" w:color="auto" w:fill="auto"/>
            <w:noWrap/>
            <w:vAlign w:val="bottom"/>
            <w:hideMark/>
          </w:tcPr>
          <w:p w14:paraId="7898D91C"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6,083.73 </w:t>
            </w:r>
          </w:p>
        </w:tc>
        <w:tc>
          <w:tcPr>
            <w:tcW w:w="1317" w:type="dxa"/>
            <w:tcBorders>
              <w:top w:val="nil"/>
              <w:left w:val="nil"/>
              <w:bottom w:val="single" w:sz="4" w:space="0" w:color="auto"/>
              <w:right w:val="single" w:sz="4" w:space="0" w:color="auto"/>
            </w:tcBorders>
            <w:shd w:val="clear" w:color="auto" w:fill="auto"/>
            <w:noWrap/>
            <w:vAlign w:val="bottom"/>
            <w:hideMark/>
          </w:tcPr>
          <w:p w14:paraId="1ACE09C6"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6,000.00 </w:t>
            </w:r>
          </w:p>
        </w:tc>
        <w:tc>
          <w:tcPr>
            <w:tcW w:w="1270" w:type="dxa"/>
            <w:tcBorders>
              <w:top w:val="nil"/>
              <w:left w:val="nil"/>
              <w:bottom w:val="single" w:sz="4" w:space="0" w:color="auto"/>
              <w:right w:val="single" w:sz="4" w:space="0" w:color="auto"/>
            </w:tcBorders>
            <w:shd w:val="clear" w:color="auto" w:fill="auto"/>
            <w:noWrap/>
            <w:vAlign w:val="bottom"/>
            <w:hideMark/>
          </w:tcPr>
          <w:p w14:paraId="6D59BB7B"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12,083.73 </w:t>
            </w:r>
          </w:p>
        </w:tc>
        <w:tc>
          <w:tcPr>
            <w:tcW w:w="2029" w:type="dxa"/>
            <w:tcBorders>
              <w:top w:val="nil"/>
              <w:left w:val="nil"/>
              <w:bottom w:val="single" w:sz="4" w:space="0" w:color="auto"/>
              <w:right w:val="single" w:sz="4" w:space="0" w:color="auto"/>
            </w:tcBorders>
            <w:shd w:val="clear" w:color="auto" w:fill="auto"/>
            <w:noWrap/>
            <w:vAlign w:val="bottom"/>
            <w:hideMark/>
          </w:tcPr>
          <w:p w14:paraId="267A539F"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100.70 </w:t>
            </w:r>
          </w:p>
        </w:tc>
      </w:tr>
      <w:tr w:rsidR="00DD26C5" w:rsidRPr="00483BC0" w14:paraId="1DB752FC"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5AECEFD3"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14</w:t>
            </w:r>
          </w:p>
        </w:tc>
        <w:tc>
          <w:tcPr>
            <w:tcW w:w="1614" w:type="dxa"/>
            <w:tcBorders>
              <w:top w:val="nil"/>
              <w:left w:val="nil"/>
              <w:bottom w:val="single" w:sz="4" w:space="0" w:color="auto"/>
              <w:right w:val="single" w:sz="4" w:space="0" w:color="auto"/>
            </w:tcBorders>
            <w:shd w:val="clear" w:color="auto" w:fill="auto"/>
            <w:noWrap/>
            <w:vAlign w:val="bottom"/>
            <w:hideMark/>
          </w:tcPr>
          <w:p w14:paraId="4EB95109"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AMF  Sheremet</w:t>
            </w:r>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3666A8E0"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200.00 </w:t>
            </w:r>
          </w:p>
        </w:tc>
        <w:tc>
          <w:tcPr>
            <w:tcW w:w="1317" w:type="dxa"/>
            <w:tcBorders>
              <w:top w:val="nil"/>
              <w:left w:val="nil"/>
              <w:bottom w:val="single" w:sz="4" w:space="0" w:color="auto"/>
              <w:right w:val="single" w:sz="4" w:space="0" w:color="auto"/>
            </w:tcBorders>
            <w:shd w:val="clear" w:color="auto" w:fill="auto"/>
            <w:noWrap/>
            <w:vAlign w:val="bottom"/>
            <w:hideMark/>
          </w:tcPr>
          <w:p w14:paraId="1B6974B7"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11,164.00 </w:t>
            </w:r>
          </w:p>
        </w:tc>
        <w:tc>
          <w:tcPr>
            <w:tcW w:w="1317" w:type="dxa"/>
            <w:tcBorders>
              <w:top w:val="nil"/>
              <w:left w:val="nil"/>
              <w:bottom w:val="single" w:sz="4" w:space="0" w:color="auto"/>
              <w:right w:val="single" w:sz="4" w:space="0" w:color="auto"/>
            </w:tcBorders>
            <w:shd w:val="clear" w:color="auto" w:fill="auto"/>
            <w:noWrap/>
            <w:vAlign w:val="bottom"/>
            <w:hideMark/>
          </w:tcPr>
          <w:p w14:paraId="37AF5411"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12,000.00 </w:t>
            </w:r>
          </w:p>
        </w:tc>
        <w:tc>
          <w:tcPr>
            <w:tcW w:w="1270" w:type="dxa"/>
            <w:tcBorders>
              <w:top w:val="nil"/>
              <w:left w:val="nil"/>
              <w:bottom w:val="single" w:sz="4" w:space="0" w:color="auto"/>
              <w:right w:val="single" w:sz="4" w:space="0" w:color="auto"/>
            </w:tcBorders>
            <w:shd w:val="clear" w:color="auto" w:fill="auto"/>
            <w:noWrap/>
            <w:vAlign w:val="bottom"/>
            <w:hideMark/>
          </w:tcPr>
          <w:p w14:paraId="5C38E3DF"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23,164.00 </w:t>
            </w:r>
          </w:p>
        </w:tc>
        <w:tc>
          <w:tcPr>
            <w:tcW w:w="2029" w:type="dxa"/>
            <w:tcBorders>
              <w:top w:val="nil"/>
              <w:left w:val="nil"/>
              <w:bottom w:val="single" w:sz="4" w:space="0" w:color="auto"/>
              <w:right w:val="single" w:sz="4" w:space="0" w:color="auto"/>
            </w:tcBorders>
            <w:shd w:val="clear" w:color="auto" w:fill="auto"/>
            <w:noWrap/>
            <w:vAlign w:val="bottom"/>
            <w:hideMark/>
          </w:tcPr>
          <w:p w14:paraId="0D8AB7BC"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115.82 </w:t>
            </w:r>
          </w:p>
        </w:tc>
      </w:tr>
      <w:tr w:rsidR="00DD26C5" w:rsidRPr="00483BC0" w14:paraId="7956E040"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1CF73D0E"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15</w:t>
            </w:r>
          </w:p>
        </w:tc>
        <w:tc>
          <w:tcPr>
            <w:tcW w:w="1614" w:type="dxa"/>
            <w:tcBorders>
              <w:top w:val="nil"/>
              <w:left w:val="nil"/>
              <w:bottom w:val="single" w:sz="4" w:space="0" w:color="auto"/>
              <w:right w:val="single" w:sz="4" w:space="0" w:color="auto"/>
            </w:tcBorders>
            <w:shd w:val="clear" w:color="auto" w:fill="auto"/>
            <w:noWrap/>
            <w:vAlign w:val="bottom"/>
            <w:hideMark/>
          </w:tcPr>
          <w:p w14:paraId="53EDFBB4"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 xml:space="preserve">AMF  </w:t>
            </w:r>
            <w:proofErr w:type="spellStart"/>
            <w:r w:rsidRPr="00483BC0">
              <w:rPr>
                <w:rFonts w:ascii="Calibri" w:eastAsia="Times New Roman" w:hAnsi="Calibri" w:cs="Calibri"/>
                <w:color w:val="000000"/>
                <w:sz w:val="18"/>
                <w:szCs w:val="18"/>
                <w:lang w:val="en-US" w:eastAsia="en-US"/>
              </w:rPr>
              <w:t>BabajBokes</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6BDE1C61"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76.00 </w:t>
            </w:r>
          </w:p>
        </w:tc>
        <w:tc>
          <w:tcPr>
            <w:tcW w:w="1317" w:type="dxa"/>
            <w:tcBorders>
              <w:top w:val="nil"/>
              <w:left w:val="nil"/>
              <w:bottom w:val="single" w:sz="4" w:space="0" w:color="auto"/>
              <w:right w:val="single" w:sz="4" w:space="0" w:color="auto"/>
            </w:tcBorders>
            <w:shd w:val="clear" w:color="auto" w:fill="auto"/>
            <w:noWrap/>
            <w:vAlign w:val="bottom"/>
            <w:hideMark/>
          </w:tcPr>
          <w:p w14:paraId="42F395F9"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20,678.36 </w:t>
            </w:r>
          </w:p>
        </w:tc>
        <w:tc>
          <w:tcPr>
            <w:tcW w:w="1317" w:type="dxa"/>
            <w:tcBorders>
              <w:top w:val="nil"/>
              <w:left w:val="nil"/>
              <w:bottom w:val="single" w:sz="4" w:space="0" w:color="auto"/>
              <w:right w:val="single" w:sz="4" w:space="0" w:color="auto"/>
            </w:tcBorders>
            <w:shd w:val="clear" w:color="auto" w:fill="auto"/>
            <w:noWrap/>
            <w:vAlign w:val="bottom"/>
            <w:hideMark/>
          </w:tcPr>
          <w:p w14:paraId="15CD381E"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6,000.00 </w:t>
            </w:r>
          </w:p>
        </w:tc>
        <w:tc>
          <w:tcPr>
            <w:tcW w:w="1270" w:type="dxa"/>
            <w:tcBorders>
              <w:top w:val="nil"/>
              <w:left w:val="nil"/>
              <w:bottom w:val="single" w:sz="4" w:space="0" w:color="auto"/>
              <w:right w:val="single" w:sz="4" w:space="0" w:color="auto"/>
            </w:tcBorders>
            <w:shd w:val="clear" w:color="auto" w:fill="auto"/>
            <w:noWrap/>
            <w:vAlign w:val="bottom"/>
            <w:hideMark/>
          </w:tcPr>
          <w:p w14:paraId="7CEE9563"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26,678.36 </w:t>
            </w:r>
          </w:p>
        </w:tc>
        <w:tc>
          <w:tcPr>
            <w:tcW w:w="2029" w:type="dxa"/>
            <w:tcBorders>
              <w:top w:val="nil"/>
              <w:left w:val="nil"/>
              <w:bottom w:val="single" w:sz="4" w:space="0" w:color="auto"/>
              <w:right w:val="single" w:sz="4" w:space="0" w:color="auto"/>
            </w:tcBorders>
            <w:shd w:val="clear" w:color="auto" w:fill="auto"/>
            <w:noWrap/>
            <w:vAlign w:val="bottom"/>
            <w:hideMark/>
          </w:tcPr>
          <w:p w14:paraId="67E5E389"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351.03 </w:t>
            </w:r>
          </w:p>
        </w:tc>
      </w:tr>
      <w:tr w:rsidR="00DD26C5" w:rsidRPr="00483BC0" w14:paraId="6BAC2E0F"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14E5DD28"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16</w:t>
            </w:r>
          </w:p>
        </w:tc>
        <w:tc>
          <w:tcPr>
            <w:tcW w:w="1614" w:type="dxa"/>
            <w:tcBorders>
              <w:top w:val="nil"/>
              <w:left w:val="nil"/>
              <w:bottom w:val="single" w:sz="4" w:space="0" w:color="auto"/>
              <w:right w:val="single" w:sz="4" w:space="0" w:color="auto"/>
            </w:tcBorders>
            <w:shd w:val="clear" w:color="auto" w:fill="auto"/>
            <w:noWrap/>
            <w:vAlign w:val="bottom"/>
            <w:hideMark/>
          </w:tcPr>
          <w:p w14:paraId="5161FC35"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 xml:space="preserve">AMF  </w:t>
            </w:r>
            <w:proofErr w:type="spellStart"/>
            <w:r w:rsidRPr="00483BC0">
              <w:rPr>
                <w:rFonts w:ascii="Calibri" w:eastAsia="Times New Roman" w:hAnsi="Calibri" w:cs="Calibri"/>
                <w:color w:val="000000"/>
                <w:sz w:val="18"/>
                <w:szCs w:val="18"/>
                <w:lang w:val="en-US" w:eastAsia="en-US"/>
              </w:rPr>
              <w:t>Molliq</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37154B54"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90.00 </w:t>
            </w:r>
          </w:p>
        </w:tc>
        <w:tc>
          <w:tcPr>
            <w:tcW w:w="1317" w:type="dxa"/>
            <w:tcBorders>
              <w:top w:val="nil"/>
              <w:left w:val="nil"/>
              <w:bottom w:val="single" w:sz="4" w:space="0" w:color="auto"/>
              <w:right w:val="single" w:sz="4" w:space="0" w:color="auto"/>
            </w:tcBorders>
            <w:shd w:val="clear" w:color="auto" w:fill="auto"/>
            <w:noWrap/>
            <w:vAlign w:val="bottom"/>
            <w:hideMark/>
          </w:tcPr>
          <w:p w14:paraId="46F7B9B2"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3,107.18 </w:t>
            </w:r>
          </w:p>
        </w:tc>
        <w:tc>
          <w:tcPr>
            <w:tcW w:w="1317" w:type="dxa"/>
            <w:tcBorders>
              <w:top w:val="nil"/>
              <w:left w:val="nil"/>
              <w:bottom w:val="single" w:sz="4" w:space="0" w:color="auto"/>
              <w:right w:val="single" w:sz="4" w:space="0" w:color="auto"/>
            </w:tcBorders>
            <w:shd w:val="clear" w:color="auto" w:fill="auto"/>
            <w:noWrap/>
            <w:vAlign w:val="bottom"/>
            <w:hideMark/>
          </w:tcPr>
          <w:p w14:paraId="289BB5E3"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6,000.00 </w:t>
            </w:r>
          </w:p>
        </w:tc>
        <w:tc>
          <w:tcPr>
            <w:tcW w:w="1270" w:type="dxa"/>
            <w:tcBorders>
              <w:top w:val="nil"/>
              <w:left w:val="nil"/>
              <w:bottom w:val="single" w:sz="4" w:space="0" w:color="auto"/>
              <w:right w:val="single" w:sz="4" w:space="0" w:color="auto"/>
            </w:tcBorders>
            <w:shd w:val="clear" w:color="auto" w:fill="auto"/>
            <w:noWrap/>
            <w:vAlign w:val="bottom"/>
            <w:hideMark/>
          </w:tcPr>
          <w:p w14:paraId="789D7F3B"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9,107.18 </w:t>
            </w:r>
          </w:p>
        </w:tc>
        <w:tc>
          <w:tcPr>
            <w:tcW w:w="2029" w:type="dxa"/>
            <w:tcBorders>
              <w:top w:val="nil"/>
              <w:left w:val="nil"/>
              <w:bottom w:val="single" w:sz="4" w:space="0" w:color="auto"/>
              <w:right w:val="single" w:sz="4" w:space="0" w:color="auto"/>
            </w:tcBorders>
            <w:shd w:val="clear" w:color="auto" w:fill="auto"/>
            <w:noWrap/>
            <w:vAlign w:val="bottom"/>
            <w:hideMark/>
          </w:tcPr>
          <w:p w14:paraId="4D26FC5C"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101.19 </w:t>
            </w:r>
          </w:p>
        </w:tc>
      </w:tr>
      <w:tr w:rsidR="00DD26C5" w:rsidRPr="00483BC0" w14:paraId="68DB291A"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76FF115"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17</w:t>
            </w:r>
          </w:p>
        </w:tc>
        <w:tc>
          <w:tcPr>
            <w:tcW w:w="1614" w:type="dxa"/>
            <w:tcBorders>
              <w:top w:val="nil"/>
              <w:left w:val="nil"/>
              <w:bottom w:val="single" w:sz="4" w:space="0" w:color="auto"/>
              <w:right w:val="single" w:sz="4" w:space="0" w:color="auto"/>
            </w:tcBorders>
            <w:shd w:val="clear" w:color="auto" w:fill="auto"/>
            <w:noWrap/>
            <w:vAlign w:val="bottom"/>
            <w:hideMark/>
          </w:tcPr>
          <w:p w14:paraId="2C808161"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AMF  Bec</w:t>
            </w:r>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58F03C68"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 </w:t>
            </w:r>
          </w:p>
        </w:tc>
        <w:tc>
          <w:tcPr>
            <w:tcW w:w="1317" w:type="dxa"/>
            <w:tcBorders>
              <w:top w:val="nil"/>
              <w:left w:val="nil"/>
              <w:bottom w:val="single" w:sz="4" w:space="0" w:color="auto"/>
              <w:right w:val="single" w:sz="4" w:space="0" w:color="auto"/>
            </w:tcBorders>
            <w:shd w:val="clear" w:color="auto" w:fill="auto"/>
            <w:noWrap/>
            <w:vAlign w:val="bottom"/>
            <w:hideMark/>
          </w:tcPr>
          <w:p w14:paraId="134A3747"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23,727.55 </w:t>
            </w:r>
          </w:p>
        </w:tc>
        <w:tc>
          <w:tcPr>
            <w:tcW w:w="1317" w:type="dxa"/>
            <w:tcBorders>
              <w:top w:val="nil"/>
              <w:left w:val="nil"/>
              <w:bottom w:val="single" w:sz="4" w:space="0" w:color="auto"/>
              <w:right w:val="single" w:sz="4" w:space="0" w:color="auto"/>
            </w:tcBorders>
            <w:shd w:val="clear" w:color="auto" w:fill="auto"/>
            <w:noWrap/>
            <w:vAlign w:val="bottom"/>
            <w:hideMark/>
          </w:tcPr>
          <w:p w14:paraId="21375BF0"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6,000.00 </w:t>
            </w:r>
          </w:p>
        </w:tc>
        <w:tc>
          <w:tcPr>
            <w:tcW w:w="1270" w:type="dxa"/>
            <w:tcBorders>
              <w:top w:val="nil"/>
              <w:left w:val="nil"/>
              <w:bottom w:val="single" w:sz="4" w:space="0" w:color="auto"/>
              <w:right w:val="single" w:sz="4" w:space="0" w:color="auto"/>
            </w:tcBorders>
            <w:shd w:val="clear" w:color="auto" w:fill="auto"/>
            <w:noWrap/>
            <w:vAlign w:val="bottom"/>
            <w:hideMark/>
          </w:tcPr>
          <w:p w14:paraId="63CEC20E"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29,727.55 </w:t>
            </w:r>
          </w:p>
        </w:tc>
        <w:tc>
          <w:tcPr>
            <w:tcW w:w="2029" w:type="dxa"/>
            <w:tcBorders>
              <w:top w:val="nil"/>
              <w:left w:val="nil"/>
              <w:bottom w:val="single" w:sz="4" w:space="0" w:color="auto"/>
              <w:right w:val="single" w:sz="4" w:space="0" w:color="auto"/>
            </w:tcBorders>
            <w:shd w:val="clear" w:color="auto" w:fill="auto"/>
            <w:noWrap/>
            <w:vAlign w:val="bottom"/>
            <w:hideMark/>
          </w:tcPr>
          <w:p w14:paraId="0DF771F3"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495.46 </w:t>
            </w:r>
          </w:p>
        </w:tc>
      </w:tr>
      <w:tr w:rsidR="00DD26C5" w:rsidRPr="00483BC0" w14:paraId="7010C040"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3AC4C2A2"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18</w:t>
            </w:r>
          </w:p>
        </w:tc>
        <w:tc>
          <w:tcPr>
            <w:tcW w:w="1614" w:type="dxa"/>
            <w:tcBorders>
              <w:top w:val="nil"/>
              <w:left w:val="nil"/>
              <w:bottom w:val="single" w:sz="4" w:space="0" w:color="auto"/>
              <w:right w:val="single" w:sz="4" w:space="0" w:color="auto"/>
            </w:tcBorders>
            <w:shd w:val="clear" w:color="auto" w:fill="auto"/>
            <w:noWrap/>
            <w:vAlign w:val="bottom"/>
            <w:hideMark/>
          </w:tcPr>
          <w:p w14:paraId="296B81D1"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 xml:space="preserve">AMF  </w:t>
            </w:r>
            <w:proofErr w:type="spellStart"/>
            <w:r w:rsidRPr="00483BC0">
              <w:rPr>
                <w:rFonts w:ascii="Calibri" w:eastAsia="Times New Roman" w:hAnsi="Calibri" w:cs="Calibri"/>
                <w:color w:val="000000"/>
                <w:sz w:val="18"/>
                <w:szCs w:val="18"/>
                <w:lang w:val="en-US" w:eastAsia="en-US"/>
              </w:rPr>
              <w:t>Doblibare</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1C5FF4E9"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120.00 </w:t>
            </w:r>
          </w:p>
        </w:tc>
        <w:tc>
          <w:tcPr>
            <w:tcW w:w="1317" w:type="dxa"/>
            <w:tcBorders>
              <w:top w:val="nil"/>
              <w:left w:val="nil"/>
              <w:bottom w:val="single" w:sz="4" w:space="0" w:color="auto"/>
              <w:right w:val="single" w:sz="4" w:space="0" w:color="auto"/>
            </w:tcBorders>
            <w:shd w:val="clear" w:color="auto" w:fill="auto"/>
            <w:noWrap/>
            <w:vAlign w:val="bottom"/>
            <w:hideMark/>
          </w:tcPr>
          <w:p w14:paraId="28435B26"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8,296.36 </w:t>
            </w:r>
          </w:p>
        </w:tc>
        <w:tc>
          <w:tcPr>
            <w:tcW w:w="1317" w:type="dxa"/>
            <w:tcBorders>
              <w:top w:val="nil"/>
              <w:left w:val="nil"/>
              <w:bottom w:val="single" w:sz="4" w:space="0" w:color="auto"/>
              <w:right w:val="single" w:sz="4" w:space="0" w:color="auto"/>
            </w:tcBorders>
            <w:shd w:val="clear" w:color="auto" w:fill="auto"/>
            <w:noWrap/>
            <w:vAlign w:val="bottom"/>
            <w:hideMark/>
          </w:tcPr>
          <w:p w14:paraId="3B0C85BD"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6,000.00 </w:t>
            </w:r>
          </w:p>
        </w:tc>
        <w:tc>
          <w:tcPr>
            <w:tcW w:w="1270" w:type="dxa"/>
            <w:tcBorders>
              <w:top w:val="nil"/>
              <w:left w:val="nil"/>
              <w:bottom w:val="single" w:sz="4" w:space="0" w:color="auto"/>
              <w:right w:val="single" w:sz="4" w:space="0" w:color="auto"/>
            </w:tcBorders>
            <w:shd w:val="clear" w:color="auto" w:fill="auto"/>
            <w:noWrap/>
            <w:vAlign w:val="bottom"/>
            <w:hideMark/>
          </w:tcPr>
          <w:p w14:paraId="6A7381B1"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14,296.36 </w:t>
            </w:r>
          </w:p>
        </w:tc>
        <w:tc>
          <w:tcPr>
            <w:tcW w:w="2029" w:type="dxa"/>
            <w:tcBorders>
              <w:top w:val="nil"/>
              <w:left w:val="nil"/>
              <w:bottom w:val="single" w:sz="4" w:space="0" w:color="auto"/>
              <w:right w:val="single" w:sz="4" w:space="0" w:color="auto"/>
            </w:tcBorders>
            <w:shd w:val="clear" w:color="auto" w:fill="auto"/>
            <w:noWrap/>
            <w:vAlign w:val="bottom"/>
            <w:hideMark/>
          </w:tcPr>
          <w:p w14:paraId="6C4361ED"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119.14 </w:t>
            </w:r>
          </w:p>
        </w:tc>
      </w:tr>
      <w:tr w:rsidR="00DD26C5" w:rsidRPr="00483BC0" w14:paraId="6011DD69"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DAC3A88"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19</w:t>
            </w:r>
          </w:p>
        </w:tc>
        <w:tc>
          <w:tcPr>
            <w:tcW w:w="1614" w:type="dxa"/>
            <w:tcBorders>
              <w:top w:val="nil"/>
              <w:left w:val="nil"/>
              <w:bottom w:val="single" w:sz="4" w:space="0" w:color="auto"/>
              <w:right w:val="single" w:sz="4" w:space="0" w:color="auto"/>
            </w:tcBorders>
            <w:shd w:val="clear" w:color="auto" w:fill="auto"/>
            <w:noWrap/>
            <w:vAlign w:val="bottom"/>
            <w:hideMark/>
          </w:tcPr>
          <w:p w14:paraId="634E40CE"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AMF  Krelan</w:t>
            </w:r>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4C191107"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83.00 </w:t>
            </w:r>
          </w:p>
        </w:tc>
        <w:tc>
          <w:tcPr>
            <w:tcW w:w="1317" w:type="dxa"/>
            <w:tcBorders>
              <w:top w:val="nil"/>
              <w:left w:val="nil"/>
              <w:bottom w:val="single" w:sz="4" w:space="0" w:color="auto"/>
              <w:right w:val="single" w:sz="4" w:space="0" w:color="auto"/>
            </w:tcBorders>
            <w:shd w:val="clear" w:color="auto" w:fill="auto"/>
            <w:noWrap/>
            <w:vAlign w:val="bottom"/>
            <w:hideMark/>
          </w:tcPr>
          <w:p w14:paraId="78AF0C7C"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3,194.36 </w:t>
            </w:r>
          </w:p>
        </w:tc>
        <w:tc>
          <w:tcPr>
            <w:tcW w:w="1317" w:type="dxa"/>
            <w:tcBorders>
              <w:top w:val="nil"/>
              <w:left w:val="nil"/>
              <w:bottom w:val="single" w:sz="4" w:space="0" w:color="auto"/>
              <w:right w:val="single" w:sz="4" w:space="0" w:color="auto"/>
            </w:tcBorders>
            <w:shd w:val="clear" w:color="auto" w:fill="auto"/>
            <w:noWrap/>
            <w:vAlign w:val="bottom"/>
            <w:hideMark/>
          </w:tcPr>
          <w:p w14:paraId="6E7EF42B"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6,000.00 </w:t>
            </w:r>
          </w:p>
        </w:tc>
        <w:tc>
          <w:tcPr>
            <w:tcW w:w="1270" w:type="dxa"/>
            <w:tcBorders>
              <w:top w:val="nil"/>
              <w:left w:val="nil"/>
              <w:bottom w:val="single" w:sz="4" w:space="0" w:color="auto"/>
              <w:right w:val="single" w:sz="4" w:space="0" w:color="auto"/>
            </w:tcBorders>
            <w:shd w:val="clear" w:color="auto" w:fill="auto"/>
            <w:noWrap/>
            <w:vAlign w:val="bottom"/>
            <w:hideMark/>
          </w:tcPr>
          <w:p w14:paraId="176A1108"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9,194.36 </w:t>
            </w:r>
          </w:p>
        </w:tc>
        <w:tc>
          <w:tcPr>
            <w:tcW w:w="2029" w:type="dxa"/>
            <w:tcBorders>
              <w:top w:val="nil"/>
              <w:left w:val="nil"/>
              <w:bottom w:val="single" w:sz="4" w:space="0" w:color="auto"/>
              <w:right w:val="single" w:sz="4" w:space="0" w:color="auto"/>
            </w:tcBorders>
            <w:shd w:val="clear" w:color="auto" w:fill="auto"/>
            <w:noWrap/>
            <w:vAlign w:val="bottom"/>
            <w:hideMark/>
          </w:tcPr>
          <w:p w14:paraId="5B1C19AD"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110.78 </w:t>
            </w:r>
          </w:p>
        </w:tc>
      </w:tr>
      <w:tr w:rsidR="00DD26C5" w:rsidRPr="00483BC0" w14:paraId="4B2B1376"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2867DDA3"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20</w:t>
            </w:r>
          </w:p>
        </w:tc>
        <w:tc>
          <w:tcPr>
            <w:tcW w:w="1614" w:type="dxa"/>
            <w:tcBorders>
              <w:top w:val="nil"/>
              <w:left w:val="nil"/>
              <w:bottom w:val="single" w:sz="4" w:space="0" w:color="auto"/>
              <w:right w:val="single" w:sz="4" w:space="0" w:color="auto"/>
            </w:tcBorders>
            <w:shd w:val="clear" w:color="auto" w:fill="auto"/>
            <w:noWrap/>
            <w:vAlign w:val="bottom"/>
            <w:hideMark/>
          </w:tcPr>
          <w:p w14:paraId="33AE7D8C"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 xml:space="preserve">AMF  </w:t>
            </w:r>
            <w:proofErr w:type="spellStart"/>
            <w:r w:rsidRPr="00483BC0">
              <w:rPr>
                <w:rFonts w:ascii="Calibri" w:eastAsia="Times New Roman" w:hAnsi="Calibri" w:cs="Calibri"/>
                <w:color w:val="000000"/>
                <w:sz w:val="18"/>
                <w:szCs w:val="18"/>
                <w:lang w:val="en-US" w:eastAsia="en-US"/>
              </w:rPr>
              <w:t>Gërgoc</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48133AB3"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99.00 </w:t>
            </w:r>
          </w:p>
        </w:tc>
        <w:tc>
          <w:tcPr>
            <w:tcW w:w="1317" w:type="dxa"/>
            <w:tcBorders>
              <w:top w:val="nil"/>
              <w:left w:val="nil"/>
              <w:bottom w:val="single" w:sz="4" w:space="0" w:color="auto"/>
              <w:right w:val="single" w:sz="4" w:space="0" w:color="auto"/>
            </w:tcBorders>
            <w:shd w:val="clear" w:color="auto" w:fill="auto"/>
            <w:noWrap/>
            <w:vAlign w:val="bottom"/>
            <w:hideMark/>
          </w:tcPr>
          <w:p w14:paraId="24BFD2E0"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12,511.09 </w:t>
            </w:r>
          </w:p>
        </w:tc>
        <w:tc>
          <w:tcPr>
            <w:tcW w:w="1317" w:type="dxa"/>
            <w:tcBorders>
              <w:top w:val="nil"/>
              <w:left w:val="nil"/>
              <w:bottom w:val="single" w:sz="4" w:space="0" w:color="auto"/>
              <w:right w:val="single" w:sz="4" w:space="0" w:color="auto"/>
            </w:tcBorders>
            <w:shd w:val="clear" w:color="auto" w:fill="auto"/>
            <w:noWrap/>
            <w:vAlign w:val="bottom"/>
            <w:hideMark/>
          </w:tcPr>
          <w:p w14:paraId="6E0999CA"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6,000.00 </w:t>
            </w:r>
          </w:p>
        </w:tc>
        <w:tc>
          <w:tcPr>
            <w:tcW w:w="1270" w:type="dxa"/>
            <w:tcBorders>
              <w:top w:val="nil"/>
              <w:left w:val="nil"/>
              <w:bottom w:val="single" w:sz="4" w:space="0" w:color="auto"/>
              <w:right w:val="single" w:sz="4" w:space="0" w:color="auto"/>
            </w:tcBorders>
            <w:shd w:val="clear" w:color="auto" w:fill="auto"/>
            <w:noWrap/>
            <w:vAlign w:val="bottom"/>
            <w:hideMark/>
          </w:tcPr>
          <w:p w14:paraId="015DBFFD"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18,511.09 </w:t>
            </w:r>
          </w:p>
        </w:tc>
        <w:tc>
          <w:tcPr>
            <w:tcW w:w="2029" w:type="dxa"/>
            <w:tcBorders>
              <w:top w:val="nil"/>
              <w:left w:val="nil"/>
              <w:bottom w:val="single" w:sz="4" w:space="0" w:color="auto"/>
              <w:right w:val="single" w:sz="4" w:space="0" w:color="auto"/>
            </w:tcBorders>
            <w:shd w:val="clear" w:color="auto" w:fill="auto"/>
            <w:noWrap/>
            <w:vAlign w:val="bottom"/>
            <w:hideMark/>
          </w:tcPr>
          <w:p w14:paraId="049B0C14"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186.98 </w:t>
            </w:r>
          </w:p>
        </w:tc>
      </w:tr>
      <w:tr w:rsidR="00DD26C5" w:rsidRPr="00483BC0" w14:paraId="7BC94F5A"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4E96840B"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21</w:t>
            </w:r>
          </w:p>
        </w:tc>
        <w:tc>
          <w:tcPr>
            <w:tcW w:w="1614" w:type="dxa"/>
            <w:tcBorders>
              <w:top w:val="nil"/>
              <w:left w:val="nil"/>
              <w:bottom w:val="single" w:sz="4" w:space="0" w:color="auto"/>
              <w:right w:val="single" w:sz="4" w:space="0" w:color="auto"/>
            </w:tcBorders>
            <w:shd w:val="clear" w:color="auto" w:fill="auto"/>
            <w:noWrap/>
            <w:vAlign w:val="bottom"/>
            <w:hideMark/>
          </w:tcPr>
          <w:p w14:paraId="7F548357"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 xml:space="preserve">AMF  </w:t>
            </w:r>
            <w:proofErr w:type="spellStart"/>
            <w:r w:rsidRPr="00483BC0">
              <w:rPr>
                <w:rFonts w:ascii="Calibri" w:eastAsia="Times New Roman" w:hAnsi="Calibri" w:cs="Calibri"/>
                <w:color w:val="000000"/>
                <w:sz w:val="18"/>
                <w:szCs w:val="18"/>
                <w:lang w:val="en-US" w:eastAsia="en-US"/>
              </w:rPr>
              <w:t>Shqiponjë</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683FAFA4"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75.00 </w:t>
            </w:r>
          </w:p>
        </w:tc>
        <w:tc>
          <w:tcPr>
            <w:tcW w:w="1317" w:type="dxa"/>
            <w:tcBorders>
              <w:top w:val="nil"/>
              <w:left w:val="nil"/>
              <w:bottom w:val="single" w:sz="4" w:space="0" w:color="auto"/>
              <w:right w:val="single" w:sz="4" w:space="0" w:color="auto"/>
            </w:tcBorders>
            <w:shd w:val="clear" w:color="auto" w:fill="auto"/>
            <w:noWrap/>
            <w:vAlign w:val="bottom"/>
            <w:hideMark/>
          </w:tcPr>
          <w:p w14:paraId="6E421D56"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42,803.91 </w:t>
            </w:r>
          </w:p>
        </w:tc>
        <w:tc>
          <w:tcPr>
            <w:tcW w:w="1317" w:type="dxa"/>
            <w:tcBorders>
              <w:top w:val="nil"/>
              <w:left w:val="nil"/>
              <w:bottom w:val="single" w:sz="4" w:space="0" w:color="auto"/>
              <w:right w:val="single" w:sz="4" w:space="0" w:color="auto"/>
            </w:tcBorders>
            <w:shd w:val="clear" w:color="auto" w:fill="auto"/>
            <w:noWrap/>
            <w:vAlign w:val="bottom"/>
            <w:hideMark/>
          </w:tcPr>
          <w:p w14:paraId="796C689F"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6,000.00 </w:t>
            </w:r>
          </w:p>
        </w:tc>
        <w:tc>
          <w:tcPr>
            <w:tcW w:w="1270" w:type="dxa"/>
            <w:tcBorders>
              <w:top w:val="nil"/>
              <w:left w:val="nil"/>
              <w:bottom w:val="single" w:sz="4" w:space="0" w:color="auto"/>
              <w:right w:val="single" w:sz="4" w:space="0" w:color="auto"/>
            </w:tcBorders>
            <w:shd w:val="clear" w:color="auto" w:fill="auto"/>
            <w:noWrap/>
            <w:vAlign w:val="bottom"/>
            <w:hideMark/>
          </w:tcPr>
          <w:p w14:paraId="4EF689AE"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48,803.91 </w:t>
            </w:r>
          </w:p>
        </w:tc>
        <w:tc>
          <w:tcPr>
            <w:tcW w:w="2029" w:type="dxa"/>
            <w:tcBorders>
              <w:top w:val="nil"/>
              <w:left w:val="nil"/>
              <w:bottom w:val="single" w:sz="4" w:space="0" w:color="auto"/>
              <w:right w:val="single" w:sz="4" w:space="0" w:color="auto"/>
            </w:tcBorders>
            <w:shd w:val="clear" w:color="auto" w:fill="auto"/>
            <w:noWrap/>
            <w:vAlign w:val="bottom"/>
            <w:hideMark/>
          </w:tcPr>
          <w:p w14:paraId="630CC408"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650.72 </w:t>
            </w:r>
          </w:p>
        </w:tc>
      </w:tr>
      <w:tr w:rsidR="00DD26C5" w:rsidRPr="00483BC0" w14:paraId="0F552A7C"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74F637D6"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22</w:t>
            </w:r>
          </w:p>
        </w:tc>
        <w:tc>
          <w:tcPr>
            <w:tcW w:w="1614" w:type="dxa"/>
            <w:tcBorders>
              <w:top w:val="nil"/>
              <w:left w:val="nil"/>
              <w:bottom w:val="single" w:sz="4" w:space="0" w:color="auto"/>
              <w:right w:val="single" w:sz="4" w:space="0" w:color="auto"/>
            </w:tcBorders>
            <w:shd w:val="clear" w:color="auto" w:fill="auto"/>
            <w:noWrap/>
            <w:vAlign w:val="bottom"/>
            <w:hideMark/>
          </w:tcPr>
          <w:p w14:paraId="24C90E98"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 xml:space="preserve">AMF  </w:t>
            </w:r>
            <w:proofErr w:type="spellStart"/>
            <w:r w:rsidRPr="00483BC0">
              <w:rPr>
                <w:rFonts w:ascii="Calibri" w:eastAsia="Times New Roman" w:hAnsi="Calibri" w:cs="Calibri"/>
                <w:color w:val="000000"/>
                <w:sz w:val="18"/>
                <w:szCs w:val="18"/>
                <w:lang w:val="en-US" w:eastAsia="en-US"/>
              </w:rPr>
              <w:t>Novosell</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5041AED1"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159.00 </w:t>
            </w:r>
          </w:p>
        </w:tc>
        <w:tc>
          <w:tcPr>
            <w:tcW w:w="1317" w:type="dxa"/>
            <w:tcBorders>
              <w:top w:val="nil"/>
              <w:left w:val="nil"/>
              <w:bottom w:val="single" w:sz="4" w:space="0" w:color="auto"/>
              <w:right w:val="single" w:sz="4" w:space="0" w:color="auto"/>
            </w:tcBorders>
            <w:shd w:val="clear" w:color="auto" w:fill="auto"/>
            <w:noWrap/>
            <w:vAlign w:val="bottom"/>
            <w:hideMark/>
          </w:tcPr>
          <w:p w14:paraId="02DC5A5A"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48,192.27 </w:t>
            </w:r>
          </w:p>
        </w:tc>
        <w:tc>
          <w:tcPr>
            <w:tcW w:w="1317" w:type="dxa"/>
            <w:tcBorders>
              <w:top w:val="nil"/>
              <w:left w:val="nil"/>
              <w:bottom w:val="single" w:sz="4" w:space="0" w:color="auto"/>
              <w:right w:val="single" w:sz="4" w:space="0" w:color="auto"/>
            </w:tcBorders>
            <w:shd w:val="clear" w:color="auto" w:fill="auto"/>
            <w:noWrap/>
            <w:vAlign w:val="bottom"/>
            <w:hideMark/>
          </w:tcPr>
          <w:p w14:paraId="5A82DAAD"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16,696.00 </w:t>
            </w:r>
          </w:p>
        </w:tc>
        <w:tc>
          <w:tcPr>
            <w:tcW w:w="1270" w:type="dxa"/>
            <w:tcBorders>
              <w:top w:val="nil"/>
              <w:left w:val="nil"/>
              <w:bottom w:val="single" w:sz="4" w:space="0" w:color="auto"/>
              <w:right w:val="single" w:sz="4" w:space="0" w:color="auto"/>
            </w:tcBorders>
            <w:shd w:val="clear" w:color="auto" w:fill="auto"/>
            <w:noWrap/>
            <w:vAlign w:val="bottom"/>
            <w:hideMark/>
          </w:tcPr>
          <w:p w14:paraId="690C1097"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64,888.27 </w:t>
            </w:r>
          </w:p>
        </w:tc>
        <w:tc>
          <w:tcPr>
            <w:tcW w:w="2029" w:type="dxa"/>
            <w:tcBorders>
              <w:top w:val="nil"/>
              <w:left w:val="nil"/>
              <w:bottom w:val="single" w:sz="4" w:space="0" w:color="auto"/>
              <w:right w:val="single" w:sz="4" w:space="0" w:color="auto"/>
            </w:tcBorders>
            <w:shd w:val="clear" w:color="auto" w:fill="auto"/>
            <w:noWrap/>
            <w:vAlign w:val="bottom"/>
            <w:hideMark/>
          </w:tcPr>
          <w:p w14:paraId="0EE5575C"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408.10 </w:t>
            </w:r>
          </w:p>
        </w:tc>
      </w:tr>
      <w:tr w:rsidR="00DD26C5" w:rsidRPr="00483BC0" w14:paraId="21AD79F0"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514B8427"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23</w:t>
            </w:r>
          </w:p>
        </w:tc>
        <w:tc>
          <w:tcPr>
            <w:tcW w:w="1614" w:type="dxa"/>
            <w:tcBorders>
              <w:top w:val="nil"/>
              <w:left w:val="nil"/>
              <w:bottom w:val="single" w:sz="4" w:space="0" w:color="auto"/>
              <w:right w:val="single" w:sz="4" w:space="0" w:color="auto"/>
            </w:tcBorders>
            <w:shd w:val="clear" w:color="auto" w:fill="auto"/>
            <w:noWrap/>
            <w:vAlign w:val="bottom"/>
            <w:hideMark/>
          </w:tcPr>
          <w:p w14:paraId="5919B358"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 xml:space="preserve">AMF  </w:t>
            </w:r>
            <w:proofErr w:type="spellStart"/>
            <w:r w:rsidRPr="00483BC0">
              <w:rPr>
                <w:rFonts w:ascii="Calibri" w:eastAsia="Times New Roman" w:hAnsi="Calibri" w:cs="Calibri"/>
                <w:color w:val="000000"/>
                <w:sz w:val="18"/>
                <w:szCs w:val="18"/>
                <w:lang w:val="en-US" w:eastAsia="en-US"/>
              </w:rPr>
              <w:t>Bishtazhin</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4A021561"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90.00 </w:t>
            </w:r>
          </w:p>
        </w:tc>
        <w:tc>
          <w:tcPr>
            <w:tcW w:w="1317" w:type="dxa"/>
            <w:tcBorders>
              <w:top w:val="nil"/>
              <w:left w:val="nil"/>
              <w:bottom w:val="single" w:sz="4" w:space="0" w:color="auto"/>
              <w:right w:val="single" w:sz="4" w:space="0" w:color="auto"/>
            </w:tcBorders>
            <w:shd w:val="clear" w:color="auto" w:fill="auto"/>
            <w:noWrap/>
            <w:vAlign w:val="bottom"/>
            <w:hideMark/>
          </w:tcPr>
          <w:p w14:paraId="4CFAFEFB"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9,224.82 </w:t>
            </w:r>
          </w:p>
        </w:tc>
        <w:tc>
          <w:tcPr>
            <w:tcW w:w="1317" w:type="dxa"/>
            <w:tcBorders>
              <w:top w:val="nil"/>
              <w:left w:val="nil"/>
              <w:bottom w:val="single" w:sz="4" w:space="0" w:color="auto"/>
              <w:right w:val="single" w:sz="4" w:space="0" w:color="auto"/>
            </w:tcBorders>
            <w:shd w:val="clear" w:color="auto" w:fill="auto"/>
            <w:noWrap/>
            <w:vAlign w:val="bottom"/>
            <w:hideMark/>
          </w:tcPr>
          <w:p w14:paraId="5414CDBB"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6,000.00 </w:t>
            </w:r>
          </w:p>
        </w:tc>
        <w:tc>
          <w:tcPr>
            <w:tcW w:w="1270" w:type="dxa"/>
            <w:tcBorders>
              <w:top w:val="nil"/>
              <w:left w:val="nil"/>
              <w:bottom w:val="single" w:sz="4" w:space="0" w:color="auto"/>
              <w:right w:val="single" w:sz="4" w:space="0" w:color="auto"/>
            </w:tcBorders>
            <w:shd w:val="clear" w:color="auto" w:fill="auto"/>
            <w:noWrap/>
            <w:vAlign w:val="bottom"/>
            <w:hideMark/>
          </w:tcPr>
          <w:p w14:paraId="3D256403"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15,224.82 </w:t>
            </w:r>
          </w:p>
        </w:tc>
        <w:tc>
          <w:tcPr>
            <w:tcW w:w="2029" w:type="dxa"/>
            <w:tcBorders>
              <w:top w:val="nil"/>
              <w:left w:val="nil"/>
              <w:bottom w:val="single" w:sz="4" w:space="0" w:color="auto"/>
              <w:right w:val="single" w:sz="4" w:space="0" w:color="auto"/>
            </w:tcBorders>
            <w:shd w:val="clear" w:color="auto" w:fill="auto"/>
            <w:noWrap/>
            <w:vAlign w:val="bottom"/>
            <w:hideMark/>
          </w:tcPr>
          <w:p w14:paraId="5E7AA233"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169.16 </w:t>
            </w:r>
          </w:p>
        </w:tc>
      </w:tr>
      <w:tr w:rsidR="00DD26C5" w:rsidRPr="00483BC0" w14:paraId="1CCE087C"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172BA5E3"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24</w:t>
            </w:r>
          </w:p>
        </w:tc>
        <w:tc>
          <w:tcPr>
            <w:tcW w:w="1614" w:type="dxa"/>
            <w:tcBorders>
              <w:top w:val="nil"/>
              <w:left w:val="nil"/>
              <w:bottom w:val="single" w:sz="4" w:space="0" w:color="auto"/>
              <w:right w:val="single" w:sz="4" w:space="0" w:color="auto"/>
            </w:tcBorders>
            <w:shd w:val="clear" w:color="auto" w:fill="auto"/>
            <w:noWrap/>
            <w:vAlign w:val="bottom"/>
            <w:hideMark/>
          </w:tcPr>
          <w:p w14:paraId="0087A3B3"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 xml:space="preserve">AMF  </w:t>
            </w:r>
            <w:proofErr w:type="spellStart"/>
            <w:r w:rsidRPr="00483BC0">
              <w:rPr>
                <w:rFonts w:ascii="Calibri" w:eastAsia="Times New Roman" w:hAnsi="Calibri" w:cs="Calibri"/>
                <w:color w:val="000000"/>
                <w:sz w:val="18"/>
                <w:szCs w:val="18"/>
                <w:lang w:val="en-US" w:eastAsia="en-US"/>
              </w:rPr>
              <w:t>Lipovecë</w:t>
            </w:r>
            <w:proofErr w:type="spellEnd"/>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6E9FC046"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190.00 </w:t>
            </w:r>
          </w:p>
        </w:tc>
        <w:tc>
          <w:tcPr>
            <w:tcW w:w="1317" w:type="dxa"/>
            <w:tcBorders>
              <w:top w:val="nil"/>
              <w:left w:val="nil"/>
              <w:bottom w:val="single" w:sz="4" w:space="0" w:color="auto"/>
              <w:right w:val="single" w:sz="4" w:space="0" w:color="auto"/>
            </w:tcBorders>
            <w:shd w:val="clear" w:color="auto" w:fill="auto"/>
            <w:noWrap/>
            <w:vAlign w:val="bottom"/>
            <w:hideMark/>
          </w:tcPr>
          <w:p w14:paraId="01A02AC1"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15,454.55 </w:t>
            </w:r>
          </w:p>
        </w:tc>
        <w:tc>
          <w:tcPr>
            <w:tcW w:w="1317" w:type="dxa"/>
            <w:tcBorders>
              <w:top w:val="nil"/>
              <w:left w:val="nil"/>
              <w:bottom w:val="single" w:sz="4" w:space="0" w:color="auto"/>
              <w:right w:val="single" w:sz="4" w:space="0" w:color="auto"/>
            </w:tcBorders>
            <w:shd w:val="clear" w:color="auto" w:fill="auto"/>
            <w:noWrap/>
            <w:vAlign w:val="bottom"/>
            <w:hideMark/>
          </w:tcPr>
          <w:p w14:paraId="7894EDB9"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6,000.00 </w:t>
            </w:r>
          </w:p>
        </w:tc>
        <w:tc>
          <w:tcPr>
            <w:tcW w:w="1270" w:type="dxa"/>
            <w:tcBorders>
              <w:top w:val="nil"/>
              <w:left w:val="nil"/>
              <w:bottom w:val="single" w:sz="4" w:space="0" w:color="auto"/>
              <w:right w:val="single" w:sz="4" w:space="0" w:color="auto"/>
            </w:tcBorders>
            <w:shd w:val="clear" w:color="auto" w:fill="auto"/>
            <w:noWrap/>
            <w:vAlign w:val="bottom"/>
            <w:hideMark/>
          </w:tcPr>
          <w:p w14:paraId="0470DA95"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21,454.55 </w:t>
            </w:r>
          </w:p>
        </w:tc>
        <w:tc>
          <w:tcPr>
            <w:tcW w:w="2029" w:type="dxa"/>
            <w:tcBorders>
              <w:top w:val="nil"/>
              <w:left w:val="nil"/>
              <w:bottom w:val="single" w:sz="4" w:space="0" w:color="auto"/>
              <w:right w:val="single" w:sz="4" w:space="0" w:color="auto"/>
            </w:tcBorders>
            <w:shd w:val="clear" w:color="auto" w:fill="auto"/>
            <w:noWrap/>
            <w:vAlign w:val="bottom"/>
            <w:hideMark/>
          </w:tcPr>
          <w:p w14:paraId="787E3541"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112.92 </w:t>
            </w:r>
          </w:p>
        </w:tc>
      </w:tr>
      <w:tr w:rsidR="00DD26C5" w:rsidRPr="00483BC0" w14:paraId="071129CA" w14:textId="77777777" w:rsidTr="00DD26C5">
        <w:trPr>
          <w:trHeight w:val="307"/>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272838EB" w14:textId="77777777" w:rsidR="00DD26C5" w:rsidRPr="00483BC0" w:rsidRDefault="00DD26C5" w:rsidP="00DD26C5">
            <w:pPr>
              <w:spacing w:after="0" w:line="240" w:lineRule="auto"/>
              <w:jc w:val="center"/>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25</w:t>
            </w:r>
          </w:p>
        </w:tc>
        <w:tc>
          <w:tcPr>
            <w:tcW w:w="1614" w:type="dxa"/>
            <w:tcBorders>
              <w:top w:val="nil"/>
              <w:left w:val="nil"/>
              <w:bottom w:val="single" w:sz="4" w:space="0" w:color="auto"/>
              <w:right w:val="single" w:sz="4" w:space="0" w:color="auto"/>
            </w:tcBorders>
            <w:shd w:val="clear" w:color="auto" w:fill="auto"/>
            <w:noWrap/>
            <w:vAlign w:val="bottom"/>
            <w:hideMark/>
          </w:tcPr>
          <w:p w14:paraId="4D1C47DE"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proofErr w:type="gramStart"/>
            <w:r w:rsidRPr="00483BC0">
              <w:rPr>
                <w:rFonts w:ascii="Calibri" w:eastAsia="Times New Roman" w:hAnsi="Calibri" w:cs="Calibri"/>
                <w:color w:val="000000"/>
                <w:sz w:val="18"/>
                <w:szCs w:val="18"/>
                <w:lang w:val="en-US" w:eastAsia="en-US"/>
              </w:rPr>
              <w:t>AMF  Damjan</w:t>
            </w:r>
            <w:proofErr w:type="gramEnd"/>
          </w:p>
        </w:tc>
        <w:tc>
          <w:tcPr>
            <w:tcW w:w="1339" w:type="dxa"/>
            <w:tcBorders>
              <w:top w:val="nil"/>
              <w:left w:val="nil"/>
              <w:bottom w:val="single" w:sz="4" w:space="0" w:color="auto"/>
              <w:right w:val="single" w:sz="4" w:space="0" w:color="auto"/>
            </w:tcBorders>
            <w:shd w:val="clear" w:color="auto" w:fill="auto"/>
            <w:noWrap/>
            <w:vAlign w:val="bottom"/>
            <w:hideMark/>
          </w:tcPr>
          <w:p w14:paraId="50FDE7D7"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185.00 </w:t>
            </w:r>
          </w:p>
        </w:tc>
        <w:tc>
          <w:tcPr>
            <w:tcW w:w="1317" w:type="dxa"/>
            <w:tcBorders>
              <w:top w:val="nil"/>
              <w:left w:val="nil"/>
              <w:bottom w:val="single" w:sz="4" w:space="0" w:color="auto"/>
              <w:right w:val="single" w:sz="4" w:space="0" w:color="auto"/>
            </w:tcBorders>
            <w:shd w:val="clear" w:color="auto" w:fill="auto"/>
            <w:noWrap/>
            <w:vAlign w:val="bottom"/>
            <w:hideMark/>
          </w:tcPr>
          <w:p w14:paraId="37B3F4EE"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19,191.73 </w:t>
            </w:r>
          </w:p>
        </w:tc>
        <w:tc>
          <w:tcPr>
            <w:tcW w:w="1317" w:type="dxa"/>
            <w:tcBorders>
              <w:top w:val="nil"/>
              <w:left w:val="nil"/>
              <w:bottom w:val="single" w:sz="4" w:space="0" w:color="auto"/>
              <w:right w:val="single" w:sz="4" w:space="0" w:color="auto"/>
            </w:tcBorders>
            <w:shd w:val="clear" w:color="auto" w:fill="auto"/>
            <w:noWrap/>
            <w:vAlign w:val="bottom"/>
            <w:hideMark/>
          </w:tcPr>
          <w:p w14:paraId="0DC80F6D"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16,000.00 </w:t>
            </w:r>
          </w:p>
        </w:tc>
        <w:tc>
          <w:tcPr>
            <w:tcW w:w="1270" w:type="dxa"/>
            <w:tcBorders>
              <w:top w:val="nil"/>
              <w:left w:val="nil"/>
              <w:bottom w:val="single" w:sz="4" w:space="0" w:color="auto"/>
              <w:right w:val="single" w:sz="4" w:space="0" w:color="auto"/>
            </w:tcBorders>
            <w:shd w:val="clear" w:color="auto" w:fill="auto"/>
            <w:noWrap/>
            <w:vAlign w:val="bottom"/>
            <w:hideMark/>
          </w:tcPr>
          <w:p w14:paraId="4F048E95"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35,191.73 </w:t>
            </w:r>
          </w:p>
        </w:tc>
        <w:tc>
          <w:tcPr>
            <w:tcW w:w="2029" w:type="dxa"/>
            <w:tcBorders>
              <w:top w:val="nil"/>
              <w:left w:val="nil"/>
              <w:bottom w:val="single" w:sz="4" w:space="0" w:color="auto"/>
              <w:right w:val="single" w:sz="4" w:space="0" w:color="auto"/>
            </w:tcBorders>
            <w:shd w:val="clear" w:color="auto" w:fill="auto"/>
            <w:noWrap/>
            <w:vAlign w:val="bottom"/>
            <w:hideMark/>
          </w:tcPr>
          <w:p w14:paraId="7CDEB6A1" w14:textId="77777777" w:rsidR="00DD26C5" w:rsidRPr="00483BC0" w:rsidRDefault="00DD26C5" w:rsidP="00DD26C5">
            <w:pPr>
              <w:spacing w:after="0" w:line="240" w:lineRule="auto"/>
              <w:jc w:val="left"/>
              <w:rPr>
                <w:rFonts w:ascii="Calibri" w:eastAsia="Times New Roman" w:hAnsi="Calibri" w:cs="Calibri"/>
                <w:color w:val="000000"/>
                <w:sz w:val="18"/>
                <w:szCs w:val="18"/>
                <w:lang w:val="en-US" w:eastAsia="en-US"/>
              </w:rPr>
            </w:pPr>
            <w:r w:rsidRPr="00483BC0">
              <w:rPr>
                <w:rFonts w:ascii="Calibri" w:eastAsia="Times New Roman" w:hAnsi="Calibri" w:cs="Calibri"/>
                <w:color w:val="000000"/>
                <w:sz w:val="18"/>
                <w:szCs w:val="18"/>
                <w:lang w:val="en-US" w:eastAsia="en-US"/>
              </w:rPr>
              <w:t xml:space="preserve">                        190.23 </w:t>
            </w:r>
          </w:p>
        </w:tc>
      </w:tr>
      <w:tr w:rsidR="00DD26C5" w:rsidRPr="00483BC0" w14:paraId="1A131826" w14:textId="77777777" w:rsidTr="00DD26C5">
        <w:trPr>
          <w:trHeight w:val="385"/>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387CE20E" w14:textId="77777777" w:rsidR="00DD26C5" w:rsidRPr="00483BC0" w:rsidRDefault="00DD26C5" w:rsidP="00DD26C5">
            <w:pPr>
              <w:spacing w:after="0" w:line="240" w:lineRule="auto"/>
              <w:jc w:val="left"/>
              <w:rPr>
                <w:rFonts w:ascii="Calibri" w:eastAsia="Times New Roman" w:hAnsi="Calibri" w:cs="Calibri"/>
                <w:b/>
                <w:bCs/>
                <w:color w:val="000000"/>
                <w:sz w:val="18"/>
                <w:szCs w:val="18"/>
                <w:lang w:val="en-US" w:eastAsia="en-US"/>
              </w:rPr>
            </w:pPr>
            <w:r w:rsidRPr="00483BC0">
              <w:rPr>
                <w:rFonts w:ascii="Calibri" w:eastAsia="Times New Roman" w:hAnsi="Calibri" w:cs="Calibri"/>
                <w:b/>
                <w:bCs/>
                <w:color w:val="000000"/>
                <w:sz w:val="18"/>
                <w:szCs w:val="18"/>
                <w:lang w:val="en-US" w:eastAsia="en-US"/>
              </w:rPr>
              <w:t> </w:t>
            </w:r>
          </w:p>
        </w:tc>
        <w:tc>
          <w:tcPr>
            <w:tcW w:w="1614" w:type="dxa"/>
            <w:tcBorders>
              <w:top w:val="nil"/>
              <w:left w:val="nil"/>
              <w:bottom w:val="single" w:sz="4" w:space="0" w:color="auto"/>
              <w:right w:val="single" w:sz="4" w:space="0" w:color="auto"/>
            </w:tcBorders>
            <w:shd w:val="clear" w:color="auto" w:fill="auto"/>
            <w:noWrap/>
            <w:vAlign w:val="bottom"/>
            <w:hideMark/>
          </w:tcPr>
          <w:p w14:paraId="29F90B5A" w14:textId="77777777" w:rsidR="00DD26C5" w:rsidRPr="00483BC0" w:rsidRDefault="00DD26C5" w:rsidP="00DD26C5">
            <w:pPr>
              <w:spacing w:after="0" w:line="240" w:lineRule="auto"/>
              <w:jc w:val="left"/>
              <w:rPr>
                <w:rFonts w:ascii="Calibri" w:eastAsia="Times New Roman" w:hAnsi="Calibri" w:cs="Calibri"/>
                <w:b/>
                <w:bCs/>
                <w:color w:val="000000"/>
                <w:sz w:val="18"/>
                <w:szCs w:val="18"/>
                <w:lang w:val="en-US" w:eastAsia="en-US"/>
              </w:rPr>
            </w:pPr>
            <w:proofErr w:type="spellStart"/>
            <w:r w:rsidRPr="00483BC0">
              <w:rPr>
                <w:rFonts w:ascii="Calibri" w:eastAsia="Times New Roman" w:hAnsi="Calibri" w:cs="Calibri"/>
                <w:b/>
                <w:bCs/>
                <w:color w:val="000000"/>
                <w:sz w:val="18"/>
                <w:szCs w:val="18"/>
                <w:lang w:val="en-US" w:eastAsia="en-US"/>
              </w:rPr>
              <w:t>Totali</w:t>
            </w:r>
            <w:proofErr w:type="spellEnd"/>
          </w:p>
        </w:tc>
        <w:tc>
          <w:tcPr>
            <w:tcW w:w="1339" w:type="dxa"/>
            <w:tcBorders>
              <w:top w:val="nil"/>
              <w:left w:val="nil"/>
              <w:bottom w:val="single" w:sz="4" w:space="0" w:color="auto"/>
              <w:right w:val="single" w:sz="4" w:space="0" w:color="auto"/>
            </w:tcBorders>
            <w:shd w:val="clear" w:color="auto" w:fill="auto"/>
            <w:noWrap/>
            <w:vAlign w:val="bottom"/>
            <w:hideMark/>
          </w:tcPr>
          <w:p w14:paraId="5235547C" w14:textId="77777777" w:rsidR="00DD26C5" w:rsidRPr="00483BC0" w:rsidRDefault="00DD26C5" w:rsidP="00DD26C5">
            <w:pPr>
              <w:spacing w:after="0" w:line="240" w:lineRule="auto"/>
              <w:jc w:val="left"/>
              <w:rPr>
                <w:rFonts w:ascii="Calibri" w:eastAsia="Times New Roman" w:hAnsi="Calibri" w:cs="Calibri"/>
                <w:b/>
                <w:bCs/>
                <w:color w:val="000000"/>
                <w:sz w:val="18"/>
                <w:szCs w:val="18"/>
                <w:lang w:val="en-US" w:eastAsia="en-US"/>
              </w:rPr>
            </w:pPr>
            <w:r w:rsidRPr="00483BC0">
              <w:rPr>
                <w:rFonts w:ascii="Calibri" w:eastAsia="Times New Roman" w:hAnsi="Calibri" w:cs="Calibri"/>
                <w:b/>
                <w:bCs/>
                <w:color w:val="000000"/>
                <w:sz w:val="18"/>
                <w:szCs w:val="18"/>
                <w:lang w:val="en-US" w:eastAsia="en-US"/>
              </w:rPr>
              <w:t xml:space="preserve">               6,615.00 </w:t>
            </w:r>
          </w:p>
        </w:tc>
        <w:tc>
          <w:tcPr>
            <w:tcW w:w="1317" w:type="dxa"/>
            <w:tcBorders>
              <w:top w:val="nil"/>
              <w:left w:val="nil"/>
              <w:bottom w:val="single" w:sz="4" w:space="0" w:color="auto"/>
              <w:right w:val="single" w:sz="4" w:space="0" w:color="auto"/>
            </w:tcBorders>
            <w:shd w:val="clear" w:color="auto" w:fill="auto"/>
            <w:noWrap/>
            <w:vAlign w:val="bottom"/>
            <w:hideMark/>
          </w:tcPr>
          <w:p w14:paraId="62F6FC40" w14:textId="77777777" w:rsidR="00DD26C5" w:rsidRPr="00483BC0" w:rsidRDefault="00DD26C5" w:rsidP="00DD26C5">
            <w:pPr>
              <w:spacing w:after="0" w:line="240" w:lineRule="auto"/>
              <w:jc w:val="left"/>
              <w:rPr>
                <w:rFonts w:ascii="Calibri" w:eastAsia="Times New Roman" w:hAnsi="Calibri" w:cs="Calibri"/>
                <w:b/>
                <w:bCs/>
                <w:color w:val="000000"/>
                <w:sz w:val="18"/>
                <w:szCs w:val="18"/>
                <w:lang w:val="en-US" w:eastAsia="en-US"/>
              </w:rPr>
            </w:pPr>
            <w:r w:rsidRPr="00483BC0">
              <w:rPr>
                <w:rFonts w:ascii="Calibri" w:eastAsia="Times New Roman" w:hAnsi="Calibri" w:cs="Calibri"/>
                <w:b/>
                <w:bCs/>
                <w:color w:val="000000"/>
                <w:sz w:val="18"/>
                <w:szCs w:val="18"/>
                <w:lang w:val="en-US" w:eastAsia="en-US"/>
              </w:rPr>
              <w:t xml:space="preserve">          2,211,706.91 </w:t>
            </w:r>
          </w:p>
        </w:tc>
        <w:tc>
          <w:tcPr>
            <w:tcW w:w="1317" w:type="dxa"/>
            <w:tcBorders>
              <w:top w:val="nil"/>
              <w:left w:val="nil"/>
              <w:bottom w:val="single" w:sz="4" w:space="0" w:color="auto"/>
              <w:right w:val="single" w:sz="4" w:space="0" w:color="auto"/>
            </w:tcBorders>
            <w:shd w:val="clear" w:color="auto" w:fill="auto"/>
            <w:noWrap/>
            <w:vAlign w:val="bottom"/>
            <w:hideMark/>
          </w:tcPr>
          <w:p w14:paraId="38380FF9" w14:textId="77777777" w:rsidR="00DD26C5" w:rsidRPr="00483BC0" w:rsidRDefault="00DD26C5" w:rsidP="00DD26C5">
            <w:pPr>
              <w:spacing w:after="0" w:line="240" w:lineRule="auto"/>
              <w:jc w:val="left"/>
              <w:rPr>
                <w:rFonts w:ascii="Calibri" w:eastAsia="Times New Roman" w:hAnsi="Calibri" w:cs="Calibri"/>
                <w:b/>
                <w:bCs/>
                <w:color w:val="000000"/>
                <w:sz w:val="18"/>
                <w:szCs w:val="18"/>
                <w:lang w:val="en-US" w:eastAsia="en-US"/>
              </w:rPr>
            </w:pPr>
            <w:r w:rsidRPr="00483BC0">
              <w:rPr>
                <w:rFonts w:ascii="Calibri" w:eastAsia="Times New Roman" w:hAnsi="Calibri" w:cs="Calibri"/>
                <w:b/>
                <w:bCs/>
                <w:color w:val="000000"/>
                <w:sz w:val="18"/>
                <w:szCs w:val="18"/>
                <w:lang w:val="en-US" w:eastAsia="en-US"/>
              </w:rPr>
              <w:t xml:space="preserve">               636,696.00 </w:t>
            </w:r>
          </w:p>
        </w:tc>
        <w:tc>
          <w:tcPr>
            <w:tcW w:w="1270" w:type="dxa"/>
            <w:tcBorders>
              <w:top w:val="nil"/>
              <w:left w:val="nil"/>
              <w:bottom w:val="single" w:sz="4" w:space="0" w:color="auto"/>
              <w:right w:val="single" w:sz="4" w:space="0" w:color="auto"/>
            </w:tcBorders>
            <w:shd w:val="clear" w:color="auto" w:fill="auto"/>
            <w:noWrap/>
            <w:vAlign w:val="bottom"/>
            <w:hideMark/>
          </w:tcPr>
          <w:p w14:paraId="59C98C70" w14:textId="77777777" w:rsidR="00DD26C5" w:rsidRPr="00483BC0" w:rsidRDefault="00DD26C5" w:rsidP="00DD26C5">
            <w:pPr>
              <w:spacing w:after="0" w:line="240" w:lineRule="auto"/>
              <w:jc w:val="left"/>
              <w:rPr>
                <w:rFonts w:ascii="Calibri" w:eastAsia="Times New Roman" w:hAnsi="Calibri" w:cs="Calibri"/>
                <w:b/>
                <w:bCs/>
                <w:color w:val="000000"/>
                <w:sz w:val="18"/>
                <w:szCs w:val="18"/>
                <w:lang w:val="en-US" w:eastAsia="en-US"/>
              </w:rPr>
            </w:pPr>
            <w:r w:rsidRPr="00483BC0">
              <w:rPr>
                <w:rFonts w:ascii="Calibri" w:eastAsia="Times New Roman" w:hAnsi="Calibri" w:cs="Calibri"/>
                <w:b/>
                <w:bCs/>
                <w:color w:val="000000"/>
                <w:sz w:val="18"/>
                <w:szCs w:val="18"/>
                <w:lang w:val="en-US" w:eastAsia="en-US"/>
              </w:rPr>
              <w:t xml:space="preserve">             2,848,402.91 </w:t>
            </w:r>
          </w:p>
        </w:tc>
        <w:tc>
          <w:tcPr>
            <w:tcW w:w="2029" w:type="dxa"/>
            <w:tcBorders>
              <w:top w:val="nil"/>
              <w:left w:val="nil"/>
              <w:bottom w:val="single" w:sz="4" w:space="0" w:color="auto"/>
              <w:right w:val="single" w:sz="4" w:space="0" w:color="auto"/>
            </w:tcBorders>
            <w:shd w:val="clear" w:color="auto" w:fill="auto"/>
            <w:noWrap/>
            <w:vAlign w:val="bottom"/>
            <w:hideMark/>
          </w:tcPr>
          <w:p w14:paraId="241D7B62" w14:textId="77777777" w:rsidR="00DD26C5" w:rsidRPr="00483BC0" w:rsidRDefault="00DD26C5" w:rsidP="00DD26C5">
            <w:pPr>
              <w:spacing w:after="0" w:line="240" w:lineRule="auto"/>
              <w:jc w:val="left"/>
              <w:rPr>
                <w:rFonts w:ascii="Calibri" w:eastAsia="Times New Roman" w:hAnsi="Calibri" w:cs="Calibri"/>
                <w:b/>
                <w:bCs/>
                <w:color w:val="000000"/>
                <w:sz w:val="18"/>
                <w:szCs w:val="18"/>
                <w:lang w:val="en-US" w:eastAsia="en-US"/>
              </w:rPr>
            </w:pPr>
            <w:r w:rsidRPr="00483BC0">
              <w:rPr>
                <w:rFonts w:ascii="Calibri" w:eastAsia="Times New Roman" w:hAnsi="Calibri" w:cs="Calibri"/>
                <w:b/>
                <w:bCs/>
                <w:color w:val="000000"/>
                <w:sz w:val="18"/>
                <w:szCs w:val="18"/>
                <w:lang w:val="en-US" w:eastAsia="en-US"/>
              </w:rPr>
              <w:t xml:space="preserve">                     8,993.76 </w:t>
            </w:r>
          </w:p>
        </w:tc>
      </w:tr>
    </w:tbl>
    <w:p w14:paraId="6B1F3DFF" w14:textId="77777777" w:rsidR="00A62E9C" w:rsidRPr="00483BC0" w:rsidRDefault="00A62E9C" w:rsidP="00A62E9C">
      <w:pPr>
        <w:pStyle w:val="P68B1DB1-Normal3"/>
        <w:spacing w:afterLines="60" w:after="144" w:line="240" w:lineRule="auto"/>
        <w:rPr>
          <w:rFonts w:asciiTheme="majorHAnsi" w:hAnsiTheme="majorHAnsi" w:cs="Times New Roman"/>
          <w:sz w:val="24"/>
          <w:szCs w:val="24"/>
        </w:rPr>
      </w:pPr>
    </w:p>
    <w:p w14:paraId="289A629D" w14:textId="1013A851" w:rsidR="00A62E9C" w:rsidRPr="00483BC0" w:rsidRDefault="00A62E9C" w:rsidP="00A62E9C">
      <w:pPr>
        <w:tabs>
          <w:tab w:val="left" w:pos="810"/>
        </w:tabs>
        <w:rPr>
          <w:rFonts w:cs="Times New Roman"/>
          <w:szCs w:val="24"/>
          <w:lang w:eastAsia="ja-JP"/>
        </w:rPr>
      </w:pPr>
      <w:r w:rsidRPr="00483BC0">
        <w:rPr>
          <w:rFonts w:cs="Times New Roman"/>
          <w:szCs w:val="24"/>
          <w:lang w:eastAsia="ja-JP"/>
        </w:rPr>
        <w:t xml:space="preserve">Bazuar në të dhënat për konsumin e energjisë, këto ndërtesa gjithsej konsumojnë energji </w:t>
      </w:r>
      <w:r w:rsidR="00DD26C5" w:rsidRPr="00483BC0">
        <w:rPr>
          <w:rFonts w:cs="Times New Roman"/>
          <w:szCs w:val="24"/>
          <w:lang w:eastAsia="ja-JP"/>
        </w:rPr>
        <w:t xml:space="preserve">2,848,402.91 </w:t>
      </w:r>
      <w:proofErr w:type="spellStart"/>
      <w:r w:rsidR="00DD26C5" w:rsidRPr="00483BC0">
        <w:rPr>
          <w:rFonts w:cs="Times New Roman"/>
          <w:szCs w:val="24"/>
          <w:lang w:eastAsia="ja-JP"/>
        </w:rPr>
        <w:t>k</w:t>
      </w:r>
      <w:r w:rsidRPr="00483BC0">
        <w:rPr>
          <w:rFonts w:cs="Times New Roman"/>
          <w:szCs w:val="24"/>
          <w:lang w:eastAsia="ja-JP"/>
        </w:rPr>
        <w:t>Wh</w:t>
      </w:r>
      <w:proofErr w:type="spellEnd"/>
      <w:r w:rsidRPr="00483BC0">
        <w:rPr>
          <w:rFonts w:cs="Times New Roman"/>
          <w:szCs w:val="24"/>
          <w:lang w:eastAsia="ja-JP"/>
        </w:rPr>
        <w:t xml:space="preserve"> / vit. </w:t>
      </w:r>
    </w:p>
    <w:p w14:paraId="5461D5A3" w14:textId="77777777" w:rsidR="00A62E9C" w:rsidRPr="00483BC0" w:rsidRDefault="00A62E9C" w:rsidP="00A62E9C">
      <w:pPr>
        <w:tabs>
          <w:tab w:val="left" w:pos="810"/>
        </w:tabs>
        <w:spacing w:after="120" w:line="240" w:lineRule="auto"/>
        <w:rPr>
          <w:rFonts w:cs="Times New Roman"/>
          <w:szCs w:val="24"/>
          <w:lang w:eastAsia="ja-JP"/>
        </w:rPr>
      </w:pPr>
      <w:r w:rsidRPr="00483BC0">
        <w:rPr>
          <w:rFonts w:cs="Times New Roman"/>
          <w:szCs w:val="24"/>
          <w:lang w:eastAsia="ja-JP"/>
        </w:rPr>
        <w:t xml:space="preserve">Sa i përket sistemit të ngrohjes qendrore,10 ndërtesa kanë kaldaja për ngrohje qendrore. Konsumi </w:t>
      </w:r>
      <w:proofErr w:type="spellStart"/>
      <w:r w:rsidRPr="00483BC0">
        <w:rPr>
          <w:rFonts w:cs="Times New Roman"/>
          <w:szCs w:val="24"/>
          <w:lang w:eastAsia="ja-JP"/>
        </w:rPr>
        <w:t>specific</w:t>
      </w:r>
      <w:proofErr w:type="spellEnd"/>
      <w:r w:rsidRPr="00483BC0">
        <w:rPr>
          <w:rFonts w:cs="Times New Roman"/>
          <w:szCs w:val="24"/>
          <w:lang w:eastAsia="ja-JP"/>
        </w:rPr>
        <w:t xml:space="preserve"> i tyre dallon edhe për nga koha e shfrytëzimit të ndërtesës, ngase objektet që ndodhen në zonat rurale kanë kohë të shfrytëzimi ditor më të shkurtër krahasuar me ato të QKMF-ve të cilat shfrytëzohen 24 orë në ditë.</w:t>
      </w:r>
    </w:p>
    <w:p w14:paraId="484DAA4D" w14:textId="77777777" w:rsidR="00A62E9C" w:rsidRPr="00483BC0" w:rsidRDefault="00A62E9C" w:rsidP="00A62E9C">
      <w:pPr>
        <w:tabs>
          <w:tab w:val="left" w:pos="810"/>
        </w:tabs>
        <w:spacing w:after="120" w:line="240" w:lineRule="auto"/>
        <w:rPr>
          <w:rFonts w:cs="Times New Roman"/>
          <w:szCs w:val="24"/>
          <w:lang w:eastAsia="ja-JP"/>
        </w:rPr>
      </w:pPr>
    </w:p>
    <w:p w14:paraId="668B2EE0" w14:textId="1CF81502" w:rsidR="00A62E9C" w:rsidRPr="00483BC0" w:rsidRDefault="00DD26C5" w:rsidP="00A62E9C">
      <w:pPr>
        <w:tabs>
          <w:tab w:val="left" w:pos="810"/>
        </w:tabs>
        <w:spacing w:after="120" w:line="240" w:lineRule="auto"/>
        <w:jc w:val="center"/>
        <w:rPr>
          <w:rFonts w:cs="Times New Roman"/>
          <w:szCs w:val="24"/>
          <w:lang w:eastAsia="ja-JP"/>
        </w:rPr>
      </w:pPr>
      <w:r w:rsidRPr="00483BC0">
        <w:rPr>
          <w:rFonts w:cs="Times New Roman"/>
          <w:noProof/>
          <w:szCs w:val="24"/>
          <w:lang w:val="en-US" w:eastAsia="en-US"/>
        </w:rPr>
        <w:lastRenderedPageBreak/>
        <w:drawing>
          <wp:inline distT="0" distB="0" distL="0" distR="0" wp14:anchorId="4944EC6B" wp14:editId="7EF876F2">
            <wp:extent cx="4584700" cy="6322060"/>
            <wp:effectExtent l="0" t="0" r="6350" b="2540"/>
            <wp:docPr id="226092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6322060"/>
                    </a:xfrm>
                    <a:prstGeom prst="rect">
                      <a:avLst/>
                    </a:prstGeom>
                    <a:noFill/>
                  </pic:spPr>
                </pic:pic>
              </a:graphicData>
            </a:graphic>
          </wp:inline>
        </w:drawing>
      </w:r>
    </w:p>
    <w:p w14:paraId="49F543A9" w14:textId="228D382B" w:rsidR="00DB62A6" w:rsidRPr="00DB62A6" w:rsidRDefault="00DB62A6" w:rsidP="00DB62A6">
      <w:pPr>
        <w:pStyle w:val="Caption"/>
        <w:jc w:val="center"/>
      </w:pPr>
      <w:bookmarkStart w:id="400" w:name="_Toc145425532"/>
      <w:r>
        <w:t xml:space="preserve">Figura </w:t>
      </w:r>
      <w:r>
        <w:fldChar w:fldCharType="begin"/>
      </w:r>
      <w:r>
        <w:instrText xml:space="preserve"> SEQ Figura \* ARABIC </w:instrText>
      </w:r>
      <w:r>
        <w:fldChar w:fldCharType="separate"/>
      </w:r>
      <w:r w:rsidR="00C31EA3">
        <w:rPr>
          <w:noProof/>
        </w:rPr>
        <w:t>12</w:t>
      </w:r>
      <w:r>
        <w:fldChar w:fldCharType="end"/>
      </w:r>
      <w:r>
        <w:t xml:space="preserve"> </w:t>
      </w:r>
      <w:r w:rsidRPr="00AC5CB3">
        <w:t>Konsumi i energjisë ne sektorin Shëndetësisë</w:t>
      </w:r>
      <w:bookmarkEnd w:id="400"/>
    </w:p>
    <w:p w14:paraId="715B9A31" w14:textId="01D44EBF" w:rsidR="00A63546" w:rsidRPr="00483BC0" w:rsidRDefault="00A62E9C" w:rsidP="00A62E9C">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Konsumi i energjisë ne sektorin Shëndetësisë për të gjitha llojet e energjisë primare të përdorur për ngrohje ne. Nga 2</w:t>
      </w:r>
      <w:r w:rsidR="00566A2B" w:rsidRPr="00483BC0">
        <w:rPr>
          <w:rFonts w:asciiTheme="majorHAnsi" w:hAnsiTheme="majorHAnsi" w:cs="Times New Roman"/>
          <w:sz w:val="24"/>
          <w:szCs w:val="24"/>
        </w:rPr>
        <w:t>5</w:t>
      </w:r>
      <w:r w:rsidRPr="00483BC0">
        <w:rPr>
          <w:rFonts w:asciiTheme="majorHAnsi" w:hAnsiTheme="majorHAnsi" w:cs="Times New Roman"/>
          <w:sz w:val="24"/>
          <w:szCs w:val="24"/>
        </w:rPr>
        <w:t xml:space="preserve"> ndërtesa </w:t>
      </w:r>
      <w:r w:rsidR="00566A2B" w:rsidRPr="00483BC0">
        <w:rPr>
          <w:rFonts w:asciiTheme="majorHAnsi" w:hAnsiTheme="majorHAnsi" w:cs="Times New Roman"/>
          <w:sz w:val="24"/>
          <w:szCs w:val="24"/>
        </w:rPr>
        <w:t>10</w:t>
      </w:r>
      <w:r w:rsidRPr="00483BC0">
        <w:rPr>
          <w:rFonts w:asciiTheme="majorHAnsi" w:hAnsiTheme="majorHAnsi" w:cs="Times New Roman"/>
          <w:sz w:val="24"/>
          <w:szCs w:val="24"/>
        </w:rPr>
        <w:t xml:space="preserve"> nga to përdorin naftën për ngrohje</w:t>
      </w:r>
      <w:r w:rsidR="00566A2B" w:rsidRPr="00483BC0">
        <w:rPr>
          <w:rFonts w:asciiTheme="majorHAnsi" w:hAnsiTheme="majorHAnsi" w:cs="Times New Roman"/>
          <w:sz w:val="24"/>
          <w:szCs w:val="24"/>
        </w:rPr>
        <w:t>.</w:t>
      </w:r>
    </w:p>
    <w:p w14:paraId="0D278C7A" w14:textId="77777777" w:rsidR="00D70741" w:rsidRPr="00483BC0" w:rsidRDefault="00D70741" w:rsidP="00A62E9C">
      <w:pPr>
        <w:pStyle w:val="P68B1DB1-Normal3"/>
        <w:spacing w:afterLines="60" w:after="144" w:line="240" w:lineRule="auto"/>
        <w:rPr>
          <w:rFonts w:asciiTheme="majorHAnsi" w:hAnsiTheme="majorHAnsi" w:cs="Times New Roman"/>
          <w:sz w:val="24"/>
          <w:szCs w:val="24"/>
        </w:rPr>
      </w:pPr>
    </w:p>
    <w:p w14:paraId="6E17198F" w14:textId="77777777" w:rsidR="00DD26C5" w:rsidRDefault="00DD26C5" w:rsidP="00A62E9C">
      <w:pPr>
        <w:pStyle w:val="P68B1DB1-Normal3"/>
        <w:spacing w:afterLines="60" w:after="144" w:line="240" w:lineRule="auto"/>
        <w:rPr>
          <w:rFonts w:asciiTheme="majorHAnsi" w:hAnsiTheme="majorHAnsi" w:cs="Times New Roman"/>
          <w:sz w:val="24"/>
          <w:szCs w:val="24"/>
        </w:rPr>
      </w:pPr>
    </w:p>
    <w:p w14:paraId="2D51BFA1" w14:textId="77777777" w:rsidR="00DB62A6" w:rsidRPr="00483BC0" w:rsidRDefault="00DB62A6" w:rsidP="00A62E9C">
      <w:pPr>
        <w:pStyle w:val="P68B1DB1-Normal3"/>
        <w:spacing w:afterLines="60" w:after="144" w:line="240" w:lineRule="auto"/>
        <w:rPr>
          <w:rFonts w:asciiTheme="majorHAnsi" w:hAnsiTheme="majorHAnsi" w:cs="Times New Roman"/>
          <w:sz w:val="24"/>
          <w:szCs w:val="24"/>
        </w:rPr>
      </w:pPr>
    </w:p>
    <w:p w14:paraId="6AA90543" w14:textId="77777777" w:rsidR="00DD26C5" w:rsidRPr="00483BC0" w:rsidRDefault="00DD26C5" w:rsidP="00A62E9C">
      <w:pPr>
        <w:pStyle w:val="P68B1DB1-Normal3"/>
        <w:spacing w:afterLines="60" w:after="144" w:line="240" w:lineRule="auto"/>
        <w:rPr>
          <w:rFonts w:asciiTheme="majorHAnsi" w:hAnsiTheme="majorHAnsi" w:cs="Times New Roman"/>
          <w:sz w:val="24"/>
          <w:szCs w:val="24"/>
        </w:rPr>
      </w:pPr>
    </w:p>
    <w:p w14:paraId="44F2FD6D" w14:textId="77777777" w:rsidR="00DD26C5" w:rsidRPr="00483BC0" w:rsidRDefault="00DD26C5" w:rsidP="00A62E9C">
      <w:pPr>
        <w:pStyle w:val="P68B1DB1-Normal3"/>
        <w:spacing w:afterLines="60" w:after="144" w:line="240" w:lineRule="auto"/>
        <w:rPr>
          <w:rFonts w:asciiTheme="majorHAnsi" w:hAnsiTheme="majorHAnsi" w:cs="Times New Roman"/>
          <w:sz w:val="24"/>
          <w:szCs w:val="24"/>
        </w:rPr>
      </w:pPr>
    </w:p>
    <w:p w14:paraId="28667AFC" w14:textId="24F02F82" w:rsidR="00146AD3" w:rsidRPr="00146AD3" w:rsidRDefault="00146AD3" w:rsidP="00146AD3">
      <w:pPr>
        <w:pStyle w:val="Caption"/>
      </w:pPr>
      <w:bookmarkStart w:id="401" w:name="_Toc145425556"/>
      <w:r>
        <w:t xml:space="preserve">Tabela </w:t>
      </w:r>
      <w:r>
        <w:fldChar w:fldCharType="begin"/>
      </w:r>
      <w:r>
        <w:instrText xml:space="preserve"> SEQ Tabela \* ARABIC </w:instrText>
      </w:r>
      <w:r>
        <w:fldChar w:fldCharType="separate"/>
      </w:r>
      <w:r w:rsidR="00C31EA3">
        <w:rPr>
          <w:noProof/>
        </w:rPr>
        <w:t>23</w:t>
      </w:r>
      <w:r>
        <w:fldChar w:fldCharType="end"/>
      </w:r>
      <w:r>
        <w:t xml:space="preserve"> </w:t>
      </w:r>
      <w:r w:rsidRPr="008C488E">
        <w:t>Konsumi total i energjisë për ngrohje</w:t>
      </w:r>
      <w:bookmarkEnd w:id="401"/>
    </w:p>
    <w:tbl>
      <w:tblPr>
        <w:tblStyle w:val="GridTable2-Accent3"/>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101"/>
      </w:tblGrid>
      <w:tr w:rsidR="00566A2B" w:rsidRPr="00483BC0" w14:paraId="688358D8" w14:textId="77777777" w:rsidTr="00566A2B">
        <w:trPr>
          <w:cnfStyle w:val="100000000000" w:firstRow="1" w:lastRow="0" w:firstColumn="0" w:lastColumn="0" w:oddVBand="0" w:evenVBand="0" w:oddHBand="0"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4957" w:type="dxa"/>
            <w:tcBorders>
              <w:top w:val="none" w:sz="0" w:space="0" w:color="auto"/>
              <w:bottom w:val="none" w:sz="0" w:space="0" w:color="auto"/>
              <w:right w:val="none" w:sz="0" w:space="0" w:color="auto"/>
            </w:tcBorders>
            <w:hideMark/>
          </w:tcPr>
          <w:p w14:paraId="2D71A96B" w14:textId="77777777" w:rsidR="00566A2B" w:rsidRPr="00483BC0" w:rsidRDefault="00566A2B" w:rsidP="00566A2B">
            <w:pPr>
              <w:jc w:val="left"/>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eastAsia="en-US"/>
              </w:rPr>
              <w:t>Burimi kryesor i energjisë</w:t>
            </w:r>
          </w:p>
        </w:tc>
        <w:tc>
          <w:tcPr>
            <w:tcW w:w="4101" w:type="dxa"/>
            <w:tcBorders>
              <w:top w:val="none" w:sz="0" w:space="0" w:color="auto"/>
              <w:left w:val="none" w:sz="0" w:space="0" w:color="auto"/>
              <w:bottom w:val="none" w:sz="0" w:space="0" w:color="auto"/>
            </w:tcBorders>
            <w:hideMark/>
          </w:tcPr>
          <w:p w14:paraId="7C7D2863" w14:textId="77777777" w:rsidR="00566A2B" w:rsidRPr="00483BC0" w:rsidRDefault="00566A2B" w:rsidP="00566A2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eastAsia="en-US"/>
              </w:rPr>
              <w:t>Konsumi total i energjisë për ngrohje (</w:t>
            </w:r>
            <w:proofErr w:type="spellStart"/>
            <w:r w:rsidRPr="00483BC0">
              <w:rPr>
                <w:rFonts w:ascii="Calibri" w:eastAsia="Times New Roman" w:hAnsi="Calibri" w:cs="Calibri"/>
                <w:color w:val="000000"/>
                <w:sz w:val="22"/>
                <w:szCs w:val="22"/>
                <w:lang w:eastAsia="en-US"/>
              </w:rPr>
              <w:t>kWh</w:t>
            </w:r>
            <w:proofErr w:type="spellEnd"/>
            <w:r w:rsidRPr="00483BC0">
              <w:rPr>
                <w:rFonts w:ascii="Calibri" w:eastAsia="Times New Roman" w:hAnsi="Calibri" w:cs="Calibri"/>
                <w:color w:val="000000"/>
                <w:sz w:val="22"/>
                <w:szCs w:val="22"/>
                <w:lang w:eastAsia="en-US"/>
              </w:rPr>
              <w:t>/vit)</w:t>
            </w:r>
          </w:p>
        </w:tc>
      </w:tr>
      <w:tr w:rsidR="00566A2B" w:rsidRPr="00483BC0" w14:paraId="39966C0B" w14:textId="77777777" w:rsidTr="00566A2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1F4527A" w14:textId="77777777" w:rsidR="00566A2B" w:rsidRPr="00483BC0" w:rsidRDefault="00566A2B" w:rsidP="00566A2B">
            <w:pPr>
              <w:jc w:val="left"/>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eastAsia="en-US"/>
              </w:rPr>
              <w:t>Dru</w:t>
            </w:r>
          </w:p>
        </w:tc>
        <w:tc>
          <w:tcPr>
            <w:tcW w:w="4101" w:type="dxa"/>
            <w:noWrap/>
            <w:hideMark/>
          </w:tcPr>
          <w:p w14:paraId="650CDD66" w14:textId="1B3B8799" w:rsidR="00566A2B" w:rsidRPr="00483BC0" w:rsidRDefault="00566A2B" w:rsidP="00566A2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84,000.00</w:t>
            </w:r>
          </w:p>
        </w:tc>
      </w:tr>
      <w:tr w:rsidR="00566A2B" w:rsidRPr="00483BC0" w14:paraId="2ABFDF7B" w14:textId="77777777" w:rsidTr="00566A2B">
        <w:trPr>
          <w:trHeight w:val="306"/>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ABBC19A" w14:textId="77777777" w:rsidR="00566A2B" w:rsidRPr="00483BC0" w:rsidRDefault="00566A2B" w:rsidP="00566A2B">
            <w:pPr>
              <w:jc w:val="left"/>
              <w:rPr>
                <w:rFonts w:ascii="Calibri" w:eastAsia="Times New Roman" w:hAnsi="Calibri" w:cs="Calibri"/>
                <w:color w:val="000000"/>
                <w:sz w:val="22"/>
                <w:szCs w:val="22"/>
                <w:lang w:val="en-US" w:eastAsia="en-US"/>
              </w:rPr>
            </w:pPr>
            <w:proofErr w:type="spellStart"/>
            <w:r w:rsidRPr="00483BC0">
              <w:rPr>
                <w:rFonts w:ascii="Calibri" w:eastAsia="Times New Roman" w:hAnsi="Calibri" w:cs="Calibri"/>
                <w:color w:val="000000"/>
                <w:sz w:val="22"/>
                <w:szCs w:val="22"/>
                <w:lang w:eastAsia="en-US"/>
              </w:rPr>
              <w:t>Diesel</w:t>
            </w:r>
            <w:proofErr w:type="spellEnd"/>
          </w:p>
        </w:tc>
        <w:tc>
          <w:tcPr>
            <w:tcW w:w="4101" w:type="dxa"/>
            <w:noWrap/>
            <w:hideMark/>
          </w:tcPr>
          <w:p w14:paraId="6FFF2874" w14:textId="77777777" w:rsidR="00566A2B" w:rsidRPr="00483BC0" w:rsidRDefault="00566A2B" w:rsidP="00566A2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552,696.00</w:t>
            </w:r>
          </w:p>
        </w:tc>
      </w:tr>
      <w:tr w:rsidR="00566A2B" w:rsidRPr="00483BC0" w14:paraId="5FDCF5B3" w14:textId="77777777" w:rsidTr="00566A2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DED368C" w14:textId="77777777" w:rsidR="00566A2B" w:rsidRPr="00483BC0" w:rsidRDefault="00566A2B" w:rsidP="00566A2B">
            <w:pPr>
              <w:jc w:val="left"/>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eastAsia="en-US"/>
              </w:rPr>
              <w:t>Totali</w:t>
            </w:r>
          </w:p>
        </w:tc>
        <w:tc>
          <w:tcPr>
            <w:tcW w:w="4101" w:type="dxa"/>
            <w:noWrap/>
            <w:hideMark/>
          </w:tcPr>
          <w:p w14:paraId="30524990" w14:textId="77777777" w:rsidR="00566A2B" w:rsidRPr="00483BC0" w:rsidRDefault="00566A2B" w:rsidP="00566A2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val="en-US" w:eastAsia="en-US"/>
              </w:rPr>
            </w:pPr>
            <w:r w:rsidRPr="00483BC0">
              <w:rPr>
                <w:rFonts w:ascii="Calibri" w:eastAsia="Times New Roman" w:hAnsi="Calibri" w:cs="Calibri"/>
                <w:b/>
                <w:bCs/>
                <w:color w:val="000000"/>
                <w:sz w:val="22"/>
                <w:szCs w:val="22"/>
                <w:lang w:val="en-US" w:eastAsia="en-US"/>
              </w:rPr>
              <w:t>636,696.00</w:t>
            </w:r>
          </w:p>
        </w:tc>
      </w:tr>
    </w:tbl>
    <w:p w14:paraId="420687FD" w14:textId="77777777" w:rsidR="00A62E9C" w:rsidRPr="00483BC0" w:rsidRDefault="00A62E9C" w:rsidP="00A62E9C">
      <w:pPr>
        <w:spacing w:afterLines="60" w:after="144" w:line="240" w:lineRule="auto"/>
        <w:rPr>
          <w:rFonts w:cs="Times New Roman"/>
          <w:szCs w:val="24"/>
        </w:rPr>
      </w:pPr>
    </w:p>
    <w:p w14:paraId="0F9BCB02" w14:textId="77777777" w:rsidR="002A1381" w:rsidRPr="00483BC0" w:rsidRDefault="00306D72" w:rsidP="00367F40">
      <w:pPr>
        <w:pStyle w:val="Heading4"/>
      </w:pPr>
      <w:r w:rsidRPr="00483BC0">
        <w:t>Konsumi i energjisë në ndërtesat e kulturës dhe sportit</w:t>
      </w:r>
    </w:p>
    <w:p w14:paraId="66C7B3E3" w14:textId="77B8BF1C" w:rsidR="00A62E9C" w:rsidRPr="00483BC0" w:rsidRDefault="00A62E9C" w:rsidP="000F0BF1">
      <w:pPr>
        <w:tabs>
          <w:tab w:val="left" w:pos="810"/>
        </w:tabs>
        <w:spacing w:after="120" w:line="240" w:lineRule="auto"/>
        <w:rPr>
          <w:rFonts w:cs="Times New Roman"/>
          <w:szCs w:val="24"/>
        </w:rPr>
      </w:pPr>
      <w:r w:rsidRPr="00483BC0">
        <w:rPr>
          <w:rFonts w:cs="Times New Roman"/>
          <w:szCs w:val="24"/>
        </w:rPr>
        <w:t xml:space="preserve">Janë vetëm </w:t>
      </w:r>
      <w:r w:rsidR="000F0BF1" w:rsidRPr="00483BC0">
        <w:rPr>
          <w:rFonts w:cs="Times New Roman"/>
          <w:szCs w:val="24"/>
        </w:rPr>
        <w:t>7</w:t>
      </w:r>
      <w:r w:rsidRPr="00483BC0">
        <w:rPr>
          <w:rFonts w:cs="Times New Roman"/>
          <w:szCs w:val="24"/>
        </w:rPr>
        <w:t xml:space="preserve"> ndërtesa të kulturës dhe sportit: </w:t>
      </w:r>
      <w:r w:rsidR="000F0BF1" w:rsidRPr="00483BC0">
        <w:rPr>
          <w:rFonts w:cs="Times New Roman"/>
          <w:szCs w:val="24"/>
        </w:rPr>
        <w:t xml:space="preserve">Pallati  i </w:t>
      </w:r>
      <w:proofErr w:type="spellStart"/>
      <w:r w:rsidR="000F0BF1" w:rsidRPr="00483BC0">
        <w:rPr>
          <w:rFonts w:cs="Times New Roman"/>
          <w:szCs w:val="24"/>
        </w:rPr>
        <w:t>Kulturës,Palestra</w:t>
      </w:r>
      <w:proofErr w:type="spellEnd"/>
      <w:r w:rsidR="000F0BF1" w:rsidRPr="00483BC0">
        <w:rPr>
          <w:rFonts w:cs="Times New Roman"/>
          <w:szCs w:val="24"/>
        </w:rPr>
        <w:t xml:space="preserve"> </w:t>
      </w:r>
      <w:proofErr w:type="spellStart"/>
      <w:r w:rsidR="000F0BF1" w:rsidRPr="00483BC0">
        <w:rPr>
          <w:rFonts w:cs="Times New Roman"/>
          <w:szCs w:val="24"/>
        </w:rPr>
        <w:t>sportive,Biblioteka</w:t>
      </w:r>
      <w:proofErr w:type="spellEnd"/>
      <w:r w:rsidR="000F0BF1" w:rsidRPr="00483BC0">
        <w:rPr>
          <w:rFonts w:cs="Times New Roman"/>
          <w:szCs w:val="24"/>
        </w:rPr>
        <w:t xml:space="preserve"> e </w:t>
      </w:r>
      <w:proofErr w:type="spellStart"/>
      <w:r w:rsidR="000F0BF1" w:rsidRPr="00483BC0">
        <w:rPr>
          <w:rFonts w:cs="Times New Roman"/>
          <w:szCs w:val="24"/>
        </w:rPr>
        <w:t>Qytetit,Muzeu</w:t>
      </w:r>
      <w:proofErr w:type="spellEnd"/>
      <w:r w:rsidR="000F0BF1" w:rsidRPr="00483BC0">
        <w:rPr>
          <w:rFonts w:cs="Times New Roman"/>
          <w:szCs w:val="24"/>
        </w:rPr>
        <w:t xml:space="preserve"> Etnografik ,Muzeu i Familjes </w:t>
      </w:r>
      <w:proofErr w:type="spellStart"/>
      <w:r w:rsidR="000F0BF1" w:rsidRPr="00483BC0">
        <w:rPr>
          <w:rFonts w:cs="Times New Roman"/>
          <w:szCs w:val="24"/>
        </w:rPr>
        <w:t>Qerkezi</w:t>
      </w:r>
      <w:proofErr w:type="spellEnd"/>
      <w:r w:rsidR="000F0BF1" w:rsidRPr="00483BC0">
        <w:rPr>
          <w:rFonts w:cs="Times New Roman"/>
          <w:szCs w:val="24"/>
        </w:rPr>
        <w:t xml:space="preserve"> ,Këshilli i Veprimit Rinor Lokal dhe Muzeu i Qytetit(Muzeu Historik)</w:t>
      </w:r>
      <w:r w:rsidRPr="00483BC0">
        <w:rPr>
          <w:rFonts w:cs="Times New Roman"/>
          <w:szCs w:val="24"/>
        </w:rPr>
        <w:t>. Tabela poshtë prezanton konsumin e energjisë në këto ndër</w:t>
      </w:r>
      <w:r w:rsidR="000F0BF1" w:rsidRPr="00483BC0">
        <w:rPr>
          <w:rFonts w:cs="Times New Roman"/>
          <w:szCs w:val="24"/>
        </w:rPr>
        <w:t>t</w:t>
      </w:r>
      <w:r w:rsidRPr="00483BC0">
        <w:rPr>
          <w:rFonts w:cs="Times New Roman"/>
          <w:szCs w:val="24"/>
        </w:rPr>
        <w:t>esa .</w:t>
      </w:r>
    </w:p>
    <w:p w14:paraId="580B637A" w14:textId="25D0557C" w:rsidR="00146AD3" w:rsidRPr="00146AD3" w:rsidRDefault="00146AD3" w:rsidP="00146AD3">
      <w:pPr>
        <w:pStyle w:val="Caption"/>
      </w:pPr>
      <w:bookmarkStart w:id="402" w:name="_Toc145425557"/>
      <w:r>
        <w:t xml:space="preserve">Tabela </w:t>
      </w:r>
      <w:r>
        <w:fldChar w:fldCharType="begin"/>
      </w:r>
      <w:r>
        <w:instrText xml:space="preserve"> SEQ Tabela \* ARABIC </w:instrText>
      </w:r>
      <w:r>
        <w:fldChar w:fldCharType="separate"/>
      </w:r>
      <w:r w:rsidR="00C31EA3">
        <w:rPr>
          <w:noProof/>
        </w:rPr>
        <w:t>24</w:t>
      </w:r>
      <w:r>
        <w:fldChar w:fldCharType="end"/>
      </w:r>
      <w:r>
        <w:t xml:space="preserve"> </w:t>
      </w:r>
      <w:r w:rsidRPr="00D625EC">
        <w:t>Konsumi i energjisë në ndërtesat për kulturë e sport</w:t>
      </w:r>
      <w:bookmarkEnd w:id="402"/>
    </w:p>
    <w:tbl>
      <w:tblPr>
        <w:tblStyle w:val="GridTable3-Accent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3416"/>
        <w:gridCol w:w="1447"/>
        <w:gridCol w:w="1693"/>
        <w:gridCol w:w="2017"/>
      </w:tblGrid>
      <w:tr w:rsidR="000F0BF1" w:rsidRPr="00483BC0" w14:paraId="53E75646" w14:textId="77777777" w:rsidTr="000F0BF1">
        <w:trPr>
          <w:cnfStyle w:val="100000000000" w:firstRow="1" w:lastRow="0" w:firstColumn="0" w:lastColumn="0" w:oddVBand="0" w:evenVBand="0" w:oddHBand="0" w:evenHBand="0" w:firstRowFirstColumn="0" w:firstRowLastColumn="0" w:lastRowFirstColumn="0" w:lastRowLastColumn="0"/>
          <w:trHeight w:val="885"/>
        </w:trPr>
        <w:tc>
          <w:tcPr>
            <w:cnfStyle w:val="001000000100" w:firstRow="0" w:lastRow="0" w:firstColumn="1" w:lastColumn="0" w:oddVBand="0" w:evenVBand="0" w:oddHBand="0" w:evenHBand="0" w:firstRowFirstColumn="1" w:firstRowLastColumn="0" w:lastRowFirstColumn="0" w:lastRowLastColumn="0"/>
            <w:tcW w:w="749" w:type="dxa"/>
            <w:tcBorders>
              <w:top w:val="none" w:sz="0" w:space="0" w:color="auto"/>
              <w:left w:val="none" w:sz="0" w:space="0" w:color="auto"/>
              <w:bottom w:val="none" w:sz="0" w:space="0" w:color="auto"/>
              <w:right w:val="none" w:sz="0" w:space="0" w:color="auto"/>
            </w:tcBorders>
            <w:noWrap/>
            <w:hideMark/>
          </w:tcPr>
          <w:p w14:paraId="340639D0" w14:textId="77777777" w:rsidR="000F0BF1" w:rsidRPr="00483BC0" w:rsidRDefault="000F0BF1" w:rsidP="000F0BF1">
            <w:pPr>
              <w:jc w:val="left"/>
              <w:rPr>
                <w:rFonts w:ascii="Calibri" w:eastAsia="Times New Roman" w:hAnsi="Calibri" w:cs="Calibri"/>
                <w:color w:val="000000"/>
                <w:sz w:val="22"/>
                <w:szCs w:val="22"/>
                <w:lang w:val="en-US" w:eastAsia="en-US"/>
              </w:rPr>
            </w:pPr>
            <w:proofErr w:type="spellStart"/>
            <w:r w:rsidRPr="00483BC0">
              <w:rPr>
                <w:rFonts w:ascii="Calibri" w:eastAsia="Times New Roman" w:hAnsi="Calibri" w:cs="Calibri"/>
                <w:color w:val="000000"/>
                <w:sz w:val="22"/>
                <w:szCs w:val="22"/>
                <w:lang w:eastAsia="en-US"/>
              </w:rPr>
              <w:t>Nr</w:t>
            </w:r>
            <w:proofErr w:type="spellEnd"/>
          </w:p>
        </w:tc>
        <w:tc>
          <w:tcPr>
            <w:tcW w:w="3416" w:type="dxa"/>
            <w:tcBorders>
              <w:top w:val="none" w:sz="0" w:space="0" w:color="auto"/>
              <w:left w:val="none" w:sz="0" w:space="0" w:color="auto"/>
              <w:right w:val="none" w:sz="0" w:space="0" w:color="auto"/>
            </w:tcBorders>
            <w:noWrap/>
            <w:hideMark/>
          </w:tcPr>
          <w:p w14:paraId="6DE49CE1" w14:textId="77777777" w:rsidR="000F0BF1" w:rsidRPr="00483BC0" w:rsidRDefault="000F0BF1" w:rsidP="000F0BF1">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eastAsia="en-US"/>
              </w:rPr>
              <w:t>Emri I institucionit</w:t>
            </w:r>
          </w:p>
        </w:tc>
        <w:tc>
          <w:tcPr>
            <w:tcW w:w="1447" w:type="dxa"/>
            <w:tcBorders>
              <w:top w:val="none" w:sz="0" w:space="0" w:color="auto"/>
              <w:left w:val="none" w:sz="0" w:space="0" w:color="auto"/>
              <w:right w:val="none" w:sz="0" w:space="0" w:color="auto"/>
            </w:tcBorders>
            <w:hideMark/>
          </w:tcPr>
          <w:p w14:paraId="7663460B" w14:textId="77777777" w:rsidR="000F0BF1" w:rsidRPr="00483BC0" w:rsidRDefault="000F0BF1" w:rsidP="000F0BF1">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eastAsia="en-US"/>
              </w:rPr>
              <w:t>Sipërfaqe qe ngrohet [m2]</w:t>
            </w:r>
          </w:p>
        </w:tc>
        <w:tc>
          <w:tcPr>
            <w:tcW w:w="1693" w:type="dxa"/>
            <w:tcBorders>
              <w:top w:val="none" w:sz="0" w:space="0" w:color="auto"/>
              <w:left w:val="none" w:sz="0" w:space="0" w:color="auto"/>
              <w:right w:val="none" w:sz="0" w:space="0" w:color="auto"/>
            </w:tcBorders>
            <w:hideMark/>
          </w:tcPr>
          <w:p w14:paraId="5982F9D3" w14:textId="77777777" w:rsidR="000F0BF1" w:rsidRPr="00483BC0" w:rsidRDefault="000F0BF1" w:rsidP="000F0BF1">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eastAsia="en-US"/>
              </w:rPr>
              <w:t xml:space="preserve">Konsumi specifik </w:t>
            </w:r>
            <w:proofErr w:type="spellStart"/>
            <w:r w:rsidRPr="00483BC0">
              <w:rPr>
                <w:rFonts w:ascii="Calibri" w:eastAsia="Times New Roman" w:hAnsi="Calibri" w:cs="Calibri"/>
                <w:color w:val="000000"/>
                <w:sz w:val="22"/>
                <w:szCs w:val="22"/>
                <w:lang w:eastAsia="en-US"/>
              </w:rPr>
              <w:t>kWh</w:t>
            </w:r>
            <w:proofErr w:type="spellEnd"/>
            <w:r w:rsidRPr="00483BC0">
              <w:rPr>
                <w:rFonts w:ascii="Calibri" w:eastAsia="Times New Roman" w:hAnsi="Calibri" w:cs="Calibri"/>
                <w:color w:val="000000"/>
                <w:sz w:val="22"/>
                <w:szCs w:val="22"/>
                <w:lang w:eastAsia="en-US"/>
              </w:rPr>
              <w:t>/m2 vit</w:t>
            </w:r>
          </w:p>
        </w:tc>
        <w:tc>
          <w:tcPr>
            <w:tcW w:w="2017" w:type="dxa"/>
            <w:tcBorders>
              <w:top w:val="none" w:sz="0" w:space="0" w:color="auto"/>
              <w:left w:val="none" w:sz="0" w:space="0" w:color="auto"/>
              <w:right w:val="none" w:sz="0" w:space="0" w:color="auto"/>
            </w:tcBorders>
            <w:hideMark/>
          </w:tcPr>
          <w:p w14:paraId="10B6E7CD" w14:textId="77777777" w:rsidR="000F0BF1" w:rsidRPr="00483BC0" w:rsidRDefault="000F0BF1" w:rsidP="000F0BF1">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eastAsia="en-US"/>
              </w:rPr>
              <w:t xml:space="preserve">Konsumi energjisë </w:t>
            </w:r>
            <w:proofErr w:type="spellStart"/>
            <w:r w:rsidRPr="00483BC0">
              <w:rPr>
                <w:rFonts w:ascii="Calibri" w:eastAsia="Times New Roman" w:hAnsi="Calibri" w:cs="Calibri"/>
                <w:color w:val="000000"/>
                <w:sz w:val="22"/>
                <w:szCs w:val="22"/>
                <w:lang w:eastAsia="en-US"/>
              </w:rPr>
              <w:t>kWh</w:t>
            </w:r>
            <w:proofErr w:type="spellEnd"/>
            <w:r w:rsidRPr="00483BC0">
              <w:rPr>
                <w:rFonts w:ascii="Calibri" w:eastAsia="Times New Roman" w:hAnsi="Calibri" w:cs="Calibri"/>
                <w:color w:val="000000"/>
                <w:sz w:val="22"/>
                <w:szCs w:val="22"/>
                <w:lang w:eastAsia="en-US"/>
              </w:rPr>
              <w:t>/vit</w:t>
            </w:r>
          </w:p>
        </w:tc>
      </w:tr>
      <w:tr w:rsidR="000F0BF1" w:rsidRPr="00483BC0" w14:paraId="50943496" w14:textId="77777777" w:rsidTr="000F0BF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49" w:type="dxa"/>
            <w:tcBorders>
              <w:top w:val="none" w:sz="0" w:space="0" w:color="auto"/>
              <w:left w:val="none" w:sz="0" w:space="0" w:color="auto"/>
              <w:bottom w:val="none" w:sz="0" w:space="0" w:color="auto"/>
            </w:tcBorders>
            <w:noWrap/>
            <w:hideMark/>
          </w:tcPr>
          <w:p w14:paraId="6CE59B1C" w14:textId="77777777" w:rsidR="000F0BF1" w:rsidRPr="00483BC0" w:rsidRDefault="000F0BF1" w:rsidP="000F0BF1">
            <w:pPr>
              <w:jc w:val="right"/>
              <w:rPr>
                <w:rFonts w:ascii="Calibri" w:eastAsia="Times New Roman" w:hAnsi="Calibri" w:cs="Calibri"/>
                <w:color w:val="000000"/>
                <w:sz w:val="22"/>
                <w:szCs w:val="22"/>
                <w:lang w:val="en-US" w:eastAsia="en-US"/>
              </w:rPr>
            </w:pPr>
            <w:bookmarkStart w:id="403" w:name="_Hlk143601806"/>
            <w:r w:rsidRPr="00483BC0">
              <w:rPr>
                <w:rFonts w:ascii="Calibri" w:eastAsia="Times New Roman" w:hAnsi="Calibri" w:cs="Calibri"/>
                <w:color w:val="000000"/>
                <w:sz w:val="22"/>
                <w:szCs w:val="22"/>
                <w:lang w:val="en-US" w:eastAsia="en-US"/>
              </w:rPr>
              <w:t>1</w:t>
            </w:r>
          </w:p>
        </w:tc>
        <w:tc>
          <w:tcPr>
            <w:tcW w:w="3416" w:type="dxa"/>
            <w:noWrap/>
            <w:hideMark/>
          </w:tcPr>
          <w:p w14:paraId="3F7C7FA7" w14:textId="77777777" w:rsidR="000F0BF1" w:rsidRPr="00483BC0" w:rsidRDefault="000F0BF1" w:rsidP="000F0BF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proofErr w:type="gramStart"/>
            <w:r w:rsidRPr="00483BC0">
              <w:rPr>
                <w:rFonts w:ascii="Calibri" w:eastAsia="Times New Roman" w:hAnsi="Calibri" w:cs="Calibri"/>
                <w:color w:val="000000"/>
                <w:sz w:val="22"/>
                <w:szCs w:val="22"/>
                <w:lang w:val="en-US" w:eastAsia="en-US"/>
              </w:rPr>
              <w:t>Pallati</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i</w:t>
            </w:r>
            <w:proofErr w:type="spellEnd"/>
            <w:proofErr w:type="gram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Kulturës</w:t>
            </w:r>
            <w:proofErr w:type="spellEnd"/>
          </w:p>
        </w:tc>
        <w:tc>
          <w:tcPr>
            <w:tcW w:w="1447" w:type="dxa"/>
            <w:noWrap/>
            <w:hideMark/>
          </w:tcPr>
          <w:p w14:paraId="2639F486" w14:textId="6E8A1DC0" w:rsidR="000F0BF1" w:rsidRPr="00483BC0" w:rsidRDefault="000F0BF1" w:rsidP="000F0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450.00</w:t>
            </w:r>
          </w:p>
        </w:tc>
        <w:tc>
          <w:tcPr>
            <w:tcW w:w="1693" w:type="dxa"/>
            <w:noWrap/>
            <w:hideMark/>
          </w:tcPr>
          <w:p w14:paraId="18667DC4" w14:textId="120B31AA" w:rsidR="000F0BF1" w:rsidRPr="00483BC0" w:rsidRDefault="000F0BF1" w:rsidP="000F0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23.92</w:t>
            </w:r>
          </w:p>
        </w:tc>
        <w:tc>
          <w:tcPr>
            <w:tcW w:w="2017" w:type="dxa"/>
            <w:noWrap/>
            <w:hideMark/>
          </w:tcPr>
          <w:p w14:paraId="2EF38DD0" w14:textId="22F41ACD" w:rsidR="000F0BF1" w:rsidRPr="00483BC0" w:rsidRDefault="000F0BF1" w:rsidP="000F0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10,763.00</w:t>
            </w:r>
          </w:p>
        </w:tc>
      </w:tr>
      <w:tr w:rsidR="000F0BF1" w:rsidRPr="00483BC0" w14:paraId="00E57C13" w14:textId="77777777" w:rsidTr="000F0BF1">
        <w:trPr>
          <w:trHeight w:val="295"/>
        </w:trPr>
        <w:tc>
          <w:tcPr>
            <w:cnfStyle w:val="001000000000" w:firstRow="0" w:lastRow="0" w:firstColumn="1" w:lastColumn="0" w:oddVBand="0" w:evenVBand="0" w:oddHBand="0" w:evenHBand="0" w:firstRowFirstColumn="0" w:firstRowLastColumn="0" w:lastRowFirstColumn="0" w:lastRowLastColumn="0"/>
            <w:tcW w:w="749" w:type="dxa"/>
            <w:tcBorders>
              <w:top w:val="none" w:sz="0" w:space="0" w:color="auto"/>
              <w:left w:val="none" w:sz="0" w:space="0" w:color="auto"/>
              <w:bottom w:val="none" w:sz="0" w:space="0" w:color="auto"/>
            </w:tcBorders>
            <w:noWrap/>
            <w:hideMark/>
          </w:tcPr>
          <w:p w14:paraId="60B23808" w14:textId="77777777" w:rsidR="000F0BF1" w:rsidRPr="00483BC0" w:rsidRDefault="000F0BF1" w:rsidP="000F0BF1">
            <w:pPr>
              <w:jc w:val="right"/>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2</w:t>
            </w:r>
          </w:p>
        </w:tc>
        <w:tc>
          <w:tcPr>
            <w:tcW w:w="3416" w:type="dxa"/>
            <w:noWrap/>
            <w:hideMark/>
          </w:tcPr>
          <w:p w14:paraId="301C6712" w14:textId="77777777" w:rsidR="000F0BF1" w:rsidRPr="00483BC0" w:rsidRDefault="000F0BF1" w:rsidP="000F0BF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Palestra sportive</w:t>
            </w:r>
          </w:p>
        </w:tc>
        <w:tc>
          <w:tcPr>
            <w:tcW w:w="1447" w:type="dxa"/>
            <w:noWrap/>
            <w:hideMark/>
          </w:tcPr>
          <w:p w14:paraId="4CAAE10D" w14:textId="7FB2AB65" w:rsidR="000F0BF1" w:rsidRPr="00483BC0" w:rsidRDefault="000F0BF1" w:rsidP="000F0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2,500.00</w:t>
            </w:r>
          </w:p>
        </w:tc>
        <w:tc>
          <w:tcPr>
            <w:tcW w:w="1693" w:type="dxa"/>
            <w:noWrap/>
            <w:hideMark/>
          </w:tcPr>
          <w:p w14:paraId="52887C73" w14:textId="630BD3BA" w:rsidR="000F0BF1" w:rsidRPr="00483BC0" w:rsidRDefault="000F0BF1" w:rsidP="000F0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2.81</w:t>
            </w:r>
          </w:p>
        </w:tc>
        <w:tc>
          <w:tcPr>
            <w:tcW w:w="2017" w:type="dxa"/>
            <w:noWrap/>
            <w:hideMark/>
          </w:tcPr>
          <w:p w14:paraId="591B219D" w14:textId="7145041D" w:rsidR="000F0BF1" w:rsidRPr="00483BC0" w:rsidRDefault="000F0BF1" w:rsidP="000F0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7,013.00</w:t>
            </w:r>
          </w:p>
        </w:tc>
      </w:tr>
      <w:tr w:rsidR="000F0BF1" w:rsidRPr="00483BC0" w14:paraId="2171F098" w14:textId="77777777" w:rsidTr="000F0BF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49" w:type="dxa"/>
            <w:tcBorders>
              <w:top w:val="none" w:sz="0" w:space="0" w:color="auto"/>
              <w:left w:val="none" w:sz="0" w:space="0" w:color="auto"/>
              <w:bottom w:val="none" w:sz="0" w:space="0" w:color="auto"/>
            </w:tcBorders>
            <w:noWrap/>
            <w:hideMark/>
          </w:tcPr>
          <w:p w14:paraId="7ED597ED" w14:textId="77777777" w:rsidR="000F0BF1" w:rsidRPr="00483BC0" w:rsidRDefault="000F0BF1" w:rsidP="000F0BF1">
            <w:pPr>
              <w:jc w:val="right"/>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3</w:t>
            </w:r>
          </w:p>
        </w:tc>
        <w:tc>
          <w:tcPr>
            <w:tcW w:w="3416" w:type="dxa"/>
            <w:noWrap/>
            <w:hideMark/>
          </w:tcPr>
          <w:p w14:paraId="633253AF" w14:textId="77777777" w:rsidR="000F0BF1" w:rsidRPr="00483BC0" w:rsidRDefault="000F0BF1" w:rsidP="000F0BF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r w:rsidRPr="00483BC0">
              <w:rPr>
                <w:rFonts w:ascii="Calibri" w:eastAsia="Times New Roman" w:hAnsi="Calibri" w:cs="Calibri"/>
                <w:color w:val="000000"/>
                <w:sz w:val="22"/>
                <w:szCs w:val="22"/>
                <w:lang w:val="en-US" w:eastAsia="en-US"/>
              </w:rPr>
              <w:t>Biblioteka</w:t>
            </w:r>
            <w:proofErr w:type="spellEnd"/>
            <w:r w:rsidRPr="00483BC0">
              <w:rPr>
                <w:rFonts w:ascii="Calibri" w:eastAsia="Times New Roman" w:hAnsi="Calibri" w:cs="Calibri"/>
                <w:color w:val="000000"/>
                <w:sz w:val="22"/>
                <w:szCs w:val="22"/>
                <w:lang w:val="en-US" w:eastAsia="en-US"/>
              </w:rPr>
              <w:t xml:space="preserve"> e </w:t>
            </w:r>
            <w:proofErr w:type="spellStart"/>
            <w:r w:rsidRPr="00483BC0">
              <w:rPr>
                <w:rFonts w:ascii="Calibri" w:eastAsia="Times New Roman" w:hAnsi="Calibri" w:cs="Calibri"/>
                <w:color w:val="000000"/>
                <w:sz w:val="22"/>
                <w:szCs w:val="22"/>
                <w:lang w:val="en-US" w:eastAsia="en-US"/>
              </w:rPr>
              <w:t>Qytetit</w:t>
            </w:r>
            <w:proofErr w:type="spellEnd"/>
          </w:p>
        </w:tc>
        <w:tc>
          <w:tcPr>
            <w:tcW w:w="1447" w:type="dxa"/>
            <w:noWrap/>
            <w:hideMark/>
          </w:tcPr>
          <w:p w14:paraId="1CC15E3B" w14:textId="6245A4DB" w:rsidR="000F0BF1" w:rsidRPr="00483BC0" w:rsidRDefault="000F0BF1" w:rsidP="000F0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134.00</w:t>
            </w:r>
          </w:p>
        </w:tc>
        <w:tc>
          <w:tcPr>
            <w:tcW w:w="1693" w:type="dxa"/>
            <w:noWrap/>
            <w:hideMark/>
          </w:tcPr>
          <w:p w14:paraId="4148C85D" w14:textId="3526CC11" w:rsidR="000F0BF1" w:rsidRPr="00483BC0" w:rsidRDefault="000F0BF1" w:rsidP="000F0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20.64</w:t>
            </w:r>
          </w:p>
        </w:tc>
        <w:tc>
          <w:tcPr>
            <w:tcW w:w="2017" w:type="dxa"/>
            <w:noWrap/>
            <w:hideMark/>
          </w:tcPr>
          <w:p w14:paraId="203B63D7" w14:textId="4B5A7674" w:rsidR="000F0BF1" w:rsidRPr="00483BC0" w:rsidRDefault="000F0BF1" w:rsidP="000F0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2,766.42</w:t>
            </w:r>
          </w:p>
        </w:tc>
      </w:tr>
      <w:tr w:rsidR="000F0BF1" w:rsidRPr="00483BC0" w14:paraId="539C95AE" w14:textId="77777777" w:rsidTr="000F0BF1">
        <w:trPr>
          <w:trHeight w:val="295"/>
        </w:trPr>
        <w:tc>
          <w:tcPr>
            <w:cnfStyle w:val="001000000000" w:firstRow="0" w:lastRow="0" w:firstColumn="1" w:lastColumn="0" w:oddVBand="0" w:evenVBand="0" w:oddHBand="0" w:evenHBand="0" w:firstRowFirstColumn="0" w:firstRowLastColumn="0" w:lastRowFirstColumn="0" w:lastRowLastColumn="0"/>
            <w:tcW w:w="749" w:type="dxa"/>
            <w:tcBorders>
              <w:top w:val="none" w:sz="0" w:space="0" w:color="auto"/>
              <w:left w:val="none" w:sz="0" w:space="0" w:color="auto"/>
              <w:bottom w:val="none" w:sz="0" w:space="0" w:color="auto"/>
            </w:tcBorders>
            <w:noWrap/>
            <w:hideMark/>
          </w:tcPr>
          <w:p w14:paraId="2B27C79E" w14:textId="77777777" w:rsidR="000F0BF1" w:rsidRPr="00483BC0" w:rsidRDefault="000F0BF1" w:rsidP="000F0BF1">
            <w:pPr>
              <w:jc w:val="right"/>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4</w:t>
            </w:r>
          </w:p>
        </w:tc>
        <w:tc>
          <w:tcPr>
            <w:tcW w:w="3416" w:type="dxa"/>
            <w:noWrap/>
            <w:hideMark/>
          </w:tcPr>
          <w:p w14:paraId="3021CE6B" w14:textId="77777777" w:rsidR="000F0BF1" w:rsidRPr="00483BC0" w:rsidRDefault="000F0BF1" w:rsidP="000F0BF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r w:rsidRPr="00483BC0">
              <w:rPr>
                <w:rFonts w:ascii="Calibri" w:eastAsia="Times New Roman" w:hAnsi="Calibri" w:cs="Calibri"/>
                <w:color w:val="000000"/>
                <w:sz w:val="22"/>
                <w:szCs w:val="22"/>
                <w:lang w:val="en-US" w:eastAsia="en-US"/>
              </w:rPr>
              <w:t>Muzeu</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Etnografik</w:t>
            </w:r>
            <w:proofErr w:type="spellEnd"/>
            <w:r w:rsidRPr="00483BC0">
              <w:rPr>
                <w:rFonts w:ascii="Calibri" w:eastAsia="Times New Roman" w:hAnsi="Calibri" w:cs="Calibri"/>
                <w:color w:val="000000"/>
                <w:sz w:val="22"/>
                <w:szCs w:val="22"/>
                <w:lang w:val="en-US" w:eastAsia="en-US"/>
              </w:rPr>
              <w:t xml:space="preserve"> </w:t>
            </w:r>
          </w:p>
        </w:tc>
        <w:tc>
          <w:tcPr>
            <w:tcW w:w="1447" w:type="dxa"/>
            <w:noWrap/>
            <w:hideMark/>
          </w:tcPr>
          <w:p w14:paraId="1BF8A66E" w14:textId="7147EA81" w:rsidR="000F0BF1" w:rsidRPr="00483BC0" w:rsidRDefault="000F0BF1" w:rsidP="000F0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450.00</w:t>
            </w:r>
          </w:p>
        </w:tc>
        <w:tc>
          <w:tcPr>
            <w:tcW w:w="1693" w:type="dxa"/>
            <w:noWrap/>
            <w:hideMark/>
          </w:tcPr>
          <w:p w14:paraId="2D158F59" w14:textId="61433D51" w:rsidR="000F0BF1" w:rsidRPr="00483BC0" w:rsidRDefault="000F0BF1" w:rsidP="000F0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3.79</w:t>
            </w:r>
          </w:p>
        </w:tc>
        <w:tc>
          <w:tcPr>
            <w:tcW w:w="2017" w:type="dxa"/>
            <w:noWrap/>
            <w:hideMark/>
          </w:tcPr>
          <w:p w14:paraId="2F290474" w14:textId="3249D9CD" w:rsidR="000F0BF1" w:rsidRPr="00483BC0" w:rsidRDefault="000F0BF1" w:rsidP="000F0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1,706.84</w:t>
            </w:r>
          </w:p>
        </w:tc>
      </w:tr>
      <w:tr w:rsidR="000F0BF1" w:rsidRPr="00483BC0" w14:paraId="550FB18B" w14:textId="77777777" w:rsidTr="000F0BF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49" w:type="dxa"/>
            <w:tcBorders>
              <w:top w:val="none" w:sz="0" w:space="0" w:color="auto"/>
              <w:left w:val="none" w:sz="0" w:space="0" w:color="auto"/>
              <w:bottom w:val="none" w:sz="0" w:space="0" w:color="auto"/>
            </w:tcBorders>
            <w:noWrap/>
            <w:hideMark/>
          </w:tcPr>
          <w:p w14:paraId="39270F40" w14:textId="77777777" w:rsidR="000F0BF1" w:rsidRPr="00483BC0" w:rsidRDefault="000F0BF1" w:rsidP="000F0BF1">
            <w:pPr>
              <w:jc w:val="right"/>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5</w:t>
            </w:r>
          </w:p>
        </w:tc>
        <w:tc>
          <w:tcPr>
            <w:tcW w:w="3416" w:type="dxa"/>
            <w:noWrap/>
            <w:hideMark/>
          </w:tcPr>
          <w:p w14:paraId="2A80D854" w14:textId="77777777" w:rsidR="000F0BF1" w:rsidRPr="00483BC0" w:rsidRDefault="000F0BF1" w:rsidP="000F0BF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r w:rsidRPr="00483BC0">
              <w:rPr>
                <w:rFonts w:ascii="Calibri" w:eastAsia="Times New Roman" w:hAnsi="Calibri" w:cs="Calibri"/>
                <w:color w:val="000000"/>
                <w:sz w:val="22"/>
                <w:szCs w:val="22"/>
                <w:lang w:val="en-US" w:eastAsia="en-US"/>
              </w:rPr>
              <w:t>Muzeu</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i</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Familjes</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Qerkezi</w:t>
            </w:r>
            <w:proofErr w:type="spellEnd"/>
          </w:p>
        </w:tc>
        <w:tc>
          <w:tcPr>
            <w:tcW w:w="1447" w:type="dxa"/>
            <w:noWrap/>
            <w:hideMark/>
          </w:tcPr>
          <w:p w14:paraId="2BF7CC55" w14:textId="11391E3B" w:rsidR="000F0BF1" w:rsidRPr="00483BC0" w:rsidRDefault="000F0BF1" w:rsidP="000F0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w:t>
            </w:r>
          </w:p>
        </w:tc>
        <w:tc>
          <w:tcPr>
            <w:tcW w:w="1693" w:type="dxa"/>
            <w:noWrap/>
            <w:hideMark/>
          </w:tcPr>
          <w:p w14:paraId="5C66AD19" w14:textId="5749672B" w:rsidR="000F0BF1" w:rsidRPr="00483BC0" w:rsidRDefault="000F0BF1" w:rsidP="000F0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w:t>
            </w:r>
          </w:p>
        </w:tc>
        <w:tc>
          <w:tcPr>
            <w:tcW w:w="2017" w:type="dxa"/>
            <w:noWrap/>
            <w:hideMark/>
          </w:tcPr>
          <w:p w14:paraId="6A0B7836" w14:textId="60679C79" w:rsidR="000F0BF1" w:rsidRPr="00483BC0" w:rsidRDefault="000F0BF1" w:rsidP="000F0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2,939.27</w:t>
            </w:r>
          </w:p>
        </w:tc>
      </w:tr>
      <w:tr w:rsidR="000F0BF1" w:rsidRPr="00483BC0" w14:paraId="782D174E" w14:textId="77777777" w:rsidTr="000F0BF1">
        <w:trPr>
          <w:trHeight w:val="295"/>
        </w:trPr>
        <w:tc>
          <w:tcPr>
            <w:cnfStyle w:val="001000000000" w:firstRow="0" w:lastRow="0" w:firstColumn="1" w:lastColumn="0" w:oddVBand="0" w:evenVBand="0" w:oddHBand="0" w:evenHBand="0" w:firstRowFirstColumn="0" w:firstRowLastColumn="0" w:lastRowFirstColumn="0" w:lastRowLastColumn="0"/>
            <w:tcW w:w="749" w:type="dxa"/>
            <w:tcBorders>
              <w:top w:val="none" w:sz="0" w:space="0" w:color="auto"/>
              <w:left w:val="none" w:sz="0" w:space="0" w:color="auto"/>
              <w:bottom w:val="none" w:sz="0" w:space="0" w:color="auto"/>
            </w:tcBorders>
            <w:noWrap/>
            <w:hideMark/>
          </w:tcPr>
          <w:p w14:paraId="561AF9FC" w14:textId="77777777" w:rsidR="000F0BF1" w:rsidRPr="00483BC0" w:rsidRDefault="000F0BF1" w:rsidP="000F0BF1">
            <w:pPr>
              <w:jc w:val="right"/>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6</w:t>
            </w:r>
          </w:p>
        </w:tc>
        <w:tc>
          <w:tcPr>
            <w:tcW w:w="3416" w:type="dxa"/>
            <w:noWrap/>
            <w:hideMark/>
          </w:tcPr>
          <w:p w14:paraId="63F5263D" w14:textId="77777777" w:rsidR="000F0BF1" w:rsidRPr="00483BC0" w:rsidRDefault="000F0BF1" w:rsidP="000F0BF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r w:rsidRPr="00483BC0">
              <w:rPr>
                <w:rFonts w:ascii="Calibri" w:eastAsia="Times New Roman" w:hAnsi="Calibri" w:cs="Calibri"/>
                <w:color w:val="000000"/>
                <w:sz w:val="22"/>
                <w:szCs w:val="22"/>
                <w:lang w:val="en-US" w:eastAsia="en-US"/>
              </w:rPr>
              <w:t>Këshilli</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i</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Veprimit</w:t>
            </w:r>
            <w:proofErr w:type="spellEnd"/>
            <w:r w:rsidRPr="00483BC0">
              <w:rPr>
                <w:rFonts w:ascii="Calibri" w:eastAsia="Times New Roman" w:hAnsi="Calibri" w:cs="Calibri"/>
                <w:color w:val="000000"/>
                <w:sz w:val="22"/>
                <w:szCs w:val="22"/>
                <w:lang w:val="en-US" w:eastAsia="en-US"/>
              </w:rPr>
              <w:t xml:space="preserve"> Rinor Lokal</w:t>
            </w:r>
          </w:p>
        </w:tc>
        <w:tc>
          <w:tcPr>
            <w:tcW w:w="1447" w:type="dxa"/>
            <w:noWrap/>
            <w:hideMark/>
          </w:tcPr>
          <w:p w14:paraId="4EC8EF5D" w14:textId="61EF7307" w:rsidR="000F0BF1" w:rsidRPr="00483BC0" w:rsidRDefault="000F0BF1" w:rsidP="000F0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w:t>
            </w:r>
          </w:p>
        </w:tc>
        <w:tc>
          <w:tcPr>
            <w:tcW w:w="1693" w:type="dxa"/>
            <w:noWrap/>
            <w:hideMark/>
          </w:tcPr>
          <w:p w14:paraId="0D93B0A2" w14:textId="3607BD21" w:rsidR="000F0BF1" w:rsidRPr="00483BC0" w:rsidRDefault="000F0BF1" w:rsidP="000F0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w:t>
            </w:r>
          </w:p>
        </w:tc>
        <w:tc>
          <w:tcPr>
            <w:tcW w:w="2017" w:type="dxa"/>
            <w:noWrap/>
            <w:hideMark/>
          </w:tcPr>
          <w:p w14:paraId="75EBF544" w14:textId="446C8B81" w:rsidR="000F0BF1" w:rsidRPr="00483BC0" w:rsidRDefault="000F0BF1" w:rsidP="000F0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38.52</w:t>
            </w:r>
          </w:p>
        </w:tc>
      </w:tr>
      <w:tr w:rsidR="000F0BF1" w:rsidRPr="00483BC0" w14:paraId="4A7DD862" w14:textId="77777777" w:rsidTr="000F0BF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749" w:type="dxa"/>
            <w:tcBorders>
              <w:top w:val="none" w:sz="0" w:space="0" w:color="auto"/>
              <w:left w:val="none" w:sz="0" w:space="0" w:color="auto"/>
              <w:bottom w:val="none" w:sz="0" w:space="0" w:color="auto"/>
            </w:tcBorders>
            <w:noWrap/>
            <w:hideMark/>
          </w:tcPr>
          <w:p w14:paraId="74E3F0DC" w14:textId="77777777" w:rsidR="000F0BF1" w:rsidRPr="00483BC0" w:rsidRDefault="000F0BF1" w:rsidP="000F0BF1">
            <w:pPr>
              <w:jc w:val="right"/>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7</w:t>
            </w:r>
          </w:p>
        </w:tc>
        <w:tc>
          <w:tcPr>
            <w:tcW w:w="3416" w:type="dxa"/>
            <w:noWrap/>
            <w:hideMark/>
          </w:tcPr>
          <w:p w14:paraId="679C2CEB" w14:textId="77777777" w:rsidR="000F0BF1" w:rsidRPr="00483BC0" w:rsidRDefault="000F0BF1" w:rsidP="000F0BF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r w:rsidRPr="00483BC0">
              <w:rPr>
                <w:rFonts w:ascii="Calibri" w:eastAsia="Times New Roman" w:hAnsi="Calibri" w:cs="Calibri"/>
                <w:color w:val="000000"/>
                <w:sz w:val="22"/>
                <w:szCs w:val="22"/>
                <w:lang w:val="en-US" w:eastAsia="en-US"/>
              </w:rPr>
              <w:t>Muzeu</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i</w:t>
            </w:r>
            <w:proofErr w:type="spellEnd"/>
            <w:r w:rsidRPr="00483BC0">
              <w:rPr>
                <w:rFonts w:ascii="Calibri" w:eastAsia="Times New Roman" w:hAnsi="Calibri" w:cs="Calibri"/>
                <w:color w:val="000000"/>
                <w:sz w:val="22"/>
                <w:szCs w:val="22"/>
                <w:lang w:val="en-US" w:eastAsia="en-US"/>
              </w:rPr>
              <w:t xml:space="preserve"> </w:t>
            </w:r>
            <w:proofErr w:type="spellStart"/>
            <w:proofErr w:type="gramStart"/>
            <w:r w:rsidRPr="00483BC0">
              <w:rPr>
                <w:rFonts w:ascii="Calibri" w:eastAsia="Times New Roman" w:hAnsi="Calibri" w:cs="Calibri"/>
                <w:color w:val="000000"/>
                <w:sz w:val="22"/>
                <w:szCs w:val="22"/>
                <w:lang w:val="en-US" w:eastAsia="en-US"/>
              </w:rPr>
              <w:t>Qytetit</w:t>
            </w:r>
            <w:proofErr w:type="spellEnd"/>
            <w:r w:rsidRPr="00483BC0">
              <w:rPr>
                <w:rFonts w:ascii="Calibri" w:eastAsia="Times New Roman" w:hAnsi="Calibri" w:cs="Calibri"/>
                <w:color w:val="000000"/>
                <w:sz w:val="22"/>
                <w:szCs w:val="22"/>
                <w:lang w:val="en-US" w:eastAsia="en-US"/>
              </w:rPr>
              <w:t>(</w:t>
            </w:r>
            <w:proofErr w:type="spellStart"/>
            <w:proofErr w:type="gramEnd"/>
            <w:r w:rsidRPr="00483BC0">
              <w:rPr>
                <w:rFonts w:ascii="Calibri" w:eastAsia="Times New Roman" w:hAnsi="Calibri" w:cs="Calibri"/>
                <w:color w:val="000000"/>
                <w:sz w:val="22"/>
                <w:szCs w:val="22"/>
                <w:lang w:val="en-US" w:eastAsia="en-US"/>
              </w:rPr>
              <w:t>Muzeu</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Historik</w:t>
            </w:r>
            <w:proofErr w:type="spellEnd"/>
            <w:r w:rsidRPr="00483BC0">
              <w:rPr>
                <w:rFonts w:ascii="Calibri" w:eastAsia="Times New Roman" w:hAnsi="Calibri" w:cs="Calibri"/>
                <w:color w:val="000000"/>
                <w:sz w:val="22"/>
                <w:szCs w:val="22"/>
                <w:lang w:val="en-US" w:eastAsia="en-US"/>
              </w:rPr>
              <w:t>)</w:t>
            </w:r>
          </w:p>
        </w:tc>
        <w:tc>
          <w:tcPr>
            <w:tcW w:w="1447" w:type="dxa"/>
            <w:noWrap/>
            <w:hideMark/>
          </w:tcPr>
          <w:p w14:paraId="6D741D18" w14:textId="4F4DAF80" w:rsidR="000F0BF1" w:rsidRPr="00483BC0" w:rsidRDefault="000F0BF1" w:rsidP="000F0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130.00</w:t>
            </w:r>
          </w:p>
        </w:tc>
        <w:tc>
          <w:tcPr>
            <w:tcW w:w="1693" w:type="dxa"/>
            <w:noWrap/>
            <w:hideMark/>
          </w:tcPr>
          <w:p w14:paraId="1A8D06E0" w14:textId="6597105B" w:rsidR="000F0BF1" w:rsidRPr="00483BC0" w:rsidRDefault="000F0BF1" w:rsidP="000F0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1.66</w:t>
            </w:r>
          </w:p>
        </w:tc>
        <w:tc>
          <w:tcPr>
            <w:tcW w:w="2017" w:type="dxa"/>
            <w:noWrap/>
            <w:hideMark/>
          </w:tcPr>
          <w:p w14:paraId="2F4D7B3E" w14:textId="1CDB62A4" w:rsidR="000F0BF1" w:rsidRPr="00483BC0" w:rsidRDefault="000F0BF1" w:rsidP="000F0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215.88</w:t>
            </w:r>
          </w:p>
        </w:tc>
      </w:tr>
      <w:bookmarkEnd w:id="403"/>
      <w:tr w:rsidR="000F0BF1" w:rsidRPr="00483BC0" w14:paraId="4F9786AD" w14:textId="77777777" w:rsidTr="000F0BF1">
        <w:trPr>
          <w:trHeight w:val="295"/>
        </w:trPr>
        <w:tc>
          <w:tcPr>
            <w:cnfStyle w:val="001000000000" w:firstRow="0" w:lastRow="0" w:firstColumn="1" w:lastColumn="0" w:oddVBand="0" w:evenVBand="0" w:oddHBand="0" w:evenHBand="0" w:firstRowFirstColumn="0" w:firstRowLastColumn="0" w:lastRowFirstColumn="0" w:lastRowLastColumn="0"/>
            <w:tcW w:w="749" w:type="dxa"/>
            <w:tcBorders>
              <w:top w:val="none" w:sz="0" w:space="0" w:color="auto"/>
              <w:left w:val="none" w:sz="0" w:space="0" w:color="auto"/>
              <w:bottom w:val="none" w:sz="0" w:space="0" w:color="auto"/>
            </w:tcBorders>
            <w:noWrap/>
            <w:hideMark/>
          </w:tcPr>
          <w:p w14:paraId="58E2FFCA" w14:textId="77777777" w:rsidR="000F0BF1" w:rsidRPr="00483BC0" w:rsidRDefault="000F0BF1" w:rsidP="000F0BF1">
            <w:pPr>
              <w:jc w:val="left"/>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w:t>
            </w:r>
          </w:p>
        </w:tc>
        <w:tc>
          <w:tcPr>
            <w:tcW w:w="3416" w:type="dxa"/>
            <w:noWrap/>
            <w:hideMark/>
          </w:tcPr>
          <w:p w14:paraId="177BE092" w14:textId="77777777" w:rsidR="000F0BF1" w:rsidRPr="00483BC0" w:rsidRDefault="000F0BF1" w:rsidP="000F0BF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r w:rsidRPr="00483BC0">
              <w:rPr>
                <w:rFonts w:ascii="Calibri" w:eastAsia="Times New Roman" w:hAnsi="Calibri" w:cs="Calibri"/>
                <w:color w:val="000000"/>
                <w:sz w:val="22"/>
                <w:szCs w:val="22"/>
                <w:lang w:val="en-US" w:eastAsia="en-US"/>
              </w:rPr>
              <w:t>Totali</w:t>
            </w:r>
            <w:proofErr w:type="spellEnd"/>
          </w:p>
        </w:tc>
        <w:tc>
          <w:tcPr>
            <w:tcW w:w="1447" w:type="dxa"/>
            <w:noWrap/>
            <w:hideMark/>
          </w:tcPr>
          <w:p w14:paraId="06630201" w14:textId="42976FE4" w:rsidR="000F0BF1" w:rsidRPr="00483BC0" w:rsidRDefault="000F0BF1" w:rsidP="000F0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3,664.00</w:t>
            </w:r>
          </w:p>
        </w:tc>
        <w:tc>
          <w:tcPr>
            <w:tcW w:w="1693" w:type="dxa"/>
            <w:noWrap/>
            <w:hideMark/>
          </w:tcPr>
          <w:p w14:paraId="1F50A659" w14:textId="5A44E878" w:rsidR="000F0BF1" w:rsidRPr="00483BC0" w:rsidRDefault="000F0BF1" w:rsidP="000F0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52.82</w:t>
            </w:r>
          </w:p>
        </w:tc>
        <w:tc>
          <w:tcPr>
            <w:tcW w:w="2017" w:type="dxa"/>
            <w:noWrap/>
            <w:hideMark/>
          </w:tcPr>
          <w:p w14:paraId="740A70D5" w14:textId="602E7E8C" w:rsidR="000F0BF1" w:rsidRPr="00483BC0" w:rsidRDefault="000F0BF1" w:rsidP="000F0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25,442.93</w:t>
            </w:r>
          </w:p>
        </w:tc>
      </w:tr>
    </w:tbl>
    <w:p w14:paraId="2BBD0580" w14:textId="77777777" w:rsidR="00A62E9C" w:rsidRPr="00483BC0" w:rsidRDefault="00A62E9C" w:rsidP="00A62E9C">
      <w:pPr>
        <w:tabs>
          <w:tab w:val="left" w:pos="810"/>
        </w:tabs>
        <w:spacing w:after="120" w:line="240" w:lineRule="auto"/>
        <w:rPr>
          <w:rFonts w:cs="Times New Roman"/>
          <w:szCs w:val="24"/>
        </w:rPr>
      </w:pPr>
    </w:p>
    <w:p w14:paraId="0D88CAF5" w14:textId="77777777" w:rsidR="00A62E9C" w:rsidRPr="00483BC0" w:rsidRDefault="00A62E9C" w:rsidP="00A62E9C">
      <w:pPr>
        <w:tabs>
          <w:tab w:val="left" w:pos="810"/>
        </w:tabs>
        <w:spacing w:after="120" w:line="240" w:lineRule="auto"/>
        <w:rPr>
          <w:rFonts w:cs="Times New Roman"/>
          <w:szCs w:val="24"/>
        </w:rPr>
      </w:pPr>
      <w:r w:rsidRPr="00483BC0">
        <w:rPr>
          <w:rFonts w:cs="Times New Roman"/>
          <w:szCs w:val="24"/>
        </w:rPr>
        <w:t>Konsumi i ulët specifik vjen si rezultat i mos ngrohjes të kësaj ndërtese gjatë gjithë kohës sepse nuk ka shfrytëzim të vazhdueshëm dhe masiv.</w:t>
      </w:r>
    </w:p>
    <w:p w14:paraId="53DEC91B" w14:textId="77777777" w:rsidR="002A1381" w:rsidRPr="00483BC0" w:rsidRDefault="002A1381" w:rsidP="00552CC1">
      <w:pPr>
        <w:spacing w:afterLines="60" w:after="144" w:line="240" w:lineRule="auto"/>
        <w:rPr>
          <w:rFonts w:cs="Times New Roman"/>
          <w:szCs w:val="24"/>
        </w:rPr>
      </w:pPr>
    </w:p>
    <w:p w14:paraId="6BCC7DAA" w14:textId="77777777" w:rsidR="00675514" w:rsidRPr="00483BC0" w:rsidRDefault="00675514" w:rsidP="00552CC1">
      <w:pPr>
        <w:spacing w:afterLines="60" w:after="144" w:line="240" w:lineRule="auto"/>
        <w:rPr>
          <w:rFonts w:cs="Times New Roman"/>
          <w:szCs w:val="24"/>
        </w:rPr>
      </w:pPr>
    </w:p>
    <w:p w14:paraId="5ED7BDC5" w14:textId="77777777" w:rsidR="00675514" w:rsidRPr="00483BC0" w:rsidRDefault="00675514" w:rsidP="00552CC1">
      <w:pPr>
        <w:spacing w:afterLines="60" w:after="144" w:line="240" w:lineRule="auto"/>
        <w:rPr>
          <w:rFonts w:cs="Times New Roman"/>
          <w:szCs w:val="24"/>
        </w:rPr>
      </w:pPr>
    </w:p>
    <w:p w14:paraId="0502E9E5" w14:textId="77777777" w:rsidR="00675514" w:rsidRPr="00483BC0" w:rsidRDefault="00675514" w:rsidP="00552CC1">
      <w:pPr>
        <w:spacing w:afterLines="60" w:after="144" w:line="240" w:lineRule="auto"/>
        <w:rPr>
          <w:rFonts w:cs="Times New Roman"/>
          <w:szCs w:val="24"/>
        </w:rPr>
      </w:pPr>
    </w:p>
    <w:p w14:paraId="64401E59" w14:textId="77777777" w:rsidR="00675514" w:rsidRPr="00483BC0" w:rsidRDefault="00675514" w:rsidP="00552CC1">
      <w:pPr>
        <w:spacing w:afterLines="60" w:after="144" w:line="240" w:lineRule="auto"/>
        <w:rPr>
          <w:rFonts w:cs="Times New Roman"/>
          <w:szCs w:val="24"/>
        </w:rPr>
      </w:pPr>
    </w:p>
    <w:p w14:paraId="49255A43" w14:textId="77777777" w:rsidR="00675514" w:rsidRPr="00483BC0" w:rsidRDefault="00675514" w:rsidP="00552CC1">
      <w:pPr>
        <w:spacing w:afterLines="60" w:after="144" w:line="240" w:lineRule="auto"/>
        <w:rPr>
          <w:rFonts w:cs="Times New Roman"/>
          <w:szCs w:val="24"/>
        </w:rPr>
      </w:pPr>
    </w:p>
    <w:p w14:paraId="49CC773D" w14:textId="77777777" w:rsidR="00675514" w:rsidRPr="00483BC0" w:rsidRDefault="00675514" w:rsidP="00552CC1">
      <w:pPr>
        <w:spacing w:afterLines="60" w:after="144" w:line="240" w:lineRule="auto"/>
        <w:rPr>
          <w:rFonts w:cs="Times New Roman"/>
          <w:szCs w:val="24"/>
        </w:rPr>
      </w:pPr>
    </w:p>
    <w:p w14:paraId="24D6022D" w14:textId="77777777" w:rsidR="002A1381" w:rsidRPr="00483BC0" w:rsidRDefault="00306D72" w:rsidP="00367F40">
      <w:pPr>
        <w:pStyle w:val="Heading4"/>
      </w:pPr>
      <w:r w:rsidRPr="00483BC0">
        <w:lastRenderedPageBreak/>
        <w:t>Konsumi i energjisë në ndriçimin publik të rrugëve</w:t>
      </w:r>
    </w:p>
    <w:p w14:paraId="31B67214" w14:textId="77777777" w:rsidR="00F748B5" w:rsidRPr="00483BC0" w:rsidRDefault="00F748B5" w:rsidP="00F748B5">
      <w:pPr>
        <w:tabs>
          <w:tab w:val="left" w:pos="810"/>
        </w:tabs>
        <w:spacing w:after="0" w:line="240" w:lineRule="auto"/>
        <w:rPr>
          <w:rFonts w:cs="Times New Roman"/>
          <w:szCs w:val="24"/>
        </w:rPr>
      </w:pPr>
      <w:r w:rsidRPr="00483BC0">
        <w:rPr>
          <w:rFonts w:cs="Times New Roman"/>
          <w:szCs w:val="24"/>
        </w:rPr>
        <w:t xml:space="preserve">Një nga sfidat kryesore që </w:t>
      </w:r>
      <w:proofErr w:type="spellStart"/>
      <w:r w:rsidRPr="00483BC0">
        <w:rPr>
          <w:rFonts w:cs="Times New Roman"/>
          <w:szCs w:val="24"/>
        </w:rPr>
        <w:t>jane</w:t>
      </w:r>
      <w:proofErr w:type="spellEnd"/>
      <w:r w:rsidRPr="00483BC0">
        <w:rPr>
          <w:rFonts w:cs="Times New Roman"/>
          <w:szCs w:val="24"/>
        </w:rPr>
        <w:t xml:space="preserve"> identifikuar në </w:t>
      </w:r>
      <w:proofErr w:type="spellStart"/>
      <w:r w:rsidRPr="00483BC0">
        <w:rPr>
          <w:rFonts w:cs="Times New Roman"/>
          <w:szCs w:val="24"/>
        </w:rPr>
        <w:t>auditimin</w:t>
      </w:r>
      <w:proofErr w:type="spellEnd"/>
      <w:r w:rsidRPr="00483BC0">
        <w:rPr>
          <w:rFonts w:cs="Times New Roman"/>
          <w:szCs w:val="24"/>
        </w:rPr>
        <w:t xml:space="preserve"> e energjisë të ndriçimit publik janë trupat ndriçuese jo-efikase dhe jo-</w:t>
      </w:r>
      <w:proofErr w:type="spellStart"/>
      <w:r w:rsidRPr="00483BC0">
        <w:rPr>
          <w:rFonts w:cs="Times New Roman"/>
          <w:szCs w:val="24"/>
        </w:rPr>
        <w:t>eficiente</w:t>
      </w:r>
      <w:proofErr w:type="spellEnd"/>
      <w:r w:rsidRPr="00483BC0">
        <w:rPr>
          <w:rFonts w:cs="Times New Roman"/>
          <w:szCs w:val="24"/>
        </w:rPr>
        <w:t xml:space="preserve"> që përdoren në disa zona të qytetit.</w:t>
      </w:r>
    </w:p>
    <w:p w14:paraId="3F433E16" w14:textId="77777777" w:rsidR="00F748B5" w:rsidRPr="00483BC0" w:rsidRDefault="00F748B5" w:rsidP="00F748B5">
      <w:pPr>
        <w:tabs>
          <w:tab w:val="left" w:pos="810"/>
        </w:tabs>
        <w:spacing w:after="0" w:line="240" w:lineRule="auto"/>
        <w:rPr>
          <w:rFonts w:cs="Times New Roman"/>
          <w:szCs w:val="24"/>
        </w:rPr>
      </w:pPr>
    </w:p>
    <w:p w14:paraId="11B19D26" w14:textId="77777777" w:rsidR="00F748B5" w:rsidRPr="00483BC0" w:rsidRDefault="00F748B5" w:rsidP="00F748B5">
      <w:pPr>
        <w:tabs>
          <w:tab w:val="left" w:pos="810"/>
        </w:tabs>
        <w:spacing w:after="0" w:line="240" w:lineRule="auto"/>
        <w:rPr>
          <w:rFonts w:cs="Times New Roman"/>
          <w:szCs w:val="24"/>
        </w:rPr>
      </w:pPr>
      <w:r w:rsidRPr="00483BC0">
        <w:rPr>
          <w:rFonts w:cs="Times New Roman"/>
          <w:szCs w:val="24"/>
        </w:rPr>
        <w:t>Këto trupa ndriçuese përdorin teknologji të vjetër që konsumon shumë energji dhe prodhon ndriçim të pabarabartë. Për shembull, disa prej tyre përdorin drita natriumi me presion të lartë, të cilat kanë një jetëgjatësi më të shkurtër se dritat LED dhe prodhojnë ndriçim me ngjyrë të çrregullt. Kjo çon në një konsum të lartë të energjisë dhe në kostot e larta të mirëmbajtjes për të zëvendësuar dritat e dëmtuara,</w:t>
      </w:r>
    </w:p>
    <w:p w14:paraId="65E67566" w14:textId="77777777" w:rsidR="00F748B5" w:rsidRPr="00483BC0" w:rsidRDefault="00F748B5" w:rsidP="00F748B5">
      <w:pPr>
        <w:tabs>
          <w:tab w:val="left" w:pos="810"/>
        </w:tabs>
        <w:spacing w:after="0" w:line="240" w:lineRule="auto"/>
        <w:rPr>
          <w:rFonts w:cs="Times New Roman"/>
          <w:szCs w:val="24"/>
        </w:rPr>
      </w:pPr>
      <w:r w:rsidRPr="00483BC0">
        <w:rPr>
          <w:rFonts w:cs="Times New Roman"/>
          <w:szCs w:val="24"/>
        </w:rPr>
        <w:t xml:space="preserve">I njëjti problem është edhe me ndriçues LED, </w:t>
      </w:r>
      <w:proofErr w:type="spellStart"/>
      <w:r w:rsidRPr="00483BC0">
        <w:rPr>
          <w:rFonts w:cs="Times New Roman"/>
          <w:szCs w:val="24"/>
        </w:rPr>
        <w:t>efiçencën</w:t>
      </w:r>
      <w:proofErr w:type="spellEnd"/>
      <w:r w:rsidRPr="00483BC0">
        <w:rPr>
          <w:rFonts w:cs="Times New Roman"/>
          <w:szCs w:val="24"/>
        </w:rPr>
        <w:t xml:space="preserve"> dhe ngjyrën e ndriçimit e kanë te çrregullt ne ter territorin e Komunës se Gjakovës. </w:t>
      </w:r>
    </w:p>
    <w:p w14:paraId="5532A58B" w14:textId="77777777" w:rsidR="00F748B5" w:rsidRPr="00483BC0" w:rsidRDefault="00F748B5" w:rsidP="00F748B5">
      <w:pPr>
        <w:tabs>
          <w:tab w:val="left" w:pos="810"/>
        </w:tabs>
        <w:spacing w:after="0" w:line="240" w:lineRule="auto"/>
        <w:rPr>
          <w:rFonts w:cs="Times New Roman"/>
          <w:szCs w:val="24"/>
        </w:rPr>
      </w:pPr>
    </w:p>
    <w:p w14:paraId="13059705" w14:textId="77777777" w:rsidR="00F748B5" w:rsidRPr="00483BC0" w:rsidRDefault="00F748B5" w:rsidP="00F748B5">
      <w:pPr>
        <w:tabs>
          <w:tab w:val="left" w:pos="810"/>
        </w:tabs>
        <w:spacing w:after="0" w:line="240" w:lineRule="auto"/>
        <w:rPr>
          <w:rFonts w:cs="Times New Roman"/>
          <w:szCs w:val="24"/>
        </w:rPr>
      </w:pPr>
      <w:r w:rsidRPr="00483BC0">
        <w:rPr>
          <w:rFonts w:cs="Times New Roman"/>
          <w:szCs w:val="24"/>
        </w:rPr>
        <w:t>Për më tepër, disa trupa ndriçuese janë të vendosur në pozicione jo-efikase që çojnë në humbje të dritës dhe në ndriçim të pabarabartë të zonave publike. Kjo jo vetëm që çon në shpenzime të panevojshme energjie, por gjithashtu mund të krijojë çështje të sigurisë për përdoruesit e rrugës.</w:t>
      </w:r>
    </w:p>
    <w:p w14:paraId="587F6645" w14:textId="77777777" w:rsidR="00F748B5" w:rsidRPr="00483BC0" w:rsidRDefault="00F748B5" w:rsidP="00F748B5">
      <w:pPr>
        <w:tabs>
          <w:tab w:val="left" w:pos="810"/>
        </w:tabs>
        <w:spacing w:after="0" w:line="240" w:lineRule="auto"/>
        <w:rPr>
          <w:rFonts w:cs="Times New Roman"/>
          <w:szCs w:val="24"/>
        </w:rPr>
      </w:pPr>
    </w:p>
    <w:p w14:paraId="1D69D417" w14:textId="2A833B89" w:rsidR="00A62E9C" w:rsidRPr="00483BC0" w:rsidRDefault="00F748B5" w:rsidP="00F748B5">
      <w:pPr>
        <w:tabs>
          <w:tab w:val="left" w:pos="810"/>
        </w:tabs>
        <w:spacing w:after="0" w:line="240" w:lineRule="auto"/>
        <w:rPr>
          <w:rFonts w:cs="Times New Roman"/>
          <w:szCs w:val="24"/>
        </w:rPr>
      </w:pPr>
      <w:r w:rsidRPr="00483BC0">
        <w:rPr>
          <w:rFonts w:cs="Times New Roman"/>
          <w:szCs w:val="24"/>
        </w:rPr>
        <w:t>Në përmirësimin e planit të ndriçimit publik, rekomandojmë zëvendësimin e këtyre trupave ndriçuese jo-efikase dhe jo-</w:t>
      </w:r>
      <w:proofErr w:type="spellStart"/>
      <w:r w:rsidRPr="00483BC0">
        <w:rPr>
          <w:rFonts w:cs="Times New Roman"/>
          <w:szCs w:val="24"/>
        </w:rPr>
        <w:t>eficiente</w:t>
      </w:r>
      <w:proofErr w:type="spellEnd"/>
      <w:r w:rsidRPr="00483BC0">
        <w:rPr>
          <w:rFonts w:cs="Times New Roman"/>
          <w:szCs w:val="24"/>
        </w:rPr>
        <w:t xml:space="preserve"> me modele më të reja dhe më efikase. Kjo do të ndihmojë në uljen e konsumit të energjisë, në përmirësimin e cilësisë së ndriçimit dhe në zvogëlimin e kostove të mirëmbajtjes.</w:t>
      </w:r>
    </w:p>
    <w:p w14:paraId="56BB3026" w14:textId="77777777" w:rsidR="004620AB" w:rsidRPr="00483BC0" w:rsidRDefault="004620AB" w:rsidP="00F748B5">
      <w:pPr>
        <w:tabs>
          <w:tab w:val="left" w:pos="810"/>
        </w:tabs>
        <w:spacing w:after="0" w:line="240" w:lineRule="auto"/>
        <w:rPr>
          <w:rFonts w:cs="Times New Roman"/>
          <w:szCs w:val="24"/>
        </w:rPr>
      </w:pPr>
    </w:p>
    <w:tbl>
      <w:tblPr>
        <w:tblW w:w="9554" w:type="dxa"/>
        <w:tblLook w:val="04A0" w:firstRow="1" w:lastRow="0" w:firstColumn="1" w:lastColumn="0" w:noHBand="0" w:noVBand="1"/>
      </w:tblPr>
      <w:tblGrid>
        <w:gridCol w:w="4682"/>
        <w:gridCol w:w="4872"/>
      </w:tblGrid>
      <w:tr w:rsidR="004620AB" w:rsidRPr="00483BC0" w14:paraId="0D176049" w14:textId="77777777" w:rsidTr="0004447F">
        <w:trPr>
          <w:trHeight w:val="344"/>
        </w:trPr>
        <w:tc>
          <w:tcPr>
            <w:tcW w:w="9554" w:type="dxa"/>
            <w:gridSpan w:val="2"/>
            <w:tcBorders>
              <w:top w:val="single" w:sz="12" w:space="0" w:color="auto"/>
              <w:left w:val="single" w:sz="12" w:space="0" w:color="auto"/>
              <w:bottom w:val="single" w:sz="12" w:space="0" w:color="auto"/>
              <w:right w:val="single" w:sz="12" w:space="0" w:color="000000"/>
            </w:tcBorders>
            <w:shd w:val="clear" w:color="auto" w:fill="auto"/>
            <w:vAlign w:val="center"/>
            <w:hideMark/>
          </w:tcPr>
          <w:p w14:paraId="131AFAE2" w14:textId="77777777" w:rsidR="004620AB" w:rsidRPr="00483BC0" w:rsidRDefault="004620AB" w:rsidP="0004447F">
            <w:pPr>
              <w:spacing w:after="0" w:line="240" w:lineRule="auto"/>
              <w:jc w:val="center"/>
              <w:rPr>
                <w:rFonts w:eastAsia="Times New Roman" w:cs="Times New Roman"/>
                <w:i/>
                <w:iCs/>
                <w:color w:val="0070C0"/>
                <w:szCs w:val="24"/>
                <w:lang w:val="en-US" w:eastAsia="en-US"/>
              </w:rPr>
            </w:pPr>
            <w:proofErr w:type="spellStart"/>
            <w:r w:rsidRPr="00483BC0">
              <w:rPr>
                <w:rFonts w:eastAsia="Times New Roman" w:cs="Times New Roman"/>
                <w:i/>
                <w:iCs/>
                <w:color w:val="0070C0"/>
                <w:szCs w:val="24"/>
                <w:lang w:val="en-US" w:eastAsia="en-US"/>
              </w:rPr>
              <w:t>Raporti</w:t>
            </w:r>
            <w:proofErr w:type="spellEnd"/>
            <w:r w:rsidRPr="00483BC0">
              <w:rPr>
                <w:rFonts w:eastAsia="Times New Roman" w:cs="Times New Roman"/>
                <w:i/>
                <w:iCs/>
                <w:color w:val="0070C0"/>
                <w:szCs w:val="24"/>
                <w:lang w:val="en-US" w:eastAsia="en-US"/>
              </w:rPr>
              <w:t xml:space="preserve"> </w:t>
            </w:r>
            <w:proofErr w:type="spellStart"/>
            <w:r w:rsidRPr="00483BC0">
              <w:rPr>
                <w:rFonts w:eastAsia="Times New Roman" w:cs="Times New Roman"/>
                <w:i/>
                <w:iCs/>
                <w:color w:val="0070C0"/>
                <w:szCs w:val="24"/>
                <w:lang w:val="en-US" w:eastAsia="en-US"/>
              </w:rPr>
              <w:t>i</w:t>
            </w:r>
            <w:proofErr w:type="spellEnd"/>
            <w:r w:rsidRPr="00483BC0">
              <w:rPr>
                <w:rFonts w:eastAsia="Times New Roman" w:cs="Times New Roman"/>
                <w:i/>
                <w:iCs/>
                <w:color w:val="0070C0"/>
                <w:szCs w:val="24"/>
                <w:lang w:val="en-US" w:eastAsia="en-US"/>
              </w:rPr>
              <w:t xml:space="preserve"> </w:t>
            </w:r>
            <w:proofErr w:type="spellStart"/>
            <w:r w:rsidRPr="00483BC0">
              <w:rPr>
                <w:rFonts w:eastAsia="Times New Roman" w:cs="Times New Roman"/>
                <w:i/>
                <w:iCs/>
                <w:color w:val="0070C0"/>
                <w:szCs w:val="24"/>
                <w:lang w:val="en-US" w:eastAsia="en-US"/>
              </w:rPr>
              <w:t>shpenzimeve</w:t>
            </w:r>
            <w:proofErr w:type="spellEnd"/>
            <w:r w:rsidRPr="00483BC0">
              <w:rPr>
                <w:rFonts w:eastAsia="Times New Roman" w:cs="Times New Roman"/>
                <w:i/>
                <w:iCs/>
                <w:color w:val="0070C0"/>
                <w:szCs w:val="24"/>
                <w:lang w:val="en-US" w:eastAsia="en-US"/>
              </w:rPr>
              <w:t xml:space="preserve"> para </w:t>
            </w:r>
            <w:proofErr w:type="spellStart"/>
            <w:r w:rsidRPr="00483BC0">
              <w:rPr>
                <w:rFonts w:eastAsia="Times New Roman" w:cs="Times New Roman"/>
                <w:i/>
                <w:iCs/>
                <w:color w:val="0070C0"/>
                <w:szCs w:val="24"/>
                <w:lang w:val="en-US" w:eastAsia="en-US"/>
              </w:rPr>
              <w:t>zbatimit</w:t>
            </w:r>
            <w:proofErr w:type="spellEnd"/>
            <w:r w:rsidRPr="00483BC0">
              <w:rPr>
                <w:rFonts w:eastAsia="Times New Roman" w:cs="Times New Roman"/>
                <w:i/>
                <w:iCs/>
                <w:color w:val="0070C0"/>
                <w:szCs w:val="24"/>
                <w:lang w:val="en-US" w:eastAsia="en-US"/>
              </w:rPr>
              <w:t xml:space="preserve"> te </w:t>
            </w:r>
            <w:proofErr w:type="spellStart"/>
            <w:r w:rsidRPr="00483BC0">
              <w:rPr>
                <w:rFonts w:eastAsia="Times New Roman" w:cs="Times New Roman"/>
                <w:i/>
                <w:iCs/>
                <w:color w:val="0070C0"/>
                <w:szCs w:val="24"/>
                <w:lang w:val="en-US" w:eastAsia="en-US"/>
              </w:rPr>
              <w:t>masave</w:t>
            </w:r>
            <w:proofErr w:type="spellEnd"/>
            <w:r w:rsidRPr="00483BC0">
              <w:rPr>
                <w:rFonts w:eastAsia="Times New Roman" w:cs="Times New Roman"/>
                <w:i/>
                <w:iCs/>
                <w:color w:val="0070C0"/>
                <w:szCs w:val="24"/>
                <w:lang w:val="en-US" w:eastAsia="en-US"/>
              </w:rPr>
              <w:t xml:space="preserve"> te EE</w:t>
            </w:r>
          </w:p>
        </w:tc>
      </w:tr>
      <w:tr w:rsidR="004620AB" w:rsidRPr="00483BC0" w14:paraId="4F4C0492" w14:textId="77777777" w:rsidTr="0004447F">
        <w:trPr>
          <w:trHeight w:val="344"/>
        </w:trPr>
        <w:tc>
          <w:tcPr>
            <w:tcW w:w="4682" w:type="dxa"/>
            <w:tcBorders>
              <w:top w:val="nil"/>
              <w:left w:val="single" w:sz="12" w:space="0" w:color="auto"/>
              <w:bottom w:val="single" w:sz="12" w:space="0" w:color="auto"/>
              <w:right w:val="single" w:sz="12" w:space="0" w:color="auto"/>
            </w:tcBorders>
            <w:shd w:val="clear" w:color="000000" w:fill="DDD9C3"/>
            <w:vAlign w:val="center"/>
            <w:hideMark/>
          </w:tcPr>
          <w:p w14:paraId="54D57C20" w14:textId="77777777" w:rsidR="004620AB" w:rsidRPr="00483BC0" w:rsidRDefault="004620AB" w:rsidP="0004447F">
            <w:pPr>
              <w:spacing w:after="0" w:line="240" w:lineRule="auto"/>
              <w:jc w:val="left"/>
              <w:rPr>
                <w:rFonts w:eastAsia="Times New Roman" w:cs="Times New Roman"/>
                <w:color w:val="000000"/>
                <w:szCs w:val="24"/>
                <w:lang w:val="en-US" w:eastAsia="en-US"/>
              </w:rPr>
            </w:pPr>
            <w:proofErr w:type="spellStart"/>
            <w:proofErr w:type="gramStart"/>
            <w:r w:rsidRPr="00483BC0">
              <w:rPr>
                <w:rFonts w:eastAsia="Times New Roman" w:cs="Times New Roman"/>
                <w:color w:val="000000"/>
                <w:szCs w:val="24"/>
                <w:lang w:val="en-US" w:eastAsia="en-US"/>
              </w:rPr>
              <w:t>Konsumi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proofErr w:type="gram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elektrike</w:t>
            </w:r>
            <w:proofErr w:type="spellEnd"/>
            <w:r w:rsidRPr="00483BC0">
              <w:rPr>
                <w:rFonts w:eastAsia="Times New Roman" w:cs="Times New Roman"/>
                <w:color w:val="000000"/>
                <w:szCs w:val="24"/>
                <w:lang w:val="en-US" w:eastAsia="en-US"/>
              </w:rPr>
              <w:t xml:space="preserve">  [kWh/</w:t>
            </w:r>
            <w:proofErr w:type="spellStart"/>
            <w:r w:rsidRPr="00483BC0">
              <w:rPr>
                <w:rFonts w:eastAsia="Times New Roman" w:cs="Times New Roman"/>
                <w:color w:val="000000"/>
                <w:szCs w:val="24"/>
                <w:lang w:val="en-US" w:eastAsia="en-US"/>
              </w:rPr>
              <w:t>vite</w:t>
            </w:r>
            <w:proofErr w:type="spellEnd"/>
            <w:r w:rsidRPr="00483BC0">
              <w:rPr>
                <w:rFonts w:eastAsia="Times New Roman" w:cs="Times New Roman"/>
                <w:color w:val="000000"/>
                <w:szCs w:val="24"/>
                <w:lang w:val="en-US" w:eastAsia="en-US"/>
              </w:rPr>
              <w:t>]</w:t>
            </w:r>
          </w:p>
        </w:tc>
        <w:tc>
          <w:tcPr>
            <w:tcW w:w="4871" w:type="dxa"/>
            <w:tcBorders>
              <w:top w:val="nil"/>
              <w:left w:val="nil"/>
              <w:bottom w:val="single" w:sz="12" w:space="0" w:color="auto"/>
              <w:right w:val="single" w:sz="12" w:space="0" w:color="auto"/>
            </w:tcBorders>
            <w:shd w:val="clear" w:color="000000" w:fill="FFFFFF"/>
            <w:vAlign w:val="center"/>
            <w:hideMark/>
          </w:tcPr>
          <w:p w14:paraId="1D07CCE4" w14:textId="77777777" w:rsidR="004620AB" w:rsidRPr="00483BC0" w:rsidRDefault="004620AB" w:rsidP="0004447F">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eastAsia="en-US"/>
              </w:rPr>
              <w:t>2,637,753.82</w:t>
            </w:r>
          </w:p>
        </w:tc>
      </w:tr>
      <w:tr w:rsidR="004620AB" w:rsidRPr="00483BC0" w14:paraId="7856FAE6" w14:textId="77777777" w:rsidTr="0004447F">
        <w:trPr>
          <w:trHeight w:val="344"/>
        </w:trPr>
        <w:tc>
          <w:tcPr>
            <w:tcW w:w="4682" w:type="dxa"/>
            <w:tcBorders>
              <w:top w:val="nil"/>
              <w:left w:val="single" w:sz="12" w:space="0" w:color="auto"/>
              <w:bottom w:val="single" w:sz="12" w:space="0" w:color="auto"/>
              <w:right w:val="single" w:sz="12" w:space="0" w:color="auto"/>
            </w:tcBorders>
            <w:shd w:val="clear" w:color="000000" w:fill="DDD9C3"/>
            <w:vAlign w:val="center"/>
            <w:hideMark/>
          </w:tcPr>
          <w:p w14:paraId="3258224B" w14:textId="77777777" w:rsidR="004620AB" w:rsidRPr="00483BC0" w:rsidRDefault="004620AB" w:rsidP="0004447F">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Çmimi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r w:rsidRPr="00483BC0">
              <w:rPr>
                <w:rFonts w:eastAsia="Times New Roman" w:cs="Times New Roman"/>
                <w:color w:val="000000"/>
                <w:szCs w:val="24"/>
                <w:lang w:val="en-US" w:eastAsia="en-US"/>
              </w:rPr>
              <w:t xml:space="preserve"> </w:t>
            </w:r>
            <w:proofErr w:type="spellStart"/>
            <w:proofErr w:type="gram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elektrike</w:t>
            </w:r>
            <w:proofErr w:type="spellEnd"/>
            <w:proofErr w:type="gramEnd"/>
            <w:r w:rsidRPr="00483BC0">
              <w:rPr>
                <w:rFonts w:eastAsia="Times New Roman" w:cs="Times New Roman"/>
                <w:color w:val="000000"/>
                <w:szCs w:val="24"/>
                <w:lang w:val="en-US" w:eastAsia="en-US"/>
              </w:rPr>
              <w:t xml:space="preserve"> [€/kWh]</w:t>
            </w:r>
          </w:p>
        </w:tc>
        <w:tc>
          <w:tcPr>
            <w:tcW w:w="4871" w:type="dxa"/>
            <w:tcBorders>
              <w:top w:val="nil"/>
              <w:left w:val="nil"/>
              <w:bottom w:val="single" w:sz="12" w:space="0" w:color="auto"/>
              <w:right w:val="single" w:sz="12" w:space="0" w:color="auto"/>
            </w:tcBorders>
            <w:shd w:val="clear" w:color="000000" w:fill="FFFFFF"/>
            <w:vAlign w:val="center"/>
            <w:hideMark/>
          </w:tcPr>
          <w:p w14:paraId="7A285522" w14:textId="77777777" w:rsidR="004620AB" w:rsidRPr="00483BC0" w:rsidRDefault="004620AB" w:rsidP="0004447F">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0.12</w:t>
            </w:r>
          </w:p>
        </w:tc>
      </w:tr>
      <w:tr w:rsidR="004620AB" w:rsidRPr="00483BC0" w14:paraId="2487F8C9" w14:textId="77777777" w:rsidTr="0004447F">
        <w:trPr>
          <w:trHeight w:val="344"/>
        </w:trPr>
        <w:tc>
          <w:tcPr>
            <w:tcW w:w="4682" w:type="dxa"/>
            <w:tcBorders>
              <w:top w:val="nil"/>
              <w:left w:val="single" w:sz="12" w:space="0" w:color="auto"/>
              <w:bottom w:val="single" w:sz="12" w:space="0" w:color="auto"/>
              <w:right w:val="single" w:sz="12" w:space="0" w:color="auto"/>
            </w:tcBorders>
            <w:shd w:val="clear" w:color="000000" w:fill="DDD9C3"/>
            <w:vAlign w:val="center"/>
            <w:hideMark/>
          </w:tcPr>
          <w:p w14:paraId="3BE44C01" w14:textId="77777777" w:rsidR="004620AB" w:rsidRPr="00483BC0" w:rsidRDefault="004620AB" w:rsidP="0004447F">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Kostoja</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vjetore</w:t>
            </w:r>
            <w:proofErr w:type="spellEnd"/>
            <w:r w:rsidRPr="00483BC0">
              <w:rPr>
                <w:rFonts w:eastAsia="Times New Roman" w:cs="Times New Roman"/>
                <w:color w:val="000000"/>
                <w:szCs w:val="24"/>
                <w:lang w:val="en-US" w:eastAsia="en-US"/>
              </w:rPr>
              <w:t xml:space="preserve"> e </w:t>
            </w:r>
            <w:proofErr w:type="spell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elektrikë</w:t>
            </w:r>
            <w:proofErr w:type="spellEnd"/>
            <w:r w:rsidRPr="00483BC0">
              <w:rPr>
                <w:rFonts w:eastAsia="Times New Roman" w:cs="Times New Roman"/>
                <w:color w:val="000000"/>
                <w:szCs w:val="24"/>
                <w:lang w:val="en-US" w:eastAsia="en-US"/>
              </w:rPr>
              <w:t xml:space="preserve"> [€]</w:t>
            </w:r>
          </w:p>
        </w:tc>
        <w:tc>
          <w:tcPr>
            <w:tcW w:w="4871" w:type="dxa"/>
            <w:tcBorders>
              <w:top w:val="nil"/>
              <w:left w:val="nil"/>
              <w:bottom w:val="single" w:sz="12" w:space="0" w:color="auto"/>
              <w:right w:val="single" w:sz="12" w:space="0" w:color="auto"/>
            </w:tcBorders>
            <w:shd w:val="clear" w:color="000000" w:fill="FFFFFF"/>
            <w:vAlign w:val="center"/>
            <w:hideMark/>
          </w:tcPr>
          <w:p w14:paraId="4044A558" w14:textId="77777777" w:rsidR="004620AB" w:rsidRPr="00483BC0" w:rsidRDefault="004620AB" w:rsidP="0004447F">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316,530.46 €</w:t>
            </w:r>
          </w:p>
        </w:tc>
      </w:tr>
      <w:tr w:rsidR="004620AB" w:rsidRPr="00483BC0" w14:paraId="5C57642B" w14:textId="77777777" w:rsidTr="0004447F">
        <w:trPr>
          <w:trHeight w:val="344"/>
        </w:trPr>
        <w:tc>
          <w:tcPr>
            <w:tcW w:w="4682" w:type="dxa"/>
            <w:tcBorders>
              <w:top w:val="nil"/>
              <w:left w:val="single" w:sz="12" w:space="0" w:color="auto"/>
              <w:bottom w:val="single" w:sz="12" w:space="0" w:color="auto"/>
              <w:right w:val="single" w:sz="12" w:space="0" w:color="auto"/>
            </w:tcBorders>
            <w:shd w:val="clear" w:color="000000" w:fill="DDD9C3"/>
            <w:vAlign w:val="center"/>
            <w:hideMark/>
          </w:tcPr>
          <w:p w14:paraId="0F600C5E" w14:textId="77777777" w:rsidR="004620AB" w:rsidRPr="00483BC0" w:rsidRDefault="004620AB" w:rsidP="0004447F">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Shpenzimet</w:t>
            </w:r>
            <w:proofErr w:type="spellEnd"/>
            <w:r w:rsidRPr="00483BC0">
              <w:rPr>
                <w:rFonts w:eastAsia="Times New Roman" w:cs="Times New Roman"/>
                <w:color w:val="000000"/>
                <w:szCs w:val="24"/>
                <w:lang w:val="en-US" w:eastAsia="en-US"/>
              </w:rPr>
              <w:t xml:space="preserve"> ne </w:t>
            </w:r>
            <w:proofErr w:type="spellStart"/>
            <w:r w:rsidRPr="00483BC0">
              <w:rPr>
                <w:rFonts w:eastAsia="Times New Roman" w:cs="Times New Roman"/>
                <w:color w:val="000000"/>
                <w:szCs w:val="24"/>
                <w:lang w:val="en-US" w:eastAsia="en-US"/>
              </w:rPr>
              <w:t>mirmbajtje</w:t>
            </w:r>
            <w:proofErr w:type="spellEnd"/>
            <w:r w:rsidRPr="00483BC0">
              <w:rPr>
                <w:rFonts w:eastAsia="Times New Roman" w:cs="Times New Roman"/>
                <w:color w:val="000000"/>
                <w:szCs w:val="24"/>
                <w:lang w:val="en-US" w:eastAsia="en-US"/>
              </w:rPr>
              <w:t xml:space="preserve"> [€]</w:t>
            </w:r>
          </w:p>
        </w:tc>
        <w:tc>
          <w:tcPr>
            <w:tcW w:w="4871" w:type="dxa"/>
            <w:tcBorders>
              <w:top w:val="nil"/>
              <w:left w:val="nil"/>
              <w:bottom w:val="single" w:sz="12" w:space="0" w:color="auto"/>
              <w:right w:val="single" w:sz="12" w:space="0" w:color="auto"/>
            </w:tcBorders>
            <w:shd w:val="clear" w:color="000000" w:fill="FFFFFF"/>
            <w:vAlign w:val="center"/>
            <w:hideMark/>
          </w:tcPr>
          <w:p w14:paraId="72C7215A" w14:textId="77777777" w:rsidR="004620AB" w:rsidRPr="00483BC0" w:rsidRDefault="004620AB" w:rsidP="0004447F">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300,000.00</w:t>
            </w:r>
          </w:p>
        </w:tc>
      </w:tr>
      <w:tr w:rsidR="004620AB" w:rsidRPr="00483BC0" w14:paraId="6D83DC2E" w14:textId="77777777" w:rsidTr="0004447F">
        <w:trPr>
          <w:trHeight w:val="344"/>
        </w:trPr>
        <w:tc>
          <w:tcPr>
            <w:tcW w:w="4682" w:type="dxa"/>
            <w:tcBorders>
              <w:top w:val="nil"/>
              <w:left w:val="single" w:sz="12" w:space="0" w:color="auto"/>
              <w:bottom w:val="single" w:sz="12" w:space="0" w:color="auto"/>
              <w:right w:val="single" w:sz="12" w:space="0" w:color="auto"/>
            </w:tcBorders>
            <w:shd w:val="clear" w:color="000000" w:fill="DDD9C3"/>
            <w:vAlign w:val="center"/>
            <w:hideMark/>
          </w:tcPr>
          <w:p w14:paraId="1FAAA3CF" w14:textId="77777777" w:rsidR="004620AB" w:rsidRPr="00483BC0" w:rsidRDefault="004620AB" w:rsidP="0004447F">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Emitimi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r w:rsidRPr="00483BC0">
              <w:rPr>
                <w:rFonts w:eastAsia="Times New Roman" w:cs="Times New Roman"/>
                <w:color w:val="000000"/>
                <w:szCs w:val="24"/>
                <w:lang w:val="en-US" w:eastAsia="en-US"/>
              </w:rPr>
              <w:t xml:space="preserve"> CO2 [tCO2]</w:t>
            </w:r>
          </w:p>
        </w:tc>
        <w:tc>
          <w:tcPr>
            <w:tcW w:w="4871" w:type="dxa"/>
            <w:tcBorders>
              <w:top w:val="nil"/>
              <w:left w:val="nil"/>
              <w:bottom w:val="single" w:sz="12" w:space="0" w:color="auto"/>
              <w:right w:val="single" w:sz="12" w:space="0" w:color="auto"/>
            </w:tcBorders>
            <w:shd w:val="clear" w:color="000000" w:fill="FFFFFF"/>
            <w:vAlign w:val="center"/>
            <w:hideMark/>
          </w:tcPr>
          <w:p w14:paraId="705AFC09" w14:textId="77777777" w:rsidR="004620AB" w:rsidRPr="00483BC0" w:rsidRDefault="004620AB" w:rsidP="0004447F">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3,771.99</w:t>
            </w:r>
          </w:p>
        </w:tc>
      </w:tr>
      <w:tr w:rsidR="004620AB" w:rsidRPr="00483BC0" w14:paraId="5AFCA361" w14:textId="77777777" w:rsidTr="0004447F">
        <w:trPr>
          <w:trHeight w:val="344"/>
        </w:trPr>
        <w:tc>
          <w:tcPr>
            <w:tcW w:w="9554" w:type="dxa"/>
            <w:gridSpan w:val="2"/>
            <w:tcBorders>
              <w:top w:val="single" w:sz="12" w:space="0" w:color="auto"/>
              <w:left w:val="single" w:sz="12" w:space="0" w:color="auto"/>
              <w:bottom w:val="single" w:sz="12" w:space="0" w:color="auto"/>
              <w:right w:val="single" w:sz="12" w:space="0" w:color="000000"/>
            </w:tcBorders>
            <w:shd w:val="clear" w:color="auto" w:fill="auto"/>
            <w:vAlign w:val="center"/>
            <w:hideMark/>
          </w:tcPr>
          <w:p w14:paraId="76A2B4BD" w14:textId="77777777" w:rsidR="004620AB" w:rsidRPr="00483BC0" w:rsidRDefault="004620AB" w:rsidP="0004447F">
            <w:pPr>
              <w:spacing w:after="0" w:line="240" w:lineRule="auto"/>
              <w:jc w:val="center"/>
              <w:rPr>
                <w:rFonts w:eastAsia="Times New Roman" w:cs="Times New Roman"/>
                <w:i/>
                <w:iCs/>
                <w:color w:val="0070C0"/>
                <w:szCs w:val="24"/>
                <w:lang w:val="en-US" w:eastAsia="en-US"/>
              </w:rPr>
            </w:pPr>
            <w:proofErr w:type="spellStart"/>
            <w:r w:rsidRPr="00483BC0">
              <w:rPr>
                <w:rFonts w:eastAsia="Times New Roman" w:cs="Times New Roman"/>
                <w:i/>
                <w:iCs/>
                <w:color w:val="0070C0"/>
                <w:szCs w:val="24"/>
                <w:lang w:val="en-US" w:eastAsia="en-US"/>
              </w:rPr>
              <w:t>Raporti</w:t>
            </w:r>
            <w:proofErr w:type="spellEnd"/>
            <w:r w:rsidRPr="00483BC0">
              <w:rPr>
                <w:rFonts w:eastAsia="Times New Roman" w:cs="Times New Roman"/>
                <w:i/>
                <w:iCs/>
                <w:color w:val="0070C0"/>
                <w:szCs w:val="24"/>
                <w:lang w:val="en-US" w:eastAsia="en-US"/>
              </w:rPr>
              <w:t xml:space="preserve"> </w:t>
            </w:r>
            <w:proofErr w:type="spellStart"/>
            <w:r w:rsidRPr="00483BC0">
              <w:rPr>
                <w:rFonts w:eastAsia="Times New Roman" w:cs="Times New Roman"/>
                <w:i/>
                <w:iCs/>
                <w:color w:val="0070C0"/>
                <w:szCs w:val="24"/>
                <w:lang w:val="en-US" w:eastAsia="en-US"/>
              </w:rPr>
              <w:t>i</w:t>
            </w:r>
            <w:proofErr w:type="spellEnd"/>
            <w:r w:rsidRPr="00483BC0">
              <w:rPr>
                <w:rFonts w:eastAsia="Times New Roman" w:cs="Times New Roman"/>
                <w:i/>
                <w:iCs/>
                <w:color w:val="0070C0"/>
                <w:szCs w:val="24"/>
                <w:lang w:val="en-US" w:eastAsia="en-US"/>
              </w:rPr>
              <w:t xml:space="preserve"> </w:t>
            </w:r>
            <w:proofErr w:type="spellStart"/>
            <w:r w:rsidRPr="00483BC0">
              <w:rPr>
                <w:rFonts w:eastAsia="Times New Roman" w:cs="Times New Roman"/>
                <w:i/>
                <w:iCs/>
                <w:color w:val="0070C0"/>
                <w:szCs w:val="24"/>
                <w:lang w:val="en-US" w:eastAsia="en-US"/>
              </w:rPr>
              <w:t>shpenzimeve</w:t>
            </w:r>
            <w:proofErr w:type="spellEnd"/>
            <w:r w:rsidRPr="00483BC0">
              <w:rPr>
                <w:rFonts w:eastAsia="Times New Roman" w:cs="Times New Roman"/>
                <w:i/>
                <w:iCs/>
                <w:color w:val="0070C0"/>
                <w:szCs w:val="24"/>
                <w:lang w:val="en-US" w:eastAsia="en-US"/>
              </w:rPr>
              <w:t xml:space="preserve"> pas </w:t>
            </w:r>
            <w:proofErr w:type="spellStart"/>
            <w:r w:rsidRPr="00483BC0">
              <w:rPr>
                <w:rFonts w:eastAsia="Times New Roman" w:cs="Times New Roman"/>
                <w:i/>
                <w:iCs/>
                <w:color w:val="0070C0"/>
                <w:szCs w:val="24"/>
                <w:lang w:val="en-US" w:eastAsia="en-US"/>
              </w:rPr>
              <w:t>zbatimit</w:t>
            </w:r>
            <w:proofErr w:type="spellEnd"/>
            <w:r w:rsidRPr="00483BC0">
              <w:rPr>
                <w:rFonts w:eastAsia="Times New Roman" w:cs="Times New Roman"/>
                <w:i/>
                <w:iCs/>
                <w:color w:val="0070C0"/>
                <w:szCs w:val="24"/>
                <w:lang w:val="en-US" w:eastAsia="en-US"/>
              </w:rPr>
              <w:t xml:space="preserve"> te </w:t>
            </w:r>
            <w:proofErr w:type="spellStart"/>
            <w:r w:rsidRPr="00483BC0">
              <w:rPr>
                <w:rFonts w:eastAsia="Times New Roman" w:cs="Times New Roman"/>
                <w:i/>
                <w:iCs/>
                <w:color w:val="0070C0"/>
                <w:szCs w:val="24"/>
                <w:lang w:val="en-US" w:eastAsia="en-US"/>
              </w:rPr>
              <w:t>masave</w:t>
            </w:r>
            <w:proofErr w:type="spellEnd"/>
            <w:r w:rsidRPr="00483BC0">
              <w:rPr>
                <w:rFonts w:eastAsia="Times New Roman" w:cs="Times New Roman"/>
                <w:i/>
                <w:iCs/>
                <w:color w:val="0070C0"/>
                <w:szCs w:val="24"/>
                <w:lang w:val="en-US" w:eastAsia="en-US"/>
              </w:rPr>
              <w:t xml:space="preserve"> </w:t>
            </w:r>
            <w:proofErr w:type="spellStart"/>
            <w:r w:rsidRPr="00483BC0">
              <w:rPr>
                <w:rFonts w:eastAsia="Times New Roman" w:cs="Times New Roman"/>
                <w:i/>
                <w:iCs/>
                <w:color w:val="0070C0"/>
                <w:szCs w:val="24"/>
                <w:lang w:val="en-US" w:eastAsia="en-US"/>
              </w:rPr>
              <w:t>të</w:t>
            </w:r>
            <w:proofErr w:type="spellEnd"/>
            <w:r w:rsidRPr="00483BC0">
              <w:rPr>
                <w:rFonts w:eastAsia="Times New Roman" w:cs="Times New Roman"/>
                <w:i/>
                <w:iCs/>
                <w:color w:val="0070C0"/>
                <w:szCs w:val="24"/>
                <w:lang w:val="en-US" w:eastAsia="en-US"/>
              </w:rPr>
              <w:t xml:space="preserve"> EE</w:t>
            </w:r>
          </w:p>
        </w:tc>
      </w:tr>
      <w:tr w:rsidR="004620AB" w:rsidRPr="00483BC0" w14:paraId="34E56B17" w14:textId="77777777" w:rsidTr="0004447F">
        <w:trPr>
          <w:trHeight w:val="344"/>
        </w:trPr>
        <w:tc>
          <w:tcPr>
            <w:tcW w:w="4682" w:type="dxa"/>
            <w:tcBorders>
              <w:top w:val="nil"/>
              <w:left w:val="single" w:sz="12" w:space="0" w:color="auto"/>
              <w:bottom w:val="single" w:sz="12" w:space="0" w:color="auto"/>
              <w:right w:val="single" w:sz="12" w:space="0" w:color="auto"/>
            </w:tcBorders>
            <w:shd w:val="clear" w:color="000000" w:fill="C2D69B"/>
            <w:vAlign w:val="center"/>
            <w:hideMark/>
          </w:tcPr>
          <w:p w14:paraId="2914AFA9" w14:textId="77777777" w:rsidR="004620AB" w:rsidRPr="00483BC0" w:rsidRDefault="004620AB" w:rsidP="0004447F">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Konsumi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vjetor</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elektrike</w:t>
            </w:r>
            <w:proofErr w:type="spellEnd"/>
            <w:r w:rsidRPr="00483BC0">
              <w:rPr>
                <w:rFonts w:eastAsia="Times New Roman" w:cs="Times New Roman"/>
                <w:color w:val="000000"/>
                <w:szCs w:val="24"/>
                <w:lang w:val="en-US" w:eastAsia="en-US"/>
              </w:rPr>
              <w:t xml:space="preserve"> [kWh]</w:t>
            </w:r>
          </w:p>
        </w:tc>
        <w:tc>
          <w:tcPr>
            <w:tcW w:w="4871" w:type="dxa"/>
            <w:tcBorders>
              <w:top w:val="nil"/>
              <w:left w:val="nil"/>
              <w:bottom w:val="single" w:sz="12" w:space="0" w:color="auto"/>
              <w:right w:val="single" w:sz="12" w:space="0" w:color="auto"/>
            </w:tcBorders>
            <w:shd w:val="clear" w:color="000000" w:fill="FFFFFF"/>
            <w:vAlign w:val="center"/>
            <w:hideMark/>
          </w:tcPr>
          <w:p w14:paraId="19A39DB2" w14:textId="77777777" w:rsidR="004620AB" w:rsidRPr="00483BC0" w:rsidRDefault="004620AB" w:rsidP="0004447F">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eastAsia="en-US"/>
              </w:rPr>
              <w:t>942,811.88</w:t>
            </w:r>
          </w:p>
        </w:tc>
      </w:tr>
      <w:tr w:rsidR="004620AB" w:rsidRPr="00483BC0" w14:paraId="47388E93" w14:textId="77777777" w:rsidTr="0004447F">
        <w:trPr>
          <w:trHeight w:val="344"/>
        </w:trPr>
        <w:tc>
          <w:tcPr>
            <w:tcW w:w="4682" w:type="dxa"/>
            <w:tcBorders>
              <w:top w:val="nil"/>
              <w:left w:val="single" w:sz="12" w:space="0" w:color="auto"/>
              <w:bottom w:val="single" w:sz="12" w:space="0" w:color="auto"/>
              <w:right w:val="single" w:sz="12" w:space="0" w:color="auto"/>
            </w:tcBorders>
            <w:shd w:val="clear" w:color="000000" w:fill="C2D69B"/>
            <w:vAlign w:val="center"/>
            <w:hideMark/>
          </w:tcPr>
          <w:p w14:paraId="604A1863" w14:textId="77777777" w:rsidR="004620AB" w:rsidRPr="00483BC0" w:rsidRDefault="004620AB" w:rsidP="0004447F">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Kursimi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vjetor</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elektrike</w:t>
            </w:r>
            <w:proofErr w:type="spellEnd"/>
            <w:r w:rsidRPr="00483BC0">
              <w:rPr>
                <w:rFonts w:eastAsia="Times New Roman" w:cs="Times New Roman"/>
                <w:color w:val="000000"/>
                <w:szCs w:val="24"/>
                <w:lang w:val="en-US" w:eastAsia="en-US"/>
              </w:rPr>
              <w:t xml:space="preserve"> [kWh]</w:t>
            </w:r>
          </w:p>
        </w:tc>
        <w:tc>
          <w:tcPr>
            <w:tcW w:w="4871" w:type="dxa"/>
            <w:tcBorders>
              <w:top w:val="nil"/>
              <w:left w:val="nil"/>
              <w:bottom w:val="single" w:sz="12" w:space="0" w:color="auto"/>
              <w:right w:val="single" w:sz="12" w:space="0" w:color="auto"/>
            </w:tcBorders>
            <w:shd w:val="clear" w:color="000000" w:fill="FFFFFF"/>
            <w:vAlign w:val="center"/>
            <w:hideMark/>
          </w:tcPr>
          <w:p w14:paraId="15966F4D" w14:textId="77777777" w:rsidR="004620AB" w:rsidRPr="00483BC0" w:rsidRDefault="004620AB" w:rsidP="0004447F">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1,694,941.94</w:t>
            </w:r>
          </w:p>
        </w:tc>
      </w:tr>
      <w:tr w:rsidR="004620AB" w:rsidRPr="00483BC0" w14:paraId="0B7710C8" w14:textId="77777777" w:rsidTr="0004447F">
        <w:trPr>
          <w:trHeight w:val="344"/>
        </w:trPr>
        <w:tc>
          <w:tcPr>
            <w:tcW w:w="4682" w:type="dxa"/>
            <w:tcBorders>
              <w:top w:val="nil"/>
              <w:left w:val="single" w:sz="12" w:space="0" w:color="auto"/>
              <w:bottom w:val="single" w:sz="12" w:space="0" w:color="auto"/>
              <w:right w:val="single" w:sz="12" w:space="0" w:color="808080"/>
            </w:tcBorders>
            <w:shd w:val="clear" w:color="000000" w:fill="C2D69B"/>
            <w:vAlign w:val="center"/>
            <w:hideMark/>
          </w:tcPr>
          <w:p w14:paraId="5FC280AE" w14:textId="77777777" w:rsidR="004620AB" w:rsidRPr="00483BC0" w:rsidRDefault="004620AB" w:rsidP="0004447F">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Çmimi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r w:rsidRPr="00483BC0">
              <w:rPr>
                <w:rFonts w:eastAsia="Times New Roman" w:cs="Times New Roman"/>
                <w:color w:val="000000"/>
                <w:szCs w:val="24"/>
                <w:lang w:val="en-US" w:eastAsia="en-US"/>
              </w:rPr>
              <w:t xml:space="preserve"> </w:t>
            </w:r>
            <w:proofErr w:type="spellStart"/>
            <w:proofErr w:type="gram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elektrike</w:t>
            </w:r>
            <w:proofErr w:type="spellEnd"/>
            <w:proofErr w:type="gramEnd"/>
            <w:r w:rsidRPr="00483BC0">
              <w:rPr>
                <w:rFonts w:eastAsia="Times New Roman" w:cs="Times New Roman"/>
                <w:color w:val="000000"/>
                <w:szCs w:val="24"/>
                <w:lang w:val="en-US" w:eastAsia="en-US"/>
              </w:rPr>
              <w:t xml:space="preserve"> [€/kWh]</w:t>
            </w:r>
          </w:p>
        </w:tc>
        <w:tc>
          <w:tcPr>
            <w:tcW w:w="4871" w:type="dxa"/>
            <w:tcBorders>
              <w:top w:val="nil"/>
              <w:left w:val="nil"/>
              <w:bottom w:val="single" w:sz="12" w:space="0" w:color="auto"/>
              <w:right w:val="single" w:sz="12" w:space="0" w:color="auto"/>
            </w:tcBorders>
            <w:shd w:val="clear" w:color="000000" w:fill="FFFFFF"/>
            <w:vAlign w:val="center"/>
            <w:hideMark/>
          </w:tcPr>
          <w:p w14:paraId="43CF86E6" w14:textId="77777777" w:rsidR="004620AB" w:rsidRPr="00483BC0" w:rsidRDefault="004620AB" w:rsidP="0004447F">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0.12</w:t>
            </w:r>
          </w:p>
        </w:tc>
      </w:tr>
      <w:tr w:rsidR="004620AB" w:rsidRPr="00483BC0" w14:paraId="406ECFB1" w14:textId="77777777" w:rsidTr="0004447F">
        <w:trPr>
          <w:trHeight w:val="658"/>
        </w:trPr>
        <w:tc>
          <w:tcPr>
            <w:tcW w:w="4682" w:type="dxa"/>
            <w:tcBorders>
              <w:top w:val="nil"/>
              <w:left w:val="single" w:sz="12" w:space="0" w:color="auto"/>
              <w:bottom w:val="single" w:sz="12" w:space="0" w:color="auto"/>
              <w:right w:val="single" w:sz="12" w:space="0" w:color="auto"/>
            </w:tcBorders>
            <w:shd w:val="clear" w:color="000000" w:fill="C2D69B"/>
            <w:vAlign w:val="center"/>
            <w:hideMark/>
          </w:tcPr>
          <w:p w14:paraId="71CB795B" w14:textId="77777777" w:rsidR="004620AB" w:rsidRPr="00483BC0" w:rsidRDefault="004620AB" w:rsidP="0004447F">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Kostoja</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vjetore</w:t>
            </w:r>
            <w:proofErr w:type="spellEnd"/>
            <w:r w:rsidRPr="00483BC0">
              <w:rPr>
                <w:rFonts w:eastAsia="Times New Roman" w:cs="Times New Roman"/>
                <w:color w:val="000000"/>
                <w:szCs w:val="24"/>
                <w:lang w:val="en-US" w:eastAsia="en-US"/>
              </w:rPr>
              <w:t xml:space="preserve"> e </w:t>
            </w:r>
            <w:proofErr w:type="spellStart"/>
            <w:r w:rsidRPr="00483BC0">
              <w:rPr>
                <w:rFonts w:eastAsia="Times New Roman" w:cs="Times New Roman"/>
                <w:color w:val="000000"/>
                <w:szCs w:val="24"/>
                <w:lang w:val="en-US" w:eastAsia="en-US"/>
              </w:rPr>
              <w:t>energjisë</w:t>
            </w:r>
            <w:proofErr w:type="spellEnd"/>
            <w:r w:rsidRPr="00483BC0">
              <w:rPr>
                <w:rFonts w:eastAsia="Times New Roman" w:cs="Times New Roman"/>
                <w:color w:val="000000"/>
                <w:szCs w:val="24"/>
                <w:lang w:val="en-US" w:eastAsia="en-US"/>
              </w:rPr>
              <w:t xml:space="preserve"> pas </w:t>
            </w:r>
            <w:proofErr w:type="spellStart"/>
            <w:r w:rsidRPr="00483BC0">
              <w:rPr>
                <w:rFonts w:eastAsia="Times New Roman" w:cs="Times New Roman"/>
                <w:color w:val="000000"/>
                <w:szCs w:val="24"/>
                <w:lang w:val="en-US" w:eastAsia="en-US"/>
              </w:rPr>
              <w:t>zbatimit</w:t>
            </w:r>
            <w:proofErr w:type="spellEnd"/>
            <w:r w:rsidRPr="00483BC0">
              <w:rPr>
                <w:rFonts w:eastAsia="Times New Roman" w:cs="Times New Roman"/>
                <w:color w:val="000000"/>
                <w:szCs w:val="24"/>
                <w:lang w:val="en-US" w:eastAsia="en-US"/>
              </w:rPr>
              <w:t xml:space="preserve"> te </w:t>
            </w:r>
            <w:proofErr w:type="spellStart"/>
            <w:r w:rsidRPr="00483BC0">
              <w:rPr>
                <w:rFonts w:eastAsia="Times New Roman" w:cs="Times New Roman"/>
                <w:color w:val="000000"/>
                <w:szCs w:val="24"/>
                <w:lang w:val="en-US" w:eastAsia="en-US"/>
              </w:rPr>
              <w:t>masave</w:t>
            </w:r>
            <w:proofErr w:type="spellEnd"/>
            <w:r w:rsidRPr="00483BC0">
              <w:rPr>
                <w:rFonts w:eastAsia="Times New Roman" w:cs="Times New Roman"/>
                <w:color w:val="000000"/>
                <w:szCs w:val="24"/>
                <w:lang w:val="en-US" w:eastAsia="en-US"/>
              </w:rPr>
              <w:t xml:space="preserve"> te </w:t>
            </w:r>
            <w:proofErr w:type="gramStart"/>
            <w:r w:rsidRPr="00483BC0">
              <w:rPr>
                <w:rFonts w:eastAsia="Times New Roman" w:cs="Times New Roman"/>
                <w:color w:val="000000"/>
                <w:szCs w:val="24"/>
                <w:lang w:val="en-US" w:eastAsia="en-US"/>
              </w:rPr>
              <w:t>EE[</w:t>
            </w:r>
            <w:proofErr w:type="gramEnd"/>
            <w:r w:rsidRPr="00483BC0">
              <w:rPr>
                <w:rFonts w:eastAsia="Times New Roman" w:cs="Times New Roman"/>
                <w:color w:val="000000"/>
                <w:szCs w:val="24"/>
                <w:lang w:val="en-US" w:eastAsia="en-US"/>
              </w:rPr>
              <w:t xml:space="preserve"> €]</w:t>
            </w:r>
          </w:p>
        </w:tc>
        <w:tc>
          <w:tcPr>
            <w:tcW w:w="4871" w:type="dxa"/>
            <w:tcBorders>
              <w:top w:val="nil"/>
              <w:left w:val="nil"/>
              <w:bottom w:val="single" w:sz="12" w:space="0" w:color="auto"/>
              <w:right w:val="single" w:sz="12" w:space="0" w:color="auto"/>
            </w:tcBorders>
            <w:shd w:val="clear" w:color="000000" w:fill="FFFFFF"/>
            <w:vAlign w:val="center"/>
            <w:hideMark/>
          </w:tcPr>
          <w:p w14:paraId="25FB9ACF" w14:textId="77777777" w:rsidR="004620AB" w:rsidRPr="00483BC0" w:rsidRDefault="004620AB" w:rsidP="0004447F">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113,137.43 €</w:t>
            </w:r>
          </w:p>
        </w:tc>
      </w:tr>
      <w:tr w:rsidR="004620AB" w:rsidRPr="00483BC0" w14:paraId="33877D39" w14:textId="77777777" w:rsidTr="0004447F">
        <w:trPr>
          <w:trHeight w:val="344"/>
        </w:trPr>
        <w:tc>
          <w:tcPr>
            <w:tcW w:w="4682" w:type="dxa"/>
            <w:tcBorders>
              <w:top w:val="nil"/>
              <w:left w:val="single" w:sz="12" w:space="0" w:color="auto"/>
              <w:bottom w:val="single" w:sz="12" w:space="0" w:color="auto"/>
              <w:right w:val="single" w:sz="12" w:space="0" w:color="auto"/>
            </w:tcBorders>
            <w:shd w:val="clear" w:color="000000" w:fill="C2D69B"/>
            <w:vAlign w:val="center"/>
            <w:hideMark/>
          </w:tcPr>
          <w:p w14:paraId="762280A1" w14:textId="77777777" w:rsidR="004620AB" w:rsidRPr="00483BC0" w:rsidRDefault="004620AB" w:rsidP="0004447F">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Kursimi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vjetor</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në</w:t>
            </w:r>
            <w:proofErr w:type="spellEnd"/>
            <w:r w:rsidRPr="00483BC0">
              <w:rPr>
                <w:rFonts w:eastAsia="Times New Roman" w:cs="Times New Roman"/>
                <w:color w:val="000000"/>
                <w:szCs w:val="24"/>
                <w:lang w:val="en-US" w:eastAsia="en-US"/>
              </w:rPr>
              <w:t xml:space="preserve"> </w:t>
            </w:r>
            <w:proofErr w:type="spellStart"/>
            <w:proofErr w:type="gramStart"/>
            <w:r w:rsidRPr="00483BC0">
              <w:rPr>
                <w:rFonts w:eastAsia="Times New Roman" w:cs="Times New Roman"/>
                <w:color w:val="000000"/>
                <w:szCs w:val="24"/>
                <w:lang w:val="en-US" w:eastAsia="en-US"/>
              </w:rPr>
              <w:t>mirëmbajtje</w:t>
            </w:r>
            <w:proofErr w:type="spellEnd"/>
            <w:r w:rsidRPr="00483BC0">
              <w:rPr>
                <w:rFonts w:eastAsia="Times New Roman" w:cs="Times New Roman"/>
                <w:color w:val="000000"/>
                <w:szCs w:val="24"/>
                <w:lang w:val="en-US" w:eastAsia="en-US"/>
              </w:rPr>
              <w:t xml:space="preserve">  [</w:t>
            </w:r>
            <w:proofErr w:type="gramEnd"/>
            <w:r w:rsidRPr="00483BC0">
              <w:rPr>
                <w:rFonts w:eastAsia="Times New Roman" w:cs="Times New Roman"/>
                <w:color w:val="000000"/>
                <w:szCs w:val="24"/>
                <w:lang w:val="en-US" w:eastAsia="en-US"/>
              </w:rPr>
              <w:t>€]</w:t>
            </w:r>
          </w:p>
        </w:tc>
        <w:tc>
          <w:tcPr>
            <w:tcW w:w="4871" w:type="dxa"/>
            <w:tcBorders>
              <w:top w:val="nil"/>
              <w:left w:val="nil"/>
              <w:bottom w:val="single" w:sz="12" w:space="0" w:color="auto"/>
              <w:right w:val="single" w:sz="12" w:space="0" w:color="auto"/>
            </w:tcBorders>
            <w:shd w:val="clear" w:color="000000" w:fill="FFFFFF"/>
            <w:vAlign w:val="center"/>
            <w:hideMark/>
          </w:tcPr>
          <w:p w14:paraId="24AD9DB2" w14:textId="77777777" w:rsidR="004620AB" w:rsidRPr="00483BC0" w:rsidRDefault="004620AB" w:rsidP="0004447F">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300,000.00 €</w:t>
            </w:r>
          </w:p>
        </w:tc>
      </w:tr>
      <w:tr w:rsidR="004620AB" w:rsidRPr="00483BC0" w14:paraId="6E865FB8" w14:textId="77777777" w:rsidTr="0004447F">
        <w:trPr>
          <w:trHeight w:val="344"/>
        </w:trPr>
        <w:tc>
          <w:tcPr>
            <w:tcW w:w="4682" w:type="dxa"/>
            <w:tcBorders>
              <w:top w:val="nil"/>
              <w:left w:val="single" w:sz="12" w:space="0" w:color="auto"/>
              <w:bottom w:val="single" w:sz="12" w:space="0" w:color="auto"/>
              <w:right w:val="single" w:sz="12" w:space="0" w:color="auto"/>
            </w:tcBorders>
            <w:shd w:val="clear" w:color="000000" w:fill="C2D69B"/>
            <w:vAlign w:val="center"/>
            <w:hideMark/>
          </w:tcPr>
          <w:p w14:paraId="6FDBB917" w14:textId="77777777" w:rsidR="004620AB" w:rsidRPr="00483BC0" w:rsidRDefault="004620AB" w:rsidP="0004447F">
            <w:pPr>
              <w:spacing w:after="0" w:line="240" w:lineRule="auto"/>
              <w:jc w:val="left"/>
              <w:rPr>
                <w:rFonts w:eastAsia="Times New Roman" w:cs="Times New Roman"/>
                <w:color w:val="000000"/>
                <w:szCs w:val="24"/>
                <w:lang w:val="en-US" w:eastAsia="en-US"/>
              </w:rPr>
            </w:pPr>
            <w:proofErr w:type="spellStart"/>
            <w:r w:rsidRPr="00483BC0">
              <w:rPr>
                <w:rFonts w:eastAsia="Times New Roman" w:cs="Times New Roman"/>
                <w:color w:val="000000"/>
                <w:szCs w:val="24"/>
                <w:lang w:val="en-US" w:eastAsia="en-US"/>
              </w:rPr>
              <w:t>Reduktimi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i</w:t>
            </w:r>
            <w:proofErr w:type="spellEnd"/>
            <w:r w:rsidRPr="00483BC0">
              <w:rPr>
                <w:rFonts w:eastAsia="Times New Roman" w:cs="Times New Roman"/>
                <w:color w:val="000000"/>
                <w:szCs w:val="24"/>
                <w:lang w:val="en-US" w:eastAsia="en-US"/>
              </w:rPr>
              <w:t xml:space="preserve"> </w:t>
            </w:r>
            <w:proofErr w:type="spellStart"/>
            <w:r w:rsidRPr="00483BC0">
              <w:rPr>
                <w:rFonts w:eastAsia="Times New Roman" w:cs="Times New Roman"/>
                <w:color w:val="000000"/>
                <w:szCs w:val="24"/>
                <w:lang w:val="en-US" w:eastAsia="en-US"/>
              </w:rPr>
              <w:t>Emetimit</w:t>
            </w:r>
            <w:proofErr w:type="spellEnd"/>
            <w:r w:rsidRPr="00483BC0">
              <w:rPr>
                <w:rFonts w:eastAsia="Times New Roman" w:cs="Times New Roman"/>
                <w:color w:val="000000"/>
                <w:szCs w:val="24"/>
                <w:lang w:val="en-US" w:eastAsia="en-US"/>
              </w:rPr>
              <w:t xml:space="preserve"> </w:t>
            </w:r>
            <w:proofErr w:type="gramStart"/>
            <w:r w:rsidRPr="00483BC0">
              <w:rPr>
                <w:rFonts w:eastAsia="Times New Roman" w:cs="Times New Roman"/>
                <w:color w:val="000000"/>
                <w:szCs w:val="24"/>
                <w:lang w:val="en-US" w:eastAsia="en-US"/>
              </w:rPr>
              <w:t>te  tCO</w:t>
            </w:r>
            <w:proofErr w:type="gramEnd"/>
            <w:r w:rsidRPr="00483BC0">
              <w:rPr>
                <w:rFonts w:eastAsia="Times New Roman" w:cs="Times New Roman"/>
                <w:color w:val="000000"/>
                <w:szCs w:val="24"/>
                <w:lang w:val="en-US" w:eastAsia="en-US"/>
              </w:rPr>
              <w:t>2</w:t>
            </w:r>
          </w:p>
        </w:tc>
        <w:tc>
          <w:tcPr>
            <w:tcW w:w="4871" w:type="dxa"/>
            <w:tcBorders>
              <w:top w:val="nil"/>
              <w:left w:val="nil"/>
              <w:bottom w:val="single" w:sz="12" w:space="0" w:color="auto"/>
              <w:right w:val="single" w:sz="12" w:space="0" w:color="auto"/>
            </w:tcBorders>
            <w:shd w:val="clear" w:color="000000" w:fill="FFFFFF"/>
            <w:vAlign w:val="center"/>
            <w:hideMark/>
          </w:tcPr>
          <w:p w14:paraId="5B5888D6" w14:textId="77777777" w:rsidR="004620AB" w:rsidRPr="00483BC0" w:rsidRDefault="004620AB" w:rsidP="0004447F">
            <w:pPr>
              <w:spacing w:after="0" w:line="240" w:lineRule="auto"/>
              <w:jc w:val="right"/>
              <w:rPr>
                <w:rFonts w:eastAsia="Times New Roman" w:cs="Calibri"/>
                <w:i/>
                <w:iCs/>
                <w:color w:val="000000"/>
                <w:szCs w:val="24"/>
                <w:lang w:val="en-US" w:eastAsia="en-US"/>
              </w:rPr>
            </w:pPr>
            <w:r w:rsidRPr="00483BC0">
              <w:rPr>
                <w:rFonts w:eastAsia="Times New Roman" w:cs="Calibri"/>
                <w:i/>
                <w:iCs/>
                <w:color w:val="000000"/>
                <w:szCs w:val="24"/>
                <w:lang w:val="en-US" w:eastAsia="en-US"/>
              </w:rPr>
              <w:t>1,348.22</w:t>
            </w:r>
          </w:p>
        </w:tc>
      </w:tr>
    </w:tbl>
    <w:p w14:paraId="38172221" w14:textId="77777777" w:rsidR="00146AD3" w:rsidRDefault="00146AD3" w:rsidP="00146AD3">
      <w:pPr>
        <w:pStyle w:val="Caption"/>
      </w:pPr>
    </w:p>
    <w:p w14:paraId="0DCDEB6B" w14:textId="63CFA0FA" w:rsidR="00146AD3" w:rsidRPr="00483BC0" w:rsidRDefault="00146AD3" w:rsidP="00146AD3">
      <w:pPr>
        <w:pStyle w:val="Caption"/>
        <w:rPr>
          <w:rFonts w:cs="Times New Roman"/>
          <w:i w:val="0"/>
          <w:iCs/>
          <w:color w:val="4F81BD" w:themeColor="accent1"/>
          <w:szCs w:val="24"/>
        </w:rPr>
      </w:pPr>
      <w:bookmarkStart w:id="404" w:name="_Toc145425558"/>
      <w:r>
        <w:t xml:space="preserve">Tabela </w:t>
      </w:r>
      <w:r>
        <w:fldChar w:fldCharType="begin"/>
      </w:r>
      <w:r>
        <w:instrText xml:space="preserve"> SEQ Tabela \* ARABIC </w:instrText>
      </w:r>
      <w:r>
        <w:fldChar w:fldCharType="separate"/>
      </w:r>
      <w:r w:rsidR="00C31EA3">
        <w:rPr>
          <w:noProof/>
        </w:rPr>
        <w:t>25</w:t>
      </w:r>
      <w:r>
        <w:fldChar w:fldCharType="end"/>
      </w:r>
      <w:r>
        <w:t xml:space="preserve"> </w:t>
      </w:r>
      <w:r w:rsidRPr="004E743D">
        <w:t>Te dhënat e konsumit te energjisë ne sektorin e ndriçimit publik .</w:t>
      </w:r>
      <w:bookmarkEnd w:id="404"/>
    </w:p>
    <w:p w14:paraId="5F42ED2C" w14:textId="77777777" w:rsidR="00675514" w:rsidRPr="00483BC0" w:rsidRDefault="00675514" w:rsidP="00675514">
      <w:pPr>
        <w:tabs>
          <w:tab w:val="left" w:pos="810"/>
        </w:tabs>
        <w:spacing w:after="0" w:line="240" w:lineRule="auto"/>
        <w:jc w:val="center"/>
        <w:rPr>
          <w:rFonts w:cs="Times New Roman"/>
          <w:i/>
          <w:iCs/>
          <w:color w:val="4F81BD" w:themeColor="accent1"/>
          <w:szCs w:val="24"/>
        </w:rPr>
      </w:pPr>
    </w:p>
    <w:p w14:paraId="2CBBE179" w14:textId="77777777" w:rsidR="00675514" w:rsidRPr="00483BC0" w:rsidRDefault="00675514" w:rsidP="00675514">
      <w:pPr>
        <w:tabs>
          <w:tab w:val="left" w:pos="810"/>
        </w:tabs>
        <w:spacing w:after="0" w:line="240" w:lineRule="auto"/>
        <w:jc w:val="center"/>
        <w:rPr>
          <w:rFonts w:cs="Times New Roman"/>
          <w:i/>
          <w:iCs/>
          <w:color w:val="4F81BD" w:themeColor="accent1"/>
          <w:szCs w:val="24"/>
        </w:rPr>
      </w:pPr>
    </w:p>
    <w:p w14:paraId="5F9EF036" w14:textId="77777777" w:rsidR="00675514" w:rsidRPr="00483BC0" w:rsidRDefault="00675514" w:rsidP="00675514">
      <w:pPr>
        <w:tabs>
          <w:tab w:val="left" w:pos="810"/>
        </w:tabs>
        <w:spacing w:after="0" w:line="240" w:lineRule="auto"/>
        <w:jc w:val="center"/>
        <w:rPr>
          <w:rFonts w:cs="Times New Roman"/>
          <w:i/>
          <w:iCs/>
          <w:color w:val="4F81BD" w:themeColor="accent1"/>
          <w:szCs w:val="24"/>
        </w:rPr>
      </w:pPr>
    </w:p>
    <w:p w14:paraId="7794AED7" w14:textId="7FF2B3D1" w:rsidR="00146AD3" w:rsidRPr="00146AD3" w:rsidRDefault="00146AD3" w:rsidP="00146AD3">
      <w:pPr>
        <w:pStyle w:val="Caption"/>
      </w:pPr>
      <w:bookmarkStart w:id="405" w:name="_Toc145425559"/>
      <w:r>
        <w:t xml:space="preserve">Tabela </w:t>
      </w:r>
      <w:r>
        <w:fldChar w:fldCharType="begin"/>
      </w:r>
      <w:r>
        <w:instrText xml:space="preserve"> SEQ Tabela \* ARABIC </w:instrText>
      </w:r>
      <w:r>
        <w:fldChar w:fldCharType="separate"/>
      </w:r>
      <w:r w:rsidR="00C31EA3">
        <w:rPr>
          <w:noProof/>
        </w:rPr>
        <w:t>26</w:t>
      </w:r>
      <w:r>
        <w:fldChar w:fldCharType="end"/>
      </w:r>
      <w:r>
        <w:t xml:space="preserve"> </w:t>
      </w:r>
      <w:r w:rsidRPr="008B4BC5">
        <w:t>Llojet e llambave, konsumi vjetor dhe kapaciteti i instaluar</w:t>
      </w:r>
      <w:bookmarkEnd w:id="405"/>
    </w:p>
    <w:tbl>
      <w:tblPr>
        <w:tblStyle w:val="PlainTable1"/>
        <w:tblW w:w="7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862"/>
        <w:gridCol w:w="2790"/>
      </w:tblGrid>
      <w:tr w:rsidR="004620AB" w:rsidRPr="00483BC0" w14:paraId="48E93F24" w14:textId="77777777" w:rsidTr="00146AD3">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14E7D82" w14:textId="77777777" w:rsidR="004620AB" w:rsidRPr="00483BC0" w:rsidRDefault="004620AB" w:rsidP="0004447F">
            <w:pPr>
              <w:rPr>
                <w:rFonts w:eastAsia="Times New Roman" w:cs="Calibri"/>
                <w:b w:val="0"/>
                <w:color w:val="000000"/>
                <w:lang w:val="en-US"/>
              </w:rPr>
            </w:pPr>
            <w:r w:rsidRPr="00483BC0">
              <w:rPr>
                <w:rFonts w:eastAsia="Times New Roman" w:cs="Calibri"/>
                <w:color w:val="000000"/>
                <w:lang w:val="en-US"/>
              </w:rPr>
              <w:t>Model</w:t>
            </w:r>
          </w:p>
        </w:tc>
        <w:tc>
          <w:tcPr>
            <w:tcW w:w="2862" w:type="dxa"/>
            <w:noWrap/>
            <w:hideMark/>
          </w:tcPr>
          <w:p w14:paraId="4B31B5E6" w14:textId="77777777" w:rsidR="004620AB" w:rsidRPr="00483BC0" w:rsidRDefault="004620AB" w:rsidP="0004447F">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lang w:val="en-US"/>
              </w:rPr>
            </w:pPr>
            <w:r w:rsidRPr="00483BC0">
              <w:rPr>
                <w:rFonts w:eastAsia="Times New Roman" w:cs="Calibri"/>
                <w:color w:val="000000"/>
                <w:lang w:val="en-US"/>
              </w:rPr>
              <w:t>W</w:t>
            </w:r>
          </w:p>
        </w:tc>
        <w:tc>
          <w:tcPr>
            <w:tcW w:w="2790" w:type="dxa"/>
            <w:noWrap/>
            <w:hideMark/>
          </w:tcPr>
          <w:p w14:paraId="4D1C11F2" w14:textId="77777777" w:rsidR="004620AB" w:rsidRPr="00483BC0" w:rsidRDefault="004620AB" w:rsidP="0004447F">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lang w:val="en-US"/>
              </w:rPr>
            </w:pPr>
            <w:r w:rsidRPr="00483BC0">
              <w:rPr>
                <w:rFonts w:eastAsia="Times New Roman" w:cs="Calibri"/>
                <w:color w:val="000000"/>
                <w:lang w:val="en-US"/>
              </w:rPr>
              <w:t>Sasia</w:t>
            </w:r>
          </w:p>
        </w:tc>
      </w:tr>
      <w:tr w:rsidR="004620AB" w:rsidRPr="00483BC0" w14:paraId="511B9712" w14:textId="77777777" w:rsidTr="00146AD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72813D5"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Halogen</w:t>
            </w:r>
          </w:p>
        </w:tc>
        <w:tc>
          <w:tcPr>
            <w:tcW w:w="2862" w:type="dxa"/>
            <w:noWrap/>
            <w:hideMark/>
          </w:tcPr>
          <w:p w14:paraId="178D9E5C"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250</w:t>
            </w:r>
          </w:p>
        </w:tc>
        <w:tc>
          <w:tcPr>
            <w:tcW w:w="2790" w:type="dxa"/>
            <w:noWrap/>
            <w:hideMark/>
          </w:tcPr>
          <w:p w14:paraId="2F00E9F1"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130</w:t>
            </w:r>
          </w:p>
        </w:tc>
      </w:tr>
      <w:tr w:rsidR="004620AB" w:rsidRPr="00483BC0" w14:paraId="3BAF7D37" w14:textId="77777777" w:rsidTr="00146AD3">
        <w:trPr>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A7F632F"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CFL</w:t>
            </w:r>
          </w:p>
        </w:tc>
        <w:tc>
          <w:tcPr>
            <w:tcW w:w="2862" w:type="dxa"/>
            <w:noWrap/>
            <w:hideMark/>
          </w:tcPr>
          <w:p w14:paraId="740CCD26"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40</w:t>
            </w:r>
          </w:p>
        </w:tc>
        <w:tc>
          <w:tcPr>
            <w:tcW w:w="2790" w:type="dxa"/>
            <w:noWrap/>
            <w:hideMark/>
          </w:tcPr>
          <w:p w14:paraId="2A272B29"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1780</w:t>
            </w:r>
          </w:p>
        </w:tc>
      </w:tr>
      <w:tr w:rsidR="004620AB" w:rsidRPr="00483BC0" w14:paraId="7BFD9B09" w14:textId="77777777" w:rsidTr="00146AD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6637F18"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LED UFO</w:t>
            </w:r>
          </w:p>
        </w:tc>
        <w:tc>
          <w:tcPr>
            <w:tcW w:w="2862" w:type="dxa"/>
            <w:noWrap/>
            <w:hideMark/>
          </w:tcPr>
          <w:p w14:paraId="420FACF0"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100</w:t>
            </w:r>
          </w:p>
        </w:tc>
        <w:tc>
          <w:tcPr>
            <w:tcW w:w="2790" w:type="dxa"/>
            <w:noWrap/>
            <w:hideMark/>
          </w:tcPr>
          <w:p w14:paraId="6E6A3845"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104</w:t>
            </w:r>
          </w:p>
        </w:tc>
      </w:tr>
      <w:tr w:rsidR="004620AB" w:rsidRPr="00483BC0" w14:paraId="6304BD7E" w14:textId="77777777" w:rsidTr="00146AD3">
        <w:trPr>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B319EBB"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LED</w:t>
            </w:r>
          </w:p>
        </w:tc>
        <w:tc>
          <w:tcPr>
            <w:tcW w:w="2862" w:type="dxa"/>
            <w:noWrap/>
            <w:hideMark/>
          </w:tcPr>
          <w:p w14:paraId="49A34C84"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100</w:t>
            </w:r>
          </w:p>
        </w:tc>
        <w:tc>
          <w:tcPr>
            <w:tcW w:w="2790" w:type="dxa"/>
            <w:noWrap/>
            <w:hideMark/>
          </w:tcPr>
          <w:p w14:paraId="18BB42F7"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815</w:t>
            </w:r>
          </w:p>
        </w:tc>
      </w:tr>
      <w:tr w:rsidR="004620AB" w:rsidRPr="00483BC0" w14:paraId="529F467B" w14:textId="77777777" w:rsidTr="00146AD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7E67AB7"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LED</w:t>
            </w:r>
          </w:p>
        </w:tc>
        <w:tc>
          <w:tcPr>
            <w:tcW w:w="2862" w:type="dxa"/>
            <w:noWrap/>
            <w:hideMark/>
          </w:tcPr>
          <w:p w14:paraId="6FFEA68E"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80</w:t>
            </w:r>
          </w:p>
        </w:tc>
        <w:tc>
          <w:tcPr>
            <w:tcW w:w="2790" w:type="dxa"/>
            <w:noWrap/>
            <w:hideMark/>
          </w:tcPr>
          <w:p w14:paraId="17487AE4"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147</w:t>
            </w:r>
          </w:p>
        </w:tc>
      </w:tr>
      <w:tr w:rsidR="004620AB" w:rsidRPr="00483BC0" w14:paraId="4B73259A" w14:textId="77777777" w:rsidTr="00146AD3">
        <w:trPr>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35FCBBA"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LED</w:t>
            </w:r>
          </w:p>
        </w:tc>
        <w:tc>
          <w:tcPr>
            <w:tcW w:w="2862" w:type="dxa"/>
            <w:noWrap/>
            <w:hideMark/>
          </w:tcPr>
          <w:p w14:paraId="4D177FC0"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60</w:t>
            </w:r>
          </w:p>
        </w:tc>
        <w:tc>
          <w:tcPr>
            <w:tcW w:w="2790" w:type="dxa"/>
            <w:noWrap/>
            <w:hideMark/>
          </w:tcPr>
          <w:p w14:paraId="198CD925"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84</w:t>
            </w:r>
          </w:p>
        </w:tc>
      </w:tr>
      <w:tr w:rsidR="004620AB" w:rsidRPr="00483BC0" w14:paraId="1D71A9A4" w14:textId="77777777" w:rsidTr="00146AD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1B765186"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LED</w:t>
            </w:r>
          </w:p>
        </w:tc>
        <w:tc>
          <w:tcPr>
            <w:tcW w:w="2862" w:type="dxa"/>
            <w:noWrap/>
            <w:hideMark/>
          </w:tcPr>
          <w:p w14:paraId="25224D96"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50</w:t>
            </w:r>
          </w:p>
        </w:tc>
        <w:tc>
          <w:tcPr>
            <w:tcW w:w="2790" w:type="dxa"/>
            <w:noWrap/>
            <w:hideMark/>
          </w:tcPr>
          <w:p w14:paraId="3007270B"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2310</w:t>
            </w:r>
          </w:p>
        </w:tc>
      </w:tr>
      <w:tr w:rsidR="004620AB" w:rsidRPr="00483BC0" w14:paraId="518F6B81" w14:textId="77777777" w:rsidTr="00146AD3">
        <w:trPr>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C85A77C"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LED</w:t>
            </w:r>
          </w:p>
        </w:tc>
        <w:tc>
          <w:tcPr>
            <w:tcW w:w="2862" w:type="dxa"/>
            <w:noWrap/>
            <w:hideMark/>
          </w:tcPr>
          <w:p w14:paraId="1E770EA6"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40</w:t>
            </w:r>
          </w:p>
        </w:tc>
        <w:tc>
          <w:tcPr>
            <w:tcW w:w="2790" w:type="dxa"/>
            <w:noWrap/>
            <w:hideMark/>
          </w:tcPr>
          <w:p w14:paraId="5879BE89"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60</w:t>
            </w:r>
          </w:p>
        </w:tc>
      </w:tr>
      <w:tr w:rsidR="004620AB" w:rsidRPr="00483BC0" w14:paraId="2343683F" w14:textId="77777777" w:rsidTr="00146AD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61C169F"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LED</w:t>
            </w:r>
          </w:p>
        </w:tc>
        <w:tc>
          <w:tcPr>
            <w:tcW w:w="2862" w:type="dxa"/>
            <w:noWrap/>
            <w:hideMark/>
          </w:tcPr>
          <w:p w14:paraId="7E9C94AB"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50</w:t>
            </w:r>
          </w:p>
        </w:tc>
        <w:tc>
          <w:tcPr>
            <w:tcW w:w="2790" w:type="dxa"/>
            <w:noWrap/>
            <w:hideMark/>
          </w:tcPr>
          <w:p w14:paraId="58006C31"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929</w:t>
            </w:r>
          </w:p>
        </w:tc>
      </w:tr>
      <w:tr w:rsidR="004620AB" w:rsidRPr="00483BC0" w14:paraId="14C41AE5" w14:textId="77777777" w:rsidTr="00146AD3">
        <w:trPr>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C03078F"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 xml:space="preserve">LED </w:t>
            </w:r>
          </w:p>
        </w:tc>
        <w:tc>
          <w:tcPr>
            <w:tcW w:w="2862" w:type="dxa"/>
            <w:noWrap/>
            <w:hideMark/>
          </w:tcPr>
          <w:p w14:paraId="4B45EE83"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50</w:t>
            </w:r>
          </w:p>
        </w:tc>
        <w:tc>
          <w:tcPr>
            <w:tcW w:w="2790" w:type="dxa"/>
            <w:noWrap/>
            <w:hideMark/>
          </w:tcPr>
          <w:p w14:paraId="54DBF147"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74</w:t>
            </w:r>
          </w:p>
        </w:tc>
      </w:tr>
      <w:tr w:rsidR="004620AB" w:rsidRPr="00483BC0" w14:paraId="683EBA1A" w14:textId="77777777" w:rsidTr="00146AD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2487E76"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LED</w:t>
            </w:r>
          </w:p>
        </w:tc>
        <w:tc>
          <w:tcPr>
            <w:tcW w:w="2862" w:type="dxa"/>
            <w:noWrap/>
            <w:hideMark/>
          </w:tcPr>
          <w:p w14:paraId="72284257"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30</w:t>
            </w:r>
          </w:p>
        </w:tc>
        <w:tc>
          <w:tcPr>
            <w:tcW w:w="2790" w:type="dxa"/>
            <w:noWrap/>
            <w:hideMark/>
          </w:tcPr>
          <w:p w14:paraId="0D85FCC5"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766</w:t>
            </w:r>
          </w:p>
        </w:tc>
      </w:tr>
      <w:tr w:rsidR="004620AB" w:rsidRPr="00483BC0" w14:paraId="63FFC5CE" w14:textId="77777777" w:rsidTr="00146AD3">
        <w:trPr>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9765B8D"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LED FOB</w:t>
            </w:r>
          </w:p>
        </w:tc>
        <w:tc>
          <w:tcPr>
            <w:tcW w:w="2862" w:type="dxa"/>
            <w:noWrap/>
            <w:hideMark/>
          </w:tcPr>
          <w:p w14:paraId="5CA2FD79"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50</w:t>
            </w:r>
          </w:p>
        </w:tc>
        <w:tc>
          <w:tcPr>
            <w:tcW w:w="2790" w:type="dxa"/>
            <w:noWrap/>
            <w:hideMark/>
          </w:tcPr>
          <w:p w14:paraId="73E2EF35"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3928</w:t>
            </w:r>
          </w:p>
        </w:tc>
      </w:tr>
      <w:tr w:rsidR="004620AB" w:rsidRPr="00483BC0" w14:paraId="67EA3A0F" w14:textId="77777777" w:rsidTr="00146AD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6544BEC"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LED FOB</w:t>
            </w:r>
          </w:p>
        </w:tc>
        <w:tc>
          <w:tcPr>
            <w:tcW w:w="2862" w:type="dxa"/>
            <w:noWrap/>
            <w:hideMark/>
          </w:tcPr>
          <w:p w14:paraId="4AF17FA4"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80</w:t>
            </w:r>
          </w:p>
        </w:tc>
        <w:tc>
          <w:tcPr>
            <w:tcW w:w="2790" w:type="dxa"/>
            <w:noWrap/>
            <w:hideMark/>
          </w:tcPr>
          <w:p w14:paraId="2DBA876D"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88</w:t>
            </w:r>
          </w:p>
        </w:tc>
      </w:tr>
      <w:tr w:rsidR="004620AB" w:rsidRPr="00483BC0" w14:paraId="18ECDF5E" w14:textId="77777777" w:rsidTr="00146AD3">
        <w:trPr>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1FC24D02" w14:textId="77777777" w:rsidR="004620AB" w:rsidRPr="00483BC0" w:rsidRDefault="004620AB" w:rsidP="0004447F">
            <w:pPr>
              <w:rPr>
                <w:rFonts w:eastAsia="Times New Roman" w:cs="Calibri"/>
                <w:b w:val="0"/>
                <w:bCs w:val="0"/>
                <w:color w:val="000000"/>
                <w:lang w:val="en-US"/>
              </w:rPr>
            </w:pPr>
            <w:r w:rsidRPr="00483BC0">
              <w:rPr>
                <w:rFonts w:eastAsia="Times New Roman" w:cs="Calibri"/>
                <w:b w:val="0"/>
                <w:bCs w:val="0"/>
                <w:color w:val="000000"/>
                <w:lang w:val="en-US"/>
              </w:rPr>
              <w:t>LED FOB</w:t>
            </w:r>
          </w:p>
        </w:tc>
        <w:tc>
          <w:tcPr>
            <w:tcW w:w="2862" w:type="dxa"/>
            <w:noWrap/>
            <w:hideMark/>
          </w:tcPr>
          <w:p w14:paraId="7C110D5B"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120</w:t>
            </w:r>
          </w:p>
        </w:tc>
        <w:tc>
          <w:tcPr>
            <w:tcW w:w="2790" w:type="dxa"/>
            <w:noWrap/>
            <w:hideMark/>
          </w:tcPr>
          <w:p w14:paraId="353A4EC6" w14:textId="77777777" w:rsidR="004620AB" w:rsidRPr="00483BC0" w:rsidRDefault="004620AB" w:rsidP="0004447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83BC0">
              <w:rPr>
                <w:rFonts w:eastAsia="Times New Roman" w:cs="Calibri"/>
                <w:color w:val="000000"/>
                <w:lang w:val="en-US"/>
              </w:rPr>
              <w:t>12</w:t>
            </w:r>
          </w:p>
        </w:tc>
      </w:tr>
      <w:tr w:rsidR="004620AB" w:rsidRPr="00483BC0" w14:paraId="57685F3E" w14:textId="77777777" w:rsidTr="00146AD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241E008" w14:textId="77777777" w:rsidR="004620AB" w:rsidRPr="00483BC0" w:rsidRDefault="004620AB" w:rsidP="0004447F">
            <w:pPr>
              <w:rPr>
                <w:rFonts w:eastAsia="Times New Roman" w:cs="Calibri"/>
                <w:b w:val="0"/>
                <w:bCs w:val="0"/>
                <w:color w:val="000000"/>
                <w:lang w:val="en-US"/>
              </w:rPr>
            </w:pPr>
            <w:r w:rsidRPr="00483BC0">
              <w:rPr>
                <w:rFonts w:eastAsia="Times New Roman" w:cs="Calibri"/>
                <w:color w:val="000000"/>
                <w:lang w:val="en-US"/>
              </w:rPr>
              <w:t>Total</w:t>
            </w:r>
          </w:p>
        </w:tc>
        <w:tc>
          <w:tcPr>
            <w:tcW w:w="2862" w:type="dxa"/>
            <w:noWrap/>
            <w:hideMark/>
          </w:tcPr>
          <w:p w14:paraId="443C664D"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US"/>
              </w:rPr>
            </w:pPr>
            <w:r w:rsidRPr="00483BC0">
              <w:rPr>
                <w:rFonts w:eastAsia="Times New Roman" w:cs="Calibri"/>
                <w:b/>
                <w:bCs/>
                <w:color w:val="000000"/>
                <w:lang w:val="en-US"/>
              </w:rPr>
              <w:t>1,100.00</w:t>
            </w:r>
          </w:p>
        </w:tc>
        <w:tc>
          <w:tcPr>
            <w:tcW w:w="2790" w:type="dxa"/>
            <w:noWrap/>
            <w:hideMark/>
          </w:tcPr>
          <w:p w14:paraId="5C2D782E" w14:textId="77777777" w:rsidR="004620AB" w:rsidRPr="00483BC0" w:rsidRDefault="004620AB" w:rsidP="0004447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US"/>
              </w:rPr>
            </w:pPr>
            <w:r w:rsidRPr="00483BC0">
              <w:rPr>
                <w:rFonts w:eastAsia="Times New Roman" w:cs="Calibri"/>
                <w:b/>
                <w:bCs/>
                <w:color w:val="000000"/>
                <w:lang w:val="en-US"/>
              </w:rPr>
              <w:t>11227</w:t>
            </w:r>
          </w:p>
        </w:tc>
      </w:tr>
    </w:tbl>
    <w:p w14:paraId="7C1A3FEF" w14:textId="77777777" w:rsidR="00F748B5" w:rsidRPr="00483BC0" w:rsidRDefault="00F748B5" w:rsidP="00F748B5"/>
    <w:p w14:paraId="66A4637E" w14:textId="77777777" w:rsidR="002A1381" w:rsidRPr="00483BC0" w:rsidRDefault="00306D72" w:rsidP="00367F40">
      <w:pPr>
        <w:pStyle w:val="Heading3"/>
      </w:pPr>
      <w:bookmarkStart w:id="406" w:name="_Toc145487830"/>
      <w:r w:rsidRPr="00483BC0">
        <w:t>Konsumi i energjisë në shërbimet publike</w:t>
      </w:r>
      <w:bookmarkEnd w:id="406"/>
      <w:r w:rsidRPr="00483BC0">
        <w:t xml:space="preserve"> </w:t>
      </w:r>
    </w:p>
    <w:p w14:paraId="4B89C738" w14:textId="5BE2879A" w:rsidR="00827B6D" w:rsidRPr="00483BC0" w:rsidRDefault="00827B6D" w:rsidP="00827B6D">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Te dhënat e siguruar nga Komuna e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 xml:space="preserve"> për ndërmarrjet publike janë siguruar vetëm për ndërtesën e zjarrfikës me sipërfaqe </w:t>
      </w:r>
      <w:r w:rsidR="00675514" w:rsidRPr="00483BC0">
        <w:rPr>
          <w:rFonts w:asciiTheme="majorHAnsi" w:hAnsiTheme="majorHAnsi" w:cs="Times New Roman"/>
          <w:sz w:val="24"/>
          <w:szCs w:val="24"/>
        </w:rPr>
        <w:t>435</w:t>
      </w:r>
      <w:r w:rsidRPr="00483BC0">
        <w:rPr>
          <w:rFonts w:asciiTheme="majorHAnsi" w:hAnsiTheme="majorHAnsi" w:cs="Times New Roman"/>
          <w:sz w:val="24"/>
          <w:szCs w:val="24"/>
        </w:rPr>
        <w:t xml:space="preserve">m2  me konsum te energjisë elektrikë </w:t>
      </w:r>
      <w:r w:rsidR="00675514" w:rsidRPr="00483BC0">
        <w:rPr>
          <w:rFonts w:asciiTheme="majorHAnsi" w:hAnsiTheme="majorHAnsi" w:cs="Times New Roman"/>
          <w:sz w:val="24"/>
          <w:szCs w:val="24"/>
        </w:rPr>
        <w:t>65.35</w:t>
      </w:r>
      <w:r w:rsidRPr="00483BC0">
        <w:rPr>
          <w:rFonts w:asciiTheme="majorHAnsi" w:hAnsiTheme="majorHAnsi" w:cs="Times New Roman"/>
          <w:sz w:val="24"/>
          <w:szCs w:val="24"/>
        </w:rPr>
        <w:t>Wh/vit</w:t>
      </w:r>
      <w:r w:rsidR="00675514" w:rsidRPr="00483BC0">
        <w:rPr>
          <w:rFonts w:asciiTheme="majorHAnsi" w:hAnsiTheme="majorHAnsi" w:cs="Times New Roman"/>
          <w:sz w:val="24"/>
          <w:szCs w:val="24"/>
        </w:rPr>
        <w:t xml:space="preserve">e dhe konsumi i energjisë termike 20.8 </w:t>
      </w:r>
      <w:proofErr w:type="spellStart"/>
      <w:r w:rsidR="00675514" w:rsidRPr="00483BC0">
        <w:rPr>
          <w:rFonts w:asciiTheme="majorHAnsi" w:hAnsiTheme="majorHAnsi" w:cs="Times New Roman"/>
          <w:sz w:val="24"/>
          <w:szCs w:val="24"/>
        </w:rPr>
        <w:t>MWh</w:t>
      </w:r>
      <w:proofErr w:type="spellEnd"/>
      <w:r w:rsidR="00675514" w:rsidRPr="00483BC0">
        <w:rPr>
          <w:rFonts w:asciiTheme="majorHAnsi" w:hAnsiTheme="majorHAnsi" w:cs="Times New Roman"/>
          <w:sz w:val="24"/>
          <w:szCs w:val="24"/>
        </w:rPr>
        <w:t xml:space="preserve">/vite </w:t>
      </w:r>
      <w:r w:rsidRPr="00483BC0">
        <w:rPr>
          <w:rFonts w:asciiTheme="majorHAnsi" w:hAnsiTheme="majorHAnsi" w:cs="Times New Roman"/>
          <w:sz w:val="24"/>
          <w:szCs w:val="24"/>
        </w:rPr>
        <w:t>.</w:t>
      </w:r>
    </w:p>
    <w:tbl>
      <w:tblPr>
        <w:tblStyle w:val="PlainTable1"/>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2793"/>
        <w:gridCol w:w="1560"/>
        <w:gridCol w:w="1349"/>
        <w:gridCol w:w="1661"/>
        <w:gridCol w:w="1716"/>
      </w:tblGrid>
      <w:tr w:rsidR="00675514" w:rsidRPr="00483BC0" w14:paraId="73518E69" w14:textId="77777777" w:rsidTr="00675514">
        <w:trPr>
          <w:cnfStyle w:val="100000000000" w:firstRow="1" w:lastRow="0" w:firstColumn="0" w:lastColumn="0" w:oddVBand="0" w:evenVBand="0" w:oddHBand="0"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754" w:type="dxa"/>
            <w:noWrap/>
            <w:hideMark/>
          </w:tcPr>
          <w:p w14:paraId="24AC6D15" w14:textId="77777777" w:rsidR="00675514" w:rsidRPr="00483BC0" w:rsidRDefault="00675514" w:rsidP="00675514">
            <w:pPr>
              <w:jc w:val="center"/>
              <w:rPr>
                <w:rFonts w:ascii="Cambria" w:eastAsia="Times New Roman" w:hAnsi="Cambria" w:cs="Calibri"/>
                <w:b w:val="0"/>
                <w:bCs w:val="0"/>
                <w:color w:val="000000"/>
                <w:sz w:val="22"/>
                <w:szCs w:val="22"/>
                <w:lang w:val="en-US" w:eastAsia="en-US"/>
              </w:rPr>
            </w:pPr>
            <w:r w:rsidRPr="00483BC0">
              <w:rPr>
                <w:rFonts w:ascii="Cambria" w:eastAsia="Times New Roman" w:hAnsi="Cambria" w:cs="Calibri"/>
                <w:b w:val="0"/>
                <w:bCs w:val="0"/>
                <w:color w:val="000000"/>
                <w:sz w:val="22"/>
                <w:szCs w:val="22"/>
                <w:lang w:val="en-US" w:eastAsia="en-US"/>
              </w:rPr>
              <w:t>Nr</w:t>
            </w:r>
          </w:p>
        </w:tc>
        <w:tc>
          <w:tcPr>
            <w:tcW w:w="2793" w:type="dxa"/>
            <w:hideMark/>
          </w:tcPr>
          <w:p w14:paraId="05E18032" w14:textId="77777777" w:rsidR="00675514" w:rsidRPr="00483BC0" w:rsidRDefault="00675514" w:rsidP="0067551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color w:val="000000"/>
                <w:sz w:val="22"/>
                <w:szCs w:val="22"/>
                <w:lang w:val="en-US" w:eastAsia="en-US"/>
              </w:rPr>
            </w:pPr>
            <w:r w:rsidRPr="00483BC0">
              <w:rPr>
                <w:rFonts w:ascii="Cambria" w:eastAsia="Times New Roman" w:hAnsi="Cambria" w:cs="Calibri"/>
                <w:b w:val="0"/>
                <w:bCs w:val="0"/>
                <w:color w:val="000000"/>
                <w:sz w:val="22"/>
                <w:szCs w:val="22"/>
                <w:lang w:val="en-US" w:eastAsia="en-US"/>
              </w:rPr>
              <w:t xml:space="preserve">Emri </w:t>
            </w:r>
            <w:proofErr w:type="spellStart"/>
            <w:r w:rsidRPr="00483BC0">
              <w:rPr>
                <w:rFonts w:ascii="Cambria" w:eastAsia="Times New Roman" w:hAnsi="Cambria" w:cs="Calibri"/>
                <w:b w:val="0"/>
                <w:bCs w:val="0"/>
                <w:color w:val="000000"/>
                <w:sz w:val="22"/>
                <w:szCs w:val="22"/>
                <w:lang w:val="en-US" w:eastAsia="en-US"/>
              </w:rPr>
              <w:t>i</w:t>
            </w:r>
            <w:proofErr w:type="spellEnd"/>
            <w:r w:rsidRPr="00483BC0">
              <w:rPr>
                <w:rFonts w:ascii="Cambria" w:eastAsia="Times New Roman" w:hAnsi="Cambria" w:cs="Calibri"/>
                <w:b w:val="0"/>
                <w:bCs w:val="0"/>
                <w:color w:val="000000"/>
                <w:sz w:val="22"/>
                <w:szCs w:val="22"/>
                <w:lang w:val="en-US" w:eastAsia="en-US"/>
              </w:rPr>
              <w:t xml:space="preserve"> </w:t>
            </w:r>
            <w:proofErr w:type="spellStart"/>
            <w:r w:rsidRPr="00483BC0">
              <w:rPr>
                <w:rFonts w:ascii="Cambria" w:eastAsia="Times New Roman" w:hAnsi="Cambria" w:cs="Calibri"/>
                <w:b w:val="0"/>
                <w:bCs w:val="0"/>
                <w:color w:val="000000"/>
                <w:sz w:val="22"/>
                <w:szCs w:val="22"/>
                <w:lang w:val="en-US" w:eastAsia="en-US"/>
              </w:rPr>
              <w:t>nderteses</w:t>
            </w:r>
            <w:proofErr w:type="spellEnd"/>
            <w:r w:rsidRPr="00483BC0">
              <w:rPr>
                <w:rFonts w:ascii="Cambria" w:eastAsia="Times New Roman" w:hAnsi="Cambria" w:cs="Calibri"/>
                <w:b w:val="0"/>
                <w:bCs w:val="0"/>
                <w:color w:val="000000"/>
                <w:sz w:val="22"/>
                <w:szCs w:val="22"/>
                <w:lang w:val="en-US" w:eastAsia="en-US"/>
              </w:rPr>
              <w:t xml:space="preserve"> </w:t>
            </w:r>
          </w:p>
        </w:tc>
        <w:tc>
          <w:tcPr>
            <w:tcW w:w="1560" w:type="dxa"/>
            <w:hideMark/>
          </w:tcPr>
          <w:p w14:paraId="36FFAF2B" w14:textId="77777777" w:rsidR="00675514" w:rsidRPr="00483BC0" w:rsidRDefault="00675514" w:rsidP="0067551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color w:val="000000"/>
                <w:sz w:val="22"/>
                <w:szCs w:val="22"/>
                <w:lang w:val="en-US" w:eastAsia="en-US"/>
              </w:rPr>
            </w:pPr>
            <w:proofErr w:type="spellStart"/>
            <w:r w:rsidRPr="00483BC0">
              <w:rPr>
                <w:rFonts w:ascii="Cambria" w:eastAsia="Times New Roman" w:hAnsi="Cambria" w:cs="Calibri"/>
                <w:b w:val="0"/>
                <w:bCs w:val="0"/>
                <w:color w:val="000000"/>
                <w:sz w:val="22"/>
                <w:szCs w:val="22"/>
                <w:lang w:val="en-US" w:eastAsia="en-US"/>
              </w:rPr>
              <w:t>Siperfaqja</w:t>
            </w:r>
            <w:proofErr w:type="spellEnd"/>
            <w:r w:rsidRPr="00483BC0">
              <w:rPr>
                <w:rFonts w:ascii="Cambria" w:eastAsia="Times New Roman" w:hAnsi="Cambria" w:cs="Calibri"/>
                <w:b w:val="0"/>
                <w:bCs w:val="0"/>
                <w:color w:val="000000"/>
                <w:sz w:val="22"/>
                <w:szCs w:val="22"/>
                <w:lang w:val="en-US" w:eastAsia="en-US"/>
              </w:rPr>
              <w:t xml:space="preserve"> e </w:t>
            </w:r>
            <w:proofErr w:type="spellStart"/>
            <w:r w:rsidRPr="00483BC0">
              <w:rPr>
                <w:rFonts w:ascii="Cambria" w:eastAsia="Times New Roman" w:hAnsi="Cambria" w:cs="Calibri"/>
                <w:b w:val="0"/>
                <w:bCs w:val="0"/>
                <w:color w:val="000000"/>
                <w:sz w:val="22"/>
                <w:szCs w:val="22"/>
                <w:lang w:val="en-US" w:eastAsia="en-US"/>
              </w:rPr>
              <w:t>pergjithshme</w:t>
            </w:r>
            <w:proofErr w:type="spellEnd"/>
            <w:r w:rsidRPr="00483BC0">
              <w:rPr>
                <w:rFonts w:ascii="Cambria" w:eastAsia="Times New Roman" w:hAnsi="Cambria" w:cs="Calibri"/>
                <w:b w:val="0"/>
                <w:bCs w:val="0"/>
                <w:color w:val="000000"/>
                <w:sz w:val="22"/>
                <w:szCs w:val="22"/>
                <w:lang w:val="en-US" w:eastAsia="en-US"/>
              </w:rPr>
              <w:t xml:space="preserve"> </w:t>
            </w:r>
          </w:p>
        </w:tc>
        <w:tc>
          <w:tcPr>
            <w:tcW w:w="1349" w:type="dxa"/>
            <w:hideMark/>
          </w:tcPr>
          <w:p w14:paraId="09EFD685" w14:textId="77777777" w:rsidR="00675514" w:rsidRPr="00483BC0" w:rsidRDefault="00675514" w:rsidP="00675514">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szCs w:val="22"/>
                <w:lang w:val="en-US" w:eastAsia="en-US"/>
              </w:rPr>
            </w:pPr>
            <w:proofErr w:type="spellStart"/>
            <w:r w:rsidRPr="00483BC0">
              <w:rPr>
                <w:rFonts w:ascii="Calibri" w:eastAsia="Times New Roman" w:hAnsi="Calibri" w:cs="Calibri"/>
                <w:b w:val="0"/>
                <w:bCs w:val="0"/>
                <w:color w:val="000000"/>
                <w:sz w:val="22"/>
                <w:szCs w:val="22"/>
                <w:lang w:val="en-US" w:eastAsia="en-US"/>
              </w:rPr>
              <w:t>Konsumi</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i</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energjise</w:t>
            </w:r>
            <w:proofErr w:type="spellEnd"/>
            <w:r w:rsidRPr="00483BC0">
              <w:rPr>
                <w:rFonts w:ascii="Calibri" w:eastAsia="Times New Roman" w:hAnsi="Calibri" w:cs="Calibri"/>
                <w:b w:val="0"/>
                <w:bCs w:val="0"/>
                <w:color w:val="000000"/>
                <w:sz w:val="22"/>
                <w:szCs w:val="22"/>
                <w:lang w:val="en-US" w:eastAsia="en-US"/>
              </w:rPr>
              <w:t xml:space="preserve"> </w:t>
            </w:r>
            <w:proofErr w:type="spellStart"/>
            <w:r w:rsidRPr="00483BC0">
              <w:rPr>
                <w:rFonts w:ascii="Calibri" w:eastAsia="Times New Roman" w:hAnsi="Calibri" w:cs="Calibri"/>
                <w:b w:val="0"/>
                <w:bCs w:val="0"/>
                <w:color w:val="000000"/>
                <w:sz w:val="22"/>
                <w:szCs w:val="22"/>
                <w:lang w:val="en-US" w:eastAsia="en-US"/>
              </w:rPr>
              <w:t>elektrike</w:t>
            </w:r>
            <w:proofErr w:type="spellEnd"/>
            <w:r w:rsidRPr="00483BC0">
              <w:rPr>
                <w:rFonts w:ascii="Calibri" w:eastAsia="Times New Roman" w:hAnsi="Calibri" w:cs="Calibri"/>
                <w:b w:val="0"/>
                <w:bCs w:val="0"/>
                <w:color w:val="000000"/>
                <w:sz w:val="22"/>
                <w:szCs w:val="22"/>
                <w:lang w:val="en-US" w:eastAsia="en-US"/>
              </w:rPr>
              <w:t xml:space="preserve"> (kwh)</w:t>
            </w:r>
          </w:p>
        </w:tc>
        <w:tc>
          <w:tcPr>
            <w:tcW w:w="1661" w:type="dxa"/>
            <w:hideMark/>
          </w:tcPr>
          <w:p w14:paraId="5105743F" w14:textId="77777777" w:rsidR="00675514" w:rsidRPr="00483BC0" w:rsidRDefault="00675514" w:rsidP="00675514">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r w:rsidRPr="00483BC0">
              <w:rPr>
                <w:rFonts w:ascii="Calibri" w:eastAsia="Times New Roman" w:hAnsi="Calibri" w:cs="Calibri"/>
                <w:color w:val="000000"/>
                <w:sz w:val="22"/>
                <w:szCs w:val="22"/>
                <w:lang w:val="en-US" w:eastAsia="en-US"/>
              </w:rPr>
              <w:t>Konsumi</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i</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energjise</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termike</w:t>
            </w:r>
            <w:proofErr w:type="spellEnd"/>
            <w:r w:rsidRPr="00483BC0">
              <w:rPr>
                <w:rFonts w:ascii="Calibri" w:eastAsia="Times New Roman" w:hAnsi="Calibri" w:cs="Calibri"/>
                <w:color w:val="000000"/>
                <w:sz w:val="22"/>
                <w:szCs w:val="22"/>
                <w:lang w:val="en-US" w:eastAsia="en-US"/>
              </w:rPr>
              <w:t xml:space="preserve"> (kwh)</w:t>
            </w:r>
          </w:p>
        </w:tc>
        <w:tc>
          <w:tcPr>
            <w:tcW w:w="1716" w:type="dxa"/>
            <w:hideMark/>
          </w:tcPr>
          <w:p w14:paraId="59497D1C" w14:textId="77777777" w:rsidR="00675514" w:rsidRPr="00483BC0" w:rsidRDefault="00675514" w:rsidP="00675514">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r w:rsidRPr="00483BC0">
              <w:rPr>
                <w:rFonts w:ascii="Calibri" w:eastAsia="Times New Roman" w:hAnsi="Calibri" w:cs="Calibri"/>
                <w:color w:val="000000"/>
                <w:sz w:val="22"/>
                <w:szCs w:val="22"/>
                <w:lang w:val="en-US" w:eastAsia="en-US"/>
              </w:rPr>
              <w:t>Konsumi</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specifik</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i</w:t>
            </w:r>
            <w:proofErr w:type="spellEnd"/>
            <w:r w:rsidRPr="00483BC0">
              <w:rPr>
                <w:rFonts w:ascii="Calibri" w:eastAsia="Times New Roman" w:hAnsi="Calibri" w:cs="Calibri"/>
                <w:color w:val="000000"/>
                <w:sz w:val="22"/>
                <w:szCs w:val="22"/>
                <w:lang w:val="en-US" w:eastAsia="en-US"/>
              </w:rPr>
              <w:t xml:space="preserve"> </w:t>
            </w:r>
            <w:proofErr w:type="spellStart"/>
            <w:r w:rsidRPr="00483BC0">
              <w:rPr>
                <w:rFonts w:ascii="Calibri" w:eastAsia="Times New Roman" w:hAnsi="Calibri" w:cs="Calibri"/>
                <w:color w:val="000000"/>
                <w:sz w:val="22"/>
                <w:szCs w:val="22"/>
                <w:lang w:val="en-US" w:eastAsia="en-US"/>
              </w:rPr>
              <w:t>energjise</w:t>
            </w:r>
            <w:proofErr w:type="spellEnd"/>
            <w:r w:rsidRPr="00483BC0">
              <w:rPr>
                <w:rFonts w:ascii="Calibri" w:eastAsia="Times New Roman" w:hAnsi="Calibri" w:cs="Calibri"/>
                <w:color w:val="000000"/>
                <w:sz w:val="22"/>
                <w:szCs w:val="22"/>
                <w:lang w:val="en-US" w:eastAsia="en-US"/>
              </w:rPr>
              <w:t xml:space="preserve"> </w:t>
            </w:r>
          </w:p>
        </w:tc>
      </w:tr>
      <w:tr w:rsidR="00675514" w:rsidRPr="00483BC0" w14:paraId="1D62F37E" w14:textId="77777777" w:rsidTr="0067551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54" w:type="dxa"/>
            <w:noWrap/>
            <w:hideMark/>
          </w:tcPr>
          <w:p w14:paraId="1AD139EC" w14:textId="77777777" w:rsidR="00675514" w:rsidRPr="00483BC0" w:rsidRDefault="00675514" w:rsidP="00675514">
            <w:pPr>
              <w:jc w:val="center"/>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 </w:t>
            </w:r>
          </w:p>
        </w:tc>
        <w:tc>
          <w:tcPr>
            <w:tcW w:w="2793" w:type="dxa"/>
            <w:hideMark/>
          </w:tcPr>
          <w:p w14:paraId="67A7DC3D" w14:textId="77777777" w:rsidR="00675514" w:rsidRPr="00483BC0" w:rsidRDefault="00675514" w:rsidP="0067551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 </w:t>
            </w:r>
          </w:p>
        </w:tc>
        <w:tc>
          <w:tcPr>
            <w:tcW w:w="1560" w:type="dxa"/>
            <w:noWrap/>
            <w:hideMark/>
          </w:tcPr>
          <w:p w14:paraId="2DB8F145" w14:textId="77777777" w:rsidR="00675514" w:rsidRPr="00483BC0" w:rsidRDefault="00675514" w:rsidP="0067551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val="en-US" w:eastAsia="en-US"/>
              </w:rPr>
              <w:t>m²</w:t>
            </w:r>
          </w:p>
        </w:tc>
        <w:tc>
          <w:tcPr>
            <w:tcW w:w="1349" w:type="dxa"/>
            <w:noWrap/>
            <w:hideMark/>
          </w:tcPr>
          <w:p w14:paraId="2B0CA721" w14:textId="77777777" w:rsidR="00675514" w:rsidRPr="00483BC0" w:rsidRDefault="00675514" w:rsidP="00675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kWh/</w:t>
            </w:r>
            <w:proofErr w:type="spellStart"/>
            <w:r w:rsidRPr="00483BC0">
              <w:rPr>
                <w:rFonts w:ascii="Calibri" w:eastAsia="Times New Roman" w:hAnsi="Calibri" w:cs="Calibri"/>
                <w:color w:val="000000"/>
                <w:sz w:val="22"/>
                <w:szCs w:val="22"/>
                <w:lang w:val="en-US" w:eastAsia="en-US"/>
              </w:rPr>
              <w:t>vite</w:t>
            </w:r>
            <w:proofErr w:type="spellEnd"/>
          </w:p>
        </w:tc>
        <w:tc>
          <w:tcPr>
            <w:tcW w:w="1661" w:type="dxa"/>
            <w:noWrap/>
            <w:hideMark/>
          </w:tcPr>
          <w:p w14:paraId="1F746645" w14:textId="77777777" w:rsidR="00675514" w:rsidRPr="00483BC0" w:rsidRDefault="00675514" w:rsidP="00675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kWh/</w:t>
            </w:r>
            <w:proofErr w:type="spellStart"/>
            <w:r w:rsidRPr="00483BC0">
              <w:rPr>
                <w:rFonts w:ascii="Calibri" w:eastAsia="Times New Roman" w:hAnsi="Calibri" w:cs="Calibri"/>
                <w:color w:val="000000"/>
                <w:sz w:val="22"/>
                <w:szCs w:val="22"/>
                <w:lang w:val="en-US" w:eastAsia="en-US"/>
              </w:rPr>
              <w:t>vite</w:t>
            </w:r>
            <w:proofErr w:type="spellEnd"/>
          </w:p>
        </w:tc>
        <w:tc>
          <w:tcPr>
            <w:tcW w:w="1716" w:type="dxa"/>
            <w:noWrap/>
            <w:hideMark/>
          </w:tcPr>
          <w:p w14:paraId="4F843145" w14:textId="77777777" w:rsidR="00675514" w:rsidRPr="00483BC0" w:rsidRDefault="00675514" w:rsidP="00675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kwh/m2</w:t>
            </w:r>
          </w:p>
        </w:tc>
      </w:tr>
      <w:tr w:rsidR="00675514" w:rsidRPr="00483BC0" w14:paraId="372863DD" w14:textId="77777777" w:rsidTr="00675514">
        <w:trPr>
          <w:trHeight w:val="284"/>
        </w:trPr>
        <w:tc>
          <w:tcPr>
            <w:cnfStyle w:val="001000000000" w:firstRow="0" w:lastRow="0" w:firstColumn="1" w:lastColumn="0" w:oddVBand="0" w:evenVBand="0" w:oddHBand="0" w:evenHBand="0" w:firstRowFirstColumn="0" w:firstRowLastColumn="0" w:lastRowFirstColumn="0" w:lastRowLastColumn="0"/>
            <w:tcW w:w="754" w:type="dxa"/>
            <w:noWrap/>
            <w:hideMark/>
          </w:tcPr>
          <w:p w14:paraId="7823F0ED" w14:textId="77777777" w:rsidR="00675514" w:rsidRPr="00483BC0" w:rsidRDefault="00675514" w:rsidP="00675514">
            <w:pPr>
              <w:jc w:val="right"/>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1</w:t>
            </w:r>
          </w:p>
        </w:tc>
        <w:tc>
          <w:tcPr>
            <w:tcW w:w="2793" w:type="dxa"/>
            <w:noWrap/>
            <w:hideMark/>
          </w:tcPr>
          <w:p w14:paraId="15DEB13B" w14:textId="77777777" w:rsidR="00675514" w:rsidRPr="00483BC0" w:rsidRDefault="00675514" w:rsidP="00675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proofErr w:type="gramStart"/>
            <w:r w:rsidRPr="00483BC0">
              <w:rPr>
                <w:rFonts w:ascii="Calibri" w:eastAsia="Times New Roman" w:hAnsi="Calibri" w:cs="Calibri"/>
                <w:color w:val="000000"/>
                <w:sz w:val="22"/>
                <w:szCs w:val="22"/>
                <w:lang w:val="en-US" w:eastAsia="en-US"/>
              </w:rPr>
              <w:t>OBJEKTI</w:t>
            </w:r>
            <w:proofErr w:type="gramEnd"/>
            <w:r w:rsidRPr="00483BC0">
              <w:rPr>
                <w:rFonts w:ascii="Calibri" w:eastAsia="Times New Roman" w:hAnsi="Calibri" w:cs="Calibri"/>
                <w:color w:val="000000"/>
                <w:sz w:val="22"/>
                <w:szCs w:val="22"/>
                <w:lang w:val="en-US" w:eastAsia="en-US"/>
              </w:rPr>
              <w:t xml:space="preserve"> I BRIGADES SË ZJARRFIKËSEVE</w:t>
            </w:r>
          </w:p>
        </w:tc>
        <w:tc>
          <w:tcPr>
            <w:tcW w:w="1560" w:type="dxa"/>
            <w:noWrap/>
            <w:hideMark/>
          </w:tcPr>
          <w:p w14:paraId="1B41E519" w14:textId="77777777" w:rsidR="00675514" w:rsidRPr="00483BC0" w:rsidRDefault="00675514" w:rsidP="006755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                           435.00 </w:t>
            </w:r>
          </w:p>
        </w:tc>
        <w:tc>
          <w:tcPr>
            <w:tcW w:w="1349" w:type="dxa"/>
            <w:noWrap/>
            <w:hideMark/>
          </w:tcPr>
          <w:p w14:paraId="49FEC08E" w14:textId="77777777" w:rsidR="00675514" w:rsidRPr="00483BC0" w:rsidRDefault="00675514" w:rsidP="00675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                65,345.63 </w:t>
            </w:r>
          </w:p>
        </w:tc>
        <w:tc>
          <w:tcPr>
            <w:tcW w:w="1661" w:type="dxa"/>
            <w:noWrap/>
            <w:hideMark/>
          </w:tcPr>
          <w:p w14:paraId="4D2DE492" w14:textId="77777777" w:rsidR="00675514" w:rsidRPr="00483BC0" w:rsidRDefault="00675514" w:rsidP="00675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                        20,800.00 </w:t>
            </w:r>
          </w:p>
        </w:tc>
        <w:tc>
          <w:tcPr>
            <w:tcW w:w="1716" w:type="dxa"/>
            <w:noWrap/>
            <w:hideMark/>
          </w:tcPr>
          <w:p w14:paraId="74A69ED6" w14:textId="77777777" w:rsidR="00675514" w:rsidRPr="00483BC0" w:rsidRDefault="00675514" w:rsidP="00675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 xml:space="preserve">                               198.04 </w:t>
            </w:r>
          </w:p>
        </w:tc>
      </w:tr>
    </w:tbl>
    <w:p w14:paraId="7FAC7F24" w14:textId="77777777" w:rsidR="002A1381" w:rsidRPr="00483BC0" w:rsidRDefault="002A1381" w:rsidP="00552CC1">
      <w:pPr>
        <w:spacing w:afterLines="60" w:after="144" w:line="240" w:lineRule="auto"/>
        <w:rPr>
          <w:rFonts w:cs="Times New Roman"/>
          <w:szCs w:val="24"/>
        </w:rPr>
      </w:pPr>
    </w:p>
    <w:p w14:paraId="17967314" w14:textId="77777777" w:rsidR="002A1381" w:rsidRPr="00483BC0" w:rsidRDefault="00306D72" w:rsidP="00367F40">
      <w:pPr>
        <w:pStyle w:val="Heading4"/>
      </w:pPr>
      <w:r w:rsidRPr="00483BC0">
        <w:t>Konsumi i energjisë në Furnizimin me ujë dhe sektorin e ujërave të zeza</w:t>
      </w:r>
    </w:p>
    <w:p w14:paraId="254D4920" w14:textId="77777777" w:rsidR="005E162D" w:rsidRPr="00483BC0" w:rsidRDefault="005E162D" w:rsidP="005E162D">
      <w:pPr>
        <w:spacing w:afterLines="60" w:after="144" w:line="240" w:lineRule="auto"/>
        <w:rPr>
          <w:rFonts w:cs="Times New Roman"/>
          <w:szCs w:val="24"/>
        </w:rPr>
      </w:pPr>
      <w:r w:rsidRPr="00483BC0">
        <w:rPr>
          <w:rFonts w:cs="Times New Roman"/>
          <w:szCs w:val="24"/>
        </w:rPr>
        <w:t xml:space="preserve">Furnizimi me ujë për qytetarët e komunës së Gjakovës bëhet nga Liqeni i </w:t>
      </w:r>
      <w:proofErr w:type="spellStart"/>
      <w:r w:rsidRPr="00483BC0">
        <w:rPr>
          <w:rFonts w:cs="Times New Roman"/>
          <w:szCs w:val="24"/>
        </w:rPr>
        <w:t>Radoniqit</w:t>
      </w:r>
      <w:proofErr w:type="spellEnd"/>
      <w:r w:rsidRPr="00483BC0">
        <w:rPr>
          <w:rFonts w:cs="Times New Roman"/>
          <w:szCs w:val="24"/>
        </w:rPr>
        <w:t xml:space="preserve">, i cili ka kapacitet prej 113 milion m3, dhe përmes kompanisë rajonale “Gjakova” dhe nga puset në zonat rurale. Aktualisht KRU “Gjakova” </w:t>
      </w:r>
      <w:proofErr w:type="spellStart"/>
      <w:r w:rsidRPr="00483BC0">
        <w:rPr>
          <w:rFonts w:cs="Times New Roman"/>
          <w:szCs w:val="24"/>
        </w:rPr>
        <w:t>sh.a</w:t>
      </w:r>
      <w:proofErr w:type="spellEnd"/>
      <w:r w:rsidRPr="00483BC0">
        <w:rPr>
          <w:rFonts w:cs="Times New Roman"/>
          <w:szCs w:val="24"/>
        </w:rPr>
        <w:t xml:space="preserve">, e cila është ofruesi i vetëm me ujë të pijshëm në komunën e Gjakovës, ofron shërbime të ujit të pijshëm për qytetin e Gjakovës dhe 83 vendbanime, ndërsa 6 vendbanime dhe në lagjen e </w:t>
      </w:r>
      <w:proofErr w:type="spellStart"/>
      <w:r w:rsidRPr="00483BC0">
        <w:rPr>
          <w:rFonts w:cs="Times New Roman"/>
          <w:szCs w:val="24"/>
        </w:rPr>
        <w:t>Jetishve</w:t>
      </w:r>
      <w:proofErr w:type="spellEnd"/>
      <w:r w:rsidRPr="00483BC0">
        <w:rPr>
          <w:rFonts w:cs="Times New Roman"/>
          <w:szCs w:val="24"/>
        </w:rPr>
        <w:t xml:space="preserve"> në </w:t>
      </w:r>
      <w:proofErr w:type="spellStart"/>
      <w:r w:rsidRPr="00483BC0">
        <w:rPr>
          <w:rFonts w:cs="Times New Roman"/>
          <w:szCs w:val="24"/>
        </w:rPr>
        <w:t>Brekoc</w:t>
      </w:r>
      <w:proofErr w:type="spellEnd"/>
      <w:r w:rsidRPr="00483BC0">
        <w:rPr>
          <w:rFonts w:cs="Times New Roman"/>
          <w:szCs w:val="24"/>
        </w:rPr>
        <w:t xml:space="preserve"> nuk ka rrjet të ujësjellësit, ky shërbim ofrohet 24 orë pa ndërprerje, me përjashtim të rasteve kur ka defekte apo probleme tjera (reduktime të energjisë) në stacionin e pompave dhe tubacionet – rrjetin shpërndarës të ujësjellësit.</w:t>
      </w:r>
    </w:p>
    <w:p w14:paraId="74917B9F" w14:textId="20FB0933" w:rsidR="002A1381" w:rsidRPr="00483BC0" w:rsidRDefault="005E162D" w:rsidP="005E162D">
      <w:pPr>
        <w:spacing w:afterLines="60" w:after="144" w:line="240" w:lineRule="auto"/>
        <w:rPr>
          <w:rFonts w:cs="Times New Roman"/>
          <w:szCs w:val="24"/>
        </w:rPr>
      </w:pPr>
      <w:r w:rsidRPr="00483BC0">
        <w:rPr>
          <w:rFonts w:cs="Times New Roman"/>
          <w:szCs w:val="24"/>
        </w:rPr>
        <w:lastRenderedPageBreak/>
        <w:t xml:space="preserve">Gjatësia e përgjithshme e rrjetit të sistemit për furnizim me ujë të pijshëm 228.257 m, prej të cilave 56% PE, 26% AÇ, 17% </w:t>
      </w:r>
      <w:proofErr w:type="spellStart"/>
      <w:r w:rsidRPr="00483BC0">
        <w:rPr>
          <w:rFonts w:cs="Times New Roman"/>
          <w:szCs w:val="24"/>
        </w:rPr>
        <w:t>Zn</w:t>
      </w:r>
      <w:proofErr w:type="spellEnd"/>
      <w:r w:rsidRPr="00483BC0">
        <w:rPr>
          <w:rFonts w:cs="Times New Roman"/>
          <w:szCs w:val="24"/>
        </w:rPr>
        <w:t xml:space="preserve"> dhe vetëm 1% PVC. Qe do te thotë se 26% të rrjetit në zonë urbane kemi ende gypa te </w:t>
      </w:r>
      <w:proofErr w:type="spellStart"/>
      <w:r w:rsidRPr="00483BC0">
        <w:rPr>
          <w:rFonts w:cs="Times New Roman"/>
          <w:szCs w:val="24"/>
        </w:rPr>
        <w:t>Asbes</w:t>
      </w:r>
      <w:proofErr w:type="spellEnd"/>
      <w:r w:rsidRPr="00483BC0">
        <w:rPr>
          <w:rFonts w:cs="Times New Roman"/>
          <w:szCs w:val="24"/>
        </w:rPr>
        <w:t xml:space="preserve"> </w:t>
      </w:r>
      <w:proofErr w:type="spellStart"/>
      <w:r w:rsidRPr="00483BC0">
        <w:rPr>
          <w:rFonts w:cs="Times New Roman"/>
          <w:szCs w:val="24"/>
        </w:rPr>
        <w:t>Cement</w:t>
      </w:r>
      <w:proofErr w:type="spellEnd"/>
      <w:r w:rsidRPr="00483BC0">
        <w:rPr>
          <w:rFonts w:cs="Times New Roman"/>
          <w:szCs w:val="24"/>
        </w:rPr>
        <w:t>.</w:t>
      </w:r>
    </w:p>
    <w:p w14:paraId="78CEE113" w14:textId="56D7FE07" w:rsidR="005E162D" w:rsidRPr="00483BC0" w:rsidRDefault="005E162D" w:rsidP="005E162D">
      <w:pPr>
        <w:spacing w:afterLines="60" w:after="144" w:line="240" w:lineRule="auto"/>
        <w:rPr>
          <w:rFonts w:cs="Times New Roman"/>
          <w:szCs w:val="24"/>
        </w:rPr>
      </w:pPr>
      <w:r w:rsidRPr="00483BC0">
        <w:rPr>
          <w:rFonts w:cs="Times New Roman"/>
          <w:szCs w:val="24"/>
        </w:rPr>
        <w:t xml:space="preserve">Rrjeti i Kanalizimit -Shërbimi aktual ofron shërbime të kanalizimit rreth 50% të popullsisë (zona e përgjithshme e furnizimit). rreth 86,000 banorë janë të lidhur me sistemet e kanalizimeve urbane në Gjakovë dhe Rahovec. Ujërat e ndotura nga qyteti i Gjakovës rrjedhin pa u trajtuar në rrjedhat ujore përreth. Në qytetin e Gjakovës shkalla e </w:t>
      </w:r>
      <w:proofErr w:type="spellStart"/>
      <w:r w:rsidRPr="00483BC0">
        <w:rPr>
          <w:rFonts w:cs="Times New Roman"/>
          <w:szCs w:val="24"/>
        </w:rPr>
        <w:t>kyҫjes</w:t>
      </w:r>
      <w:proofErr w:type="spellEnd"/>
      <w:r w:rsidRPr="00483BC0">
        <w:rPr>
          <w:rFonts w:cs="Times New Roman"/>
          <w:szCs w:val="24"/>
        </w:rPr>
        <w:t xml:space="preserve"> në sistemin e kanalizimeve është në masën 85%.</w:t>
      </w:r>
    </w:p>
    <w:p w14:paraId="339D810D" w14:textId="77777777" w:rsidR="005E162D" w:rsidRPr="00483BC0" w:rsidRDefault="005E162D" w:rsidP="005E162D">
      <w:pPr>
        <w:spacing w:afterLines="60" w:after="144" w:line="240" w:lineRule="auto"/>
        <w:rPr>
          <w:rFonts w:cs="Times New Roman"/>
          <w:szCs w:val="24"/>
        </w:rPr>
      </w:pPr>
      <w:r w:rsidRPr="00483BC0">
        <w:rPr>
          <w:rFonts w:cs="Times New Roman"/>
          <w:szCs w:val="24"/>
        </w:rPr>
        <w:t xml:space="preserve">Vlen të theksohet se përafërsisht 80% e banorëve që jetojnë në qytet, ujërat fekale i derdhin në rrjetin e kanalizimit </w:t>
      </w:r>
      <w:proofErr w:type="spellStart"/>
      <w:r w:rsidRPr="00483BC0">
        <w:rPr>
          <w:rFonts w:cs="Times New Roman"/>
          <w:szCs w:val="24"/>
        </w:rPr>
        <w:t>fekal</w:t>
      </w:r>
      <w:proofErr w:type="spellEnd"/>
      <w:r w:rsidRPr="00483BC0">
        <w:rPr>
          <w:rFonts w:cs="Times New Roman"/>
          <w:szCs w:val="24"/>
        </w:rPr>
        <w:t xml:space="preserve"> publik.</w:t>
      </w:r>
    </w:p>
    <w:p w14:paraId="3C6C9FF9" w14:textId="77777777" w:rsidR="005E162D" w:rsidRPr="00483BC0" w:rsidRDefault="005E162D" w:rsidP="005E162D">
      <w:pPr>
        <w:spacing w:afterLines="60" w:after="144" w:line="240" w:lineRule="auto"/>
        <w:rPr>
          <w:rFonts w:cs="Times New Roman"/>
          <w:szCs w:val="24"/>
        </w:rPr>
      </w:pPr>
      <w:r w:rsidRPr="00483BC0">
        <w:rPr>
          <w:rFonts w:cs="Times New Roman"/>
          <w:szCs w:val="24"/>
        </w:rPr>
        <w:t xml:space="preserve">Gjendja e kanalizimeve ekzistuese është e dobët dhe besohet se ndodhin rrjedhje të mëdha. Njohuria e sistemit të kanalizimeve në të kaluarën kryesisht u mbajt nga operatorët e sistemit shumica e të cilëve nuk janë më në dispozicion për të ndihmuar me detajet e vendndodhjes së sistemit apo funksionimit të tij. Prandaj, informacioni është jo i plotë dhe duhet bërë shumë punë për të rimarrë atë njohuri. Sistemi i kolektorëve lokal sekondar dhe </w:t>
      </w:r>
      <w:proofErr w:type="spellStart"/>
      <w:r w:rsidRPr="00483BC0">
        <w:rPr>
          <w:rFonts w:cs="Times New Roman"/>
          <w:szCs w:val="24"/>
        </w:rPr>
        <w:t>kyçjeve</w:t>
      </w:r>
      <w:proofErr w:type="spellEnd"/>
      <w:r w:rsidRPr="00483BC0">
        <w:rPr>
          <w:rFonts w:cs="Times New Roman"/>
          <w:szCs w:val="24"/>
        </w:rPr>
        <w:t xml:space="preserve"> të konsumatorëve nuk është planifikuar të rehabilitohet ose zëvendësohet në asnjë prej nismave të financuara nga donatorët aktualisht. Është planifikuar vetëm rehabilitimi dhe zëvendësimi i kolektorëve kryesor të ujërave sanitare I dhe II.</w:t>
      </w:r>
    </w:p>
    <w:p w14:paraId="2E41DB8A" w14:textId="77777777" w:rsidR="005E162D" w:rsidRPr="00483BC0" w:rsidRDefault="005E162D" w:rsidP="005E162D">
      <w:pPr>
        <w:spacing w:afterLines="60" w:after="144" w:line="240" w:lineRule="auto"/>
        <w:rPr>
          <w:rFonts w:cs="Times New Roman"/>
          <w:szCs w:val="24"/>
        </w:rPr>
      </w:pPr>
      <w:r w:rsidRPr="00483BC0">
        <w:rPr>
          <w:rFonts w:cs="Times New Roman"/>
          <w:szCs w:val="24"/>
        </w:rPr>
        <w:t>Sasia e ujerave të zeza do te rritet me shpejtësi ne te ardhmen, e njëjtë sikur nevoja për ujë te pijes. Rritja e nevojës për ujë për pastrim, gjendja e pjesërisht e vjetruar e rrjetit te kanalizimit, dhe nga vet fakti se Gjakova nuk ka pajisje te punës për trajtimin ujerave te zeza, është domosdoshmëri qe sistemi për menaxhimin e ujerave te zeza duhet te riparohet.</w:t>
      </w:r>
    </w:p>
    <w:p w14:paraId="2F900CEF" w14:textId="77777777" w:rsidR="005E162D" w:rsidRPr="00483BC0" w:rsidRDefault="005E162D" w:rsidP="005E162D">
      <w:pPr>
        <w:spacing w:afterLines="60" w:after="144" w:line="240" w:lineRule="auto"/>
        <w:rPr>
          <w:rFonts w:cs="Times New Roman"/>
          <w:szCs w:val="24"/>
        </w:rPr>
      </w:pPr>
      <w:r w:rsidRPr="00483BC0">
        <w:rPr>
          <w:rFonts w:cs="Times New Roman"/>
          <w:szCs w:val="24"/>
        </w:rPr>
        <w:t>Me zgjerimin e sistemit te kanalizimit, do te jete i nevojshëm një menaxhim me gjithëpërfshirës i ujit. Elementi kryesor i menaxhimit modern te ujit është ndarja e grumbullimit te ujerave nga reshjet dhe ujerat e zeza. Përderisa ujerat e zeza duhet te grumbullohen dhe trajtohen brenda një sistemi te mbyllur, ujerat e reshjeve duhet te trajtohen ne mënyrë te njëjtë sikurse cikli i ujerave natyrore. Kjo përfshinë ruajtjen dhe infiltrimin e ujerave nga reshjet brenda zonave banuese dhe komerciale. Ruajtja dhe infiltrimi i ujerave nga reshjet e redukton shkarkimin e ujerave te zeza gjate kohëve te rënies dhe ndihmon ne reduktimin e investimeve te nevojshme. Këto masa janë shume te nevojshme ne zonat urbane siç është qyteti i Gjakovës</w:t>
      </w:r>
    </w:p>
    <w:p w14:paraId="4EE25304" w14:textId="444CF175" w:rsidR="005E162D" w:rsidRPr="00483BC0" w:rsidRDefault="005E162D" w:rsidP="005E162D">
      <w:pPr>
        <w:spacing w:afterLines="60" w:after="144" w:line="240" w:lineRule="auto"/>
        <w:rPr>
          <w:rFonts w:cs="Times New Roman"/>
          <w:szCs w:val="24"/>
        </w:rPr>
      </w:pPr>
      <w:r w:rsidRPr="00483BC0">
        <w:rPr>
          <w:rFonts w:cs="Times New Roman"/>
          <w:szCs w:val="24"/>
        </w:rPr>
        <w:t xml:space="preserve">Masa me urgjente është impiant i ri i ujerave te zeza i cili ka filluar të ndërtohet ne vitin 2019 për qytetin dhe komunën. Ujërat e ndotura të kanalizimit, të </w:t>
      </w:r>
      <w:proofErr w:type="spellStart"/>
      <w:r w:rsidRPr="00483BC0">
        <w:rPr>
          <w:rFonts w:cs="Times New Roman"/>
          <w:szCs w:val="24"/>
        </w:rPr>
        <w:t>patrajtuara</w:t>
      </w:r>
      <w:proofErr w:type="spellEnd"/>
      <w:r w:rsidRPr="00483BC0">
        <w:rPr>
          <w:rFonts w:cs="Times New Roman"/>
          <w:szCs w:val="24"/>
        </w:rPr>
        <w:t xml:space="preserve">, shkarkohen direkt në lumin </w:t>
      </w:r>
      <w:proofErr w:type="spellStart"/>
      <w:r w:rsidRPr="00483BC0">
        <w:rPr>
          <w:rFonts w:cs="Times New Roman"/>
          <w:szCs w:val="24"/>
        </w:rPr>
        <w:t>Erenik</w:t>
      </w:r>
      <w:proofErr w:type="spellEnd"/>
      <w:r w:rsidRPr="00483BC0">
        <w:rPr>
          <w:rFonts w:cs="Times New Roman"/>
          <w:szCs w:val="24"/>
        </w:rPr>
        <w:t xml:space="preserve"> dhe </w:t>
      </w:r>
      <w:proofErr w:type="spellStart"/>
      <w:r w:rsidRPr="00483BC0">
        <w:rPr>
          <w:rFonts w:cs="Times New Roman"/>
          <w:szCs w:val="24"/>
        </w:rPr>
        <w:t>Krena</w:t>
      </w:r>
      <w:proofErr w:type="spellEnd"/>
      <w:r w:rsidRPr="00483BC0">
        <w:rPr>
          <w:rFonts w:cs="Times New Roman"/>
          <w:szCs w:val="24"/>
        </w:rPr>
        <w:t xml:space="preserve">, </w:t>
      </w:r>
      <w:proofErr w:type="spellStart"/>
      <w:r w:rsidRPr="00483BC0">
        <w:rPr>
          <w:rFonts w:cs="Times New Roman"/>
          <w:szCs w:val="24"/>
        </w:rPr>
        <w:t>Llukafc</w:t>
      </w:r>
      <w:proofErr w:type="spellEnd"/>
      <w:r w:rsidRPr="00483BC0">
        <w:rPr>
          <w:rFonts w:cs="Times New Roman"/>
          <w:szCs w:val="24"/>
        </w:rPr>
        <w:t>, në qytetin e Gjakovës, gjithashtu në muajin shtator 2019 ka filluar ndërrimi i dy kolektorëve kryesor.</w:t>
      </w:r>
    </w:p>
    <w:p w14:paraId="051954DC" w14:textId="77777777" w:rsidR="005E162D" w:rsidRPr="00483BC0" w:rsidRDefault="005E162D" w:rsidP="005E162D">
      <w:pPr>
        <w:spacing w:afterLines="60" w:after="144" w:line="240" w:lineRule="auto"/>
        <w:rPr>
          <w:rFonts w:cs="Times New Roman"/>
          <w:szCs w:val="24"/>
        </w:rPr>
      </w:pPr>
    </w:p>
    <w:p w14:paraId="21A7338D" w14:textId="77777777" w:rsidR="005E162D" w:rsidRPr="00483BC0" w:rsidRDefault="005E162D" w:rsidP="005E162D">
      <w:pPr>
        <w:spacing w:afterLines="60" w:after="144" w:line="240" w:lineRule="auto"/>
        <w:rPr>
          <w:rFonts w:cs="Times New Roman"/>
          <w:szCs w:val="24"/>
        </w:rPr>
      </w:pPr>
    </w:p>
    <w:p w14:paraId="6A050396" w14:textId="77777777" w:rsidR="005E162D" w:rsidRPr="00483BC0" w:rsidRDefault="005E162D" w:rsidP="005E162D">
      <w:pPr>
        <w:spacing w:afterLines="60" w:after="144" w:line="240" w:lineRule="auto"/>
        <w:rPr>
          <w:rFonts w:cs="Times New Roman"/>
          <w:szCs w:val="24"/>
        </w:rPr>
      </w:pPr>
    </w:p>
    <w:p w14:paraId="690C17DA" w14:textId="77777777" w:rsidR="005E162D" w:rsidRPr="00483BC0" w:rsidRDefault="005E162D" w:rsidP="005E162D">
      <w:pPr>
        <w:spacing w:afterLines="60" w:after="144" w:line="240" w:lineRule="auto"/>
        <w:rPr>
          <w:rFonts w:cs="Times New Roman"/>
          <w:szCs w:val="24"/>
        </w:rPr>
      </w:pPr>
    </w:p>
    <w:p w14:paraId="0C408B0F" w14:textId="77777777" w:rsidR="002A1381" w:rsidRPr="00483BC0" w:rsidRDefault="00306D72" w:rsidP="00367F40">
      <w:pPr>
        <w:pStyle w:val="Heading4"/>
      </w:pPr>
      <w:r w:rsidRPr="00483BC0">
        <w:lastRenderedPageBreak/>
        <w:t>Konsumi i energjisë në sektorin e Mbledhjes së Mbeturinave</w:t>
      </w:r>
    </w:p>
    <w:p w14:paraId="7C448BD7" w14:textId="77777777" w:rsidR="004A0E90" w:rsidRPr="00483BC0" w:rsidRDefault="004A0E90" w:rsidP="004A0E90">
      <w:pPr>
        <w:spacing w:before="240"/>
        <w:rPr>
          <w:rFonts w:ascii="Cambria" w:hAnsi="Cambria"/>
        </w:rPr>
      </w:pPr>
      <w:r w:rsidRPr="00483BC0">
        <w:rPr>
          <w:rFonts w:ascii="Cambria" w:hAnsi="Cambria"/>
        </w:rPr>
        <w:t>Operatori i vetëm i autorizuar nga Komuna e Gjakovës momentalisht është KRM “</w:t>
      </w:r>
      <w:proofErr w:type="spellStart"/>
      <w:r w:rsidRPr="00483BC0">
        <w:rPr>
          <w:rFonts w:ascii="Cambria" w:hAnsi="Cambria"/>
        </w:rPr>
        <w:t>Çabrati</w:t>
      </w:r>
      <w:proofErr w:type="spellEnd"/>
      <w:r w:rsidRPr="00483BC0">
        <w:rPr>
          <w:rFonts w:ascii="Cambria" w:hAnsi="Cambria"/>
        </w:rPr>
        <w:t>” e cila është 100% në pronësi të Komunës. Veprimtaria primare e operatorit publik është grumbullimi dhe transporti i mbeturinave komunale, si dhe shërbime dytësore si: menaxhimi dhe mirëmbajtja e hapë-</w:t>
      </w:r>
      <w:proofErr w:type="spellStart"/>
      <w:r w:rsidRPr="00483BC0">
        <w:rPr>
          <w:rFonts w:ascii="Cambria" w:hAnsi="Cambria"/>
        </w:rPr>
        <w:t>sirave</w:t>
      </w:r>
      <w:proofErr w:type="spellEnd"/>
      <w:r w:rsidRPr="00483BC0">
        <w:rPr>
          <w:rFonts w:ascii="Cambria" w:hAnsi="Cambria"/>
        </w:rPr>
        <w:t xml:space="preserve"> publike, pastrimin e rrugëve, pastrimin e borës, si dhe mirëmbajtja e hapësirave të gjelbëruara publike dhe varrezave.</w:t>
      </w:r>
    </w:p>
    <w:p w14:paraId="40B478CC" w14:textId="77777777" w:rsidR="004A0E90" w:rsidRPr="00483BC0" w:rsidRDefault="004A0E90" w:rsidP="004A0E90">
      <w:pPr>
        <w:spacing w:before="240"/>
        <w:rPr>
          <w:rFonts w:ascii="Cambria" w:hAnsi="Cambria"/>
        </w:rPr>
      </w:pPr>
      <w:r w:rsidRPr="00483BC0">
        <w:rPr>
          <w:rFonts w:ascii="Cambria" w:hAnsi="Cambria"/>
        </w:rPr>
        <w:t xml:space="preserve">Kompania shërben tri kategori të konsumatorëve, respektivisht konsumatorët e ekonomive </w:t>
      </w:r>
      <w:proofErr w:type="spellStart"/>
      <w:r w:rsidRPr="00483BC0">
        <w:rPr>
          <w:rFonts w:ascii="Cambria" w:hAnsi="Cambria"/>
        </w:rPr>
        <w:t>famil</w:t>
      </w:r>
      <w:proofErr w:type="spellEnd"/>
      <w:r w:rsidRPr="00483BC0">
        <w:rPr>
          <w:rFonts w:ascii="Cambria" w:hAnsi="Cambria"/>
        </w:rPr>
        <w:t>-jare, bizneset dhe institucionet. Kompania “</w:t>
      </w:r>
      <w:proofErr w:type="spellStart"/>
      <w:r w:rsidRPr="00483BC0">
        <w:rPr>
          <w:rFonts w:ascii="Cambria" w:hAnsi="Cambria"/>
        </w:rPr>
        <w:t>Çabrati</w:t>
      </w:r>
      <w:proofErr w:type="spellEnd"/>
      <w:r w:rsidRPr="00483BC0">
        <w:rPr>
          <w:rFonts w:ascii="Cambria" w:hAnsi="Cambria"/>
        </w:rPr>
        <w:t xml:space="preserve">” ka të punësuar gjithsej 133 punonjës, prej të cilëve 56 janë të angazhuar si </w:t>
      </w:r>
      <w:proofErr w:type="spellStart"/>
      <w:r w:rsidRPr="00483BC0">
        <w:rPr>
          <w:rFonts w:ascii="Cambria" w:hAnsi="Cambria"/>
        </w:rPr>
        <w:t>per-sonel</w:t>
      </w:r>
      <w:proofErr w:type="spellEnd"/>
      <w:r w:rsidRPr="00483BC0">
        <w:rPr>
          <w:rFonts w:ascii="Cambria" w:hAnsi="Cambria"/>
        </w:rPr>
        <w:t xml:space="preserve"> direkt dhe 41 si personel indirekt në ofrimin e shërbimit të grumbullimit të mbeturinave. Kom-</w:t>
      </w:r>
      <w:proofErr w:type="spellStart"/>
      <w:r w:rsidRPr="00483BC0">
        <w:rPr>
          <w:rFonts w:ascii="Cambria" w:hAnsi="Cambria"/>
        </w:rPr>
        <w:t>pania</w:t>
      </w:r>
      <w:proofErr w:type="spellEnd"/>
      <w:r w:rsidRPr="00483BC0">
        <w:rPr>
          <w:rFonts w:ascii="Cambria" w:hAnsi="Cambria"/>
        </w:rPr>
        <w:t xml:space="preserve"> ofron edhe një gamë të gjerë të shërbimeve komunale ku janë të angazhuar 36 të punësuar. Kapaciteti ruajtës i mbeturinave me kontejnerët ekzistues është 548 m3 respektivisht 55-81 ton. Sa i përket infrastrukturës grumbulluese, bartëse dhe transportuese të kompanisë përbëhet nga </w:t>
      </w:r>
      <w:proofErr w:type="spellStart"/>
      <w:r w:rsidRPr="00483BC0">
        <w:rPr>
          <w:rFonts w:ascii="Cambria" w:hAnsi="Cambria"/>
        </w:rPr>
        <w:t>kami-onë</w:t>
      </w:r>
      <w:proofErr w:type="spellEnd"/>
      <w:r w:rsidRPr="00483BC0">
        <w:rPr>
          <w:rFonts w:ascii="Cambria" w:hAnsi="Cambria"/>
        </w:rPr>
        <w:t xml:space="preserve"> </w:t>
      </w:r>
      <w:proofErr w:type="spellStart"/>
      <w:r w:rsidRPr="00483BC0">
        <w:rPr>
          <w:rFonts w:ascii="Cambria" w:hAnsi="Cambria"/>
        </w:rPr>
        <w:t>kompaktorë</w:t>
      </w:r>
      <w:proofErr w:type="spellEnd"/>
      <w:r w:rsidRPr="00483BC0">
        <w:rPr>
          <w:rFonts w:ascii="Cambria" w:hAnsi="Cambria"/>
        </w:rPr>
        <w:t xml:space="preserve">, rrotullues dhe vetëngarkues përmes të cilëve bëhet grumbullimi i mbeturinave dhe bartja e tyre deri tek stacioni i </w:t>
      </w:r>
      <w:proofErr w:type="spellStart"/>
      <w:r w:rsidRPr="00483BC0">
        <w:rPr>
          <w:rFonts w:ascii="Cambria" w:hAnsi="Cambria"/>
        </w:rPr>
        <w:t>transferit</w:t>
      </w:r>
      <w:proofErr w:type="spellEnd"/>
      <w:r w:rsidRPr="00483BC0">
        <w:rPr>
          <w:rFonts w:ascii="Cambria" w:hAnsi="Cambria"/>
        </w:rPr>
        <w:t xml:space="preserve">. Kompania zotëron me 29 kamion te </w:t>
      </w:r>
      <w:proofErr w:type="spellStart"/>
      <w:r w:rsidRPr="00483BC0">
        <w:rPr>
          <w:rFonts w:ascii="Cambria" w:hAnsi="Cambria"/>
        </w:rPr>
        <w:t>cilet</w:t>
      </w:r>
      <w:proofErr w:type="spellEnd"/>
      <w:r w:rsidRPr="00483BC0">
        <w:rPr>
          <w:rFonts w:ascii="Cambria" w:hAnsi="Cambria"/>
        </w:rPr>
        <w:t xml:space="preserve"> </w:t>
      </w:r>
      <w:r w:rsidRPr="00483BC0">
        <w:rPr>
          <w:rStyle w:val="fontstyle01"/>
          <w:rFonts w:ascii="Cambria" w:hAnsi="Cambria"/>
        </w:rPr>
        <w:t>përdoren për transferimin e mbeturi-</w:t>
      </w:r>
      <w:proofErr w:type="spellStart"/>
      <w:r w:rsidRPr="00483BC0">
        <w:rPr>
          <w:rStyle w:val="fontstyle01"/>
          <w:rFonts w:ascii="Cambria" w:hAnsi="Cambria"/>
        </w:rPr>
        <w:t>nave</w:t>
      </w:r>
      <w:proofErr w:type="spellEnd"/>
      <w:r w:rsidRPr="00483BC0">
        <w:rPr>
          <w:rStyle w:val="fontstyle01"/>
          <w:rFonts w:ascii="Cambria" w:hAnsi="Cambria"/>
        </w:rPr>
        <w:t xml:space="preserve"> deri te </w:t>
      </w:r>
      <w:proofErr w:type="spellStart"/>
      <w:r w:rsidRPr="00483BC0">
        <w:rPr>
          <w:rStyle w:val="fontstyle01"/>
          <w:rFonts w:ascii="Cambria" w:hAnsi="Cambria"/>
        </w:rPr>
        <w:t>deponia</w:t>
      </w:r>
      <w:proofErr w:type="spellEnd"/>
      <w:r w:rsidRPr="00483BC0">
        <w:rPr>
          <w:rStyle w:val="fontstyle01"/>
          <w:rFonts w:ascii="Cambria" w:hAnsi="Cambria"/>
        </w:rPr>
        <w:t xml:space="preserve">. </w:t>
      </w:r>
      <w:r w:rsidRPr="00483BC0">
        <w:rPr>
          <w:rFonts w:ascii="Cambria" w:hAnsi="Cambria"/>
        </w:rPr>
        <w:t>transferimin e mbeturi-</w:t>
      </w:r>
      <w:proofErr w:type="spellStart"/>
      <w:r w:rsidRPr="00483BC0">
        <w:rPr>
          <w:rFonts w:ascii="Cambria" w:hAnsi="Cambria"/>
        </w:rPr>
        <w:t>nave</w:t>
      </w:r>
      <w:proofErr w:type="spellEnd"/>
      <w:r w:rsidRPr="00483BC0">
        <w:rPr>
          <w:rFonts w:ascii="Cambria" w:hAnsi="Cambria"/>
        </w:rPr>
        <w:t xml:space="preserve"> deri te </w:t>
      </w:r>
      <w:proofErr w:type="spellStart"/>
      <w:r w:rsidRPr="00483BC0">
        <w:rPr>
          <w:rFonts w:ascii="Cambria" w:hAnsi="Cambria"/>
        </w:rPr>
        <w:t>deponia</w:t>
      </w:r>
      <w:proofErr w:type="spellEnd"/>
      <w:r w:rsidRPr="00483BC0">
        <w:rPr>
          <w:rFonts w:ascii="Cambria" w:hAnsi="Cambria"/>
        </w:rPr>
        <w:t>.</w:t>
      </w:r>
    </w:p>
    <w:p w14:paraId="668AF03D" w14:textId="77777777" w:rsidR="004A0E90" w:rsidRPr="00483BC0" w:rsidRDefault="004A0E90" w:rsidP="004A0E90">
      <w:pPr>
        <w:spacing w:before="240"/>
        <w:rPr>
          <w:rFonts w:ascii="Cambria" w:hAnsi="Cambria"/>
        </w:rPr>
      </w:pPr>
      <w:r w:rsidRPr="00483BC0">
        <w:rPr>
          <w:rFonts w:ascii="Cambria" w:hAnsi="Cambria"/>
        </w:rPr>
        <w:t>Sasia e mbeturinave e cila grumbullohet brenda një dite sillet 60-70 ton, përderisa indikacionet janë se sasia gjithmbarshme e krijuar e mbeturinave është rreth 90 ton në ditë.</w:t>
      </w:r>
    </w:p>
    <w:p w14:paraId="6CB5A1E0" w14:textId="77777777" w:rsidR="004A0E90" w:rsidRPr="00483BC0" w:rsidRDefault="004A0E90" w:rsidP="004A0E90">
      <w:pPr>
        <w:spacing w:after="0" w:line="240" w:lineRule="auto"/>
        <w:rPr>
          <w:rFonts w:eastAsia="Times New Roman" w:cs="Times New Roman"/>
          <w:color w:val="000000"/>
          <w:lang w:val="en-US"/>
        </w:rPr>
      </w:pPr>
      <w:proofErr w:type="spellStart"/>
      <w:r w:rsidRPr="00483BC0">
        <w:rPr>
          <w:rFonts w:eastAsia="Times New Roman" w:cs="Times New Roman"/>
          <w:color w:val="000000"/>
          <w:lang w:val="en-US"/>
        </w:rPr>
        <w:t>Komuna</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Gjakovës</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momentin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nuk</w:t>
      </w:r>
      <w:proofErr w:type="spellEnd"/>
      <w:r w:rsidRPr="00483BC0">
        <w:rPr>
          <w:rFonts w:eastAsia="Times New Roman" w:cs="Times New Roman"/>
          <w:color w:val="000000"/>
          <w:lang w:val="en-US"/>
        </w:rPr>
        <w:t xml:space="preserve"> ka </w:t>
      </w:r>
      <w:proofErr w:type="spellStart"/>
      <w:r w:rsidRPr="00483BC0">
        <w:rPr>
          <w:rFonts w:eastAsia="Times New Roman" w:cs="Times New Roman"/>
          <w:color w:val="000000"/>
          <w:lang w:val="en-US"/>
        </w:rPr>
        <w:t>ndonjë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sistem</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menaxhimit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mbeturinave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Aktualisht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janë</w:t>
      </w:r>
      <w:proofErr w:type="spellEnd"/>
      <w:r w:rsidRPr="00483BC0">
        <w:rPr>
          <w:rFonts w:eastAsia="Times New Roman" w:cs="Times New Roman"/>
          <w:color w:val="000000"/>
          <w:lang w:val="en-US"/>
        </w:rPr>
        <w:t xml:space="preserve"> duke </w:t>
      </w:r>
      <w:proofErr w:type="spellStart"/>
      <w:r w:rsidRPr="00483BC0">
        <w:rPr>
          <w:rFonts w:eastAsia="Times New Roman" w:cs="Times New Roman"/>
          <w:color w:val="000000"/>
          <w:lang w:val="en-US"/>
        </w:rPr>
        <w:t>mbledhur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transportuar</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depozituar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mbeturinat</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përziera</w:t>
      </w:r>
      <w:proofErr w:type="spellEnd"/>
      <w:r w:rsidRPr="00483BC0">
        <w:rPr>
          <w:rFonts w:eastAsia="Times New Roman" w:cs="Times New Roman"/>
          <w:color w:val="000000"/>
          <w:lang w:val="en-US"/>
        </w:rPr>
        <w:t xml:space="preserve">, pa </w:t>
      </w:r>
      <w:proofErr w:type="spellStart"/>
      <w:r w:rsidRPr="00483BC0">
        <w:rPr>
          <w:rFonts w:eastAsia="Times New Roman" w:cs="Times New Roman"/>
          <w:color w:val="000000"/>
          <w:lang w:val="en-US"/>
        </w:rPr>
        <w:t>asnjë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trajtim</w:t>
      </w:r>
      <w:proofErr w:type="spellEnd"/>
      <w:r w:rsidRPr="00483BC0">
        <w:rPr>
          <w:rFonts w:eastAsia="Times New Roman" w:cs="Times New Roman"/>
          <w:color w:val="000000"/>
          <w:lang w:val="en-US"/>
        </w:rPr>
        <w:t>.</w:t>
      </w:r>
    </w:p>
    <w:p w14:paraId="2BEF7F32" w14:textId="77777777" w:rsidR="004A0E90" w:rsidRPr="00483BC0" w:rsidRDefault="004A0E90" w:rsidP="004A0E90">
      <w:pPr>
        <w:spacing w:after="0" w:line="240" w:lineRule="auto"/>
        <w:rPr>
          <w:rFonts w:eastAsia="Times New Roman" w:cs="Times New Roman"/>
          <w:color w:val="000000"/>
          <w:lang w:val="en-US"/>
        </w:rPr>
      </w:pPr>
      <w:proofErr w:type="spellStart"/>
      <w:r w:rsidRPr="00483BC0">
        <w:rPr>
          <w:rFonts w:eastAsia="Times New Roman" w:cs="Times New Roman"/>
          <w:color w:val="000000"/>
          <w:lang w:val="en-US"/>
        </w:rPr>
        <w:t>Koncepti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tillë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kërkon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paisje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shtesë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teknike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kompanive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komunale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shërbimeve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komunale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vitin</w:t>
      </w:r>
      <w:proofErr w:type="spellEnd"/>
      <w:r w:rsidRPr="00483BC0">
        <w:rPr>
          <w:rFonts w:eastAsia="Times New Roman" w:cs="Times New Roman"/>
          <w:color w:val="000000"/>
          <w:lang w:val="en-US"/>
        </w:rPr>
        <w:t xml:space="preserve"> 2020, KRM “ÇABRATI” </w:t>
      </w:r>
      <w:proofErr w:type="spellStart"/>
      <w:r w:rsidRPr="00483BC0">
        <w:rPr>
          <w:rFonts w:eastAsia="Times New Roman" w:cs="Times New Roman"/>
          <w:color w:val="000000"/>
          <w:lang w:val="en-US"/>
        </w:rPr>
        <w:t>Sh.A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planifikon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involvohet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procesin</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riciklimit</w:t>
      </w:r>
      <w:proofErr w:type="spellEnd"/>
      <w:r w:rsidRPr="00483BC0">
        <w:rPr>
          <w:rFonts w:eastAsia="Times New Roman" w:cs="Times New Roman"/>
          <w:color w:val="000000"/>
          <w:lang w:val="en-US"/>
        </w:rPr>
        <w:t xml:space="preserve"> duke </w:t>
      </w:r>
      <w:proofErr w:type="spellStart"/>
      <w:r w:rsidRPr="00483BC0">
        <w:rPr>
          <w:rFonts w:eastAsia="Times New Roman" w:cs="Times New Roman"/>
          <w:color w:val="000000"/>
          <w:lang w:val="en-US"/>
        </w:rPr>
        <w:t>krijuar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oborret</w:t>
      </w:r>
      <w:proofErr w:type="spellEnd"/>
      <w:r w:rsidRPr="00483BC0">
        <w:rPr>
          <w:rFonts w:eastAsia="Times New Roman" w:cs="Times New Roman"/>
          <w:color w:val="000000"/>
          <w:lang w:val="en-US"/>
        </w:rPr>
        <w:t>/</w:t>
      </w:r>
      <w:proofErr w:type="spellStart"/>
      <w:r w:rsidRPr="00483BC0">
        <w:rPr>
          <w:rFonts w:eastAsia="Times New Roman" w:cs="Times New Roman"/>
          <w:color w:val="000000"/>
          <w:lang w:val="en-US"/>
        </w:rPr>
        <w:t>linjat</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riciklimit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asgjësim</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trajtimin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dytësor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pjesëve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thata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mbeturinave</w:t>
      </w:r>
      <w:proofErr w:type="spellEnd"/>
      <w:r w:rsidRPr="00483BC0">
        <w:rPr>
          <w:rFonts w:eastAsia="Times New Roman" w:cs="Times New Roman"/>
          <w:color w:val="000000"/>
          <w:lang w:val="en-US"/>
        </w:rPr>
        <w:t xml:space="preserve">. Ky </w:t>
      </w:r>
      <w:proofErr w:type="spellStart"/>
      <w:r w:rsidRPr="00483BC0">
        <w:rPr>
          <w:rFonts w:eastAsia="Times New Roman" w:cs="Times New Roman"/>
          <w:color w:val="000000"/>
          <w:lang w:val="en-US"/>
        </w:rPr>
        <w:t>lokacion</w:t>
      </w:r>
      <w:proofErr w:type="spellEnd"/>
      <w:r w:rsidRPr="00483BC0">
        <w:rPr>
          <w:rFonts w:eastAsia="Times New Roman" w:cs="Times New Roman"/>
          <w:color w:val="000000"/>
          <w:lang w:val="en-US"/>
        </w:rPr>
        <w:t xml:space="preserve"> do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shërbejë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përzgjedhjen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shtesë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mbeturinave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deponuara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paketimin</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tyre</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dërgimin</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mëtutjeshëm</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treg</w:t>
      </w:r>
      <w:proofErr w:type="spellEnd"/>
      <w:r w:rsidRPr="00483BC0">
        <w:rPr>
          <w:rFonts w:eastAsia="Times New Roman" w:cs="Times New Roman"/>
          <w:color w:val="000000"/>
          <w:lang w:val="en-US"/>
        </w:rPr>
        <w:t xml:space="preserve">. </w:t>
      </w:r>
    </w:p>
    <w:p w14:paraId="051B4063" w14:textId="77777777" w:rsidR="004A0E90" w:rsidRPr="00483BC0" w:rsidRDefault="004A0E90" w:rsidP="004A0E90">
      <w:pPr>
        <w:spacing w:after="0" w:line="240" w:lineRule="auto"/>
        <w:rPr>
          <w:rFonts w:eastAsia="Times New Roman" w:cs="Times New Roman"/>
          <w:color w:val="000000"/>
          <w:lang w:val="en-US"/>
        </w:rPr>
      </w:pPr>
    </w:p>
    <w:p w14:paraId="7520601D" w14:textId="473E858B" w:rsidR="004A0E90" w:rsidRPr="00483BC0" w:rsidRDefault="004A0E90" w:rsidP="004A0E90">
      <w:pPr>
        <w:spacing w:after="0" w:line="240" w:lineRule="auto"/>
      </w:pPr>
      <w:proofErr w:type="spellStart"/>
      <w:r w:rsidRPr="00483BC0">
        <w:rPr>
          <w:rFonts w:eastAsia="Times New Roman" w:cs="Times New Roman"/>
          <w:color w:val="000000"/>
          <w:lang w:val="en-US"/>
        </w:rPr>
        <w:t>Pra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riciklimi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mbeturinave</w:t>
      </w:r>
      <w:proofErr w:type="spellEnd"/>
      <w:r w:rsidRPr="00483BC0">
        <w:rPr>
          <w:rFonts w:eastAsia="Times New Roman" w:cs="Times New Roman"/>
          <w:color w:val="000000"/>
          <w:lang w:val="en-US"/>
        </w:rPr>
        <w:t xml:space="preserve"> është </w:t>
      </w:r>
      <w:proofErr w:type="spellStart"/>
      <w:r w:rsidRPr="00483BC0">
        <w:rPr>
          <w:rFonts w:eastAsia="Times New Roman" w:cs="Times New Roman"/>
          <w:color w:val="000000"/>
          <w:lang w:val="en-US"/>
        </w:rPr>
        <w:t>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vogël</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si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rezultat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saj</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menaxhimin</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grumbullimin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mbeturinave</w:t>
      </w:r>
      <w:proofErr w:type="spellEnd"/>
      <w:r w:rsidRPr="00483BC0">
        <w:rPr>
          <w:rFonts w:eastAsia="Times New Roman" w:cs="Times New Roman"/>
          <w:color w:val="000000"/>
          <w:lang w:val="en-US"/>
        </w:rPr>
        <w:t xml:space="preserve"> është </w:t>
      </w:r>
      <w:proofErr w:type="spellStart"/>
      <w:r w:rsidRPr="00483BC0">
        <w:rPr>
          <w:rFonts w:eastAsia="Times New Roman" w:cs="Times New Roman"/>
          <w:color w:val="000000"/>
          <w:lang w:val="en-US"/>
        </w:rPr>
        <w:t>shumë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vështirë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pra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mungon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ndarja</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mbeturinave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burim</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Shkala</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riciklimit</w:t>
      </w:r>
      <w:proofErr w:type="spellEnd"/>
      <w:r w:rsidRPr="00483BC0">
        <w:rPr>
          <w:rFonts w:eastAsia="Times New Roman" w:cs="Times New Roman"/>
          <w:color w:val="000000"/>
          <w:lang w:val="en-US"/>
        </w:rPr>
        <w:t xml:space="preserve"> është </w:t>
      </w:r>
      <w:proofErr w:type="spellStart"/>
      <w:r w:rsidRPr="00483BC0">
        <w:rPr>
          <w:rFonts w:eastAsia="Times New Roman" w:cs="Times New Roman"/>
          <w:color w:val="000000"/>
          <w:lang w:val="en-US"/>
        </w:rPr>
        <w:t>rreth</w:t>
      </w:r>
      <w:proofErr w:type="spellEnd"/>
      <w:r w:rsidRPr="00483BC0">
        <w:rPr>
          <w:rFonts w:eastAsia="Times New Roman" w:cs="Times New Roman"/>
          <w:color w:val="000000"/>
          <w:lang w:val="en-US"/>
        </w:rPr>
        <w:t xml:space="preserve"> 5% dhe </w:t>
      </w:r>
      <w:proofErr w:type="spellStart"/>
      <w:r w:rsidRPr="00483BC0">
        <w:rPr>
          <w:rFonts w:eastAsia="Times New Roman" w:cs="Times New Roman"/>
          <w:color w:val="000000"/>
          <w:lang w:val="en-US"/>
        </w:rPr>
        <w:t>planifikohet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që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një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periudhe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shkurtër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rritet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deri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23%.</w:t>
      </w:r>
      <w:r w:rsidR="00D07A26" w:rsidRPr="00483BC0">
        <w:rPr>
          <w:rFonts w:eastAsia="Times New Roman" w:cs="Times New Roman"/>
          <w:color w:val="000000"/>
          <w:lang w:val="en-US"/>
        </w:rPr>
        <w:t xml:space="preserve"> </w:t>
      </w:r>
      <w:proofErr w:type="spellStart"/>
      <w:r w:rsidR="00D07A26" w:rsidRPr="00483BC0">
        <w:rPr>
          <w:rFonts w:eastAsia="Times New Roman" w:cs="Times New Roman"/>
          <w:color w:val="000000"/>
          <w:lang w:val="en-US"/>
        </w:rPr>
        <w:t>Konsumi</w:t>
      </w:r>
      <w:proofErr w:type="spellEnd"/>
      <w:r w:rsidR="00D07A26" w:rsidRPr="00483BC0">
        <w:rPr>
          <w:rFonts w:eastAsia="Times New Roman" w:cs="Times New Roman"/>
          <w:color w:val="000000"/>
          <w:lang w:val="en-US"/>
        </w:rPr>
        <w:t xml:space="preserve"> </w:t>
      </w:r>
      <w:proofErr w:type="spellStart"/>
      <w:r w:rsidR="00D07A26" w:rsidRPr="00483BC0">
        <w:rPr>
          <w:rFonts w:eastAsia="Times New Roman" w:cs="Times New Roman"/>
          <w:color w:val="000000"/>
          <w:lang w:val="en-US"/>
        </w:rPr>
        <w:t>i</w:t>
      </w:r>
      <w:proofErr w:type="spellEnd"/>
      <w:r w:rsidR="00D07A26" w:rsidRPr="00483BC0">
        <w:rPr>
          <w:rFonts w:eastAsia="Times New Roman" w:cs="Times New Roman"/>
          <w:color w:val="000000"/>
          <w:lang w:val="en-US"/>
        </w:rPr>
        <w:t xml:space="preserve"> </w:t>
      </w:r>
      <w:proofErr w:type="spellStart"/>
      <w:r w:rsidR="00D07A26" w:rsidRPr="00483BC0">
        <w:rPr>
          <w:rFonts w:eastAsia="Times New Roman" w:cs="Times New Roman"/>
          <w:color w:val="000000"/>
          <w:lang w:val="en-US"/>
        </w:rPr>
        <w:t>energjise</w:t>
      </w:r>
      <w:proofErr w:type="spellEnd"/>
      <w:r w:rsidR="00D07A26" w:rsidRPr="00483BC0">
        <w:rPr>
          <w:rFonts w:eastAsia="Times New Roman" w:cs="Times New Roman"/>
          <w:color w:val="000000"/>
          <w:lang w:val="en-US"/>
        </w:rPr>
        <w:t xml:space="preserve"> </w:t>
      </w:r>
      <w:r w:rsidR="00D07A26" w:rsidRPr="00483BC0">
        <w:rPr>
          <w:rFonts w:eastAsia="Times New Roman" w:cs="Times New Roman"/>
          <w:color w:val="000000"/>
        </w:rPr>
        <w:t>elektrike</w:t>
      </w:r>
      <w:r w:rsidR="00D07A26" w:rsidRPr="00483BC0">
        <w:rPr>
          <w:rFonts w:eastAsia="Times New Roman" w:cs="Times New Roman"/>
          <w:color w:val="000000"/>
          <w:lang w:val="en-US"/>
        </w:rPr>
        <w:t xml:space="preserve"> ne </w:t>
      </w:r>
      <w:proofErr w:type="spellStart"/>
      <w:r w:rsidR="00D07A26" w:rsidRPr="00483BC0">
        <w:rPr>
          <w:rFonts w:eastAsia="Times New Roman" w:cs="Times New Roman"/>
          <w:color w:val="000000"/>
          <w:lang w:val="en-US"/>
        </w:rPr>
        <w:t>kete</w:t>
      </w:r>
      <w:proofErr w:type="spellEnd"/>
      <w:r w:rsidR="00D07A26" w:rsidRPr="00483BC0">
        <w:rPr>
          <w:rFonts w:eastAsia="Times New Roman" w:cs="Times New Roman"/>
          <w:color w:val="000000"/>
          <w:lang w:val="en-US"/>
        </w:rPr>
        <w:t xml:space="preserve"> </w:t>
      </w:r>
      <w:proofErr w:type="spellStart"/>
      <w:r w:rsidR="00D07A26" w:rsidRPr="00483BC0">
        <w:rPr>
          <w:rFonts w:eastAsia="Times New Roman" w:cs="Times New Roman"/>
          <w:color w:val="000000"/>
          <w:lang w:val="en-US"/>
        </w:rPr>
        <w:t>sektor</w:t>
      </w:r>
      <w:proofErr w:type="spellEnd"/>
      <w:r w:rsidR="00D07A26" w:rsidRPr="00483BC0">
        <w:rPr>
          <w:rFonts w:eastAsia="Times New Roman" w:cs="Times New Roman"/>
          <w:color w:val="000000"/>
          <w:lang w:val="en-US"/>
        </w:rPr>
        <w:t xml:space="preserve"> </w:t>
      </w:r>
      <w:r w:rsidR="00D07A26" w:rsidRPr="00483BC0">
        <w:rPr>
          <w:rFonts w:eastAsia="Times New Roman" w:cs="Times New Roman"/>
          <w:color w:val="000000"/>
        </w:rPr>
        <w:t>është</w:t>
      </w:r>
      <w:r w:rsidR="00D07A26" w:rsidRPr="00483BC0">
        <w:rPr>
          <w:rFonts w:eastAsia="Times New Roman" w:cs="Times New Roman"/>
          <w:color w:val="000000"/>
          <w:lang w:val="en-US"/>
        </w:rPr>
        <w:t xml:space="preserve"> 109,260.63 kwh/</w:t>
      </w:r>
      <w:proofErr w:type="spellStart"/>
      <w:proofErr w:type="gramStart"/>
      <w:r w:rsidR="00D07A26" w:rsidRPr="00483BC0">
        <w:rPr>
          <w:rFonts w:eastAsia="Times New Roman" w:cs="Times New Roman"/>
          <w:color w:val="000000"/>
          <w:lang w:val="en-US"/>
        </w:rPr>
        <w:t>vite</w:t>
      </w:r>
      <w:proofErr w:type="spellEnd"/>
      <w:r w:rsidR="00D07A26" w:rsidRPr="00483BC0">
        <w:rPr>
          <w:rFonts w:eastAsia="Times New Roman" w:cs="Times New Roman"/>
          <w:color w:val="000000"/>
          <w:lang w:val="en-US"/>
        </w:rPr>
        <w:t xml:space="preserve"> .</w:t>
      </w:r>
      <w:proofErr w:type="gramEnd"/>
      <w:r w:rsidR="00D07A26" w:rsidRPr="00483BC0">
        <w:rPr>
          <w:rFonts w:eastAsia="Times New Roman" w:cs="Times New Roman"/>
          <w:color w:val="000000"/>
          <w:lang w:val="en-US"/>
        </w:rPr>
        <w:t xml:space="preserve"> </w:t>
      </w:r>
    </w:p>
    <w:p w14:paraId="242C47DF" w14:textId="77777777" w:rsidR="002A1381" w:rsidRPr="00483BC0" w:rsidRDefault="002A1381" w:rsidP="00D07A26">
      <w:pPr>
        <w:pStyle w:val="Titulli3"/>
        <w:spacing w:afterLines="60" w:after="144" w:line="240" w:lineRule="auto"/>
        <w:ind w:left="0" w:firstLine="0"/>
        <w:rPr>
          <w:rFonts w:cs="Times New Roman"/>
          <w:color w:val="auto"/>
          <w:szCs w:val="24"/>
        </w:rPr>
      </w:pPr>
    </w:p>
    <w:p w14:paraId="69756986" w14:textId="77777777" w:rsidR="005E162D" w:rsidRPr="00483BC0" w:rsidRDefault="005E162D" w:rsidP="00D07A26">
      <w:pPr>
        <w:pStyle w:val="Titulli3"/>
        <w:spacing w:afterLines="60" w:after="144" w:line="240" w:lineRule="auto"/>
        <w:ind w:left="0" w:firstLine="0"/>
        <w:rPr>
          <w:rFonts w:cs="Times New Roman"/>
          <w:color w:val="auto"/>
          <w:szCs w:val="24"/>
        </w:rPr>
      </w:pPr>
    </w:p>
    <w:p w14:paraId="2EE886EB" w14:textId="77777777" w:rsidR="005E162D" w:rsidRPr="00483BC0" w:rsidRDefault="005E162D" w:rsidP="00D07A26">
      <w:pPr>
        <w:pStyle w:val="Titulli3"/>
        <w:spacing w:afterLines="60" w:after="144" w:line="240" w:lineRule="auto"/>
        <w:ind w:left="0" w:firstLine="0"/>
        <w:rPr>
          <w:rFonts w:cs="Times New Roman"/>
          <w:color w:val="auto"/>
          <w:szCs w:val="24"/>
        </w:rPr>
      </w:pPr>
    </w:p>
    <w:p w14:paraId="54503FF8" w14:textId="77777777" w:rsidR="0056396B" w:rsidRPr="00483BC0" w:rsidRDefault="0056396B" w:rsidP="00D07A26">
      <w:pPr>
        <w:pStyle w:val="Titulli3"/>
        <w:spacing w:afterLines="60" w:after="144" w:line="240" w:lineRule="auto"/>
        <w:ind w:left="0" w:firstLine="0"/>
        <w:rPr>
          <w:rFonts w:cs="Times New Roman"/>
          <w:color w:val="auto"/>
          <w:szCs w:val="24"/>
        </w:rPr>
      </w:pPr>
    </w:p>
    <w:p w14:paraId="4A5D0CF1" w14:textId="77777777" w:rsidR="0056396B" w:rsidRPr="00483BC0" w:rsidRDefault="0056396B" w:rsidP="00D07A26">
      <w:pPr>
        <w:pStyle w:val="Titulli3"/>
        <w:spacing w:afterLines="60" w:after="144" w:line="240" w:lineRule="auto"/>
        <w:ind w:left="0" w:firstLine="0"/>
        <w:rPr>
          <w:rFonts w:cs="Times New Roman"/>
          <w:color w:val="auto"/>
          <w:szCs w:val="24"/>
        </w:rPr>
      </w:pPr>
    </w:p>
    <w:p w14:paraId="48A53E92" w14:textId="77777777" w:rsidR="0056396B" w:rsidRPr="00483BC0" w:rsidRDefault="0056396B" w:rsidP="00D07A26">
      <w:pPr>
        <w:pStyle w:val="Titulli3"/>
        <w:spacing w:afterLines="60" w:after="144" w:line="240" w:lineRule="auto"/>
        <w:ind w:left="0" w:firstLine="0"/>
        <w:rPr>
          <w:rFonts w:cs="Times New Roman"/>
          <w:color w:val="auto"/>
          <w:szCs w:val="24"/>
        </w:rPr>
      </w:pPr>
    </w:p>
    <w:p w14:paraId="6F4083EE" w14:textId="77777777" w:rsidR="005E162D" w:rsidRPr="00483BC0" w:rsidRDefault="005E162D" w:rsidP="00D07A26">
      <w:pPr>
        <w:pStyle w:val="Titulli3"/>
        <w:spacing w:afterLines="60" w:after="144" w:line="240" w:lineRule="auto"/>
        <w:ind w:left="0" w:firstLine="0"/>
        <w:rPr>
          <w:rFonts w:cs="Times New Roman"/>
          <w:color w:val="auto"/>
          <w:szCs w:val="24"/>
        </w:rPr>
      </w:pPr>
    </w:p>
    <w:p w14:paraId="51CE0237" w14:textId="32BA1FFA" w:rsidR="002A1381" w:rsidRPr="00483BC0" w:rsidRDefault="00306D72" w:rsidP="00367F40">
      <w:pPr>
        <w:pStyle w:val="Heading2"/>
      </w:pPr>
      <w:bookmarkStart w:id="407" w:name="_Toc145487831"/>
      <w:r w:rsidRPr="00483BC0">
        <w:lastRenderedPageBreak/>
        <w:t>Konsumi i energjisë në sektorin e bujqësisë</w:t>
      </w:r>
      <w:bookmarkEnd w:id="407"/>
    </w:p>
    <w:p w14:paraId="1D068091" w14:textId="77777777" w:rsidR="0056396B" w:rsidRPr="00483BC0" w:rsidRDefault="0056396B" w:rsidP="0056396B">
      <w:pPr>
        <w:tabs>
          <w:tab w:val="left" w:pos="810"/>
        </w:tabs>
        <w:spacing w:after="0"/>
        <w:rPr>
          <w:rFonts w:cs="Times New Roman"/>
          <w:szCs w:val="24"/>
          <w:lang w:eastAsia="en-US"/>
        </w:rPr>
      </w:pPr>
      <w:r w:rsidRPr="00483BC0">
        <w:rPr>
          <w:rFonts w:cs="Times New Roman"/>
          <w:szCs w:val="24"/>
          <w:lang w:eastAsia="en-US"/>
        </w:rPr>
        <w:t xml:space="preserve">Konsumi i energjisë në sektorin e bujqësisë </w:t>
      </w:r>
      <w:proofErr w:type="spellStart"/>
      <w:r w:rsidRPr="00483BC0">
        <w:rPr>
          <w:rFonts w:cs="Times New Roman"/>
          <w:szCs w:val="24"/>
          <w:lang w:eastAsia="en-US"/>
        </w:rPr>
        <w:t>varion</w:t>
      </w:r>
      <w:proofErr w:type="spellEnd"/>
      <w:r w:rsidRPr="00483BC0">
        <w:rPr>
          <w:rFonts w:cs="Times New Roman"/>
          <w:szCs w:val="24"/>
          <w:lang w:eastAsia="en-US"/>
        </w:rPr>
        <w:t xml:space="preserve"> shumë nëpër vendet dhe rajonet e ndryshme, pasi ndikohet nga faktorë të ndryshëm si madhësia e sektorit bujqësor, praktikat bujqësore, klima, teknologjia, dhe politikat vendore. Në përgjithësi, bujqësia përdor energjinë për disa qëllime kryesore:</w:t>
      </w:r>
    </w:p>
    <w:p w14:paraId="1D7EEB3B" w14:textId="77777777" w:rsidR="0056396B" w:rsidRPr="00483BC0" w:rsidRDefault="0056396B" w:rsidP="0056396B">
      <w:pPr>
        <w:tabs>
          <w:tab w:val="left" w:pos="810"/>
        </w:tabs>
        <w:spacing w:after="0"/>
        <w:rPr>
          <w:rFonts w:cs="Times New Roman"/>
          <w:szCs w:val="24"/>
          <w:lang w:eastAsia="en-US"/>
        </w:rPr>
      </w:pPr>
    </w:p>
    <w:p w14:paraId="59AF32C2" w14:textId="2F29E649" w:rsidR="0056396B" w:rsidRPr="00483BC0" w:rsidRDefault="0056396B" w:rsidP="0056396B">
      <w:pPr>
        <w:pStyle w:val="ListParagraph"/>
        <w:numPr>
          <w:ilvl w:val="0"/>
          <w:numId w:val="62"/>
        </w:numPr>
        <w:tabs>
          <w:tab w:val="left" w:pos="810"/>
        </w:tabs>
        <w:spacing w:after="0"/>
        <w:rPr>
          <w:rFonts w:cs="Times New Roman"/>
          <w:szCs w:val="24"/>
          <w:lang w:eastAsia="en-US"/>
        </w:rPr>
      </w:pPr>
      <w:r w:rsidRPr="00483BC0">
        <w:rPr>
          <w:rFonts w:cs="Times New Roman"/>
          <w:szCs w:val="24"/>
          <w:lang w:eastAsia="en-US"/>
        </w:rPr>
        <w:t>Prodhimi bimor: Energjia përdoret për punët në fushat, kopshtet, dhe pyjet që përfshijnë prerjen e pemëve dhe korrjen e kultivimeve. Kjo energji mund të vijë nga makinat bujqësore si traktorët, prerësit e bimëve, dhe kultivatorët.</w:t>
      </w:r>
    </w:p>
    <w:p w14:paraId="44A59E26" w14:textId="165541DC" w:rsidR="0056396B" w:rsidRPr="00483BC0" w:rsidRDefault="0056396B" w:rsidP="0056396B">
      <w:pPr>
        <w:pStyle w:val="ListParagraph"/>
        <w:numPr>
          <w:ilvl w:val="0"/>
          <w:numId w:val="62"/>
        </w:numPr>
        <w:tabs>
          <w:tab w:val="left" w:pos="810"/>
        </w:tabs>
        <w:spacing w:after="0"/>
        <w:rPr>
          <w:rFonts w:cs="Times New Roman"/>
          <w:szCs w:val="24"/>
          <w:lang w:eastAsia="en-US"/>
        </w:rPr>
      </w:pPr>
      <w:r w:rsidRPr="00483BC0">
        <w:rPr>
          <w:rFonts w:cs="Times New Roman"/>
          <w:szCs w:val="24"/>
          <w:lang w:eastAsia="en-US"/>
        </w:rPr>
        <w:t>Përpunimi dhe ruajtja: Pas korrjes, prodhimet bujqësore duhet të përpunohen dhe të ruhen për t'u dërguar në treg ose për konsumim të brendshëm. Kjo kërkon energji për aktivitete si transporti, paketimi, ftohja, nxirja e lëmoshës së ullirit, etj.</w:t>
      </w:r>
    </w:p>
    <w:p w14:paraId="3CD1B408" w14:textId="5814CD4C" w:rsidR="0056396B" w:rsidRPr="00483BC0" w:rsidRDefault="0056396B" w:rsidP="0056396B">
      <w:pPr>
        <w:pStyle w:val="ListParagraph"/>
        <w:numPr>
          <w:ilvl w:val="0"/>
          <w:numId w:val="62"/>
        </w:numPr>
        <w:tabs>
          <w:tab w:val="left" w:pos="810"/>
        </w:tabs>
        <w:spacing w:after="0"/>
        <w:rPr>
          <w:rFonts w:cs="Times New Roman"/>
          <w:szCs w:val="24"/>
          <w:lang w:eastAsia="en-US"/>
        </w:rPr>
      </w:pPr>
      <w:r w:rsidRPr="00483BC0">
        <w:rPr>
          <w:rFonts w:cs="Times New Roman"/>
          <w:szCs w:val="24"/>
          <w:lang w:eastAsia="en-US"/>
        </w:rPr>
        <w:t xml:space="preserve">Ndriçimi dhe ngrohja: Bujqësia ka nevojë për energji për të siguruar ndriçim në shtëpitë e fermave, dhe në disa raste për ngrohje të </w:t>
      </w:r>
      <w:proofErr w:type="spellStart"/>
      <w:r w:rsidRPr="00483BC0">
        <w:rPr>
          <w:rFonts w:cs="Times New Roman"/>
          <w:szCs w:val="24"/>
          <w:lang w:eastAsia="en-US"/>
        </w:rPr>
        <w:t>kashtave</w:t>
      </w:r>
      <w:proofErr w:type="spellEnd"/>
      <w:r w:rsidRPr="00483BC0">
        <w:rPr>
          <w:rFonts w:cs="Times New Roman"/>
          <w:szCs w:val="24"/>
          <w:lang w:eastAsia="en-US"/>
        </w:rPr>
        <w:t xml:space="preserve"> ose të fushave për të ruajtur kulturat nga kushtet e këqija të motit.</w:t>
      </w:r>
    </w:p>
    <w:p w14:paraId="623770D6" w14:textId="7A3E78E9" w:rsidR="0056396B" w:rsidRPr="00483BC0" w:rsidRDefault="0056396B" w:rsidP="0056396B">
      <w:pPr>
        <w:pStyle w:val="ListParagraph"/>
        <w:numPr>
          <w:ilvl w:val="0"/>
          <w:numId w:val="62"/>
        </w:numPr>
        <w:tabs>
          <w:tab w:val="left" w:pos="810"/>
        </w:tabs>
        <w:spacing w:after="0"/>
        <w:rPr>
          <w:rFonts w:cs="Times New Roman"/>
          <w:szCs w:val="24"/>
          <w:lang w:eastAsia="en-US"/>
        </w:rPr>
      </w:pPr>
      <w:r w:rsidRPr="00483BC0">
        <w:rPr>
          <w:rFonts w:cs="Times New Roman"/>
          <w:szCs w:val="24"/>
          <w:lang w:eastAsia="en-US"/>
        </w:rPr>
        <w:t xml:space="preserve">Përdorimi i substancave kimike: Për trajtimin e bimëve kundër parazitëve, sëmundjeve, dhe kujdesin e tokës, mund të përdoren </w:t>
      </w:r>
      <w:proofErr w:type="spellStart"/>
      <w:r w:rsidRPr="00483BC0">
        <w:rPr>
          <w:rFonts w:cs="Times New Roman"/>
          <w:szCs w:val="24"/>
          <w:lang w:eastAsia="en-US"/>
        </w:rPr>
        <w:t>kimikate</w:t>
      </w:r>
      <w:proofErr w:type="spellEnd"/>
      <w:r w:rsidRPr="00483BC0">
        <w:rPr>
          <w:rFonts w:cs="Times New Roman"/>
          <w:szCs w:val="24"/>
          <w:lang w:eastAsia="en-US"/>
        </w:rPr>
        <w:t xml:space="preserve"> të ndryshme të cilat mund të kërkojnë energji për përdorimin dhe për aplikimin e tyre.</w:t>
      </w:r>
    </w:p>
    <w:p w14:paraId="03F09F2F" w14:textId="77777777" w:rsidR="0056396B" w:rsidRPr="00483BC0" w:rsidRDefault="0056396B" w:rsidP="005C4641">
      <w:pPr>
        <w:pStyle w:val="ListParagraph"/>
        <w:numPr>
          <w:ilvl w:val="0"/>
          <w:numId w:val="62"/>
        </w:numPr>
        <w:tabs>
          <w:tab w:val="left" w:pos="810"/>
        </w:tabs>
        <w:spacing w:after="0"/>
        <w:rPr>
          <w:rFonts w:cs="Times New Roman"/>
          <w:szCs w:val="24"/>
          <w:lang w:eastAsia="en-US"/>
        </w:rPr>
      </w:pPr>
      <w:r w:rsidRPr="00483BC0">
        <w:rPr>
          <w:rFonts w:cs="Times New Roman"/>
          <w:szCs w:val="24"/>
          <w:lang w:eastAsia="en-US"/>
        </w:rPr>
        <w:t xml:space="preserve">Prodhimi i </w:t>
      </w:r>
      <w:proofErr w:type="spellStart"/>
      <w:r w:rsidRPr="00483BC0">
        <w:rPr>
          <w:rFonts w:cs="Times New Roman"/>
          <w:szCs w:val="24"/>
          <w:lang w:eastAsia="en-US"/>
        </w:rPr>
        <w:t>biogazit</w:t>
      </w:r>
      <w:proofErr w:type="spellEnd"/>
      <w:r w:rsidRPr="00483BC0">
        <w:rPr>
          <w:rFonts w:cs="Times New Roman"/>
          <w:szCs w:val="24"/>
          <w:lang w:eastAsia="en-US"/>
        </w:rPr>
        <w:t xml:space="preserve">: Në disa raste, bimët bujqësore mund të përdoren për të prodhuar </w:t>
      </w:r>
      <w:proofErr w:type="spellStart"/>
      <w:r w:rsidRPr="00483BC0">
        <w:rPr>
          <w:rFonts w:cs="Times New Roman"/>
          <w:szCs w:val="24"/>
          <w:lang w:eastAsia="en-US"/>
        </w:rPr>
        <w:t>biogaz</w:t>
      </w:r>
      <w:proofErr w:type="spellEnd"/>
      <w:r w:rsidRPr="00483BC0">
        <w:rPr>
          <w:rFonts w:cs="Times New Roman"/>
          <w:szCs w:val="24"/>
          <w:lang w:eastAsia="en-US"/>
        </w:rPr>
        <w:t xml:space="preserve"> duke fermentuar organikën e tyre. Kjo mund të përdoret më pas për të prodhuar energji elektrike ose të ngrohjes.</w:t>
      </w:r>
    </w:p>
    <w:p w14:paraId="3AFA909D" w14:textId="77777777" w:rsidR="0056396B" w:rsidRPr="00483BC0" w:rsidRDefault="0056396B" w:rsidP="0056396B">
      <w:pPr>
        <w:tabs>
          <w:tab w:val="left" w:pos="810"/>
        </w:tabs>
        <w:spacing w:after="0"/>
        <w:rPr>
          <w:rFonts w:cs="Times New Roman"/>
          <w:szCs w:val="24"/>
          <w:lang w:eastAsia="en-US"/>
        </w:rPr>
      </w:pPr>
      <w:r w:rsidRPr="00483BC0">
        <w:rPr>
          <w:rFonts w:cs="Times New Roman"/>
          <w:szCs w:val="24"/>
          <w:lang w:eastAsia="en-US"/>
        </w:rPr>
        <w:t>Për të ulur ndikimin e konsumit të energjisë në bujqësi dhe për të bërë këtë sektor më të qëndrueshëm, disa masa mund të merren:</w:t>
      </w:r>
    </w:p>
    <w:p w14:paraId="398AB73E" w14:textId="77777777" w:rsidR="0056396B" w:rsidRPr="00483BC0" w:rsidRDefault="0056396B" w:rsidP="0056396B">
      <w:pPr>
        <w:tabs>
          <w:tab w:val="left" w:pos="810"/>
        </w:tabs>
        <w:spacing w:after="0"/>
        <w:rPr>
          <w:rFonts w:cs="Times New Roman"/>
          <w:szCs w:val="24"/>
          <w:lang w:eastAsia="en-US"/>
        </w:rPr>
      </w:pPr>
    </w:p>
    <w:p w14:paraId="19A4A80F" w14:textId="77777777" w:rsidR="0056396B" w:rsidRPr="00483BC0" w:rsidRDefault="0056396B" w:rsidP="005C4641">
      <w:pPr>
        <w:pStyle w:val="ListParagraph"/>
        <w:numPr>
          <w:ilvl w:val="0"/>
          <w:numId w:val="63"/>
        </w:numPr>
        <w:tabs>
          <w:tab w:val="left" w:pos="810"/>
        </w:tabs>
        <w:spacing w:after="0"/>
        <w:rPr>
          <w:rFonts w:cs="Times New Roman"/>
          <w:szCs w:val="24"/>
          <w:lang w:eastAsia="en-US"/>
        </w:rPr>
      </w:pPr>
      <w:r w:rsidRPr="00483BC0">
        <w:rPr>
          <w:rFonts w:cs="Times New Roman"/>
          <w:szCs w:val="24"/>
          <w:lang w:eastAsia="en-US"/>
        </w:rPr>
        <w:t xml:space="preserve">Përdorimi i teknologjive të efikasitetit të energjisë: Përdorimi i makinave bujqësore të </w:t>
      </w:r>
      <w:proofErr w:type="spellStart"/>
      <w:r w:rsidRPr="00483BC0">
        <w:rPr>
          <w:rFonts w:cs="Times New Roman"/>
          <w:szCs w:val="24"/>
          <w:lang w:eastAsia="en-US"/>
        </w:rPr>
        <w:t>efikasë</w:t>
      </w:r>
      <w:proofErr w:type="spellEnd"/>
      <w:r w:rsidRPr="00483BC0">
        <w:rPr>
          <w:rFonts w:cs="Times New Roman"/>
          <w:szCs w:val="24"/>
          <w:lang w:eastAsia="en-US"/>
        </w:rPr>
        <w:t xml:space="preserve"> për korrje, prerje dhe punë të tjera mund të ulë konsumin e energjisë.</w:t>
      </w:r>
    </w:p>
    <w:p w14:paraId="5CCFF574" w14:textId="77777777" w:rsidR="0056396B" w:rsidRPr="00483BC0" w:rsidRDefault="0056396B" w:rsidP="005C4641">
      <w:pPr>
        <w:pStyle w:val="ListParagraph"/>
        <w:numPr>
          <w:ilvl w:val="0"/>
          <w:numId w:val="63"/>
        </w:numPr>
        <w:tabs>
          <w:tab w:val="left" w:pos="810"/>
        </w:tabs>
        <w:spacing w:after="0"/>
        <w:rPr>
          <w:rFonts w:cs="Times New Roman"/>
          <w:szCs w:val="24"/>
          <w:lang w:eastAsia="en-US"/>
        </w:rPr>
      </w:pPr>
      <w:r w:rsidRPr="00483BC0">
        <w:rPr>
          <w:rFonts w:cs="Times New Roman"/>
          <w:szCs w:val="24"/>
          <w:lang w:eastAsia="en-US"/>
        </w:rPr>
        <w:t xml:space="preserve">Përdorimi i burimeve të </w:t>
      </w:r>
      <w:proofErr w:type="spellStart"/>
      <w:r w:rsidRPr="00483BC0">
        <w:rPr>
          <w:rFonts w:cs="Times New Roman"/>
          <w:szCs w:val="24"/>
          <w:lang w:eastAsia="en-US"/>
        </w:rPr>
        <w:t>rinovueshme</w:t>
      </w:r>
      <w:proofErr w:type="spellEnd"/>
      <w:r w:rsidRPr="00483BC0">
        <w:rPr>
          <w:rFonts w:cs="Times New Roman"/>
          <w:szCs w:val="24"/>
          <w:lang w:eastAsia="en-US"/>
        </w:rPr>
        <w:t xml:space="preserve"> të energjisë: Instalimi i paneleve diellore, turbina </w:t>
      </w:r>
      <w:proofErr w:type="spellStart"/>
      <w:r w:rsidRPr="00483BC0">
        <w:rPr>
          <w:rFonts w:cs="Times New Roman"/>
          <w:szCs w:val="24"/>
          <w:lang w:eastAsia="en-US"/>
        </w:rPr>
        <w:t>eoliene</w:t>
      </w:r>
      <w:proofErr w:type="spellEnd"/>
      <w:r w:rsidRPr="00483BC0">
        <w:rPr>
          <w:rFonts w:cs="Times New Roman"/>
          <w:szCs w:val="24"/>
          <w:lang w:eastAsia="en-US"/>
        </w:rPr>
        <w:t xml:space="preserve"> apo teknologjive të tjera të </w:t>
      </w:r>
      <w:proofErr w:type="spellStart"/>
      <w:r w:rsidRPr="00483BC0">
        <w:rPr>
          <w:rFonts w:cs="Times New Roman"/>
          <w:szCs w:val="24"/>
          <w:lang w:eastAsia="en-US"/>
        </w:rPr>
        <w:t>rinovueshme</w:t>
      </w:r>
      <w:proofErr w:type="spellEnd"/>
      <w:r w:rsidRPr="00483BC0">
        <w:rPr>
          <w:rFonts w:cs="Times New Roman"/>
          <w:szCs w:val="24"/>
          <w:lang w:eastAsia="en-US"/>
        </w:rPr>
        <w:t xml:space="preserve"> mund të ndihmojë në prodhimin e energjisë për nevojat e fermave bujqësore.</w:t>
      </w:r>
    </w:p>
    <w:p w14:paraId="31085136" w14:textId="77777777" w:rsidR="0056396B" w:rsidRPr="00483BC0" w:rsidRDefault="0056396B" w:rsidP="005C4641">
      <w:pPr>
        <w:pStyle w:val="ListParagraph"/>
        <w:numPr>
          <w:ilvl w:val="0"/>
          <w:numId w:val="63"/>
        </w:numPr>
        <w:tabs>
          <w:tab w:val="left" w:pos="810"/>
        </w:tabs>
        <w:spacing w:after="0"/>
        <w:rPr>
          <w:rFonts w:cs="Times New Roman"/>
          <w:szCs w:val="24"/>
          <w:lang w:eastAsia="en-US"/>
        </w:rPr>
      </w:pPr>
      <w:r w:rsidRPr="00483BC0">
        <w:rPr>
          <w:rFonts w:cs="Times New Roman"/>
          <w:szCs w:val="24"/>
          <w:lang w:eastAsia="en-US"/>
        </w:rPr>
        <w:t xml:space="preserve">Përdorimi i praktikave bujqësore të qëndrueshme: Përdorimi i praktikave të </w:t>
      </w:r>
      <w:proofErr w:type="spellStart"/>
      <w:r w:rsidRPr="00483BC0">
        <w:rPr>
          <w:rFonts w:cs="Times New Roman"/>
          <w:szCs w:val="24"/>
          <w:lang w:eastAsia="en-US"/>
        </w:rPr>
        <w:t>agrokulturës</w:t>
      </w:r>
      <w:proofErr w:type="spellEnd"/>
      <w:r w:rsidRPr="00483BC0">
        <w:rPr>
          <w:rFonts w:cs="Times New Roman"/>
          <w:szCs w:val="24"/>
          <w:lang w:eastAsia="en-US"/>
        </w:rPr>
        <w:t xml:space="preserve"> së qëndrueshme mund të ndihmojë në zvogëlimin e përdorimit të </w:t>
      </w:r>
      <w:proofErr w:type="spellStart"/>
      <w:r w:rsidRPr="00483BC0">
        <w:rPr>
          <w:rFonts w:cs="Times New Roman"/>
          <w:szCs w:val="24"/>
          <w:lang w:eastAsia="en-US"/>
        </w:rPr>
        <w:t>kimikateve</w:t>
      </w:r>
      <w:proofErr w:type="spellEnd"/>
      <w:r w:rsidRPr="00483BC0">
        <w:rPr>
          <w:rFonts w:cs="Times New Roman"/>
          <w:szCs w:val="24"/>
          <w:lang w:eastAsia="en-US"/>
        </w:rPr>
        <w:t xml:space="preserve"> dhe energjisë për trajtimin e bimëve.</w:t>
      </w:r>
    </w:p>
    <w:p w14:paraId="272057F0" w14:textId="77777777" w:rsidR="0056396B" w:rsidRPr="00483BC0" w:rsidRDefault="0056396B" w:rsidP="005C4641">
      <w:pPr>
        <w:pStyle w:val="ListParagraph"/>
        <w:numPr>
          <w:ilvl w:val="0"/>
          <w:numId w:val="63"/>
        </w:numPr>
        <w:tabs>
          <w:tab w:val="left" w:pos="810"/>
        </w:tabs>
        <w:spacing w:after="0"/>
        <w:rPr>
          <w:rFonts w:cs="Times New Roman"/>
          <w:szCs w:val="24"/>
          <w:lang w:eastAsia="en-US"/>
        </w:rPr>
      </w:pPr>
      <w:r w:rsidRPr="00483BC0">
        <w:rPr>
          <w:rFonts w:cs="Times New Roman"/>
          <w:szCs w:val="24"/>
          <w:lang w:eastAsia="en-US"/>
        </w:rPr>
        <w:t xml:space="preserve">Investime në kërkime dhe inovacion: Zhvillimi i teknologjive të reja dhe më të avancuara për bujqësinë mund të ndihmojë në përmirësimin e efikasitetit dhe zvogëlimin e </w:t>
      </w:r>
      <w:proofErr w:type="spellStart"/>
      <w:r w:rsidRPr="00483BC0">
        <w:rPr>
          <w:rFonts w:cs="Times New Roman"/>
          <w:szCs w:val="24"/>
          <w:lang w:eastAsia="en-US"/>
        </w:rPr>
        <w:t>impaktit</w:t>
      </w:r>
      <w:proofErr w:type="spellEnd"/>
      <w:r w:rsidRPr="00483BC0">
        <w:rPr>
          <w:rFonts w:cs="Times New Roman"/>
          <w:szCs w:val="24"/>
          <w:lang w:eastAsia="en-US"/>
        </w:rPr>
        <w:t xml:space="preserve"> të energjisë.</w:t>
      </w:r>
    </w:p>
    <w:p w14:paraId="40287E5F" w14:textId="77777777" w:rsidR="005C4641" w:rsidRPr="00483BC0" w:rsidRDefault="005C4641" w:rsidP="0056396B">
      <w:pPr>
        <w:tabs>
          <w:tab w:val="left" w:pos="810"/>
        </w:tabs>
        <w:spacing w:after="0"/>
        <w:rPr>
          <w:rFonts w:cs="Times New Roman"/>
          <w:szCs w:val="24"/>
          <w:lang w:eastAsia="en-US"/>
        </w:rPr>
      </w:pPr>
    </w:p>
    <w:p w14:paraId="2898D130" w14:textId="1EDA6B6E" w:rsidR="0056396B" w:rsidRPr="00483BC0" w:rsidRDefault="0056396B" w:rsidP="0056396B">
      <w:pPr>
        <w:tabs>
          <w:tab w:val="left" w:pos="810"/>
        </w:tabs>
        <w:spacing w:after="0"/>
        <w:rPr>
          <w:rFonts w:cs="Times New Roman"/>
          <w:szCs w:val="24"/>
          <w:lang w:eastAsia="en-US"/>
        </w:rPr>
      </w:pPr>
      <w:r w:rsidRPr="00483BC0">
        <w:rPr>
          <w:rFonts w:cs="Times New Roman"/>
          <w:szCs w:val="24"/>
          <w:lang w:eastAsia="en-US"/>
        </w:rPr>
        <w:t>Roli i politikave qeveritare, investimeve në infrastrukturë dhe ndërgjegjësimi i fermerëve janë të rëndësishme për të adresuar konsumin e energjisë në sektorin e bujqësisë dhe për të arritur një balancë mes nevojave bujqësore dhe qëndrueshmërisë mjedisore.</w:t>
      </w:r>
    </w:p>
    <w:p w14:paraId="34192FD6" w14:textId="77777777" w:rsidR="005C4641" w:rsidRPr="00483BC0" w:rsidRDefault="005C4641" w:rsidP="005C4641">
      <w:pPr>
        <w:spacing w:before="240"/>
        <w:rPr>
          <w:rStyle w:val="fontstyle01"/>
          <w:rFonts w:asciiTheme="majorHAnsi" w:hAnsiTheme="majorHAnsi"/>
        </w:rPr>
      </w:pPr>
      <w:r w:rsidRPr="00483BC0">
        <w:rPr>
          <w:rStyle w:val="fontstyle01"/>
          <w:rFonts w:asciiTheme="majorHAnsi" w:hAnsiTheme="majorHAnsi"/>
        </w:rPr>
        <w:lastRenderedPageBreak/>
        <w:t xml:space="preserve">Bujqësia në komunën e Gjakovës ka një perspektivë të madhe për zhvillim, duke pasur për bazë kushtet klimatike, tokësore, sistemet e ujitjes si dhe traditën e popullsisë që merret me bujqësi. Përveç kësaj është e zhvilluar mjaft mirë edhe industria ushqimore. Komuna e Gjakovës posedon 55,685 ha sipërfaqe të strukturave të ndryshme siç janë: </w:t>
      </w:r>
    </w:p>
    <w:p w14:paraId="454CE8C7" w14:textId="19FC8C4D" w:rsidR="005C4641" w:rsidRPr="00483BC0" w:rsidRDefault="005C4641" w:rsidP="005C4641">
      <w:pPr>
        <w:spacing w:after="0" w:line="240" w:lineRule="auto"/>
        <w:rPr>
          <w:rFonts w:ascii="TimesNewRomanPSMT" w:eastAsia="Times New Roman" w:hAnsi="TimesNewRomanPSMT" w:cs="Times New Roman"/>
          <w:color w:val="000000"/>
          <w:sz w:val="20"/>
          <w:lang w:val="en-US"/>
        </w:rPr>
      </w:pPr>
    </w:p>
    <w:tbl>
      <w:tblPr>
        <w:tblW w:w="9385" w:type="dxa"/>
        <w:tblLook w:val="04A0" w:firstRow="1" w:lastRow="0" w:firstColumn="1" w:lastColumn="0" w:noHBand="0" w:noVBand="1"/>
      </w:tblPr>
      <w:tblGrid>
        <w:gridCol w:w="2346"/>
        <w:gridCol w:w="2634"/>
        <w:gridCol w:w="2729"/>
        <w:gridCol w:w="1676"/>
      </w:tblGrid>
      <w:tr w:rsidR="005C4641" w:rsidRPr="00483BC0" w14:paraId="22A1032D" w14:textId="77777777" w:rsidTr="0004447F">
        <w:trPr>
          <w:trHeight w:val="860"/>
        </w:trPr>
        <w:tc>
          <w:tcPr>
            <w:tcW w:w="23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8AF170" w14:textId="77777777" w:rsidR="005C4641" w:rsidRPr="00483BC0" w:rsidRDefault="005C4641" w:rsidP="0004447F">
            <w:pPr>
              <w:spacing w:after="0" w:line="240" w:lineRule="auto"/>
              <w:rPr>
                <w:rFonts w:ascii="Times New Roman" w:eastAsia="Times New Roman" w:hAnsi="Times New Roman" w:cs="Times New Roman"/>
                <w:b/>
                <w:bCs/>
                <w:i/>
                <w:iCs/>
                <w:color w:val="000000"/>
                <w:lang w:val="en-US"/>
              </w:rPr>
            </w:pPr>
            <w:proofErr w:type="spellStart"/>
            <w:r w:rsidRPr="00483BC0">
              <w:rPr>
                <w:rFonts w:ascii="Times New Roman" w:eastAsia="Times New Roman" w:hAnsi="Times New Roman" w:cs="Times New Roman"/>
                <w:b/>
                <w:bCs/>
                <w:i/>
                <w:iCs/>
                <w:color w:val="000000"/>
                <w:lang w:val="en-US"/>
              </w:rPr>
              <w:t>Kultura</w:t>
            </w:r>
            <w:proofErr w:type="spellEnd"/>
            <w:r w:rsidRPr="00483BC0">
              <w:rPr>
                <w:rFonts w:ascii="Times New Roman" w:eastAsia="Times New Roman" w:hAnsi="Times New Roman" w:cs="Times New Roman"/>
                <w:b/>
                <w:bCs/>
                <w:i/>
                <w:iCs/>
                <w:color w:val="000000"/>
                <w:lang w:val="en-US"/>
              </w:rPr>
              <w:t xml:space="preserve"> </w:t>
            </w:r>
            <w:proofErr w:type="spellStart"/>
            <w:r w:rsidRPr="00483BC0">
              <w:rPr>
                <w:rFonts w:ascii="Times New Roman" w:eastAsia="Times New Roman" w:hAnsi="Times New Roman" w:cs="Times New Roman"/>
                <w:b/>
                <w:bCs/>
                <w:i/>
                <w:iCs/>
                <w:color w:val="000000"/>
                <w:lang w:val="en-US"/>
              </w:rPr>
              <w:t>bujqësore</w:t>
            </w:r>
            <w:proofErr w:type="spellEnd"/>
          </w:p>
        </w:tc>
        <w:tc>
          <w:tcPr>
            <w:tcW w:w="2634" w:type="dxa"/>
            <w:tcBorders>
              <w:top w:val="single" w:sz="8" w:space="0" w:color="auto"/>
              <w:left w:val="nil"/>
              <w:bottom w:val="single" w:sz="8" w:space="0" w:color="auto"/>
              <w:right w:val="single" w:sz="8" w:space="0" w:color="auto"/>
            </w:tcBorders>
            <w:shd w:val="clear" w:color="auto" w:fill="auto"/>
            <w:vAlign w:val="center"/>
            <w:hideMark/>
          </w:tcPr>
          <w:p w14:paraId="175D12AF" w14:textId="77777777" w:rsidR="005C4641" w:rsidRPr="00483BC0" w:rsidRDefault="005C4641" w:rsidP="0004447F">
            <w:pPr>
              <w:spacing w:after="0" w:line="240" w:lineRule="auto"/>
              <w:rPr>
                <w:rFonts w:ascii="Times New Roman" w:eastAsia="Times New Roman" w:hAnsi="Times New Roman" w:cs="Times New Roman"/>
                <w:b/>
                <w:bCs/>
                <w:i/>
                <w:iCs/>
                <w:color w:val="000000"/>
                <w:lang w:val="en-US"/>
              </w:rPr>
            </w:pPr>
            <w:proofErr w:type="spellStart"/>
            <w:r w:rsidRPr="00483BC0">
              <w:rPr>
                <w:rFonts w:ascii="Times New Roman" w:eastAsia="Times New Roman" w:hAnsi="Times New Roman" w:cs="Times New Roman"/>
                <w:b/>
                <w:bCs/>
                <w:i/>
                <w:iCs/>
                <w:color w:val="000000"/>
                <w:lang w:val="en-US"/>
              </w:rPr>
              <w:t>Sektori</w:t>
            </w:r>
            <w:proofErr w:type="spellEnd"/>
            <w:r w:rsidRPr="00483BC0">
              <w:rPr>
                <w:rFonts w:ascii="Times New Roman" w:eastAsia="Times New Roman" w:hAnsi="Times New Roman" w:cs="Times New Roman"/>
                <w:b/>
                <w:bCs/>
                <w:i/>
                <w:iCs/>
                <w:color w:val="000000"/>
                <w:lang w:val="en-US"/>
              </w:rPr>
              <w:t xml:space="preserve"> </w:t>
            </w:r>
            <w:proofErr w:type="spellStart"/>
            <w:r w:rsidRPr="00483BC0">
              <w:rPr>
                <w:rFonts w:ascii="Times New Roman" w:eastAsia="Times New Roman" w:hAnsi="Times New Roman" w:cs="Times New Roman"/>
                <w:b/>
                <w:bCs/>
                <w:i/>
                <w:iCs/>
                <w:color w:val="000000"/>
                <w:lang w:val="en-US"/>
              </w:rPr>
              <w:t>shoqëror</w:t>
            </w:r>
            <w:proofErr w:type="spellEnd"/>
            <w:r w:rsidRPr="00483BC0">
              <w:rPr>
                <w:rFonts w:ascii="Times New Roman" w:eastAsia="Times New Roman" w:hAnsi="Times New Roman" w:cs="Times New Roman"/>
                <w:b/>
                <w:bCs/>
                <w:i/>
                <w:iCs/>
                <w:color w:val="000000"/>
                <w:lang w:val="en-US"/>
              </w:rPr>
              <w:t xml:space="preserve"> (ha)</w:t>
            </w:r>
          </w:p>
        </w:tc>
        <w:tc>
          <w:tcPr>
            <w:tcW w:w="2729" w:type="dxa"/>
            <w:tcBorders>
              <w:top w:val="single" w:sz="8" w:space="0" w:color="auto"/>
              <w:left w:val="nil"/>
              <w:bottom w:val="single" w:sz="8" w:space="0" w:color="auto"/>
              <w:right w:val="single" w:sz="8" w:space="0" w:color="auto"/>
            </w:tcBorders>
            <w:shd w:val="clear" w:color="auto" w:fill="auto"/>
            <w:vAlign w:val="center"/>
            <w:hideMark/>
          </w:tcPr>
          <w:p w14:paraId="68A27181" w14:textId="77777777" w:rsidR="005C4641" w:rsidRPr="00483BC0" w:rsidRDefault="005C4641" w:rsidP="0004447F">
            <w:pPr>
              <w:spacing w:after="0" w:line="240" w:lineRule="auto"/>
              <w:rPr>
                <w:rFonts w:ascii="Times New Roman" w:eastAsia="Times New Roman" w:hAnsi="Times New Roman" w:cs="Times New Roman"/>
                <w:b/>
                <w:bCs/>
                <w:i/>
                <w:iCs/>
                <w:color w:val="000000"/>
                <w:lang w:val="en-US"/>
              </w:rPr>
            </w:pPr>
            <w:proofErr w:type="spellStart"/>
            <w:r w:rsidRPr="00483BC0">
              <w:rPr>
                <w:rFonts w:ascii="Times New Roman" w:eastAsia="Times New Roman" w:hAnsi="Times New Roman" w:cs="Times New Roman"/>
                <w:b/>
                <w:bCs/>
                <w:i/>
                <w:iCs/>
                <w:color w:val="000000"/>
                <w:lang w:val="en-US"/>
              </w:rPr>
              <w:t>Sektori</w:t>
            </w:r>
            <w:proofErr w:type="spellEnd"/>
            <w:r w:rsidRPr="00483BC0">
              <w:rPr>
                <w:rFonts w:ascii="Times New Roman" w:eastAsia="Times New Roman" w:hAnsi="Times New Roman" w:cs="Times New Roman"/>
                <w:b/>
                <w:bCs/>
                <w:i/>
                <w:iCs/>
                <w:color w:val="000000"/>
                <w:lang w:val="en-US"/>
              </w:rPr>
              <w:t xml:space="preserve"> individual (ha)</w:t>
            </w:r>
          </w:p>
        </w:tc>
        <w:tc>
          <w:tcPr>
            <w:tcW w:w="1676" w:type="dxa"/>
            <w:tcBorders>
              <w:top w:val="single" w:sz="8" w:space="0" w:color="auto"/>
              <w:left w:val="nil"/>
              <w:bottom w:val="single" w:sz="8" w:space="0" w:color="auto"/>
              <w:right w:val="single" w:sz="8" w:space="0" w:color="auto"/>
            </w:tcBorders>
            <w:shd w:val="clear" w:color="auto" w:fill="auto"/>
            <w:vAlign w:val="center"/>
            <w:hideMark/>
          </w:tcPr>
          <w:p w14:paraId="3AE948F7" w14:textId="77777777" w:rsidR="005C4641" w:rsidRPr="00483BC0" w:rsidRDefault="005C4641" w:rsidP="0004447F">
            <w:pPr>
              <w:spacing w:after="0" w:line="240" w:lineRule="auto"/>
              <w:rPr>
                <w:rFonts w:ascii="Times New Roman" w:eastAsia="Times New Roman" w:hAnsi="Times New Roman" w:cs="Times New Roman"/>
                <w:b/>
                <w:bCs/>
                <w:i/>
                <w:iCs/>
                <w:color w:val="000000"/>
                <w:lang w:val="en-US"/>
              </w:rPr>
            </w:pPr>
            <w:proofErr w:type="spellStart"/>
            <w:r w:rsidRPr="00483BC0">
              <w:rPr>
                <w:rFonts w:ascii="Times New Roman" w:eastAsia="Times New Roman" w:hAnsi="Times New Roman" w:cs="Times New Roman"/>
                <w:b/>
                <w:bCs/>
                <w:i/>
                <w:iCs/>
                <w:color w:val="000000"/>
                <w:lang w:val="en-US"/>
              </w:rPr>
              <w:t>Gjithsej</w:t>
            </w:r>
            <w:proofErr w:type="spellEnd"/>
          </w:p>
        </w:tc>
      </w:tr>
      <w:tr w:rsidR="005C4641" w:rsidRPr="00483BC0" w14:paraId="7AF8F829" w14:textId="77777777" w:rsidTr="0004447F">
        <w:trPr>
          <w:trHeight w:val="296"/>
        </w:trPr>
        <w:tc>
          <w:tcPr>
            <w:tcW w:w="2346" w:type="dxa"/>
            <w:tcBorders>
              <w:top w:val="nil"/>
              <w:left w:val="single" w:sz="8" w:space="0" w:color="auto"/>
              <w:bottom w:val="single" w:sz="8" w:space="0" w:color="auto"/>
              <w:right w:val="single" w:sz="8" w:space="0" w:color="auto"/>
            </w:tcBorders>
            <w:shd w:val="clear" w:color="000000" w:fill="F2F2F2"/>
            <w:vAlign w:val="center"/>
            <w:hideMark/>
          </w:tcPr>
          <w:p w14:paraId="160387DA" w14:textId="77777777" w:rsidR="005C4641" w:rsidRPr="00483BC0" w:rsidRDefault="005C4641" w:rsidP="0004447F">
            <w:pPr>
              <w:spacing w:after="0" w:line="240" w:lineRule="auto"/>
              <w:rPr>
                <w:rFonts w:ascii="Times New Roman" w:eastAsia="Times New Roman" w:hAnsi="Times New Roman" w:cs="Times New Roman"/>
                <w:b/>
                <w:bCs/>
                <w:color w:val="000000"/>
                <w:lang w:val="en-US"/>
              </w:rPr>
            </w:pPr>
            <w:r w:rsidRPr="00483BC0">
              <w:rPr>
                <w:rFonts w:ascii="Times New Roman" w:eastAsia="Times New Roman" w:hAnsi="Times New Roman" w:cs="Times New Roman"/>
                <w:b/>
                <w:bCs/>
                <w:color w:val="000000"/>
                <w:lang w:val="en-US"/>
              </w:rPr>
              <w:t xml:space="preserve">Ara – </w:t>
            </w:r>
            <w:proofErr w:type="spellStart"/>
            <w:r w:rsidRPr="00483BC0">
              <w:rPr>
                <w:rFonts w:ascii="Times New Roman" w:eastAsia="Times New Roman" w:hAnsi="Times New Roman" w:cs="Times New Roman"/>
                <w:b/>
                <w:bCs/>
                <w:color w:val="000000"/>
                <w:lang w:val="en-US"/>
              </w:rPr>
              <w:t>Kopshte</w:t>
            </w:r>
            <w:proofErr w:type="spellEnd"/>
          </w:p>
        </w:tc>
        <w:tc>
          <w:tcPr>
            <w:tcW w:w="2634" w:type="dxa"/>
            <w:tcBorders>
              <w:top w:val="nil"/>
              <w:left w:val="nil"/>
              <w:bottom w:val="single" w:sz="8" w:space="0" w:color="auto"/>
              <w:right w:val="single" w:sz="8" w:space="0" w:color="auto"/>
            </w:tcBorders>
            <w:shd w:val="clear" w:color="000000" w:fill="F2F2F2"/>
            <w:vAlign w:val="center"/>
            <w:hideMark/>
          </w:tcPr>
          <w:p w14:paraId="207F7A02" w14:textId="77777777" w:rsidR="005C4641" w:rsidRPr="00483BC0" w:rsidRDefault="005C4641" w:rsidP="0004447F">
            <w:pPr>
              <w:spacing w:after="0" w:line="240" w:lineRule="auto"/>
              <w:rPr>
                <w:rFonts w:ascii="Times New Roman" w:eastAsia="Times New Roman" w:hAnsi="Times New Roman" w:cs="Times New Roman"/>
                <w:color w:val="000000"/>
                <w:lang w:val="en-US"/>
              </w:rPr>
            </w:pPr>
            <w:r w:rsidRPr="00483BC0">
              <w:rPr>
                <w:rFonts w:ascii="Times New Roman" w:eastAsia="Times New Roman" w:hAnsi="Times New Roman" w:cs="Times New Roman"/>
                <w:color w:val="000000"/>
                <w:lang w:val="en-US"/>
              </w:rPr>
              <w:t xml:space="preserve">                      5,697.00 </w:t>
            </w:r>
          </w:p>
        </w:tc>
        <w:tc>
          <w:tcPr>
            <w:tcW w:w="2729" w:type="dxa"/>
            <w:tcBorders>
              <w:top w:val="nil"/>
              <w:left w:val="nil"/>
              <w:bottom w:val="single" w:sz="8" w:space="0" w:color="auto"/>
              <w:right w:val="single" w:sz="8" w:space="0" w:color="auto"/>
            </w:tcBorders>
            <w:shd w:val="clear" w:color="000000" w:fill="F2F2F2"/>
            <w:vAlign w:val="center"/>
            <w:hideMark/>
          </w:tcPr>
          <w:p w14:paraId="557860F6" w14:textId="77777777" w:rsidR="005C4641" w:rsidRPr="00483BC0" w:rsidRDefault="005C4641" w:rsidP="0004447F">
            <w:pPr>
              <w:spacing w:after="0" w:line="240" w:lineRule="auto"/>
              <w:rPr>
                <w:rFonts w:ascii="Times New Roman" w:eastAsia="Times New Roman" w:hAnsi="Times New Roman" w:cs="Times New Roman"/>
                <w:color w:val="000000"/>
                <w:lang w:val="en-US"/>
              </w:rPr>
            </w:pPr>
            <w:r w:rsidRPr="00483BC0">
              <w:rPr>
                <w:rFonts w:ascii="Times New Roman" w:eastAsia="Times New Roman" w:hAnsi="Times New Roman" w:cs="Times New Roman"/>
                <w:color w:val="000000"/>
                <w:lang w:val="en-US"/>
              </w:rPr>
              <w:t xml:space="preserve">                       9,298.00 </w:t>
            </w:r>
          </w:p>
        </w:tc>
        <w:tc>
          <w:tcPr>
            <w:tcW w:w="1676" w:type="dxa"/>
            <w:tcBorders>
              <w:top w:val="nil"/>
              <w:left w:val="nil"/>
              <w:bottom w:val="single" w:sz="8" w:space="0" w:color="auto"/>
              <w:right w:val="single" w:sz="8" w:space="0" w:color="auto"/>
            </w:tcBorders>
            <w:shd w:val="clear" w:color="000000" w:fill="F2F2F2"/>
            <w:vAlign w:val="center"/>
            <w:hideMark/>
          </w:tcPr>
          <w:p w14:paraId="062CAD17" w14:textId="77777777" w:rsidR="005C4641" w:rsidRPr="00483BC0" w:rsidRDefault="005C4641" w:rsidP="0004447F">
            <w:pPr>
              <w:spacing w:after="0" w:line="240" w:lineRule="auto"/>
              <w:rPr>
                <w:rFonts w:ascii="Times New Roman" w:eastAsia="Times New Roman" w:hAnsi="Times New Roman" w:cs="Times New Roman"/>
                <w:b/>
                <w:bCs/>
                <w:color w:val="000000"/>
                <w:lang w:val="en-US"/>
              </w:rPr>
            </w:pPr>
            <w:r w:rsidRPr="00483BC0">
              <w:rPr>
                <w:rFonts w:ascii="Times New Roman" w:eastAsia="Times New Roman" w:hAnsi="Times New Roman" w:cs="Times New Roman"/>
                <w:b/>
                <w:bCs/>
                <w:color w:val="000000"/>
                <w:lang w:val="en-US"/>
              </w:rPr>
              <w:t xml:space="preserve">     14,995.00 </w:t>
            </w:r>
          </w:p>
        </w:tc>
      </w:tr>
      <w:tr w:rsidR="005C4641" w:rsidRPr="00483BC0" w14:paraId="328959BA" w14:textId="77777777" w:rsidTr="0004447F">
        <w:trPr>
          <w:trHeight w:val="296"/>
        </w:trPr>
        <w:tc>
          <w:tcPr>
            <w:tcW w:w="2346" w:type="dxa"/>
            <w:tcBorders>
              <w:top w:val="nil"/>
              <w:left w:val="single" w:sz="8" w:space="0" w:color="auto"/>
              <w:bottom w:val="single" w:sz="8" w:space="0" w:color="auto"/>
              <w:right w:val="single" w:sz="8" w:space="0" w:color="auto"/>
            </w:tcBorders>
            <w:shd w:val="clear" w:color="auto" w:fill="auto"/>
            <w:vAlign w:val="center"/>
            <w:hideMark/>
          </w:tcPr>
          <w:p w14:paraId="3C552E90" w14:textId="77777777" w:rsidR="005C4641" w:rsidRPr="00483BC0" w:rsidRDefault="005C4641" w:rsidP="0004447F">
            <w:pPr>
              <w:spacing w:after="0" w:line="240" w:lineRule="auto"/>
              <w:rPr>
                <w:rFonts w:ascii="Times New Roman" w:eastAsia="Times New Roman" w:hAnsi="Times New Roman" w:cs="Times New Roman"/>
                <w:color w:val="000000"/>
                <w:lang w:val="en-US"/>
              </w:rPr>
            </w:pPr>
            <w:proofErr w:type="spellStart"/>
            <w:r w:rsidRPr="00483BC0">
              <w:rPr>
                <w:rFonts w:ascii="Times New Roman" w:eastAsia="Times New Roman" w:hAnsi="Times New Roman" w:cs="Times New Roman"/>
                <w:color w:val="000000"/>
                <w:lang w:val="en-US"/>
              </w:rPr>
              <w:t>Pemë</w:t>
            </w:r>
            <w:proofErr w:type="spellEnd"/>
            <w:r w:rsidRPr="00483BC0">
              <w:rPr>
                <w:rFonts w:ascii="Times New Roman" w:eastAsia="Times New Roman" w:hAnsi="Times New Roman" w:cs="Times New Roman"/>
                <w:color w:val="000000"/>
                <w:lang w:val="en-US"/>
              </w:rPr>
              <w:t xml:space="preserve"> </w:t>
            </w:r>
          </w:p>
        </w:tc>
        <w:tc>
          <w:tcPr>
            <w:tcW w:w="2634" w:type="dxa"/>
            <w:tcBorders>
              <w:top w:val="nil"/>
              <w:left w:val="nil"/>
              <w:bottom w:val="single" w:sz="8" w:space="0" w:color="auto"/>
              <w:right w:val="single" w:sz="8" w:space="0" w:color="auto"/>
            </w:tcBorders>
            <w:shd w:val="clear" w:color="auto" w:fill="auto"/>
            <w:vAlign w:val="center"/>
            <w:hideMark/>
          </w:tcPr>
          <w:p w14:paraId="2AE812EB" w14:textId="77777777" w:rsidR="005C4641" w:rsidRPr="00483BC0" w:rsidRDefault="005C4641" w:rsidP="0004447F">
            <w:pPr>
              <w:spacing w:after="0" w:line="240" w:lineRule="auto"/>
              <w:rPr>
                <w:rFonts w:ascii="Times New Roman" w:eastAsia="Times New Roman" w:hAnsi="Times New Roman" w:cs="Times New Roman"/>
                <w:color w:val="000000"/>
                <w:lang w:val="en-US"/>
              </w:rPr>
            </w:pPr>
            <w:r w:rsidRPr="00483BC0">
              <w:rPr>
                <w:rFonts w:ascii="Times New Roman" w:eastAsia="Times New Roman" w:hAnsi="Times New Roman" w:cs="Times New Roman"/>
                <w:color w:val="000000"/>
                <w:lang w:val="en-US"/>
              </w:rPr>
              <w:t xml:space="preserve">                               -   </w:t>
            </w:r>
          </w:p>
        </w:tc>
        <w:tc>
          <w:tcPr>
            <w:tcW w:w="2729" w:type="dxa"/>
            <w:tcBorders>
              <w:top w:val="nil"/>
              <w:left w:val="nil"/>
              <w:bottom w:val="single" w:sz="8" w:space="0" w:color="auto"/>
              <w:right w:val="single" w:sz="8" w:space="0" w:color="auto"/>
            </w:tcBorders>
            <w:shd w:val="clear" w:color="auto" w:fill="auto"/>
            <w:vAlign w:val="center"/>
            <w:hideMark/>
          </w:tcPr>
          <w:p w14:paraId="242A9B96" w14:textId="77777777" w:rsidR="005C4641" w:rsidRPr="00483BC0" w:rsidRDefault="005C4641" w:rsidP="0004447F">
            <w:pPr>
              <w:spacing w:after="0" w:line="240" w:lineRule="auto"/>
              <w:rPr>
                <w:rFonts w:ascii="Times New Roman" w:eastAsia="Times New Roman" w:hAnsi="Times New Roman" w:cs="Times New Roman"/>
                <w:color w:val="000000"/>
                <w:lang w:val="en-US"/>
              </w:rPr>
            </w:pPr>
            <w:r w:rsidRPr="00483BC0">
              <w:rPr>
                <w:rFonts w:ascii="Times New Roman" w:eastAsia="Times New Roman" w:hAnsi="Times New Roman" w:cs="Times New Roman"/>
                <w:color w:val="000000"/>
                <w:lang w:val="en-US"/>
              </w:rPr>
              <w:t xml:space="preserve">                          480.00 </w:t>
            </w:r>
          </w:p>
        </w:tc>
        <w:tc>
          <w:tcPr>
            <w:tcW w:w="1676" w:type="dxa"/>
            <w:tcBorders>
              <w:top w:val="nil"/>
              <w:left w:val="nil"/>
              <w:bottom w:val="single" w:sz="8" w:space="0" w:color="auto"/>
              <w:right w:val="single" w:sz="8" w:space="0" w:color="auto"/>
            </w:tcBorders>
            <w:shd w:val="clear" w:color="auto" w:fill="auto"/>
            <w:vAlign w:val="center"/>
            <w:hideMark/>
          </w:tcPr>
          <w:p w14:paraId="119F97A5" w14:textId="77777777" w:rsidR="005C4641" w:rsidRPr="00483BC0" w:rsidRDefault="005C4641" w:rsidP="0004447F">
            <w:pPr>
              <w:spacing w:after="0" w:line="240" w:lineRule="auto"/>
              <w:rPr>
                <w:rFonts w:ascii="Times New Roman" w:eastAsia="Times New Roman" w:hAnsi="Times New Roman" w:cs="Times New Roman"/>
                <w:b/>
                <w:bCs/>
                <w:color w:val="000000"/>
                <w:lang w:val="en-US"/>
              </w:rPr>
            </w:pPr>
            <w:r w:rsidRPr="00483BC0">
              <w:rPr>
                <w:rFonts w:ascii="Times New Roman" w:eastAsia="Times New Roman" w:hAnsi="Times New Roman" w:cs="Times New Roman"/>
                <w:b/>
                <w:bCs/>
                <w:color w:val="000000"/>
                <w:lang w:val="en-US"/>
              </w:rPr>
              <w:t xml:space="preserve">          480.00 </w:t>
            </w:r>
          </w:p>
        </w:tc>
      </w:tr>
      <w:tr w:rsidR="005C4641" w:rsidRPr="00483BC0" w14:paraId="2FA5D353" w14:textId="77777777" w:rsidTr="0004447F">
        <w:trPr>
          <w:trHeight w:val="296"/>
        </w:trPr>
        <w:tc>
          <w:tcPr>
            <w:tcW w:w="2346" w:type="dxa"/>
            <w:tcBorders>
              <w:top w:val="nil"/>
              <w:left w:val="single" w:sz="8" w:space="0" w:color="auto"/>
              <w:bottom w:val="single" w:sz="8" w:space="0" w:color="auto"/>
              <w:right w:val="single" w:sz="8" w:space="0" w:color="auto"/>
            </w:tcBorders>
            <w:shd w:val="clear" w:color="000000" w:fill="F2F2F2"/>
            <w:vAlign w:val="center"/>
            <w:hideMark/>
          </w:tcPr>
          <w:p w14:paraId="5A4404AB" w14:textId="77777777" w:rsidR="005C4641" w:rsidRPr="00483BC0" w:rsidRDefault="005C4641" w:rsidP="0004447F">
            <w:pPr>
              <w:spacing w:after="0" w:line="240" w:lineRule="auto"/>
              <w:rPr>
                <w:rFonts w:ascii="Times New Roman" w:eastAsia="Times New Roman" w:hAnsi="Times New Roman" w:cs="Times New Roman"/>
                <w:color w:val="000000"/>
                <w:lang w:val="en-US"/>
              </w:rPr>
            </w:pPr>
            <w:proofErr w:type="spellStart"/>
            <w:r w:rsidRPr="00483BC0">
              <w:rPr>
                <w:rFonts w:ascii="Times New Roman" w:eastAsia="Times New Roman" w:hAnsi="Times New Roman" w:cs="Times New Roman"/>
                <w:color w:val="000000"/>
                <w:lang w:val="en-US"/>
              </w:rPr>
              <w:t>Vreshta</w:t>
            </w:r>
            <w:proofErr w:type="spellEnd"/>
            <w:r w:rsidRPr="00483BC0">
              <w:rPr>
                <w:rFonts w:ascii="Times New Roman" w:eastAsia="Times New Roman" w:hAnsi="Times New Roman" w:cs="Times New Roman"/>
                <w:color w:val="000000"/>
                <w:lang w:val="en-US"/>
              </w:rPr>
              <w:t xml:space="preserve"> </w:t>
            </w:r>
          </w:p>
        </w:tc>
        <w:tc>
          <w:tcPr>
            <w:tcW w:w="2634" w:type="dxa"/>
            <w:tcBorders>
              <w:top w:val="nil"/>
              <w:left w:val="nil"/>
              <w:bottom w:val="single" w:sz="8" w:space="0" w:color="auto"/>
              <w:right w:val="single" w:sz="8" w:space="0" w:color="auto"/>
            </w:tcBorders>
            <w:shd w:val="clear" w:color="000000" w:fill="F2F2F2"/>
            <w:vAlign w:val="center"/>
            <w:hideMark/>
          </w:tcPr>
          <w:p w14:paraId="7E73F4A0" w14:textId="77777777" w:rsidR="005C4641" w:rsidRPr="00483BC0" w:rsidRDefault="005C4641" w:rsidP="0004447F">
            <w:pPr>
              <w:spacing w:after="0" w:line="240" w:lineRule="auto"/>
              <w:rPr>
                <w:rFonts w:ascii="Times New Roman" w:eastAsia="Times New Roman" w:hAnsi="Times New Roman" w:cs="Times New Roman"/>
                <w:color w:val="000000"/>
                <w:lang w:val="en-US"/>
              </w:rPr>
            </w:pPr>
            <w:r w:rsidRPr="00483BC0">
              <w:rPr>
                <w:rFonts w:ascii="Times New Roman" w:eastAsia="Times New Roman" w:hAnsi="Times New Roman" w:cs="Times New Roman"/>
                <w:color w:val="000000"/>
                <w:lang w:val="en-US"/>
              </w:rPr>
              <w:t xml:space="preserve">                               -   </w:t>
            </w:r>
          </w:p>
        </w:tc>
        <w:tc>
          <w:tcPr>
            <w:tcW w:w="2729" w:type="dxa"/>
            <w:tcBorders>
              <w:top w:val="nil"/>
              <w:left w:val="nil"/>
              <w:bottom w:val="single" w:sz="8" w:space="0" w:color="auto"/>
              <w:right w:val="single" w:sz="8" w:space="0" w:color="auto"/>
            </w:tcBorders>
            <w:shd w:val="clear" w:color="000000" w:fill="F2F2F2"/>
            <w:vAlign w:val="center"/>
            <w:hideMark/>
          </w:tcPr>
          <w:p w14:paraId="417C9C87" w14:textId="77777777" w:rsidR="005C4641" w:rsidRPr="00483BC0" w:rsidRDefault="005C4641" w:rsidP="0004447F">
            <w:pPr>
              <w:spacing w:after="0" w:line="240" w:lineRule="auto"/>
              <w:rPr>
                <w:rFonts w:ascii="Times New Roman" w:eastAsia="Times New Roman" w:hAnsi="Times New Roman" w:cs="Times New Roman"/>
                <w:color w:val="000000"/>
                <w:lang w:val="en-US"/>
              </w:rPr>
            </w:pPr>
            <w:r w:rsidRPr="00483BC0">
              <w:rPr>
                <w:rFonts w:ascii="Times New Roman" w:eastAsia="Times New Roman" w:hAnsi="Times New Roman" w:cs="Times New Roman"/>
                <w:color w:val="000000"/>
                <w:lang w:val="en-US"/>
              </w:rPr>
              <w:t xml:space="preserve">                           75.00 </w:t>
            </w:r>
          </w:p>
        </w:tc>
        <w:tc>
          <w:tcPr>
            <w:tcW w:w="1676" w:type="dxa"/>
            <w:tcBorders>
              <w:top w:val="nil"/>
              <w:left w:val="nil"/>
              <w:bottom w:val="single" w:sz="8" w:space="0" w:color="auto"/>
              <w:right w:val="single" w:sz="8" w:space="0" w:color="auto"/>
            </w:tcBorders>
            <w:shd w:val="clear" w:color="000000" w:fill="F2F2F2"/>
            <w:vAlign w:val="center"/>
            <w:hideMark/>
          </w:tcPr>
          <w:p w14:paraId="648DD15D" w14:textId="77777777" w:rsidR="005C4641" w:rsidRPr="00483BC0" w:rsidRDefault="005C4641" w:rsidP="0004447F">
            <w:pPr>
              <w:spacing w:after="0" w:line="240" w:lineRule="auto"/>
              <w:rPr>
                <w:rFonts w:ascii="Times New Roman" w:eastAsia="Times New Roman" w:hAnsi="Times New Roman" w:cs="Times New Roman"/>
                <w:b/>
                <w:bCs/>
                <w:color w:val="000000"/>
                <w:lang w:val="en-US"/>
              </w:rPr>
            </w:pPr>
            <w:r w:rsidRPr="00483BC0">
              <w:rPr>
                <w:rFonts w:ascii="Times New Roman" w:eastAsia="Times New Roman" w:hAnsi="Times New Roman" w:cs="Times New Roman"/>
                <w:b/>
                <w:bCs/>
                <w:color w:val="000000"/>
                <w:lang w:val="en-US"/>
              </w:rPr>
              <w:t xml:space="preserve">            75.00 </w:t>
            </w:r>
          </w:p>
        </w:tc>
      </w:tr>
      <w:tr w:rsidR="005C4641" w:rsidRPr="00483BC0" w14:paraId="3DA4802B" w14:textId="77777777" w:rsidTr="0004447F">
        <w:trPr>
          <w:trHeight w:val="296"/>
        </w:trPr>
        <w:tc>
          <w:tcPr>
            <w:tcW w:w="2346" w:type="dxa"/>
            <w:tcBorders>
              <w:top w:val="nil"/>
              <w:left w:val="single" w:sz="8" w:space="0" w:color="auto"/>
              <w:bottom w:val="single" w:sz="8" w:space="0" w:color="auto"/>
              <w:right w:val="single" w:sz="8" w:space="0" w:color="auto"/>
            </w:tcBorders>
            <w:shd w:val="clear" w:color="auto" w:fill="auto"/>
            <w:vAlign w:val="center"/>
            <w:hideMark/>
          </w:tcPr>
          <w:p w14:paraId="07A8D845" w14:textId="77777777" w:rsidR="005C4641" w:rsidRPr="00483BC0" w:rsidRDefault="005C4641" w:rsidP="0004447F">
            <w:pPr>
              <w:spacing w:after="0" w:line="240" w:lineRule="auto"/>
              <w:rPr>
                <w:rFonts w:ascii="Times New Roman" w:eastAsia="Times New Roman" w:hAnsi="Times New Roman" w:cs="Times New Roman"/>
                <w:color w:val="000000"/>
                <w:lang w:val="en-US"/>
              </w:rPr>
            </w:pPr>
            <w:proofErr w:type="spellStart"/>
            <w:r w:rsidRPr="00483BC0">
              <w:rPr>
                <w:rFonts w:ascii="Times New Roman" w:eastAsia="Times New Roman" w:hAnsi="Times New Roman" w:cs="Times New Roman"/>
                <w:color w:val="000000"/>
                <w:lang w:val="en-US"/>
              </w:rPr>
              <w:t>Kullosa</w:t>
            </w:r>
            <w:proofErr w:type="spellEnd"/>
            <w:r w:rsidRPr="00483BC0">
              <w:rPr>
                <w:rFonts w:ascii="Times New Roman" w:eastAsia="Times New Roman" w:hAnsi="Times New Roman" w:cs="Times New Roman"/>
                <w:color w:val="000000"/>
                <w:lang w:val="en-US"/>
              </w:rPr>
              <w:t xml:space="preserve"> </w:t>
            </w:r>
          </w:p>
        </w:tc>
        <w:tc>
          <w:tcPr>
            <w:tcW w:w="2634" w:type="dxa"/>
            <w:tcBorders>
              <w:top w:val="nil"/>
              <w:left w:val="nil"/>
              <w:bottom w:val="single" w:sz="8" w:space="0" w:color="auto"/>
              <w:right w:val="single" w:sz="8" w:space="0" w:color="auto"/>
            </w:tcBorders>
            <w:shd w:val="clear" w:color="auto" w:fill="auto"/>
            <w:vAlign w:val="center"/>
            <w:hideMark/>
          </w:tcPr>
          <w:p w14:paraId="737D7C9F" w14:textId="77777777" w:rsidR="005C4641" w:rsidRPr="00483BC0" w:rsidRDefault="005C4641" w:rsidP="0004447F">
            <w:pPr>
              <w:spacing w:after="0" w:line="240" w:lineRule="auto"/>
              <w:rPr>
                <w:rFonts w:ascii="Times New Roman" w:eastAsia="Times New Roman" w:hAnsi="Times New Roman" w:cs="Times New Roman"/>
                <w:color w:val="000000"/>
                <w:lang w:val="en-US"/>
              </w:rPr>
            </w:pPr>
            <w:r w:rsidRPr="00483BC0">
              <w:rPr>
                <w:rFonts w:ascii="Times New Roman" w:eastAsia="Times New Roman" w:hAnsi="Times New Roman" w:cs="Times New Roman"/>
                <w:color w:val="000000"/>
                <w:lang w:val="en-US"/>
              </w:rPr>
              <w:t xml:space="preserve">                      5,448.00 </w:t>
            </w:r>
          </w:p>
        </w:tc>
        <w:tc>
          <w:tcPr>
            <w:tcW w:w="2729" w:type="dxa"/>
            <w:tcBorders>
              <w:top w:val="nil"/>
              <w:left w:val="nil"/>
              <w:bottom w:val="single" w:sz="8" w:space="0" w:color="auto"/>
              <w:right w:val="single" w:sz="8" w:space="0" w:color="auto"/>
            </w:tcBorders>
            <w:shd w:val="clear" w:color="auto" w:fill="auto"/>
            <w:vAlign w:val="center"/>
            <w:hideMark/>
          </w:tcPr>
          <w:p w14:paraId="3022CA63" w14:textId="77777777" w:rsidR="005C4641" w:rsidRPr="00483BC0" w:rsidRDefault="005C4641" w:rsidP="0004447F">
            <w:pPr>
              <w:spacing w:after="0" w:line="240" w:lineRule="auto"/>
              <w:rPr>
                <w:rFonts w:ascii="Times New Roman" w:eastAsia="Times New Roman" w:hAnsi="Times New Roman" w:cs="Times New Roman"/>
                <w:color w:val="000000"/>
                <w:lang w:val="en-US"/>
              </w:rPr>
            </w:pPr>
            <w:r w:rsidRPr="00483BC0">
              <w:rPr>
                <w:rFonts w:ascii="Times New Roman" w:eastAsia="Times New Roman" w:hAnsi="Times New Roman" w:cs="Times New Roman"/>
                <w:color w:val="000000"/>
                <w:lang w:val="en-US"/>
              </w:rPr>
              <w:t xml:space="preserve">                       1,706.00 </w:t>
            </w:r>
          </w:p>
        </w:tc>
        <w:tc>
          <w:tcPr>
            <w:tcW w:w="1676" w:type="dxa"/>
            <w:tcBorders>
              <w:top w:val="nil"/>
              <w:left w:val="nil"/>
              <w:bottom w:val="single" w:sz="8" w:space="0" w:color="auto"/>
              <w:right w:val="single" w:sz="8" w:space="0" w:color="auto"/>
            </w:tcBorders>
            <w:shd w:val="clear" w:color="auto" w:fill="auto"/>
            <w:vAlign w:val="center"/>
            <w:hideMark/>
          </w:tcPr>
          <w:p w14:paraId="41BAFDB9" w14:textId="77777777" w:rsidR="005C4641" w:rsidRPr="00483BC0" w:rsidRDefault="005C4641" w:rsidP="0004447F">
            <w:pPr>
              <w:spacing w:after="0" w:line="240" w:lineRule="auto"/>
              <w:rPr>
                <w:rFonts w:ascii="Times New Roman" w:eastAsia="Times New Roman" w:hAnsi="Times New Roman" w:cs="Times New Roman"/>
                <w:b/>
                <w:bCs/>
                <w:color w:val="000000"/>
                <w:lang w:val="en-US"/>
              </w:rPr>
            </w:pPr>
            <w:r w:rsidRPr="00483BC0">
              <w:rPr>
                <w:rFonts w:ascii="Times New Roman" w:eastAsia="Times New Roman" w:hAnsi="Times New Roman" w:cs="Times New Roman"/>
                <w:b/>
                <w:bCs/>
                <w:color w:val="000000"/>
                <w:lang w:val="en-US"/>
              </w:rPr>
              <w:t xml:space="preserve">       7,154.00 </w:t>
            </w:r>
          </w:p>
        </w:tc>
      </w:tr>
      <w:tr w:rsidR="005C4641" w:rsidRPr="00483BC0" w14:paraId="23DBFBF8" w14:textId="77777777" w:rsidTr="0004447F">
        <w:trPr>
          <w:trHeight w:val="296"/>
        </w:trPr>
        <w:tc>
          <w:tcPr>
            <w:tcW w:w="2346" w:type="dxa"/>
            <w:tcBorders>
              <w:top w:val="nil"/>
              <w:left w:val="single" w:sz="8" w:space="0" w:color="auto"/>
              <w:bottom w:val="single" w:sz="8" w:space="0" w:color="auto"/>
              <w:right w:val="single" w:sz="8" w:space="0" w:color="auto"/>
            </w:tcBorders>
            <w:shd w:val="clear" w:color="000000" w:fill="F2F2F2"/>
            <w:vAlign w:val="center"/>
            <w:hideMark/>
          </w:tcPr>
          <w:p w14:paraId="6AD5C2EA" w14:textId="77777777" w:rsidR="005C4641" w:rsidRPr="00483BC0" w:rsidRDefault="005C4641" w:rsidP="0004447F">
            <w:pPr>
              <w:spacing w:after="0" w:line="240" w:lineRule="auto"/>
              <w:rPr>
                <w:rFonts w:ascii="Times New Roman" w:eastAsia="Times New Roman" w:hAnsi="Times New Roman" w:cs="Times New Roman"/>
                <w:color w:val="000000"/>
                <w:lang w:val="en-US"/>
              </w:rPr>
            </w:pPr>
            <w:proofErr w:type="spellStart"/>
            <w:r w:rsidRPr="00483BC0">
              <w:rPr>
                <w:rFonts w:ascii="Times New Roman" w:eastAsia="Times New Roman" w:hAnsi="Times New Roman" w:cs="Times New Roman"/>
                <w:color w:val="000000"/>
                <w:lang w:val="en-US"/>
              </w:rPr>
              <w:t>Livadhe</w:t>
            </w:r>
            <w:proofErr w:type="spellEnd"/>
            <w:r w:rsidRPr="00483BC0">
              <w:rPr>
                <w:rFonts w:ascii="Times New Roman" w:eastAsia="Times New Roman" w:hAnsi="Times New Roman" w:cs="Times New Roman"/>
                <w:color w:val="000000"/>
                <w:lang w:val="en-US"/>
              </w:rPr>
              <w:t xml:space="preserve"> </w:t>
            </w:r>
          </w:p>
        </w:tc>
        <w:tc>
          <w:tcPr>
            <w:tcW w:w="2634" w:type="dxa"/>
            <w:tcBorders>
              <w:top w:val="nil"/>
              <w:left w:val="nil"/>
              <w:bottom w:val="single" w:sz="8" w:space="0" w:color="auto"/>
              <w:right w:val="single" w:sz="8" w:space="0" w:color="auto"/>
            </w:tcBorders>
            <w:shd w:val="clear" w:color="000000" w:fill="F2F2F2"/>
            <w:vAlign w:val="center"/>
            <w:hideMark/>
          </w:tcPr>
          <w:p w14:paraId="25A38E49" w14:textId="77777777" w:rsidR="005C4641" w:rsidRPr="00483BC0" w:rsidRDefault="005C4641" w:rsidP="0004447F">
            <w:pPr>
              <w:spacing w:after="0" w:line="240" w:lineRule="auto"/>
              <w:rPr>
                <w:rFonts w:ascii="Times New Roman" w:eastAsia="Times New Roman" w:hAnsi="Times New Roman" w:cs="Times New Roman"/>
                <w:color w:val="000000"/>
                <w:lang w:val="en-US"/>
              </w:rPr>
            </w:pPr>
            <w:r w:rsidRPr="00483BC0">
              <w:rPr>
                <w:rFonts w:ascii="Times New Roman" w:eastAsia="Times New Roman" w:hAnsi="Times New Roman" w:cs="Times New Roman"/>
                <w:color w:val="000000"/>
                <w:lang w:val="en-US"/>
              </w:rPr>
              <w:t xml:space="preserve">                        865.00 </w:t>
            </w:r>
          </w:p>
        </w:tc>
        <w:tc>
          <w:tcPr>
            <w:tcW w:w="2729" w:type="dxa"/>
            <w:tcBorders>
              <w:top w:val="nil"/>
              <w:left w:val="nil"/>
              <w:bottom w:val="single" w:sz="8" w:space="0" w:color="auto"/>
              <w:right w:val="single" w:sz="8" w:space="0" w:color="auto"/>
            </w:tcBorders>
            <w:shd w:val="clear" w:color="000000" w:fill="F2F2F2"/>
            <w:vAlign w:val="center"/>
            <w:hideMark/>
          </w:tcPr>
          <w:p w14:paraId="0E9642FD" w14:textId="77777777" w:rsidR="005C4641" w:rsidRPr="00483BC0" w:rsidRDefault="005C4641" w:rsidP="0004447F">
            <w:pPr>
              <w:spacing w:after="0" w:line="240" w:lineRule="auto"/>
              <w:rPr>
                <w:rFonts w:ascii="Times New Roman" w:eastAsia="Times New Roman" w:hAnsi="Times New Roman" w:cs="Times New Roman"/>
                <w:color w:val="000000"/>
                <w:lang w:val="en-US"/>
              </w:rPr>
            </w:pPr>
            <w:r w:rsidRPr="00483BC0">
              <w:rPr>
                <w:rFonts w:ascii="Times New Roman" w:eastAsia="Times New Roman" w:hAnsi="Times New Roman" w:cs="Times New Roman"/>
                <w:color w:val="000000"/>
                <w:lang w:val="en-US"/>
              </w:rPr>
              <w:t xml:space="preserve">                       5,851.00 </w:t>
            </w:r>
          </w:p>
        </w:tc>
        <w:tc>
          <w:tcPr>
            <w:tcW w:w="1676" w:type="dxa"/>
            <w:tcBorders>
              <w:top w:val="nil"/>
              <w:left w:val="nil"/>
              <w:bottom w:val="single" w:sz="8" w:space="0" w:color="auto"/>
              <w:right w:val="single" w:sz="8" w:space="0" w:color="auto"/>
            </w:tcBorders>
            <w:shd w:val="clear" w:color="000000" w:fill="F2F2F2"/>
            <w:vAlign w:val="center"/>
            <w:hideMark/>
          </w:tcPr>
          <w:p w14:paraId="3594ADCA" w14:textId="77777777" w:rsidR="005C4641" w:rsidRPr="00483BC0" w:rsidRDefault="005C4641" w:rsidP="0004447F">
            <w:pPr>
              <w:spacing w:after="0" w:line="240" w:lineRule="auto"/>
              <w:rPr>
                <w:rFonts w:ascii="Times New Roman" w:eastAsia="Times New Roman" w:hAnsi="Times New Roman" w:cs="Times New Roman"/>
                <w:b/>
                <w:bCs/>
                <w:color w:val="000000"/>
                <w:lang w:val="en-US"/>
              </w:rPr>
            </w:pPr>
            <w:r w:rsidRPr="00483BC0">
              <w:rPr>
                <w:rFonts w:ascii="Times New Roman" w:eastAsia="Times New Roman" w:hAnsi="Times New Roman" w:cs="Times New Roman"/>
                <w:b/>
                <w:bCs/>
                <w:color w:val="000000"/>
                <w:lang w:val="en-US"/>
              </w:rPr>
              <w:t xml:space="preserve">       6,716.00 </w:t>
            </w:r>
          </w:p>
        </w:tc>
      </w:tr>
      <w:tr w:rsidR="005C4641" w:rsidRPr="00483BC0" w14:paraId="6E01AF18" w14:textId="77777777" w:rsidTr="0004447F">
        <w:trPr>
          <w:trHeight w:val="296"/>
        </w:trPr>
        <w:tc>
          <w:tcPr>
            <w:tcW w:w="2346" w:type="dxa"/>
            <w:tcBorders>
              <w:top w:val="nil"/>
              <w:left w:val="single" w:sz="8" w:space="0" w:color="auto"/>
              <w:bottom w:val="single" w:sz="8" w:space="0" w:color="auto"/>
              <w:right w:val="single" w:sz="8" w:space="0" w:color="auto"/>
            </w:tcBorders>
            <w:shd w:val="clear" w:color="auto" w:fill="auto"/>
            <w:vAlign w:val="center"/>
            <w:hideMark/>
          </w:tcPr>
          <w:p w14:paraId="495E2DEA" w14:textId="77777777" w:rsidR="005C4641" w:rsidRPr="00483BC0" w:rsidRDefault="005C4641" w:rsidP="0004447F">
            <w:pPr>
              <w:spacing w:after="0" w:line="240" w:lineRule="auto"/>
              <w:rPr>
                <w:rFonts w:ascii="Times New Roman" w:eastAsia="Times New Roman" w:hAnsi="Times New Roman" w:cs="Times New Roman"/>
                <w:color w:val="000000"/>
                <w:lang w:val="en-US"/>
              </w:rPr>
            </w:pPr>
            <w:proofErr w:type="spellStart"/>
            <w:r w:rsidRPr="00483BC0">
              <w:rPr>
                <w:rFonts w:ascii="Times New Roman" w:eastAsia="Times New Roman" w:hAnsi="Times New Roman" w:cs="Times New Roman"/>
                <w:color w:val="000000"/>
                <w:lang w:val="en-US"/>
              </w:rPr>
              <w:t>Pyje</w:t>
            </w:r>
            <w:proofErr w:type="spellEnd"/>
            <w:r w:rsidRPr="00483BC0">
              <w:rPr>
                <w:rFonts w:ascii="Times New Roman" w:eastAsia="Times New Roman" w:hAnsi="Times New Roman" w:cs="Times New Roman"/>
                <w:color w:val="000000"/>
                <w:lang w:val="en-US"/>
              </w:rPr>
              <w:t xml:space="preserve"> </w:t>
            </w:r>
          </w:p>
        </w:tc>
        <w:tc>
          <w:tcPr>
            <w:tcW w:w="2634" w:type="dxa"/>
            <w:tcBorders>
              <w:top w:val="nil"/>
              <w:left w:val="nil"/>
              <w:bottom w:val="single" w:sz="8" w:space="0" w:color="auto"/>
              <w:right w:val="single" w:sz="8" w:space="0" w:color="auto"/>
            </w:tcBorders>
            <w:shd w:val="clear" w:color="auto" w:fill="auto"/>
            <w:vAlign w:val="center"/>
            <w:hideMark/>
          </w:tcPr>
          <w:p w14:paraId="3D143529" w14:textId="77777777" w:rsidR="005C4641" w:rsidRPr="00483BC0" w:rsidRDefault="005C4641" w:rsidP="0004447F">
            <w:pPr>
              <w:spacing w:after="0" w:line="240" w:lineRule="auto"/>
              <w:rPr>
                <w:rFonts w:ascii="Times New Roman" w:eastAsia="Times New Roman" w:hAnsi="Times New Roman" w:cs="Times New Roman"/>
                <w:color w:val="000000"/>
                <w:lang w:val="en-US"/>
              </w:rPr>
            </w:pPr>
            <w:r w:rsidRPr="00483BC0">
              <w:rPr>
                <w:rFonts w:ascii="Times New Roman" w:eastAsia="Times New Roman" w:hAnsi="Times New Roman" w:cs="Times New Roman"/>
                <w:color w:val="000000"/>
                <w:lang w:val="en-US"/>
              </w:rPr>
              <w:t xml:space="preserve">                    17,435.00 </w:t>
            </w:r>
          </w:p>
        </w:tc>
        <w:tc>
          <w:tcPr>
            <w:tcW w:w="2729" w:type="dxa"/>
            <w:tcBorders>
              <w:top w:val="nil"/>
              <w:left w:val="nil"/>
              <w:bottom w:val="single" w:sz="8" w:space="0" w:color="auto"/>
              <w:right w:val="single" w:sz="8" w:space="0" w:color="auto"/>
            </w:tcBorders>
            <w:shd w:val="clear" w:color="auto" w:fill="auto"/>
            <w:vAlign w:val="center"/>
            <w:hideMark/>
          </w:tcPr>
          <w:p w14:paraId="4B4846DA" w14:textId="77777777" w:rsidR="005C4641" w:rsidRPr="00483BC0" w:rsidRDefault="005C4641" w:rsidP="0004447F">
            <w:pPr>
              <w:spacing w:after="0" w:line="240" w:lineRule="auto"/>
              <w:rPr>
                <w:rFonts w:ascii="Times New Roman" w:eastAsia="Times New Roman" w:hAnsi="Times New Roman" w:cs="Times New Roman"/>
                <w:color w:val="000000"/>
                <w:lang w:val="en-US"/>
              </w:rPr>
            </w:pPr>
            <w:r w:rsidRPr="00483BC0">
              <w:rPr>
                <w:rFonts w:ascii="Times New Roman" w:eastAsia="Times New Roman" w:hAnsi="Times New Roman" w:cs="Times New Roman"/>
                <w:color w:val="000000"/>
                <w:lang w:val="en-US"/>
              </w:rPr>
              <w:t xml:space="preserve">                       8,829.00 </w:t>
            </w:r>
          </w:p>
        </w:tc>
        <w:tc>
          <w:tcPr>
            <w:tcW w:w="1676" w:type="dxa"/>
            <w:tcBorders>
              <w:top w:val="nil"/>
              <w:left w:val="nil"/>
              <w:bottom w:val="single" w:sz="8" w:space="0" w:color="auto"/>
              <w:right w:val="single" w:sz="8" w:space="0" w:color="auto"/>
            </w:tcBorders>
            <w:shd w:val="clear" w:color="auto" w:fill="auto"/>
            <w:vAlign w:val="center"/>
            <w:hideMark/>
          </w:tcPr>
          <w:p w14:paraId="2ED2F4AF" w14:textId="77777777" w:rsidR="005C4641" w:rsidRPr="00483BC0" w:rsidRDefault="005C4641" w:rsidP="0004447F">
            <w:pPr>
              <w:spacing w:after="0" w:line="240" w:lineRule="auto"/>
              <w:rPr>
                <w:rFonts w:ascii="Times New Roman" w:eastAsia="Times New Roman" w:hAnsi="Times New Roman" w:cs="Times New Roman"/>
                <w:b/>
                <w:bCs/>
                <w:color w:val="000000"/>
                <w:lang w:val="en-US"/>
              </w:rPr>
            </w:pPr>
            <w:r w:rsidRPr="00483BC0">
              <w:rPr>
                <w:rFonts w:ascii="Times New Roman" w:eastAsia="Times New Roman" w:hAnsi="Times New Roman" w:cs="Times New Roman"/>
                <w:b/>
                <w:bCs/>
                <w:color w:val="000000"/>
                <w:lang w:val="en-US"/>
              </w:rPr>
              <w:t xml:space="preserve">     26,264.00 </w:t>
            </w:r>
          </w:p>
        </w:tc>
      </w:tr>
      <w:tr w:rsidR="005C4641" w:rsidRPr="00483BC0" w14:paraId="2AA5E7BA" w14:textId="77777777" w:rsidTr="0004447F">
        <w:trPr>
          <w:trHeight w:val="296"/>
        </w:trPr>
        <w:tc>
          <w:tcPr>
            <w:tcW w:w="2346" w:type="dxa"/>
            <w:tcBorders>
              <w:top w:val="nil"/>
              <w:left w:val="single" w:sz="8" w:space="0" w:color="auto"/>
              <w:bottom w:val="single" w:sz="8" w:space="0" w:color="auto"/>
              <w:right w:val="single" w:sz="8" w:space="0" w:color="auto"/>
            </w:tcBorders>
            <w:shd w:val="clear" w:color="000000" w:fill="F2F2F2"/>
            <w:vAlign w:val="center"/>
            <w:hideMark/>
          </w:tcPr>
          <w:p w14:paraId="51A71D89" w14:textId="77777777" w:rsidR="005C4641" w:rsidRPr="00483BC0" w:rsidRDefault="005C4641" w:rsidP="0004447F">
            <w:pPr>
              <w:spacing w:after="0" w:line="240" w:lineRule="auto"/>
              <w:rPr>
                <w:rFonts w:ascii="Times New Roman" w:eastAsia="Times New Roman" w:hAnsi="Times New Roman" w:cs="Times New Roman"/>
                <w:color w:val="000000"/>
                <w:lang w:val="en-US"/>
              </w:rPr>
            </w:pPr>
            <w:proofErr w:type="spellStart"/>
            <w:r w:rsidRPr="00483BC0">
              <w:rPr>
                <w:rFonts w:ascii="Times New Roman" w:eastAsia="Times New Roman" w:hAnsi="Times New Roman" w:cs="Times New Roman"/>
                <w:color w:val="000000"/>
                <w:lang w:val="en-US"/>
              </w:rPr>
              <w:t>Gjithsej</w:t>
            </w:r>
            <w:proofErr w:type="spellEnd"/>
            <w:r w:rsidRPr="00483BC0">
              <w:rPr>
                <w:rFonts w:ascii="Times New Roman" w:eastAsia="Times New Roman" w:hAnsi="Times New Roman" w:cs="Times New Roman"/>
                <w:color w:val="000000"/>
                <w:lang w:val="en-US"/>
              </w:rPr>
              <w:t xml:space="preserve"> </w:t>
            </w:r>
          </w:p>
        </w:tc>
        <w:tc>
          <w:tcPr>
            <w:tcW w:w="2634" w:type="dxa"/>
            <w:tcBorders>
              <w:top w:val="nil"/>
              <w:left w:val="nil"/>
              <w:bottom w:val="single" w:sz="8" w:space="0" w:color="auto"/>
              <w:right w:val="single" w:sz="8" w:space="0" w:color="auto"/>
            </w:tcBorders>
            <w:shd w:val="clear" w:color="000000" w:fill="F2F2F2"/>
            <w:vAlign w:val="center"/>
            <w:hideMark/>
          </w:tcPr>
          <w:p w14:paraId="1324E751" w14:textId="77777777" w:rsidR="005C4641" w:rsidRPr="00483BC0" w:rsidRDefault="005C4641" w:rsidP="0004447F">
            <w:pPr>
              <w:spacing w:after="0" w:line="240" w:lineRule="auto"/>
              <w:rPr>
                <w:rFonts w:ascii="Times New Roman" w:eastAsia="Times New Roman" w:hAnsi="Times New Roman" w:cs="Times New Roman"/>
                <w:b/>
                <w:bCs/>
                <w:color w:val="000000"/>
                <w:lang w:val="en-US"/>
              </w:rPr>
            </w:pPr>
            <w:r w:rsidRPr="00483BC0">
              <w:rPr>
                <w:rFonts w:ascii="Times New Roman" w:eastAsia="Times New Roman" w:hAnsi="Times New Roman" w:cs="Times New Roman"/>
                <w:b/>
                <w:bCs/>
                <w:color w:val="000000"/>
                <w:lang w:val="en-US"/>
              </w:rPr>
              <w:t xml:space="preserve">                  29,445.00 </w:t>
            </w:r>
          </w:p>
        </w:tc>
        <w:tc>
          <w:tcPr>
            <w:tcW w:w="2729" w:type="dxa"/>
            <w:tcBorders>
              <w:top w:val="nil"/>
              <w:left w:val="nil"/>
              <w:bottom w:val="single" w:sz="8" w:space="0" w:color="auto"/>
              <w:right w:val="single" w:sz="8" w:space="0" w:color="auto"/>
            </w:tcBorders>
            <w:shd w:val="clear" w:color="000000" w:fill="F2F2F2"/>
            <w:vAlign w:val="center"/>
            <w:hideMark/>
          </w:tcPr>
          <w:p w14:paraId="09CABA0A" w14:textId="77777777" w:rsidR="005C4641" w:rsidRPr="00483BC0" w:rsidRDefault="005C4641" w:rsidP="0004447F">
            <w:pPr>
              <w:spacing w:after="0" w:line="240" w:lineRule="auto"/>
              <w:rPr>
                <w:rFonts w:ascii="Times New Roman" w:eastAsia="Times New Roman" w:hAnsi="Times New Roman" w:cs="Times New Roman"/>
                <w:b/>
                <w:bCs/>
                <w:color w:val="000000"/>
                <w:lang w:val="en-US"/>
              </w:rPr>
            </w:pPr>
            <w:r w:rsidRPr="00483BC0">
              <w:rPr>
                <w:rFonts w:ascii="Times New Roman" w:eastAsia="Times New Roman" w:hAnsi="Times New Roman" w:cs="Times New Roman"/>
                <w:b/>
                <w:bCs/>
                <w:color w:val="000000"/>
                <w:lang w:val="en-US"/>
              </w:rPr>
              <w:t xml:space="preserve">                   26,239.00 </w:t>
            </w:r>
          </w:p>
        </w:tc>
        <w:tc>
          <w:tcPr>
            <w:tcW w:w="1676" w:type="dxa"/>
            <w:tcBorders>
              <w:top w:val="nil"/>
              <w:left w:val="nil"/>
              <w:bottom w:val="single" w:sz="8" w:space="0" w:color="auto"/>
              <w:right w:val="single" w:sz="8" w:space="0" w:color="auto"/>
            </w:tcBorders>
            <w:shd w:val="clear" w:color="000000" w:fill="F2F2F2"/>
            <w:vAlign w:val="center"/>
            <w:hideMark/>
          </w:tcPr>
          <w:p w14:paraId="414FBA2B" w14:textId="77777777" w:rsidR="005C4641" w:rsidRPr="00483BC0" w:rsidRDefault="005C4641" w:rsidP="0004447F">
            <w:pPr>
              <w:spacing w:after="0" w:line="240" w:lineRule="auto"/>
              <w:rPr>
                <w:rFonts w:ascii="Times New Roman" w:eastAsia="Times New Roman" w:hAnsi="Times New Roman" w:cs="Times New Roman"/>
                <w:b/>
                <w:bCs/>
                <w:color w:val="000000"/>
                <w:lang w:val="en-US"/>
              </w:rPr>
            </w:pPr>
            <w:r w:rsidRPr="00483BC0">
              <w:rPr>
                <w:rFonts w:ascii="Times New Roman" w:eastAsia="Times New Roman" w:hAnsi="Times New Roman" w:cs="Times New Roman"/>
                <w:b/>
                <w:bCs/>
                <w:color w:val="000000"/>
                <w:lang w:val="en-US"/>
              </w:rPr>
              <w:t xml:space="preserve">     55,684.00 </w:t>
            </w:r>
          </w:p>
        </w:tc>
      </w:tr>
    </w:tbl>
    <w:p w14:paraId="6087890A" w14:textId="77777777" w:rsidR="00146AD3" w:rsidRDefault="00146AD3" w:rsidP="00146AD3">
      <w:pPr>
        <w:pStyle w:val="Caption"/>
      </w:pPr>
    </w:p>
    <w:p w14:paraId="16B240ED" w14:textId="20B8D1CC" w:rsidR="00146AD3" w:rsidRPr="00483BC0" w:rsidRDefault="00146AD3" w:rsidP="00146AD3">
      <w:pPr>
        <w:pStyle w:val="Caption"/>
        <w:rPr>
          <w:color w:val="4F81BD" w:themeColor="accent1"/>
          <w:sz w:val="22"/>
          <w:szCs w:val="22"/>
        </w:rPr>
      </w:pPr>
      <w:bookmarkStart w:id="408" w:name="_Toc145425560"/>
      <w:r>
        <w:t xml:space="preserve">Tabela </w:t>
      </w:r>
      <w:r>
        <w:fldChar w:fldCharType="begin"/>
      </w:r>
      <w:r>
        <w:instrText xml:space="preserve"> SEQ Tabela \* ARABIC </w:instrText>
      </w:r>
      <w:r>
        <w:fldChar w:fldCharType="separate"/>
      </w:r>
      <w:r w:rsidR="00C31EA3">
        <w:rPr>
          <w:noProof/>
        </w:rPr>
        <w:t>27</w:t>
      </w:r>
      <w:r>
        <w:fldChar w:fldCharType="end"/>
      </w:r>
      <w:r>
        <w:t xml:space="preserve"> </w:t>
      </w:r>
      <w:r w:rsidRPr="0030305E">
        <w:t>Sipërfaqet e kulturave bujqësore sipas sektorëve</w:t>
      </w:r>
      <w:bookmarkEnd w:id="408"/>
    </w:p>
    <w:p w14:paraId="39B797D2" w14:textId="089F16AE" w:rsidR="005C4641" w:rsidRPr="00483BC0" w:rsidRDefault="005C4641" w:rsidP="005C4641">
      <w:pPr>
        <w:spacing w:before="240"/>
        <w:rPr>
          <w:rFonts w:eastAsia="Times New Roman" w:cs="Times New Roman"/>
          <w:color w:val="000000"/>
          <w:lang w:val="en-US"/>
        </w:rPr>
      </w:pPr>
      <w:r w:rsidRPr="00483BC0">
        <w:rPr>
          <w:color w:val="000000"/>
          <w:sz w:val="22"/>
          <w:szCs w:val="22"/>
        </w:rPr>
        <w:t xml:space="preserve">Kushtet </w:t>
      </w:r>
      <w:proofErr w:type="spellStart"/>
      <w:r w:rsidRPr="00483BC0">
        <w:rPr>
          <w:color w:val="000000"/>
          <w:sz w:val="22"/>
          <w:szCs w:val="22"/>
        </w:rPr>
        <w:t>pedo</w:t>
      </w:r>
      <w:proofErr w:type="spellEnd"/>
      <w:r w:rsidRPr="00483BC0">
        <w:rPr>
          <w:color w:val="000000"/>
          <w:sz w:val="22"/>
          <w:szCs w:val="22"/>
        </w:rPr>
        <w:t xml:space="preserve">-klimatike janë të përshtatshme për kulturat bujqësore dhe mundësitë e mëdha të ujitjes, të cilat bëjnë të mundur që në Gjakovë të kultivohen me sukses të gjitha kulturat bujqësore si: kulturat </w:t>
      </w:r>
      <w:proofErr w:type="spellStart"/>
      <w:r w:rsidRPr="00483BC0">
        <w:rPr>
          <w:color w:val="000000"/>
          <w:sz w:val="22"/>
          <w:szCs w:val="22"/>
        </w:rPr>
        <w:t>lavërtare</w:t>
      </w:r>
      <w:proofErr w:type="spellEnd"/>
      <w:r w:rsidRPr="00483BC0">
        <w:rPr>
          <w:color w:val="000000"/>
          <w:sz w:val="22"/>
          <w:szCs w:val="22"/>
        </w:rPr>
        <w:t xml:space="preserve">, pemët, vreshtat, perimet e </w:t>
      </w:r>
      <w:proofErr w:type="spellStart"/>
      <w:r w:rsidRPr="00483BC0">
        <w:rPr>
          <w:color w:val="000000"/>
          <w:sz w:val="22"/>
          <w:szCs w:val="22"/>
        </w:rPr>
        <w:t>poashtu</w:t>
      </w:r>
      <w:proofErr w:type="spellEnd"/>
      <w:r w:rsidRPr="00483BC0">
        <w:rPr>
          <w:color w:val="000000"/>
          <w:sz w:val="22"/>
          <w:szCs w:val="22"/>
        </w:rPr>
        <w:t xml:space="preserve"> ka kushte edhe për zhvillimin e blegtorisë dhe </w:t>
      </w:r>
      <w:proofErr w:type="spellStart"/>
      <w:r w:rsidRPr="00483BC0">
        <w:rPr>
          <w:color w:val="000000"/>
          <w:sz w:val="22"/>
          <w:szCs w:val="22"/>
        </w:rPr>
        <w:t>shpeztarisë</w:t>
      </w:r>
      <w:proofErr w:type="spellEnd"/>
      <w:r w:rsidRPr="00483BC0">
        <w:rPr>
          <w:color w:val="000000"/>
          <w:sz w:val="22"/>
          <w:szCs w:val="22"/>
        </w:rPr>
        <w:t>. Përderisa edhe industria ushqimore është duke u zhvilluar në aspektin e modernizimit dhe ngritjes së kapaciteteve.</w:t>
      </w:r>
    </w:p>
    <w:p w14:paraId="5C02D5F4" w14:textId="58D56C14" w:rsidR="002A1381" w:rsidRPr="00483BC0" w:rsidRDefault="009E0F83" w:rsidP="0056396B">
      <w:pPr>
        <w:spacing w:afterLines="60" w:after="144" w:line="240" w:lineRule="auto"/>
        <w:rPr>
          <w:color w:val="000000"/>
          <w:sz w:val="22"/>
          <w:szCs w:val="22"/>
        </w:rPr>
      </w:pPr>
      <w:r w:rsidRPr="00483BC0">
        <w:rPr>
          <w:color w:val="000000"/>
          <w:sz w:val="22"/>
          <w:szCs w:val="22"/>
        </w:rPr>
        <w:t>Sistemi i ujitjes që mbulon një pjesë të konsiderueshme të komunës së Gjakovës është KRU “</w:t>
      </w:r>
      <w:proofErr w:type="spellStart"/>
      <w:r w:rsidRPr="00483BC0">
        <w:rPr>
          <w:color w:val="000000"/>
          <w:sz w:val="22"/>
          <w:szCs w:val="22"/>
        </w:rPr>
        <w:t>Radoniqi</w:t>
      </w:r>
      <w:proofErr w:type="spellEnd"/>
      <w:r w:rsidRPr="00483BC0">
        <w:rPr>
          <w:color w:val="000000"/>
          <w:sz w:val="22"/>
          <w:szCs w:val="22"/>
        </w:rPr>
        <w:t xml:space="preserve">-Dukagjini” si dhe ujitjet individuale nga disa burime tjera apo përroska. Nga sistemi i ujitjes, ujiten edhe tokat bujqësore në komunat tjera siç janë: Rahoveci dhe Prizreni. Lumenjtë dhe </w:t>
      </w:r>
      <w:proofErr w:type="spellStart"/>
      <w:r w:rsidRPr="00483BC0">
        <w:rPr>
          <w:color w:val="000000"/>
          <w:sz w:val="22"/>
          <w:szCs w:val="22"/>
        </w:rPr>
        <w:t>përrockat</w:t>
      </w:r>
      <w:proofErr w:type="spellEnd"/>
      <w:r w:rsidRPr="00483BC0">
        <w:rPr>
          <w:color w:val="000000"/>
          <w:sz w:val="22"/>
          <w:szCs w:val="22"/>
        </w:rPr>
        <w:t xml:space="preserve"> e ndryshme që kalojnë në Gjakovë, mundësojnë që toka të ujitet me </w:t>
      </w:r>
      <w:proofErr w:type="spellStart"/>
      <w:r w:rsidRPr="00483BC0">
        <w:rPr>
          <w:color w:val="000000"/>
          <w:sz w:val="22"/>
          <w:szCs w:val="22"/>
        </w:rPr>
        <w:t>rënje</w:t>
      </w:r>
      <w:proofErr w:type="spellEnd"/>
      <w:r w:rsidRPr="00483BC0">
        <w:rPr>
          <w:color w:val="000000"/>
          <w:sz w:val="22"/>
          <w:szCs w:val="22"/>
        </w:rPr>
        <w:t xml:space="preserve"> të lirë, me thithjen e ujit motor pompa dhe me thithjen e ujit nga puset që furnizohen me ujëra tokësor.</w:t>
      </w:r>
    </w:p>
    <w:p w14:paraId="649B87C9" w14:textId="295C7DEC" w:rsidR="00146AD3" w:rsidRPr="00483BC0" w:rsidRDefault="00146AD3" w:rsidP="00146AD3">
      <w:pPr>
        <w:pStyle w:val="Caption"/>
        <w:rPr>
          <w:rFonts w:cs="Times New Roman"/>
          <w:i w:val="0"/>
          <w:iCs/>
          <w:color w:val="4F81BD" w:themeColor="accent1"/>
          <w:szCs w:val="24"/>
        </w:rPr>
      </w:pPr>
      <w:bookmarkStart w:id="409" w:name="_Toc145425561"/>
      <w:r>
        <w:t xml:space="preserve">Tabela </w:t>
      </w:r>
      <w:r>
        <w:fldChar w:fldCharType="begin"/>
      </w:r>
      <w:r>
        <w:instrText xml:space="preserve"> SEQ Tabela \* ARABIC </w:instrText>
      </w:r>
      <w:r>
        <w:fldChar w:fldCharType="separate"/>
      </w:r>
      <w:r w:rsidR="00C31EA3">
        <w:rPr>
          <w:noProof/>
        </w:rPr>
        <w:t>28</w:t>
      </w:r>
      <w:r>
        <w:fldChar w:fldCharType="end"/>
      </w:r>
      <w:r>
        <w:t xml:space="preserve"> </w:t>
      </w:r>
      <w:r w:rsidRPr="00BF29B9">
        <w:t>Sipërfaqet e ujitura në Gjakovë</w:t>
      </w:r>
      <w:bookmarkEnd w:id="409"/>
    </w:p>
    <w:tbl>
      <w:tblPr>
        <w:tblStyle w:val="PlainTable1"/>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2610"/>
        <w:gridCol w:w="1890"/>
        <w:gridCol w:w="1747"/>
      </w:tblGrid>
      <w:tr w:rsidR="009E0F83" w:rsidRPr="00483BC0" w14:paraId="10496221" w14:textId="77777777" w:rsidTr="009E0F83">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232" w:type="dxa"/>
          </w:tcPr>
          <w:p w14:paraId="7767A206" w14:textId="234D4473" w:rsidR="009E0F83" w:rsidRPr="00483BC0" w:rsidRDefault="009E0F83" w:rsidP="009E0F83">
            <w:pPr>
              <w:jc w:val="left"/>
              <w:rPr>
                <w:rFonts w:eastAsia="Times New Roman" w:cs="Times New Roman"/>
                <w:color w:val="000000"/>
                <w:sz w:val="22"/>
                <w:szCs w:val="22"/>
                <w:lang w:val="en-US" w:eastAsia="en-US"/>
              </w:rPr>
            </w:pPr>
            <w:proofErr w:type="spellStart"/>
            <w:r w:rsidRPr="00483BC0">
              <w:rPr>
                <w:rFonts w:eastAsia="Times New Roman" w:cs="Times New Roman"/>
                <w:color w:val="000000"/>
                <w:sz w:val="22"/>
                <w:szCs w:val="22"/>
                <w:lang w:val="en-US" w:eastAsia="en-US"/>
              </w:rPr>
              <w:t>Shfrytëzimi</w:t>
            </w:r>
            <w:proofErr w:type="spellEnd"/>
            <w:r w:rsidRPr="00483BC0">
              <w:rPr>
                <w:rFonts w:eastAsia="Times New Roman" w:cs="Times New Roman"/>
                <w:color w:val="000000"/>
                <w:sz w:val="22"/>
                <w:szCs w:val="22"/>
                <w:lang w:val="en-US" w:eastAsia="en-US"/>
              </w:rPr>
              <w:t xml:space="preserve"> </w:t>
            </w:r>
            <w:proofErr w:type="spellStart"/>
            <w:r w:rsidRPr="00483BC0">
              <w:rPr>
                <w:rFonts w:eastAsia="Times New Roman" w:cs="Times New Roman"/>
                <w:color w:val="000000"/>
                <w:sz w:val="22"/>
                <w:szCs w:val="22"/>
                <w:lang w:val="en-US" w:eastAsia="en-US"/>
              </w:rPr>
              <w:t>i</w:t>
            </w:r>
            <w:proofErr w:type="spellEnd"/>
            <w:r w:rsidRPr="00483BC0">
              <w:rPr>
                <w:rFonts w:eastAsia="Times New Roman" w:cs="Times New Roman"/>
                <w:color w:val="000000"/>
                <w:sz w:val="22"/>
                <w:szCs w:val="22"/>
                <w:lang w:val="en-US" w:eastAsia="en-US"/>
              </w:rPr>
              <w:t xml:space="preserve"> </w:t>
            </w:r>
            <w:proofErr w:type="spellStart"/>
            <w:r w:rsidRPr="00483BC0">
              <w:rPr>
                <w:rFonts w:eastAsia="Times New Roman" w:cs="Times New Roman"/>
                <w:color w:val="000000"/>
                <w:sz w:val="22"/>
                <w:szCs w:val="22"/>
                <w:lang w:val="en-US" w:eastAsia="en-US"/>
              </w:rPr>
              <w:t>ujit</w:t>
            </w:r>
            <w:proofErr w:type="spellEnd"/>
          </w:p>
        </w:tc>
        <w:tc>
          <w:tcPr>
            <w:tcW w:w="2610" w:type="dxa"/>
          </w:tcPr>
          <w:p w14:paraId="5DBFC699" w14:textId="1973AD7F" w:rsidR="009E0F83" w:rsidRPr="00483BC0" w:rsidRDefault="009E0F83" w:rsidP="009E0F83">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lang w:val="en-US" w:eastAsia="en-US"/>
              </w:rPr>
            </w:pPr>
            <w:proofErr w:type="spellStart"/>
            <w:r w:rsidRPr="00483BC0">
              <w:rPr>
                <w:rFonts w:eastAsia="Times New Roman" w:cs="Times New Roman"/>
                <w:color w:val="000000"/>
                <w:sz w:val="22"/>
                <w:szCs w:val="22"/>
                <w:lang w:val="en-US" w:eastAsia="en-US"/>
              </w:rPr>
              <w:t>Ujitja</w:t>
            </w:r>
            <w:proofErr w:type="spellEnd"/>
            <w:r w:rsidRPr="00483BC0">
              <w:rPr>
                <w:rFonts w:eastAsia="Times New Roman" w:cs="Times New Roman"/>
                <w:color w:val="000000"/>
                <w:sz w:val="22"/>
                <w:szCs w:val="22"/>
                <w:lang w:val="en-US" w:eastAsia="en-US"/>
              </w:rPr>
              <w:t xml:space="preserve"> me </w:t>
            </w:r>
            <w:proofErr w:type="spellStart"/>
            <w:r w:rsidRPr="00483BC0">
              <w:rPr>
                <w:rFonts w:eastAsia="Times New Roman" w:cs="Times New Roman"/>
                <w:color w:val="000000"/>
                <w:sz w:val="22"/>
                <w:szCs w:val="22"/>
                <w:lang w:val="en-US" w:eastAsia="en-US"/>
              </w:rPr>
              <w:t>rënie</w:t>
            </w:r>
            <w:proofErr w:type="spellEnd"/>
            <w:r w:rsidRPr="00483BC0">
              <w:rPr>
                <w:rFonts w:eastAsia="Times New Roman" w:cs="Times New Roman"/>
                <w:color w:val="000000"/>
                <w:sz w:val="22"/>
                <w:szCs w:val="22"/>
                <w:lang w:val="en-US" w:eastAsia="en-US"/>
              </w:rPr>
              <w:t xml:space="preserve"> </w:t>
            </w:r>
            <w:proofErr w:type="spellStart"/>
            <w:r w:rsidRPr="00483BC0">
              <w:rPr>
                <w:rFonts w:eastAsia="Times New Roman" w:cs="Times New Roman"/>
                <w:color w:val="000000"/>
                <w:sz w:val="22"/>
                <w:szCs w:val="22"/>
                <w:lang w:val="en-US" w:eastAsia="en-US"/>
              </w:rPr>
              <w:t>të</w:t>
            </w:r>
            <w:proofErr w:type="spellEnd"/>
            <w:r w:rsidRPr="00483BC0">
              <w:rPr>
                <w:rFonts w:eastAsia="Times New Roman" w:cs="Times New Roman"/>
                <w:color w:val="000000"/>
                <w:sz w:val="22"/>
                <w:szCs w:val="22"/>
                <w:lang w:val="en-US" w:eastAsia="en-US"/>
              </w:rPr>
              <w:t xml:space="preserve"> </w:t>
            </w:r>
            <w:proofErr w:type="spellStart"/>
            <w:r w:rsidRPr="00483BC0">
              <w:rPr>
                <w:rFonts w:eastAsia="Times New Roman" w:cs="Times New Roman"/>
                <w:color w:val="000000"/>
                <w:sz w:val="22"/>
                <w:szCs w:val="22"/>
                <w:lang w:val="en-US" w:eastAsia="en-US"/>
              </w:rPr>
              <w:t>lirë</w:t>
            </w:r>
            <w:proofErr w:type="spellEnd"/>
          </w:p>
        </w:tc>
        <w:tc>
          <w:tcPr>
            <w:tcW w:w="1890" w:type="dxa"/>
          </w:tcPr>
          <w:p w14:paraId="2132D6B1" w14:textId="025AD129" w:rsidR="009E0F83" w:rsidRPr="00483BC0" w:rsidRDefault="009E0F83" w:rsidP="009E0F83">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lang w:val="en-US" w:eastAsia="en-US"/>
              </w:rPr>
            </w:pPr>
            <w:proofErr w:type="spellStart"/>
            <w:r w:rsidRPr="00483BC0">
              <w:rPr>
                <w:rFonts w:eastAsia="Times New Roman" w:cs="Times New Roman"/>
                <w:color w:val="000000"/>
                <w:sz w:val="22"/>
                <w:szCs w:val="22"/>
                <w:lang w:val="en-US" w:eastAsia="en-US"/>
              </w:rPr>
              <w:t>Ujitje</w:t>
            </w:r>
            <w:proofErr w:type="spellEnd"/>
            <w:r w:rsidRPr="00483BC0">
              <w:rPr>
                <w:rFonts w:eastAsia="Times New Roman" w:cs="Times New Roman"/>
                <w:color w:val="000000"/>
                <w:sz w:val="22"/>
                <w:szCs w:val="22"/>
                <w:lang w:val="en-US" w:eastAsia="en-US"/>
              </w:rPr>
              <w:t xml:space="preserve"> me </w:t>
            </w:r>
            <w:proofErr w:type="spellStart"/>
            <w:r w:rsidRPr="00483BC0">
              <w:rPr>
                <w:rFonts w:eastAsia="Times New Roman" w:cs="Times New Roman"/>
                <w:color w:val="000000"/>
                <w:sz w:val="22"/>
                <w:szCs w:val="22"/>
                <w:lang w:val="en-US" w:eastAsia="en-US"/>
              </w:rPr>
              <w:t>pompa</w:t>
            </w:r>
            <w:proofErr w:type="spellEnd"/>
          </w:p>
        </w:tc>
        <w:tc>
          <w:tcPr>
            <w:tcW w:w="1747" w:type="dxa"/>
          </w:tcPr>
          <w:p w14:paraId="3663087D" w14:textId="7812C6FD" w:rsidR="009E0F83" w:rsidRPr="00483BC0" w:rsidRDefault="009E0F83" w:rsidP="009E0F83">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lang w:val="en-US" w:eastAsia="en-US"/>
              </w:rPr>
            </w:pPr>
            <w:proofErr w:type="spellStart"/>
            <w:r w:rsidRPr="00483BC0">
              <w:rPr>
                <w:rFonts w:eastAsia="Times New Roman" w:cs="Times New Roman"/>
                <w:color w:val="000000"/>
                <w:sz w:val="22"/>
                <w:szCs w:val="22"/>
                <w:lang w:val="en-US" w:eastAsia="en-US"/>
              </w:rPr>
              <w:t>Gjithsej</w:t>
            </w:r>
            <w:proofErr w:type="spellEnd"/>
            <w:r w:rsidRPr="00483BC0">
              <w:rPr>
                <w:rFonts w:eastAsia="Times New Roman" w:cs="Times New Roman"/>
                <w:color w:val="000000"/>
                <w:sz w:val="22"/>
                <w:szCs w:val="22"/>
                <w:lang w:val="en-US" w:eastAsia="en-US"/>
              </w:rPr>
              <w:t xml:space="preserve"> </w:t>
            </w:r>
            <w:proofErr w:type="spellStart"/>
            <w:r w:rsidRPr="00483BC0">
              <w:rPr>
                <w:rFonts w:eastAsia="Times New Roman" w:cs="Times New Roman"/>
                <w:color w:val="000000"/>
                <w:sz w:val="22"/>
                <w:szCs w:val="22"/>
                <w:lang w:val="en-US" w:eastAsia="en-US"/>
              </w:rPr>
              <w:t>ujitje</w:t>
            </w:r>
            <w:proofErr w:type="spellEnd"/>
          </w:p>
        </w:tc>
      </w:tr>
      <w:tr w:rsidR="009E0F83" w:rsidRPr="00483BC0" w14:paraId="629150DB" w14:textId="77777777" w:rsidTr="009E0F83">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232" w:type="dxa"/>
            <w:hideMark/>
          </w:tcPr>
          <w:p w14:paraId="33989909" w14:textId="77777777" w:rsidR="009E0F83" w:rsidRPr="00483BC0" w:rsidRDefault="009E0F83" w:rsidP="009E0F83">
            <w:pPr>
              <w:jc w:val="left"/>
              <w:rPr>
                <w:rFonts w:eastAsia="Times New Roman" w:cs="Times New Roman"/>
                <w:szCs w:val="24"/>
                <w:lang w:val="en-US" w:eastAsia="en-US"/>
              </w:rPr>
            </w:pPr>
            <w:proofErr w:type="spellStart"/>
            <w:r w:rsidRPr="00483BC0">
              <w:rPr>
                <w:rFonts w:eastAsia="Times New Roman" w:cs="Times New Roman"/>
                <w:color w:val="000000"/>
                <w:sz w:val="22"/>
                <w:szCs w:val="22"/>
                <w:lang w:val="en-US" w:eastAsia="en-US"/>
              </w:rPr>
              <w:t>Sektori</w:t>
            </w:r>
            <w:proofErr w:type="spellEnd"/>
            <w:r w:rsidRPr="00483BC0">
              <w:rPr>
                <w:rFonts w:eastAsia="Times New Roman" w:cs="Times New Roman"/>
                <w:color w:val="000000"/>
                <w:sz w:val="22"/>
                <w:szCs w:val="22"/>
                <w:lang w:val="en-US" w:eastAsia="en-US"/>
              </w:rPr>
              <w:t xml:space="preserve"> individual </w:t>
            </w:r>
          </w:p>
        </w:tc>
        <w:tc>
          <w:tcPr>
            <w:tcW w:w="2610" w:type="dxa"/>
            <w:hideMark/>
          </w:tcPr>
          <w:p w14:paraId="0033B5C1" w14:textId="77777777" w:rsidR="009E0F83" w:rsidRPr="00483BC0" w:rsidRDefault="009E0F83" w:rsidP="009E0F83">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US"/>
              </w:rPr>
            </w:pPr>
            <w:r w:rsidRPr="00483BC0">
              <w:rPr>
                <w:rFonts w:eastAsia="Times New Roman" w:cs="Times New Roman"/>
                <w:color w:val="000000"/>
                <w:sz w:val="22"/>
                <w:szCs w:val="22"/>
                <w:lang w:val="en-US" w:eastAsia="en-US"/>
              </w:rPr>
              <w:t xml:space="preserve">3,846 </w:t>
            </w:r>
          </w:p>
        </w:tc>
        <w:tc>
          <w:tcPr>
            <w:tcW w:w="1890" w:type="dxa"/>
            <w:hideMark/>
          </w:tcPr>
          <w:p w14:paraId="5AD06B87" w14:textId="77777777" w:rsidR="009E0F83" w:rsidRPr="00483BC0" w:rsidRDefault="009E0F83" w:rsidP="009E0F83">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US"/>
              </w:rPr>
            </w:pPr>
            <w:r w:rsidRPr="00483BC0">
              <w:rPr>
                <w:rFonts w:eastAsia="Times New Roman" w:cs="Times New Roman"/>
                <w:color w:val="000000"/>
                <w:sz w:val="22"/>
                <w:szCs w:val="22"/>
                <w:lang w:val="en-US" w:eastAsia="en-US"/>
              </w:rPr>
              <w:t xml:space="preserve">1,046 </w:t>
            </w:r>
          </w:p>
        </w:tc>
        <w:tc>
          <w:tcPr>
            <w:tcW w:w="1747" w:type="dxa"/>
            <w:hideMark/>
          </w:tcPr>
          <w:p w14:paraId="08B9FFA7" w14:textId="77777777" w:rsidR="009E0F83" w:rsidRPr="00483BC0" w:rsidRDefault="009E0F83" w:rsidP="009E0F83">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en-US" w:eastAsia="en-US"/>
              </w:rPr>
            </w:pPr>
            <w:r w:rsidRPr="00483BC0">
              <w:rPr>
                <w:rFonts w:eastAsia="Times New Roman" w:cs="Times New Roman"/>
                <w:b/>
                <w:bCs/>
                <w:color w:val="000000"/>
                <w:sz w:val="22"/>
                <w:szCs w:val="22"/>
                <w:lang w:val="en-US" w:eastAsia="en-US"/>
              </w:rPr>
              <w:t>4,892</w:t>
            </w:r>
          </w:p>
        </w:tc>
      </w:tr>
      <w:tr w:rsidR="009E0F83" w:rsidRPr="00483BC0" w14:paraId="1F3FE97F" w14:textId="77777777" w:rsidTr="009E0F83">
        <w:trPr>
          <w:trHeight w:val="286"/>
        </w:trPr>
        <w:tc>
          <w:tcPr>
            <w:cnfStyle w:val="001000000000" w:firstRow="0" w:lastRow="0" w:firstColumn="1" w:lastColumn="0" w:oddVBand="0" w:evenVBand="0" w:oddHBand="0" w:evenHBand="0" w:firstRowFirstColumn="0" w:firstRowLastColumn="0" w:lastRowFirstColumn="0" w:lastRowLastColumn="0"/>
            <w:tcW w:w="3232" w:type="dxa"/>
            <w:hideMark/>
          </w:tcPr>
          <w:p w14:paraId="7BD7BB52" w14:textId="77777777" w:rsidR="009E0F83" w:rsidRPr="00483BC0" w:rsidRDefault="009E0F83" w:rsidP="009E0F83">
            <w:pPr>
              <w:jc w:val="left"/>
              <w:rPr>
                <w:rFonts w:eastAsia="Times New Roman" w:cs="Times New Roman"/>
                <w:szCs w:val="24"/>
                <w:lang w:val="en-US" w:eastAsia="en-US"/>
              </w:rPr>
            </w:pPr>
            <w:proofErr w:type="spellStart"/>
            <w:r w:rsidRPr="00483BC0">
              <w:rPr>
                <w:rFonts w:eastAsia="Times New Roman" w:cs="Times New Roman"/>
                <w:color w:val="000000"/>
                <w:sz w:val="22"/>
                <w:szCs w:val="22"/>
                <w:lang w:val="en-US" w:eastAsia="en-US"/>
              </w:rPr>
              <w:t>Sektori</w:t>
            </w:r>
            <w:proofErr w:type="spellEnd"/>
            <w:r w:rsidRPr="00483BC0">
              <w:rPr>
                <w:rFonts w:eastAsia="Times New Roman" w:cs="Times New Roman"/>
                <w:color w:val="000000"/>
                <w:sz w:val="22"/>
                <w:szCs w:val="22"/>
                <w:lang w:val="en-US" w:eastAsia="en-US"/>
              </w:rPr>
              <w:t xml:space="preserve"> </w:t>
            </w:r>
            <w:proofErr w:type="spellStart"/>
            <w:r w:rsidRPr="00483BC0">
              <w:rPr>
                <w:rFonts w:eastAsia="Times New Roman" w:cs="Times New Roman"/>
                <w:color w:val="000000"/>
                <w:sz w:val="22"/>
                <w:szCs w:val="22"/>
                <w:lang w:val="en-US" w:eastAsia="en-US"/>
              </w:rPr>
              <w:t>shoqëror</w:t>
            </w:r>
            <w:proofErr w:type="spellEnd"/>
            <w:r w:rsidRPr="00483BC0">
              <w:rPr>
                <w:rFonts w:eastAsia="Times New Roman" w:cs="Times New Roman"/>
                <w:color w:val="000000"/>
                <w:sz w:val="22"/>
                <w:szCs w:val="22"/>
                <w:lang w:val="en-US" w:eastAsia="en-US"/>
              </w:rPr>
              <w:t xml:space="preserve"> </w:t>
            </w:r>
          </w:p>
        </w:tc>
        <w:tc>
          <w:tcPr>
            <w:tcW w:w="2610" w:type="dxa"/>
            <w:hideMark/>
          </w:tcPr>
          <w:p w14:paraId="1E3A29DC" w14:textId="77777777" w:rsidR="009E0F83" w:rsidRPr="00483BC0" w:rsidRDefault="009E0F83" w:rsidP="009E0F83">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en-US"/>
              </w:rPr>
            </w:pPr>
            <w:r w:rsidRPr="00483BC0">
              <w:rPr>
                <w:rFonts w:eastAsia="Times New Roman" w:cs="Times New Roman"/>
                <w:color w:val="000000"/>
                <w:sz w:val="22"/>
                <w:szCs w:val="22"/>
                <w:lang w:val="en-US" w:eastAsia="en-US"/>
              </w:rPr>
              <w:t xml:space="preserve">1,572 </w:t>
            </w:r>
          </w:p>
        </w:tc>
        <w:tc>
          <w:tcPr>
            <w:tcW w:w="1890" w:type="dxa"/>
            <w:hideMark/>
          </w:tcPr>
          <w:p w14:paraId="38649425" w14:textId="77777777" w:rsidR="009E0F83" w:rsidRPr="00483BC0" w:rsidRDefault="009E0F83" w:rsidP="009E0F83">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n-US" w:eastAsia="en-US"/>
              </w:rPr>
            </w:pPr>
            <w:r w:rsidRPr="00483BC0">
              <w:rPr>
                <w:rFonts w:eastAsia="Times New Roman" w:cs="Times New Roman"/>
                <w:color w:val="000000"/>
                <w:sz w:val="22"/>
                <w:szCs w:val="22"/>
                <w:lang w:val="en-US" w:eastAsia="en-US"/>
              </w:rPr>
              <w:t xml:space="preserve">1,506 </w:t>
            </w:r>
          </w:p>
        </w:tc>
        <w:tc>
          <w:tcPr>
            <w:tcW w:w="1747" w:type="dxa"/>
            <w:hideMark/>
          </w:tcPr>
          <w:p w14:paraId="05942444" w14:textId="77777777" w:rsidR="009E0F83" w:rsidRPr="00483BC0" w:rsidRDefault="009E0F83" w:rsidP="009E0F83">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4"/>
                <w:lang w:val="en-US" w:eastAsia="en-US"/>
              </w:rPr>
            </w:pPr>
            <w:r w:rsidRPr="00483BC0">
              <w:rPr>
                <w:rFonts w:eastAsia="Times New Roman" w:cs="Times New Roman"/>
                <w:b/>
                <w:bCs/>
                <w:color w:val="000000"/>
                <w:sz w:val="22"/>
                <w:szCs w:val="22"/>
                <w:lang w:val="en-US" w:eastAsia="en-US"/>
              </w:rPr>
              <w:t>3,078</w:t>
            </w:r>
          </w:p>
        </w:tc>
      </w:tr>
      <w:tr w:rsidR="009E0F83" w:rsidRPr="00483BC0" w14:paraId="2315AFD2" w14:textId="77777777" w:rsidTr="009E0F8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232" w:type="dxa"/>
            <w:hideMark/>
          </w:tcPr>
          <w:p w14:paraId="71ED67BA" w14:textId="77777777" w:rsidR="009E0F83" w:rsidRPr="00483BC0" w:rsidRDefault="009E0F83" w:rsidP="009E0F83">
            <w:pPr>
              <w:jc w:val="left"/>
              <w:rPr>
                <w:rFonts w:eastAsia="Times New Roman" w:cs="Times New Roman"/>
                <w:szCs w:val="24"/>
                <w:lang w:val="en-US" w:eastAsia="en-US"/>
              </w:rPr>
            </w:pPr>
            <w:proofErr w:type="spellStart"/>
            <w:r w:rsidRPr="00483BC0">
              <w:rPr>
                <w:rFonts w:eastAsia="Times New Roman" w:cs="Times New Roman"/>
                <w:color w:val="000000"/>
                <w:sz w:val="22"/>
                <w:szCs w:val="22"/>
                <w:lang w:val="en-US" w:eastAsia="en-US"/>
              </w:rPr>
              <w:t>Gjithsej</w:t>
            </w:r>
            <w:proofErr w:type="spellEnd"/>
            <w:r w:rsidRPr="00483BC0">
              <w:rPr>
                <w:rFonts w:eastAsia="Times New Roman" w:cs="Times New Roman"/>
                <w:color w:val="000000"/>
                <w:sz w:val="22"/>
                <w:szCs w:val="22"/>
                <w:lang w:val="en-US" w:eastAsia="en-US"/>
              </w:rPr>
              <w:t xml:space="preserve"> </w:t>
            </w:r>
          </w:p>
        </w:tc>
        <w:tc>
          <w:tcPr>
            <w:tcW w:w="2610" w:type="dxa"/>
            <w:hideMark/>
          </w:tcPr>
          <w:p w14:paraId="3BB14C6C" w14:textId="77777777" w:rsidR="009E0F83" w:rsidRPr="00483BC0" w:rsidRDefault="009E0F83" w:rsidP="009E0F83">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en-US" w:eastAsia="en-US"/>
              </w:rPr>
            </w:pPr>
            <w:r w:rsidRPr="00483BC0">
              <w:rPr>
                <w:rFonts w:eastAsia="Times New Roman" w:cs="Times New Roman"/>
                <w:b/>
                <w:bCs/>
                <w:color w:val="000000"/>
                <w:sz w:val="22"/>
                <w:szCs w:val="22"/>
                <w:lang w:val="en-US" w:eastAsia="en-US"/>
              </w:rPr>
              <w:t xml:space="preserve">5,418 </w:t>
            </w:r>
          </w:p>
        </w:tc>
        <w:tc>
          <w:tcPr>
            <w:tcW w:w="1890" w:type="dxa"/>
            <w:hideMark/>
          </w:tcPr>
          <w:p w14:paraId="1BCD9CD5" w14:textId="77777777" w:rsidR="009E0F83" w:rsidRPr="00483BC0" w:rsidRDefault="009E0F83" w:rsidP="009E0F83">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en-US" w:eastAsia="en-US"/>
              </w:rPr>
            </w:pPr>
            <w:r w:rsidRPr="00483BC0">
              <w:rPr>
                <w:rFonts w:eastAsia="Times New Roman" w:cs="Times New Roman"/>
                <w:b/>
                <w:bCs/>
                <w:color w:val="000000"/>
                <w:sz w:val="22"/>
                <w:szCs w:val="22"/>
                <w:lang w:val="en-US" w:eastAsia="en-US"/>
              </w:rPr>
              <w:t xml:space="preserve">2,552 </w:t>
            </w:r>
          </w:p>
        </w:tc>
        <w:tc>
          <w:tcPr>
            <w:tcW w:w="1747" w:type="dxa"/>
            <w:hideMark/>
          </w:tcPr>
          <w:p w14:paraId="3A0669CD" w14:textId="77777777" w:rsidR="009E0F83" w:rsidRPr="00483BC0" w:rsidRDefault="009E0F83" w:rsidP="009E0F83">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en-US" w:eastAsia="en-US"/>
              </w:rPr>
            </w:pPr>
            <w:r w:rsidRPr="00483BC0">
              <w:rPr>
                <w:rFonts w:eastAsia="Times New Roman" w:cs="Times New Roman"/>
                <w:b/>
                <w:bCs/>
                <w:color w:val="000000"/>
                <w:sz w:val="22"/>
                <w:szCs w:val="22"/>
                <w:lang w:val="en-US" w:eastAsia="en-US"/>
              </w:rPr>
              <w:t>8,070</w:t>
            </w:r>
          </w:p>
        </w:tc>
      </w:tr>
    </w:tbl>
    <w:p w14:paraId="3B909594" w14:textId="3271DD8A" w:rsidR="009E0F83" w:rsidRPr="00483BC0" w:rsidRDefault="009E0F83" w:rsidP="00552CC1">
      <w:pPr>
        <w:spacing w:afterLines="60" w:after="144" w:line="240" w:lineRule="auto"/>
        <w:rPr>
          <w:rFonts w:eastAsia="Segoe UI Symbol" w:cs="Times New Roman"/>
          <w:szCs w:val="24"/>
        </w:rPr>
      </w:pPr>
      <w:r w:rsidRPr="00483BC0">
        <w:rPr>
          <w:rFonts w:cs="Times New Roman"/>
          <w:szCs w:val="24"/>
        </w:rPr>
        <w:t xml:space="preserve">Konsumi i energjisë ne sektorin e bujqësisë gjegjësisht ne ujitje </w:t>
      </w:r>
      <w:r w:rsidRPr="00483BC0">
        <w:rPr>
          <w:rFonts w:eastAsia="Segoe UI Symbol" w:cs="Times New Roman" w:hint="eastAsia"/>
          <w:szCs w:val="24"/>
        </w:rPr>
        <w:t>ë</w:t>
      </w:r>
      <w:r w:rsidRPr="00483BC0">
        <w:rPr>
          <w:rFonts w:eastAsia="Segoe UI Symbol" w:cs="Times New Roman"/>
          <w:szCs w:val="24"/>
        </w:rPr>
        <w:t xml:space="preserve">shtë </w:t>
      </w:r>
      <w:r w:rsidR="00BC6019" w:rsidRPr="00483BC0">
        <w:rPr>
          <w:rFonts w:eastAsia="Segoe UI Symbol" w:cs="Times New Roman"/>
          <w:szCs w:val="24"/>
        </w:rPr>
        <w:t xml:space="preserve">1,378.08 </w:t>
      </w:r>
      <w:proofErr w:type="spellStart"/>
      <w:r w:rsidR="00BC6019" w:rsidRPr="00483BC0">
        <w:rPr>
          <w:rFonts w:eastAsia="Segoe UI Symbol" w:cs="Times New Roman"/>
          <w:szCs w:val="24"/>
        </w:rPr>
        <w:t>MWh</w:t>
      </w:r>
      <w:proofErr w:type="spellEnd"/>
      <w:r w:rsidR="00BC6019" w:rsidRPr="00483BC0">
        <w:rPr>
          <w:rFonts w:eastAsia="Segoe UI Symbol" w:cs="Times New Roman"/>
          <w:szCs w:val="24"/>
        </w:rPr>
        <w:t xml:space="preserve">/vite . </w:t>
      </w:r>
    </w:p>
    <w:p w14:paraId="7CC92B58" w14:textId="77777777" w:rsidR="00BC6019" w:rsidRPr="00483BC0" w:rsidRDefault="00BC6019" w:rsidP="00552CC1">
      <w:pPr>
        <w:spacing w:afterLines="60" w:after="144" w:line="240" w:lineRule="auto"/>
        <w:rPr>
          <w:rFonts w:ascii="Segoe UI Symbol" w:eastAsia="Segoe UI Symbol" w:hAnsi="Segoe UI Symbol" w:cs="Times New Roman"/>
          <w:szCs w:val="24"/>
          <w:lang w:eastAsia="ja-JP"/>
        </w:rPr>
      </w:pPr>
    </w:p>
    <w:p w14:paraId="310F0DD1" w14:textId="77777777" w:rsidR="004620AB" w:rsidRPr="00483BC0" w:rsidRDefault="004620AB" w:rsidP="00552CC1">
      <w:pPr>
        <w:spacing w:afterLines="60" w:after="144" w:line="240" w:lineRule="auto"/>
        <w:rPr>
          <w:rFonts w:ascii="Segoe UI Symbol" w:eastAsia="Segoe UI Symbol" w:hAnsi="Segoe UI Symbol" w:cs="Times New Roman"/>
          <w:szCs w:val="24"/>
          <w:lang w:eastAsia="ja-JP"/>
        </w:rPr>
      </w:pPr>
    </w:p>
    <w:p w14:paraId="5DF37A03" w14:textId="77777777" w:rsidR="004620AB" w:rsidRPr="00483BC0" w:rsidRDefault="004620AB" w:rsidP="00552CC1">
      <w:pPr>
        <w:spacing w:afterLines="60" w:after="144" w:line="240" w:lineRule="auto"/>
        <w:rPr>
          <w:rFonts w:ascii="Segoe UI Symbol" w:eastAsia="Segoe UI Symbol" w:hAnsi="Segoe UI Symbol" w:cs="Times New Roman"/>
          <w:szCs w:val="24"/>
          <w:lang w:eastAsia="ja-JP"/>
        </w:rPr>
      </w:pPr>
    </w:p>
    <w:p w14:paraId="0032A2AE" w14:textId="77777777" w:rsidR="004620AB" w:rsidRPr="00483BC0" w:rsidRDefault="004620AB" w:rsidP="00552CC1">
      <w:pPr>
        <w:spacing w:afterLines="60" w:after="144" w:line="240" w:lineRule="auto"/>
        <w:rPr>
          <w:rFonts w:ascii="Segoe UI Symbol" w:eastAsia="Segoe UI Symbol" w:hAnsi="Segoe UI Symbol" w:cs="Times New Roman"/>
          <w:szCs w:val="24"/>
          <w:lang w:eastAsia="ja-JP"/>
        </w:rPr>
      </w:pPr>
    </w:p>
    <w:p w14:paraId="73D6D884" w14:textId="16A7CBE5" w:rsidR="002A1381" w:rsidRPr="00483BC0" w:rsidRDefault="00306D72" w:rsidP="00367F40">
      <w:pPr>
        <w:pStyle w:val="Heading2"/>
      </w:pPr>
      <w:bookmarkStart w:id="410" w:name="_Toc145487832"/>
      <w:r w:rsidRPr="00483BC0">
        <w:lastRenderedPageBreak/>
        <w:t>Konsumi i energjisë në sektorin e transportit</w:t>
      </w:r>
      <w:bookmarkEnd w:id="410"/>
      <w:r w:rsidR="00B12B88" w:rsidRPr="00483BC0">
        <w:t xml:space="preserve"> </w:t>
      </w:r>
    </w:p>
    <w:p w14:paraId="16C02399" w14:textId="3037F075" w:rsidR="00827B6D" w:rsidRPr="00483BC0" w:rsidRDefault="00827B6D" w:rsidP="00827B6D">
      <w:pPr>
        <w:tabs>
          <w:tab w:val="left" w:pos="810"/>
        </w:tabs>
        <w:rPr>
          <w:rFonts w:cs="Times New Roman"/>
          <w:szCs w:val="24"/>
          <w:lang w:eastAsia="en-US"/>
        </w:rPr>
      </w:pPr>
      <w:r w:rsidRPr="00483BC0">
        <w:rPr>
          <w:rFonts w:cs="Times New Roman"/>
          <w:szCs w:val="24"/>
          <w:lang w:eastAsia="en-US"/>
        </w:rPr>
        <w:t xml:space="preserve">Konsumi i energjisë në sektorin e </w:t>
      </w:r>
      <w:proofErr w:type="spellStart"/>
      <w:r w:rsidRPr="00483BC0">
        <w:rPr>
          <w:rFonts w:cs="Times New Roman"/>
          <w:szCs w:val="24"/>
          <w:lang w:eastAsia="en-US"/>
        </w:rPr>
        <w:t>Trasportit</w:t>
      </w:r>
      <w:proofErr w:type="spellEnd"/>
      <w:r w:rsidRPr="00483BC0">
        <w:rPr>
          <w:rFonts w:cs="Times New Roman"/>
          <w:szCs w:val="24"/>
          <w:lang w:eastAsia="en-US"/>
        </w:rPr>
        <w:t xml:space="preserve">  do të analizohet në këto sektorë:</w:t>
      </w:r>
    </w:p>
    <w:p w14:paraId="2D6D389F" w14:textId="77777777" w:rsidR="005A55C5" w:rsidRPr="00483BC0" w:rsidRDefault="005A55C5" w:rsidP="005A55C5">
      <w:pPr>
        <w:pStyle w:val="ListParagraph"/>
        <w:numPr>
          <w:ilvl w:val="0"/>
          <w:numId w:val="65"/>
        </w:numPr>
        <w:tabs>
          <w:tab w:val="left" w:pos="270"/>
          <w:tab w:val="left" w:pos="810"/>
        </w:tabs>
        <w:rPr>
          <w:rFonts w:cs="Times New Roman"/>
          <w:szCs w:val="24"/>
          <w:lang w:eastAsia="en-US"/>
        </w:rPr>
      </w:pPr>
      <w:r w:rsidRPr="00483BC0">
        <w:rPr>
          <w:rFonts w:cs="Times New Roman"/>
          <w:szCs w:val="24"/>
          <w:lang w:eastAsia="en-US"/>
        </w:rPr>
        <w:t xml:space="preserve">Automjetet ne </w:t>
      </w:r>
      <w:proofErr w:type="spellStart"/>
      <w:r w:rsidRPr="00483BC0">
        <w:rPr>
          <w:rFonts w:cs="Times New Roman"/>
          <w:szCs w:val="24"/>
          <w:lang w:eastAsia="en-US"/>
        </w:rPr>
        <w:t>pronesi</w:t>
      </w:r>
      <w:proofErr w:type="spellEnd"/>
      <w:r w:rsidRPr="00483BC0">
        <w:rPr>
          <w:rFonts w:cs="Times New Roman"/>
          <w:szCs w:val="24"/>
          <w:lang w:eastAsia="en-US"/>
        </w:rPr>
        <w:t xml:space="preserve"> të </w:t>
      </w:r>
      <w:proofErr w:type="spellStart"/>
      <w:r w:rsidRPr="00483BC0">
        <w:rPr>
          <w:rFonts w:cs="Times New Roman"/>
          <w:szCs w:val="24"/>
          <w:lang w:eastAsia="en-US"/>
        </w:rPr>
        <w:t>komunes</w:t>
      </w:r>
      <w:proofErr w:type="spellEnd"/>
      <w:r w:rsidRPr="00483BC0">
        <w:rPr>
          <w:rFonts w:cs="Times New Roman"/>
          <w:szCs w:val="24"/>
          <w:lang w:eastAsia="en-US"/>
        </w:rPr>
        <w:t xml:space="preserve"> </w:t>
      </w:r>
    </w:p>
    <w:p w14:paraId="5222066D" w14:textId="77777777" w:rsidR="005A55C5" w:rsidRPr="00483BC0" w:rsidRDefault="005A55C5" w:rsidP="005A55C5">
      <w:pPr>
        <w:pStyle w:val="ListParagraph"/>
        <w:numPr>
          <w:ilvl w:val="0"/>
          <w:numId w:val="65"/>
        </w:numPr>
        <w:tabs>
          <w:tab w:val="left" w:pos="270"/>
          <w:tab w:val="left" w:pos="810"/>
        </w:tabs>
        <w:rPr>
          <w:rFonts w:cs="Times New Roman"/>
          <w:szCs w:val="24"/>
          <w:lang w:eastAsia="en-US"/>
        </w:rPr>
      </w:pPr>
      <w:r w:rsidRPr="00483BC0">
        <w:rPr>
          <w:rFonts w:cs="Times New Roman"/>
          <w:szCs w:val="24"/>
          <w:lang w:eastAsia="en-US"/>
        </w:rPr>
        <w:t>AUTOMJETET E BRIGADES SË ZJARRFIKËSEVE DHE DMSH-së</w:t>
      </w:r>
    </w:p>
    <w:p w14:paraId="7C2F98E6" w14:textId="7E5D5531" w:rsidR="005E162D" w:rsidRPr="00483BC0" w:rsidRDefault="005A55C5" w:rsidP="005A55C5">
      <w:pPr>
        <w:pStyle w:val="ListParagraph"/>
        <w:numPr>
          <w:ilvl w:val="0"/>
          <w:numId w:val="65"/>
        </w:numPr>
        <w:tabs>
          <w:tab w:val="left" w:pos="270"/>
          <w:tab w:val="left" w:pos="810"/>
        </w:tabs>
        <w:rPr>
          <w:rFonts w:cs="Times New Roman"/>
          <w:szCs w:val="24"/>
          <w:lang w:eastAsia="en-US"/>
        </w:rPr>
      </w:pPr>
      <w:r w:rsidRPr="00483BC0">
        <w:rPr>
          <w:rFonts w:cs="Times New Roman"/>
          <w:szCs w:val="24"/>
          <w:lang w:eastAsia="en-US"/>
        </w:rPr>
        <w:t xml:space="preserve">Automjetet  për grumbullim dhe transport të </w:t>
      </w:r>
      <w:proofErr w:type="spellStart"/>
      <w:r w:rsidRPr="00483BC0">
        <w:rPr>
          <w:rFonts w:cs="Times New Roman"/>
          <w:szCs w:val="24"/>
          <w:lang w:eastAsia="en-US"/>
        </w:rPr>
        <w:t>mbeturinavete</w:t>
      </w:r>
      <w:proofErr w:type="spellEnd"/>
      <w:r w:rsidRPr="00483BC0">
        <w:rPr>
          <w:rFonts w:cs="Times New Roman"/>
          <w:szCs w:val="24"/>
          <w:lang w:eastAsia="en-US"/>
        </w:rPr>
        <w:t xml:space="preserve"> KRM “</w:t>
      </w:r>
      <w:proofErr w:type="spellStart"/>
      <w:r w:rsidRPr="00483BC0">
        <w:rPr>
          <w:rFonts w:cs="Times New Roman"/>
          <w:szCs w:val="24"/>
          <w:lang w:eastAsia="en-US"/>
        </w:rPr>
        <w:t>Çabrati”Sh.A</w:t>
      </w:r>
      <w:proofErr w:type="spellEnd"/>
    </w:p>
    <w:p w14:paraId="6E58A760" w14:textId="724AB3D6" w:rsidR="00146AD3" w:rsidRPr="00146AD3" w:rsidRDefault="00146AD3" w:rsidP="00146AD3">
      <w:pPr>
        <w:pStyle w:val="Caption"/>
        <w:rPr>
          <w:lang w:eastAsia="ja-JP"/>
        </w:rPr>
      </w:pPr>
      <w:bookmarkStart w:id="411" w:name="_Toc145425562"/>
      <w:r>
        <w:t xml:space="preserve">Tabela </w:t>
      </w:r>
      <w:r>
        <w:fldChar w:fldCharType="begin"/>
      </w:r>
      <w:r>
        <w:instrText xml:space="preserve"> SEQ Tabela \* ARABIC </w:instrText>
      </w:r>
      <w:r>
        <w:fldChar w:fldCharType="separate"/>
      </w:r>
      <w:r w:rsidR="00C31EA3">
        <w:rPr>
          <w:noProof/>
        </w:rPr>
        <w:t>29</w:t>
      </w:r>
      <w:r>
        <w:fldChar w:fldCharType="end"/>
      </w:r>
      <w:r>
        <w:t xml:space="preserve"> </w:t>
      </w:r>
      <w:r w:rsidRPr="003F59B0">
        <w:t>Konsumi total i energjisë në sektorin e transportit</w:t>
      </w:r>
      <w:bookmarkEnd w:id="411"/>
    </w:p>
    <w:tbl>
      <w:tblPr>
        <w:tblStyle w:val="PlainTable1"/>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2098"/>
        <w:gridCol w:w="1800"/>
        <w:gridCol w:w="2341"/>
      </w:tblGrid>
      <w:tr w:rsidR="005A55C5" w:rsidRPr="00483BC0" w14:paraId="7EA01D86" w14:textId="77777777" w:rsidTr="005A55C5">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019" w:type="dxa"/>
            <w:vMerge w:val="restart"/>
            <w:noWrap/>
            <w:hideMark/>
          </w:tcPr>
          <w:p w14:paraId="74931EAD" w14:textId="77777777" w:rsidR="005A55C5" w:rsidRPr="00483BC0" w:rsidRDefault="005A55C5" w:rsidP="005A55C5">
            <w:pPr>
              <w:jc w:val="left"/>
              <w:rPr>
                <w:rFonts w:ascii="Cambria" w:eastAsia="Times New Roman" w:hAnsi="Cambria" w:cs="Calibri"/>
                <w:i/>
                <w:iCs/>
                <w:color w:val="000000"/>
                <w:sz w:val="22"/>
                <w:szCs w:val="22"/>
                <w:lang w:val="en-US" w:eastAsia="en-US"/>
              </w:rPr>
            </w:pPr>
            <w:r w:rsidRPr="00483BC0">
              <w:rPr>
                <w:rFonts w:ascii="Cambria" w:eastAsia="Times New Roman" w:hAnsi="Cambria" w:cs="Calibri"/>
                <w:i/>
                <w:iCs/>
                <w:color w:val="000000"/>
                <w:sz w:val="22"/>
                <w:szCs w:val="22"/>
                <w:lang w:eastAsia="en-US"/>
              </w:rPr>
              <w:t> </w:t>
            </w:r>
          </w:p>
        </w:tc>
        <w:tc>
          <w:tcPr>
            <w:tcW w:w="2098" w:type="dxa"/>
            <w:vMerge w:val="restart"/>
            <w:noWrap/>
            <w:hideMark/>
          </w:tcPr>
          <w:p w14:paraId="4B0CBF58" w14:textId="77777777" w:rsidR="005A55C5" w:rsidRPr="00483BC0" w:rsidRDefault="005A55C5" w:rsidP="005A55C5">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Nr. i automjeteve</w:t>
            </w:r>
          </w:p>
        </w:tc>
        <w:tc>
          <w:tcPr>
            <w:tcW w:w="1800" w:type="dxa"/>
            <w:vMerge w:val="restart"/>
            <w:noWrap/>
            <w:hideMark/>
          </w:tcPr>
          <w:p w14:paraId="43156D68" w14:textId="77777777" w:rsidR="005A55C5" w:rsidRPr="00483BC0" w:rsidRDefault="005A55C5" w:rsidP="005A55C5">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 xml:space="preserve">Naftë </w:t>
            </w:r>
            <w:proofErr w:type="spellStart"/>
            <w:r w:rsidRPr="00483BC0">
              <w:rPr>
                <w:rFonts w:ascii="Cambria" w:eastAsia="Times New Roman" w:hAnsi="Cambria" w:cs="Calibri"/>
                <w:color w:val="000000"/>
                <w:sz w:val="22"/>
                <w:szCs w:val="22"/>
                <w:lang w:eastAsia="en-US"/>
              </w:rPr>
              <w:t>diesel</w:t>
            </w:r>
            <w:proofErr w:type="spellEnd"/>
            <w:r w:rsidRPr="00483BC0">
              <w:rPr>
                <w:rFonts w:ascii="Cambria" w:eastAsia="Times New Roman" w:hAnsi="Cambria" w:cs="Calibri"/>
                <w:color w:val="000000"/>
                <w:sz w:val="22"/>
                <w:szCs w:val="22"/>
                <w:lang w:eastAsia="en-US"/>
              </w:rPr>
              <w:t xml:space="preserve"> (litra)</w:t>
            </w:r>
          </w:p>
        </w:tc>
        <w:tc>
          <w:tcPr>
            <w:tcW w:w="2341" w:type="dxa"/>
            <w:vMerge w:val="restart"/>
            <w:hideMark/>
          </w:tcPr>
          <w:p w14:paraId="281311D7" w14:textId="77777777" w:rsidR="005A55C5" w:rsidRPr="00483BC0" w:rsidRDefault="005A55C5" w:rsidP="005A55C5">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Konsumi total i energjisë (</w:t>
            </w:r>
            <w:proofErr w:type="spellStart"/>
            <w:r w:rsidRPr="00483BC0">
              <w:rPr>
                <w:rFonts w:ascii="Cambria" w:eastAsia="Times New Roman" w:hAnsi="Cambria" w:cs="Calibri"/>
                <w:color w:val="000000"/>
                <w:sz w:val="22"/>
                <w:szCs w:val="22"/>
                <w:lang w:eastAsia="en-US"/>
              </w:rPr>
              <w:t>MWh</w:t>
            </w:r>
            <w:proofErr w:type="spellEnd"/>
            <w:r w:rsidRPr="00483BC0">
              <w:rPr>
                <w:rFonts w:ascii="Cambria" w:eastAsia="Times New Roman" w:hAnsi="Cambria" w:cs="Calibri"/>
                <w:color w:val="000000"/>
                <w:sz w:val="22"/>
                <w:szCs w:val="22"/>
                <w:lang w:eastAsia="en-US"/>
              </w:rPr>
              <w:t>)</w:t>
            </w:r>
          </w:p>
        </w:tc>
      </w:tr>
      <w:tr w:rsidR="005A55C5" w:rsidRPr="00483BC0" w14:paraId="5A33E8EF" w14:textId="77777777" w:rsidTr="005A55C5">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019" w:type="dxa"/>
            <w:vMerge/>
            <w:hideMark/>
          </w:tcPr>
          <w:p w14:paraId="5F999543" w14:textId="77777777" w:rsidR="005A55C5" w:rsidRPr="00483BC0" w:rsidRDefault="005A55C5" w:rsidP="005A55C5">
            <w:pPr>
              <w:jc w:val="left"/>
              <w:rPr>
                <w:rFonts w:ascii="Cambria" w:eastAsia="Times New Roman" w:hAnsi="Cambria" w:cs="Calibri"/>
                <w:i/>
                <w:iCs/>
                <w:color w:val="000000"/>
                <w:sz w:val="22"/>
                <w:szCs w:val="22"/>
                <w:lang w:val="en-US" w:eastAsia="en-US"/>
              </w:rPr>
            </w:pPr>
          </w:p>
        </w:tc>
        <w:tc>
          <w:tcPr>
            <w:tcW w:w="2098" w:type="dxa"/>
            <w:vMerge/>
            <w:hideMark/>
          </w:tcPr>
          <w:p w14:paraId="220027A6" w14:textId="77777777" w:rsidR="005A55C5" w:rsidRPr="00483BC0" w:rsidRDefault="005A55C5" w:rsidP="005A55C5">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2"/>
                <w:szCs w:val="22"/>
                <w:lang w:val="en-US" w:eastAsia="en-US"/>
              </w:rPr>
            </w:pPr>
          </w:p>
        </w:tc>
        <w:tc>
          <w:tcPr>
            <w:tcW w:w="1800" w:type="dxa"/>
            <w:vMerge/>
            <w:hideMark/>
          </w:tcPr>
          <w:p w14:paraId="7AFDCBE4" w14:textId="77777777" w:rsidR="005A55C5" w:rsidRPr="00483BC0" w:rsidRDefault="005A55C5" w:rsidP="005A55C5">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2"/>
                <w:szCs w:val="22"/>
                <w:lang w:val="en-US" w:eastAsia="en-US"/>
              </w:rPr>
            </w:pPr>
          </w:p>
        </w:tc>
        <w:tc>
          <w:tcPr>
            <w:tcW w:w="2341" w:type="dxa"/>
            <w:vMerge/>
            <w:hideMark/>
          </w:tcPr>
          <w:p w14:paraId="7583D9B1" w14:textId="77777777" w:rsidR="005A55C5" w:rsidRPr="00483BC0" w:rsidRDefault="005A55C5" w:rsidP="005A55C5">
            <w:pPr>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2"/>
                <w:szCs w:val="22"/>
                <w:lang w:val="en-US" w:eastAsia="en-US"/>
              </w:rPr>
            </w:pPr>
          </w:p>
        </w:tc>
      </w:tr>
      <w:tr w:rsidR="005A55C5" w:rsidRPr="00483BC0" w14:paraId="5BD54463" w14:textId="77777777" w:rsidTr="005A55C5">
        <w:trPr>
          <w:trHeight w:val="592"/>
        </w:trPr>
        <w:tc>
          <w:tcPr>
            <w:cnfStyle w:val="001000000000" w:firstRow="0" w:lastRow="0" w:firstColumn="1" w:lastColumn="0" w:oddVBand="0" w:evenVBand="0" w:oddHBand="0" w:evenHBand="0" w:firstRowFirstColumn="0" w:firstRowLastColumn="0" w:lastRowFirstColumn="0" w:lastRowLastColumn="0"/>
            <w:tcW w:w="3019" w:type="dxa"/>
            <w:hideMark/>
          </w:tcPr>
          <w:p w14:paraId="147C0B51" w14:textId="77777777" w:rsidR="005A55C5" w:rsidRPr="00483BC0" w:rsidRDefault="005A55C5" w:rsidP="005A55C5">
            <w:pPr>
              <w:jc w:val="left"/>
              <w:rPr>
                <w:rFonts w:ascii="Cambria" w:eastAsia="Times New Roman" w:hAnsi="Cambria" w:cs="Calibri"/>
                <w:i/>
                <w:iCs/>
                <w:color w:val="000000"/>
                <w:sz w:val="22"/>
                <w:szCs w:val="22"/>
                <w:lang w:val="en-US" w:eastAsia="en-US"/>
              </w:rPr>
            </w:pPr>
            <w:bookmarkStart w:id="412" w:name="_Hlk143691905"/>
            <w:r w:rsidRPr="00483BC0">
              <w:rPr>
                <w:rFonts w:ascii="Cambria" w:eastAsia="Times New Roman" w:hAnsi="Cambria" w:cs="Calibri"/>
                <w:i/>
                <w:iCs/>
                <w:color w:val="000000"/>
                <w:sz w:val="22"/>
                <w:szCs w:val="22"/>
                <w:lang w:eastAsia="en-US"/>
              </w:rPr>
              <w:t xml:space="preserve">Automjetet ne </w:t>
            </w:r>
            <w:proofErr w:type="spellStart"/>
            <w:r w:rsidRPr="00483BC0">
              <w:rPr>
                <w:rFonts w:ascii="Cambria" w:eastAsia="Times New Roman" w:hAnsi="Cambria" w:cs="Calibri"/>
                <w:i/>
                <w:iCs/>
                <w:color w:val="000000"/>
                <w:sz w:val="22"/>
                <w:szCs w:val="22"/>
                <w:lang w:eastAsia="en-US"/>
              </w:rPr>
              <w:t>pronesi</w:t>
            </w:r>
            <w:proofErr w:type="spellEnd"/>
            <w:r w:rsidRPr="00483BC0">
              <w:rPr>
                <w:rFonts w:ascii="Cambria" w:eastAsia="Times New Roman" w:hAnsi="Cambria" w:cs="Calibri"/>
                <w:i/>
                <w:iCs/>
                <w:color w:val="000000"/>
                <w:sz w:val="22"/>
                <w:szCs w:val="22"/>
                <w:lang w:eastAsia="en-US"/>
              </w:rPr>
              <w:t xml:space="preserve"> të </w:t>
            </w:r>
            <w:proofErr w:type="spellStart"/>
            <w:r w:rsidRPr="00483BC0">
              <w:rPr>
                <w:rFonts w:ascii="Cambria" w:eastAsia="Times New Roman" w:hAnsi="Cambria" w:cs="Calibri"/>
                <w:i/>
                <w:iCs/>
                <w:color w:val="000000"/>
                <w:sz w:val="22"/>
                <w:szCs w:val="22"/>
                <w:lang w:eastAsia="en-US"/>
              </w:rPr>
              <w:t>komunes</w:t>
            </w:r>
            <w:proofErr w:type="spellEnd"/>
            <w:r w:rsidRPr="00483BC0">
              <w:rPr>
                <w:rFonts w:ascii="Cambria" w:eastAsia="Times New Roman" w:hAnsi="Cambria" w:cs="Calibri"/>
                <w:i/>
                <w:iCs/>
                <w:color w:val="000000"/>
                <w:sz w:val="22"/>
                <w:szCs w:val="22"/>
                <w:lang w:eastAsia="en-US"/>
              </w:rPr>
              <w:t xml:space="preserve"> </w:t>
            </w:r>
          </w:p>
        </w:tc>
        <w:tc>
          <w:tcPr>
            <w:tcW w:w="2098" w:type="dxa"/>
            <w:noWrap/>
            <w:hideMark/>
          </w:tcPr>
          <w:p w14:paraId="75CAEAE1" w14:textId="746042D4" w:rsidR="005A55C5" w:rsidRPr="00483BC0" w:rsidRDefault="00D22122" w:rsidP="005A55C5">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34</w:t>
            </w:r>
            <w:r w:rsidR="005A55C5" w:rsidRPr="00483BC0">
              <w:rPr>
                <w:rFonts w:ascii="Cambria" w:eastAsia="Times New Roman" w:hAnsi="Cambria" w:cs="Calibri"/>
                <w:color w:val="000000"/>
                <w:sz w:val="22"/>
                <w:szCs w:val="22"/>
                <w:lang w:eastAsia="en-US"/>
              </w:rPr>
              <w:t>.00</w:t>
            </w:r>
          </w:p>
        </w:tc>
        <w:tc>
          <w:tcPr>
            <w:tcW w:w="1800" w:type="dxa"/>
            <w:noWrap/>
            <w:hideMark/>
          </w:tcPr>
          <w:p w14:paraId="04A1AC62" w14:textId="25423517" w:rsidR="005A55C5" w:rsidRPr="00483BC0" w:rsidRDefault="005A55C5" w:rsidP="005A55C5">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1,600.00</w:t>
            </w:r>
          </w:p>
        </w:tc>
        <w:tc>
          <w:tcPr>
            <w:tcW w:w="2341" w:type="dxa"/>
            <w:noWrap/>
            <w:hideMark/>
          </w:tcPr>
          <w:p w14:paraId="495EDBC8" w14:textId="07C94FD3" w:rsidR="005A55C5" w:rsidRPr="00483BC0" w:rsidRDefault="005A55C5" w:rsidP="005A55C5">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12.80</w:t>
            </w:r>
          </w:p>
        </w:tc>
      </w:tr>
      <w:tr w:rsidR="005A55C5" w:rsidRPr="00483BC0" w14:paraId="68EA70E5" w14:textId="77777777" w:rsidTr="005A55C5">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3019" w:type="dxa"/>
            <w:hideMark/>
          </w:tcPr>
          <w:p w14:paraId="1FAD6E12" w14:textId="77777777" w:rsidR="005A55C5" w:rsidRPr="00483BC0" w:rsidRDefault="005A55C5" w:rsidP="005A55C5">
            <w:pPr>
              <w:jc w:val="left"/>
              <w:rPr>
                <w:rFonts w:ascii="Cambria" w:eastAsia="Times New Roman" w:hAnsi="Cambria" w:cs="Calibri"/>
                <w:i/>
                <w:iCs/>
                <w:color w:val="000000"/>
                <w:sz w:val="22"/>
                <w:szCs w:val="22"/>
                <w:lang w:val="en-US" w:eastAsia="en-US"/>
              </w:rPr>
            </w:pPr>
            <w:r w:rsidRPr="00483BC0">
              <w:rPr>
                <w:rFonts w:ascii="Cambria" w:eastAsia="Times New Roman" w:hAnsi="Cambria" w:cs="Calibri"/>
                <w:i/>
                <w:iCs/>
                <w:color w:val="000000"/>
                <w:sz w:val="22"/>
                <w:szCs w:val="22"/>
                <w:lang w:eastAsia="en-US"/>
              </w:rPr>
              <w:t>AUTOMJETET E BRIGADES SË ZJARRFIKËSEVE DHE DMSH-së</w:t>
            </w:r>
          </w:p>
        </w:tc>
        <w:tc>
          <w:tcPr>
            <w:tcW w:w="2098" w:type="dxa"/>
            <w:noWrap/>
            <w:hideMark/>
          </w:tcPr>
          <w:p w14:paraId="5B6475CA" w14:textId="3A8322A1" w:rsidR="005A55C5" w:rsidRPr="00483BC0" w:rsidRDefault="005A55C5" w:rsidP="005A55C5">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16.00</w:t>
            </w:r>
          </w:p>
        </w:tc>
        <w:tc>
          <w:tcPr>
            <w:tcW w:w="1800" w:type="dxa"/>
            <w:noWrap/>
            <w:hideMark/>
          </w:tcPr>
          <w:p w14:paraId="3807AAA3" w14:textId="11584759" w:rsidR="005A55C5" w:rsidRPr="00483BC0" w:rsidRDefault="005A55C5" w:rsidP="005A55C5">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41,033.98</w:t>
            </w:r>
          </w:p>
        </w:tc>
        <w:tc>
          <w:tcPr>
            <w:tcW w:w="2341" w:type="dxa"/>
            <w:noWrap/>
            <w:hideMark/>
          </w:tcPr>
          <w:p w14:paraId="192A0A68" w14:textId="17D6B6AA" w:rsidR="005A55C5" w:rsidRPr="00483BC0" w:rsidRDefault="005A55C5" w:rsidP="005A55C5">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328.27</w:t>
            </w:r>
          </w:p>
        </w:tc>
      </w:tr>
      <w:tr w:rsidR="005A55C5" w:rsidRPr="00483BC0" w14:paraId="0FEAB180" w14:textId="77777777" w:rsidTr="005A55C5">
        <w:trPr>
          <w:trHeight w:val="881"/>
        </w:trPr>
        <w:tc>
          <w:tcPr>
            <w:cnfStyle w:val="001000000000" w:firstRow="0" w:lastRow="0" w:firstColumn="1" w:lastColumn="0" w:oddVBand="0" w:evenVBand="0" w:oddHBand="0" w:evenHBand="0" w:firstRowFirstColumn="0" w:firstRowLastColumn="0" w:lastRowFirstColumn="0" w:lastRowLastColumn="0"/>
            <w:tcW w:w="3019" w:type="dxa"/>
            <w:hideMark/>
          </w:tcPr>
          <w:p w14:paraId="04F9FC9A" w14:textId="77777777" w:rsidR="005A55C5" w:rsidRPr="00483BC0" w:rsidRDefault="005A55C5" w:rsidP="005A55C5">
            <w:pPr>
              <w:jc w:val="left"/>
              <w:rPr>
                <w:rFonts w:ascii="Cambria" w:eastAsia="Times New Roman" w:hAnsi="Cambria" w:cs="Calibri"/>
                <w:i/>
                <w:iCs/>
                <w:color w:val="000000"/>
                <w:sz w:val="22"/>
                <w:szCs w:val="22"/>
                <w:lang w:val="en-US" w:eastAsia="en-US"/>
              </w:rPr>
            </w:pPr>
            <w:r w:rsidRPr="00483BC0">
              <w:rPr>
                <w:rFonts w:ascii="Cambria" w:eastAsia="Times New Roman" w:hAnsi="Cambria" w:cs="Calibri"/>
                <w:i/>
                <w:iCs/>
                <w:color w:val="000000"/>
                <w:sz w:val="22"/>
                <w:szCs w:val="22"/>
                <w:lang w:eastAsia="en-US"/>
              </w:rPr>
              <w:t xml:space="preserve">Automjetet  për grumbullim dhe transport të </w:t>
            </w:r>
            <w:proofErr w:type="spellStart"/>
            <w:r w:rsidRPr="00483BC0">
              <w:rPr>
                <w:rFonts w:ascii="Cambria" w:eastAsia="Times New Roman" w:hAnsi="Cambria" w:cs="Calibri"/>
                <w:i/>
                <w:iCs/>
                <w:color w:val="000000"/>
                <w:sz w:val="22"/>
                <w:szCs w:val="22"/>
                <w:lang w:eastAsia="en-US"/>
              </w:rPr>
              <w:t>mbeturinavete</w:t>
            </w:r>
            <w:proofErr w:type="spellEnd"/>
            <w:r w:rsidRPr="00483BC0">
              <w:rPr>
                <w:rFonts w:ascii="Cambria" w:eastAsia="Times New Roman" w:hAnsi="Cambria" w:cs="Calibri"/>
                <w:i/>
                <w:iCs/>
                <w:color w:val="000000"/>
                <w:sz w:val="22"/>
                <w:szCs w:val="22"/>
                <w:lang w:eastAsia="en-US"/>
              </w:rPr>
              <w:t xml:space="preserve"> KRM “</w:t>
            </w:r>
            <w:proofErr w:type="spellStart"/>
            <w:r w:rsidRPr="00483BC0">
              <w:rPr>
                <w:rFonts w:ascii="Cambria" w:eastAsia="Times New Roman" w:hAnsi="Cambria" w:cs="Calibri"/>
                <w:i/>
                <w:iCs/>
                <w:color w:val="000000"/>
                <w:sz w:val="22"/>
                <w:szCs w:val="22"/>
                <w:lang w:eastAsia="en-US"/>
              </w:rPr>
              <w:t>Çabrati”Sh.A</w:t>
            </w:r>
            <w:proofErr w:type="spellEnd"/>
          </w:p>
        </w:tc>
        <w:tc>
          <w:tcPr>
            <w:tcW w:w="2098" w:type="dxa"/>
            <w:noWrap/>
            <w:hideMark/>
          </w:tcPr>
          <w:p w14:paraId="055C59A5" w14:textId="2810EB6C" w:rsidR="005A55C5" w:rsidRPr="00483BC0" w:rsidRDefault="005A55C5" w:rsidP="005A55C5">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32.00</w:t>
            </w:r>
          </w:p>
        </w:tc>
        <w:tc>
          <w:tcPr>
            <w:tcW w:w="1800" w:type="dxa"/>
            <w:noWrap/>
            <w:hideMark/>
          </w:tcPr>
          <w:p w14:paraId="42E7BD2C" w14:textId="09F626E2" w:rsidR="005A55C5" w:rsidRPr="00483BC0" w:rsidRDefault="005A55C5" w:rsidP="005A55C5">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174,419.81</w:t>
            </w:r>
          </w:p>
        </w:tc>
        <w:tc>
          <w:tcPr>
            <w:tcW w:w="2341" w:type="dxa"/>
            <w:noWrap/>
            <w:hideMark/>
          </w:tcPr>
          <w:p w14:paraId="4F511D98" w14:textId="4A0DEC23" w:rsidR="005A55C5" w:rsidRPr="00483BC0" w:rsidRDefault="005A55C5" w:rsidP="005A55C5">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22"/>
                <w:szCs w:val="22"/>
                <w:lang w:val="en-US" w:eastAsia="en-US"/>
              </w:rPr>
            </w:pPr>
            <w:r w:rsidRPr="00483BC0">
              <w:rPr>
                <w:rFonts w:ascii="Cambria" w:eastAsia="Times New Roman" w:hAnsi="Cambria" w:cs="Calibri"/>
                <w:color w:val="000000"/>
                <w:sz w:val="22"/>
                <w:szCs w:val="22"/>
                <w:lang w:eastAsia="en-US"/>
              </w:rPr>
              <w:t>1,395.36</w:t>
            </w:r>
          </w:p>
        </w:tc>
      </w:tr>
      <w:bookmarkEnd w:id="412"/>
      <w:tr w:rsidR="005A55C5" w:rsidRPr="00483BC0" w14:paraId="35436775" w14:textId="77777777" w:rsidTr="005A55C5">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19" w:type="dxa"/>
            <w:noWrap/>
            <w:hideMark/>
          </w:tcPr>
          <w:p w14:paraId="39A83160" w14:textId="77777777" w:rsidR="005A55C5" w:rsidRPr="00483BC0" w:rsidRDefault="005A55C5" w:rsidP="005A55C5">
            <w:pPr>
              <w:jc w:val="left"/>
              <w:rPr>
                <w:rFonts w:ascii="Cambria" w:eastAsia="Times New Roman" w:hAnsi="Cambria" w:cs="Calibri"/>
                <w:i/>
                <w:iCs/>
                <w:color w:val="000000"/>
                <w:sz w:val="22"/>
                <w:szCs w:val="22"/>
                <w:lang w:val="en-US" w:eastAsia="en-US"/>
              </w:rPr>
            </w:pPr>
            <w:r w:rsidRPr="00483BC0">
              <w:rPr>
                <w:rFonts w:ascii="Cambria" w:eastAsia="Times New Roman" w:hAnsi="Cambria" w:cs="Calibri"/>
                <w:i/>
                <w:iCs/>
                <w:color w:val="000000"/>
                <w:sz w:val="22"/>
                <w:szCs w:val="22"/>
                <w:lang w:eastAsia="en-US"/>
              </w:rPr>
              <w:t xml:space="preserve">Totali </w:t>
            </w:r>
          </w:p>
        </w:tc>
        <w:tc>
          <w:tcPr>
            <w:tcW w:w="2098" w:type="dxa"/>
            <w:noWrap/>
            <w:hideMark/>
          </w:tcPr>
          <w:p w14:paraId="047AFA5C" w14:textId="29D03C9D" w:rsidR="005A55C5" w:rsidRPr="00483BC0" w:rsidRDefault="00D22122" w:rsidP="005A55C5">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2"/>
                <w:szCs w:val="22"/>
                <w:lang w:val="en-US" w:eastAsia="en-US"/>
              </w:rPr>
            </w:pPr>
            <w:r w:rsidRPr="00483BC0">
              <w:rPr>
                <w:rFonts w:ascii="Cambria" w:eastAsia="Times New Roman" w:hAnsi="Cambria" w:cs="Calibri"/>
                <w:b/>
                <w:bCs/>
                <w:color w:val="000000"/>
                <w:sz w:val="22"/>
                <w:szCs w:val="22"/>
                <w:lang w:eastAsia="en-US"/>
              </w:rPr>
              <w:t>82</w:t>
            </w:r>
            <w:r w:rsidR="005A55C5" w:rsidRPr="00483BC0">
              <w:rPr>
                <w:rFonts w:ascii="Cambria" w:eastAsia="Times New Roman" w:hAnsi="Cambria" w:cs="Calibri"/>
                <w:b/>
                <w:bCs/>
                <w:color w:val="000000"/>
                <w:sz w:val="22"/>
                <w:szCs w:val="22"/>
                <w:lang w:eastAsia="en-US"/>
              </w:rPr>
              <w:t>.00</w:t>
            </w:r>
          </w:p>
        </w:tc>
        <w:tc>
          <w:tcPr>
            <w:tcW w:w="1800" w:type="dxa"/>
            <w:noWrap/>
            <w:hideMark/>
          </w:tcPr>
          <w:p w14:paraId="7CE33DA9" w14:textId="40ED870A" w:rsidR="005A55C5" w:rsidRPr="00483BC0" w:rsidRDefault="005A55C5" w:rsidP="005A55C5">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2"/>
                <w:szCs w:val="22"/>
                <w:lang w:val="en-US" w:eastAsia="en-US"/>
              </w:rPr>
            </w:pPr>
            <w:r w:rsidRPr="00483BC0">
              <w:rPr>
                <w:rFonts w:ascii="Cambria" w:eastAsia="Times New Roman" w:hAnsi="Cambria" w:cs="Calibri"/>
                <w:b/>
                <w:bCs/>
                <w:color w:val="000000"/>
                <w:sz w:val="22"/>
                <w:szCs w:val="22"/>
                <w:lang w:eastAsia="en-US"/>
              </w:rPr>
              <w:t>217,053.79</w:t>
            </w:r>
          </w:p>
        </w:tc>
        <w:tc>
          <w:tcPr>
            <w:tcW w:w="2341" w:type="dxa"/>
            <w:noWrap/>
            <w:hideMark/>
          </w:tcPr>
          <w:p w14:paraId="34C17CF9" w14:textId="1DF50751" w:rsidR="005A55C5" w:rsidRPr="00483BC0" w:rsidRDefault="005A55C5" w:rsidP="005A55C5">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color w:val="000000"/>
                <w:sz w:val="22"/>
                <w:szCs w:val="22"/>
                <w:lang w:val="en-US" w:eastAsia="en-US"/>
              </w:rPr>
            </w:pPr>
            <w:r w:rsidRPr="00483BC0">
              <w:rPr>
                <w:rFonts w:ascii="Cambria" w:eastAsia="Times New Roman" w:hAnsi="Cambria" w:cs="Calibri"/>
                <w:b/>
                <w:bCs/>
                <w:color w:val="000000"/>
                <w:sz w:val="22"/>
                <w:szCs w:val="22"/>
                <w:lang w:eastAsia="en-US"/>
              </w:rPr>
              <w:t>1,736.43</w:t>
            </w:r>
          </w:p>
        </w:tc>
      </w:tr>
    </w:tbl>
    <w:p w14:paraId="4C8EA55C" w14:textId="77777777" w:rsidR="004620AB" w:rsidRPr="00483BC0" w:rsidRDefault="004620AB" w:rsidP="00552CC1">
      <w:pPr>
        <w:spacing w:afterLines="60" w:after="144" w:line="240" w:lineRule="auto"/>
        <w:rPr>
          <w:rFonts w:cs="Times New Roman"/>
          <w:szCs w:val="24"/>
        </w:rPr>
      </w:pPr>
    </w:p>
    <w:p w14:paraId="3462370B" w14:textId="70A8E3C9" w:rsidR="002A1381" w:rsidRPr="00483BC0" w:rsidRDefault="00306D72" w:rsidP="00367F40">
      <w:pPr>
        <w:pStyle w:val="Heading3"/>
      </w:pPr>
      <w:bookmarkStart w:id="413" w:name="_Toc145487833"/>
      <w:r w:rsidRPr="00483BC0">
        <w:t>Flota komunale</w:t>
      </w:r>
      <w:bookmarkEnd w:id="413"/>
    </w:p>
    <w:p w14:paraId="36E6730B" w14:textId="46A2EFED" w:rsidR="00827B6D" w:rsidRPr="00483BC0" w:rsidRDefault="00827B6D" w:rsidP="00827B6D">
      <w:pPr>
        <w:tabs>
          <w:tab w:val="left" w:pos="810"/>
        </w:tabs>
        <w:rPr>
          <w:rFonts w:cs="Times New Roman"/>
          <w:szCs w:val="24"/>
        </w:rPr>
      </w:pPr>
      <w:proofErr w:type="spellStart"/>
      <w:r w:rsidRPr="00483BC0">
        <w:rPr>
          <w:rFonts w:cs="Times New Roman"/>
          <w:szCs w:val="24"/>
        </w:rPr>
        <w:t>Nënsektori</w:t>
      </w:r>
      <w:proofErr w:type="spellEnd"/>
      <w:r w:rsidRPr="00483BC0">
        <w:rPr>
          <w:rFonts w:cs="Times New Roman"/>
          <w:szCs w:val="24"/>
        </w:rPr>
        <w:t xml:space="preserve"> i automjeteve në pronësi të Komunës së </w:t>
      </w:r>
      <w:r w:rsidR="00C8018A" w:rsidRPr="00483BC0">
        <w:rPr>
          <w:rFonts w:cs="Times New Roman"/>
          <w:szCs w:val="24"/>
        </w:rPr>
        <w:t>Gjakovës</w:t>
      </w:r>
      <w:r w:rsidRPr="00483BC0">
        <w:rPr>
          <w:rFonts w:cs="Times New Roman"/>
          <w:szCs w:val="24"/>
        </w:rPr>
        <w:t xml:space="preserve"> përfshin flotën prej </w:t>
      </w:r>
      <w:r w:rsidR="00D22122" w:rsidRPr="00483BC0">
        <w:rPr>
          <w:rFonts w:cs="Times New Roman"/>
          <w:szCs w:val="24"/>
        </w:rPr>
        <w:t>34</w:t>
      </w:r>
      <w:r w:rsidRPr="00483BC0">
        <w:rPr>
          <w:rFonts w:cs="Times New Roman"/>
          <w:szCs w:val="24"/>
        </w:rPr>
        <w:t xml:space="preserve"> automjeteve</w:t>
      </w:r>
      <w:r w:rsidR="00D22122" w:rsidRPr="00483BC0">
        <w:rPr>
          <w:rFonts w:cs="Times New Roman"/>
          <w:szCs w:val="24"/>
        </w:rPr>
        <w:t xml:space="preserve"> prej te cilave </w:t>
      </w:r>
      <w:r w:rsidRPr="00483BC0">
        <w:rPr>
          <w:rFonts w:cs="Times New Roman"/>
          <w:szCs w:val="24"/>
        </w:rPr>
        <w:t xml:space="preserve"> </w:t>
      </w:r>
      <w:r w:rsidR="00D22122" w:rsidRPr="00483BC0">
        <w:rPr>
          <w:rFonts w:cs="Times New Roman"/>
          <w:szCs w:val="24"/>
        </w:rPr>
        <w:t xml:space="preserve">18 </w:t>
      </w:r>
      <w:proofErr w:type="spellStart"/>
      <w:r w:rsidR="00D22122" w:rsidRPr="00483BC0">
        <w:rPr>
          <w:rFonts w:cs="Times New Roman"/>
          <w:szCs w:val="24"/>
        </w:rPr>
        <w:t>jane</w:t>
      </w:r>
      <w:proofErr w:type="spellEnd"/>
      <w:r w:rsidR="00D22122" w:rsidRPr="00483BC0">
        <w:rPr>
          <w:rFonts w:cs="Times New Roman"/>
          <w:szCs w:val="24"/>
        </w:rPr>
        <w:t xml:space="preserve"> nga Administrata dhe 16 </w:t>
      </w:r>
      <w:proofErr w:type="spellStart"/>
      <w:r w:rsidR="00D22122" w:rsidRPr="00483BC0">
        <w:rPr>
          <w:rFonts w:cs="Times New Roman"/>
          <w:szCs w:val="24"/>
        </w:rPr>
        <w:t>jane</w:t>
      </w:r>
      <w:proofErr w:type="spellEnd"/>
      <w:r w:rsidR="00D22122" w:rsidRPr="00483BC0">
        <w:rPr>
          <w:rFonts w:cs="Times New Roman"/>
          <w:szCs w:val="24"/>
        </w:rPr>
        <w:t xml:space="preserve"> nga </w:t>
      </w:r>
      <w:proofErr w:type="spellStart"/>
      <w:r w:rsidR="00D22122" w:rsidRPr="00483BC0">
        <w:rPr>
          <w:rFonts w:cs="Times New Roman"/>
          <w:szCs w:val="24"/>
        </w:rPr>
        <w:t>Shtepia</w:t>
      </w:r>
      <w:proofErr w:type="spellEnd"/>
      <w:r w:rsidR="00D22122" w:rsidRPr="00483BC0">
        <w:rPr>
          <w:rFonts w:cs="Times New Roman"/>
          <w:szCs w:val="24"/>
        </w:rPr>
        <w:t xml:space="preserve"> e shëndetit .</w:t>
      </w:r>
    </w:p>
    <w:p w14:paraId="41D842DD" w14:textId="4CF13035" w:rsidR="00827B6D" w:rsidRPr="00483BC0" w:rsidRDefault="00827B6D" w:rsidP="00827B6D">
      <w:pPr>
        <w:tabs>
          <w:tab w:val="left" w:pos="810"/>
        </w:tabs>
        <w:rPr>
          <w:rFonts w:cs="Times New Roman"/>
          <w:szCs w:val="24"/>
        </w:rPr>
      </w:pPr>
      <w:r w:rsidRPr="00483BC0">
        <w:rPr>
          <w:rFonts w:cs="Times New Roman"/>
          <w:szCs w:val="24"/>
        </w:rPr>
        <w:t xml:space="preserve">Sasia e konsumuar e derivateve mesatare për tri vitet e fundit është </w:t>
      </w:r>
      <w:r w:rsidR="00D22122" w:rsidRPr="00483BC0">
        <w:rPr>
          <w:rFonts w:cs="Times New Roman"/>
          <w:szCs w:val="24"/>
        </w:rPr>
        <w:t>1600</w:t>
      </w:r>
      <w:r w:rsidRPr="00483BC0">
        <w:rPr>
          <w:rFonts w:cs="Times New Roman"/>
          <w:szCs w:val="24"/>
        </w:rPr>
        <w:t xml:space="preserve"> l. </w:t>
      </w:r>
    </w:p>
    <w:p w14:paraId="52533308" w14:textId="51A60538" w:rsidR="002A1381" w:rsidRPr="00483BC0" w:rsidRDefault="00306D72" w:rsidP="00367F40">
      <w:pPr>
        <w:pStyle w:val="Heading3"/>
      </w:pPr>
      <w:bookmarkStart w:id="414" w:name="_Toc145487834"/>
      <w:r w:rsidRPr="00483BC0">
        <w:t>Transporti publik (nëse komuna ka kompani publike)</w:t>
      </w:r>
      <w:bookmarkEnd w:id="414"/>
    </w:p>
    <w:p w14:paraId="71A94F7F" w14:textId="6E5C006A" w:rsidR="00B12B88" w:rsidRPr="00483BC0" w:rsidRDefault="00827B6D" w:rsidP="009974AA">
      <w:pPr>
        <w:tabs>
          <w:tab w:val="left" w:pos="810"/>
        </w:tabs>
        <w:rPr>
          <w:rFonts w:cs="Times New Roman"/>
          <w:szCs w:val="24"/>
        </w:rPr>
      </w:pPr>
      <w:r w:rsidRPr="00483BC0">
        <w:rPr>
          <w:rFonts w:cs="Times New Roman"/>
          <w:szCs w:val="24"/>
        </w:rPr>
        <w:t xml:space="preserve">Komuna e </w:t>
      </w:r>
      <w:r w:rsidR="00C8018A" w:rsidRPr="00483BC0">
        <w:rPr>
          <w:rFonts w:cs="Times New Roman"/>
          <w:szCs w:val="24"/>
        </w:rPr>
        <w:t>Gjakovës</w:t>
      </w:r>
      <w:r w:rsidRPr="00483BC0">
        <w:rPr>
          <w:rFonts w:cs="Times New Roman"/>
          <w:szCs w:val="24"/>
        </w:rPr>
        <w:t xml:space="preserve"> ka stacionin e autobusëve si ndërmarrje publike me shumë probleme operimi.</w:t>
      </w:r>
      <w:r w:rsidR="00A62F02" w:rsidRPr="00483BC0">
        <w:rPr>
          <w:rFonts w:cs="Times New Roman"/>
          <w:szCs w:val="24"/>
        </w:rPr>
        <w:t xml:space="preserve"> </w:t>
      </w:r>
      <w:r w:rsidRPr="00483BC0">
        <w:rPr>
          <w:rFonts w:cs="Times New Roman"/>
          <w:szCs w:val="24"/>
        </w:rPr>
        <w:t>Të dhënat për transportin publik mungojnë.</w:t>
      </w:r>
    </w:p>
    <w:p w14:paraId="64D5C21E" w14:textId="77777777" w:rsidR="005A55C5" w:rsidRPr="00483BC0" w:rsidRDefault="005A55C5" w:rsidP="00552CC1">
      <w:pPr>
        <w:spacing w:afterLines="60" w:after="144" w:line="240" w:lineRule="auto"/>
        <w:rPr>
          <w:rFonts w:cs="Times New Roman"/>
          <w:szCs w:val="24"/>
        </w:rPr>
      </w:pPr>
    </w:p>
    <w:p w14:paraId="24E844C9" w14:textId="77777777" w:rsidR="002A1381" w:rsidRPr="00483BC0" w:rsidRDefault="00306D72" w:rsidP="00367F40">
      <w:pPr>
        <w:pStyle w:val="Heading3"/>
      </w:pPr>
      <w:bookmarkStart w:id="415" w:name="_Toc145487835"/>
      <w:r w:rsidRPr="00483BC0">
        <w:t>Automjete private dhe komerciale</w:t>
      </w:r>
      <w:bookmarkEnd w:id="415"/>
      <w:r w:rsidRPr="00483BC0">
        <w:t xml:space="preserve"> </w:t>
      </w:r>
    </w:p>
    <w:p w14:paraId="642B2930" w14:textId="2DA35268" w:rsidR="00D22122" w:rsidRPr="00483BC0" w:rsidRDefault="00D22122" w:rsidP="00D22122">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Nuk kemi mundur ti </w:t>
      </w:r>
      <w:proofErr w:type="spellStart"/>
      <w:r w:rsidRPr="00483BC0">
        <w:rPr>
          <w:rFonts w:asciiTheme="majorHAnsi" w:hAnsiTheme="majorHAnsi" w:cs="Times New Roman"/>
          <w:sz w:val="24"/>
          <w:szCs w:val="24"/>
        </w:rPr>
        <w:t>sigurojm</w:t>
      </w:r>
      <w:proofErr w:type="spellEnd"/>
      <w:r w:rsidRPr="00483BC0">
        <w:rPr>
          <w:rFonts w:asciiTheme="majorHAnsi" w:hAnsiTheme="majorHAnsi" w:cs="Times New Roman"/>
          <w:sz w:val="24"/>
          <w:szCs w:val="24"/>
        </w:rPr>
        <w:t xml:space="preserve"> te dhënat nga Qendra e regjistrimit te automjeteve.</w:t>
      </w:r>
    </w:p>
    <w:p w14:paraId="6C61B69A" w14:textId="77777777" w:rsidR="002A1381" w:rsidRPr="00483BC0" w:rsidRDefault="00306D72" w:rsidP="00367F40">
      <w:pPr>
        <w:pStyle w:val="Heading1"/>
      </w:pPr>
      <w:bookmarkStart w:id="416" w:name="_Toc145487836"/>
      <w:r w:rsidRPr="00483BC0">
        <w:lastRenderedPageBreak/>
        <w:t>Objektivat dhe shënjestrimet lokale</w:t>
      </w:r>
      <w:bookmarkEnd w:id="416"/>
      <w:r w:rsidRPr="00483BC0">
        <w:t xml:space="preserve"> </w:t>
      </w:r>
    </w:p>
    <w:p w14:paraId="7BA73118" w14:textId="77777777" w:rsidR="00C10AB5" w:rsidRPr="00483BC0" w:rsidRDefault="00C10AB5" w:rsidP="00552CC1">
      <w:pPr>
        <w:pStyle w:val="P68B1DB1-Normal3"/>
        <w:spacing w:afterLines="60" w:after="144" w:line="240" w:lineRule="auto"/>
        <w:rPr>
          <w:rFonts w:asciiTheme="majorHAnsi" w:hAnsiTheme="majorHAnsi" w:cs="Times New Roman"/>
          <w:sz w:val="24"/>
          <w:szCs w:val="24"/>
        </w:rPr>
      </w:pPr>
    </w:p>
    <w:p w14:paraId="58136F5C" w14:textId="1F39E13E" w:rsidR="00827B6D" w:rsidRPr="00483BC0" w:rsidRDefault="00827B6D" w:rsidP="00827B6D">
      <w:pPr>
        <w:spacing w:after="144" w:line="240" w:lineRule="auto"/>
        <w:rPr>
          <w:rFonts w:cs="Times New Roman"/>
          <w:szCs w:val="24"/>
          <w:lang w:eastAsia="de-DE"/>
        </w:rPr>
      </w:pPr>
      <w:bookmarkStart w:id="417" w:name="_Toc83405664"/>
      <w:bookmarkStart w:id="418" w:name="_Toc85963654"/>
      <w:bookmarkStart w:id="419" w:name="_Toc85963794"/>
      <w:bookmarkEnd w:id="417"/>
      <w:bookmarkEnd w:id="418"/>
      <w:bookmarkEnd w:id="419"/>
      <w:r w:rsidRPr="00483BC0">
        <w:rPr>
          <w:rFonts w:cs="Times New Roman"/>
          <w:szCs w:val="24"/>
          <w:lang w:eastAsia="de-DE"/>
        </w:rPr>
        <w:t xml:space="preserve">Objektivi i përgjithshëm i </w:t>
      </w:r>
      <w:r w:rsidR="000D5617" w:rsidRPr="00483BC0">
        <w:rPr>
          <w:rFonts w:cs="Times New Roman"/>
          <w:szCs w:val="24"/>
          <w:lang w:eastAsia="de-DE"/>
        </w:rPr>
        <w:t>PKVEK</w:t>
      </w:r>
      <w:r w:rsidRPr="00483BC0">
        <w:rPr>
          <w:rFonts w:cs="Times New Roman"/>
          <w:szCs w:val="24"/>
          <w:lang w:eastAsia="de-DE"/>
        </w:rPr>
        <w:t xml:space="preserve"> është zvogëlimi i konsumit të energjisë në objektet publike, transport, ndriçim publik, Rezident dhe rritja e nivelit të </w:t>
      </w:r>
      <w:proofErr w:type="spellStart"/>
      <w:r w:rsidRPr="00483BC0">
        <w:rPr>
          <w:rFonts w:cs="Times New Roman"/>
          <w:szCs w:val="24"/>
          <w:lang w:eastAsia="de-DE"/>
        </w:rPr>
        <w:t>komoditetit</w:t>
      </w:r>
      <w:proofErr w:type="spellEnd"/>
      <w:r w:rsidRPr="00483BC0">
        <w:rPr>
          <w:rFonts w:cs="Times New Roman"/>
          <w:szCs w:val="24"/>
          <w:lang w:eastAsia="de-DE"/>
        </w:rPr>
        <w:t xml:space="preserve">, zvogëlimi i kostos së shpenzimeve të energjisë, krijimi i sistemit për menaxhimin e energjisë në komunën e </w:t>
      </w:r>
      <w:r w:rsidR="00C8018A" w:rsidRPr="00483BC0">
        <w:rPr>
          <w:rFonts w:cs="Times New Roman"/>
          <w:szCs w:val="24"/>
          <w:lang w:eastAsia="de-DE"/>
        </w:rPr>
        <w:t>Gjakovës</w:t>
      </w:r>
      <w:r w:rsidRPr="00483BC0">
        <w:rPr>
          <w:rFonts w:cs="Times New Roman"/>
          <w:szCs w:val="24"/>
          <w:lang w:eastAsia="de-DE"/>
        </w:rPr>
        <w:t xml:space="preserve">, shfrytëzimi i burimeve të energjisë së </w:t>
      </w:r>
      <w:proofErr w:type="spellStart"/>
      <w:r w:rsidRPr="00483BC0">
        <w:rPr>
          <w:rFonts w:cs="Times New Roman"/>
          <w:szCs w:val="24"/>
          <w:lang w:eastAsia="de-DE"/>
        </w:rPr>
        <w:t>ripertrishme</w:t>
      </w:r>
      <w:proofErr w:type="spellEnd"/>
      <w:r w:rsidRPr="00483BC0">
        <w:rPr>
          <w:rFonts w:cs="Times New Roman"/>
          <w:szCs w:val="24"/>
          <w:lang w:eastAsia="de-DE"/>
        </w:rPr>
        <w:t>.</w:t>
      </w:r>
    </w:p>
    <w:p w14:paraId="7CA4102F" w14:textId="58B94DB7" w:rsidR="00827B6D" w:rsidRPr="00483BC0" w:rsidRDefault="000D5617" w:rsidP="00827B6D">
      <w:pPr>
        <w:spacing w:after="144" w:line="240" w:lineRule="auto"/>
        <w:rPr>
          <w:rFonts w:cs="Times New Roman"/>
          <w:szCs w:val="24"/>
          <w:lang w:eastAsia="de-DE"/>
        </w:rPr>
      </w:pPr>
      <w:r w:rsidRPr="00483BC0">
        <w:rPr>
          <w:rFonts w:cs="Times New Roman"/>
          <w:szCs w:val="24"/>
          <w:lang w:eastAsia="de-DE"/>
        </w:rPr>
        <w:t>PKVEK</w:t>
      </w:r>
      <w:r w:rsidR="00827B6D" w:rsidRPr="00483BC0">
        <w:rPr>
          <w:rFonts w:cs="Times New Roman"/>
          <w:szCs w:val="24"/>
          <w:lang w:eastAsia="de-DE"/>
        </w:rPr>
        <w:t xml:space="preserve">, pritet që në komunën e </w:t>
      </w:r>
      <w:r w:rsidR="00C8018A" w:rsidRPr="00483BC0">
        <w:rPr>
          <w:rFonts w:cs="Times New Roman"/>
          <w:szCs w:val="24"/>
          <w:lang w:eastAsia="de-DE"/>
        </w:rPr>
        <w:t>Gjakovës</w:t>
      </w:r>
      <w:r w:rsidR="00827B6D" w:rsidRPr="00483BC0">
        <w:rPr>
          <w:rFonts w:cs="Times New Roman"/>
          <w:szCs w:val="24"/>
          <w:lang w:eastAsia="de-DE"/>
        </w:rPr>
        <w:t xml:space="preserve">, të ndikojë si në vijim: </w:t>
      </w:r>
    </w:p>
    <w:p w14:paraId="3D0DCD44" w14:textId="77777777" w:rsidR="00827B6D" w:rsidRPr="00483BC0" w:rsidRDefault="00827B6D" w:rsidP="005D08BE">
      <w:pPr>
        <w:numPr>
          <w:ilvl w:val="0"/>
          <w:numId w:val="30"/>
        </w:numPr>
        <w:spacing w:after="0" w:line="240" w:lineRule="auto"/>
        <w:jc w:val="left"/>
        <w:rPr>
          <w:rFonts w:cs="Times New Roman"/>
          <w:szCs w:val="24"/>
          <w:lang w:eastAsia="de-DE"/>
        </w:rPr>
      </w:pPr>
      <w:r w:rsidRPr="00483BC0">
        <w:rPr>
          <w:rFonts w:cs="Times New Roman"/>
          <w:szCs w:val="24"/>
          <w:lang w:eastAsia="de-DE"/>
        </w:rPr>
        <w:t>Krijimin dhe zhvillimin e sistemit për menaxhim të energjisë;</w:t>
      </w:r>
    </w:p>
    <w:p w14:paraId="55887CA6" w14:textId="77777777" w:rsidR="00827B6D" w:rsidRPr="00483BC0" w:rsidRDefault="00827B6D" w:rsidP="005D08BE">
      <w:pPr>
        <w:numPr>
          <w:ilvl w:val="0"/>
          <w:numId w:val="30"/>
        </w:numPr>
        <w:spacing w:after="0" w:line="240" w:lineRule="auto"/>
        <w:jc w:val="left"/>
        <w:rPr>
          <w:rFonts w:cs="Times New Roman"/>
          <w:szCs w:val="24"/>
          <w:lang w:eastAsia="de-DE"/>
        </w:rPr>
      </w:pPr>
      <w:r w:rsidRPr="00483BC0">
        <w:rPr>
          <w:rFonts w:cs="Times New Roman"/>
          <w:szCs w:val="24"/>
          <w:lang w:eastAsia="de-DE"/>
        </w:rPr>
        <w:t xml:space="preserve">Krijimin e kapaciteteve profesionale për planifikim, monitorim dhe raportim MVP; </w:t>
      </w:r>
    </w:p>
    <w:p w14:paraId="7022C910" w14:textId="77777777" w:rsidR="00827B6D" w:rsidRPr="00483BC0" w:rsidRDefault="00827B6D" w:rsidP="005D08BE">
      <w:pPr>
        <w:numPr>
          <w:ilvl w:val="0"/>
          <w:numId w:val="30"/>
        </w:numPr>
        <w:spacing w:after="0" w:line="240" w:lineRule="auto"/>
        <w:jc w:val="left"/>
        <w:rPr>
          <w:rFonts w:cs="Times New Roman"/>
          <w:szCs w:val="24"/>
          <w:lang w:eastAsia="de-DE"/>
        </w:rPr>
      </w:pPr>
      <w:r w:rsidRPr="00483BC0">
        <w:rPr>
          <w:rFonts w:cs="Times New Roman"/>
          <w:szCs w:val="24"/>
          <w:lang w:eastAsia="de-DE"/>
        </w:rPr>
        <w:t xml:space="preserve">Ngritjen e vetëdijes për kursimin e energjisë të vendim marrësit, operatorët, dhe përdoruesit fundor; </w:t>
      </w:r>
    </w:p>
    <w:p w14:paraId="01886613" w14:textId="77777777" w:rsidR="00827B6D" w:rsidRPr="00483BC0" w:rsidRDefault="00827B6D" w:rsidP="005D08BE">
      <w:pPr>
        <w:numPr>
          <w:ilvl w:val="0"/>
          <w:numId w:val="30"/>
        </w:numPr>
        <w:spacing w:after="0" w:line="240" w:lineRule="auto"/>
        <w:jc w:val="left"/>
        <w:rPr>
          <w:rFonts w:cs="Times New Roman"/>
          <w:szCs w:val="24"/>
          <w:lang w:eastAsia="de-DE"/>
        </w:rPr>
      </w:pPr>
      <w:r w:rsidRPr="00483BC0">
        <w:rPr>
          <w:rFonts w:cs="Times New Roman"/>
          <w:szCs w:val="24"/>
          <w:lang w:eastAsia="de-DE"/>
        </w:rPr>
        <w:t>Përmirësimin e shërbimeve komunale;</w:t>
      </w:r>
    </w:p>
    <w:p w14:paraId="68C092BC" w14:textId="77777777" w:rsidR="00827B6D" w:rsidRPr="00483BC0" w:rsidRDefault="00827B6D" w:rsidP="005D08BE">
      <w:pPr>
        <w:numPr>
          <w:ilvl w:val="0"/>
          <w:numId w:val="30"/>
        </w:numPr>
        <w:spacing w:after="0" w:line="240" w:lineRule="auto"/>
        <w:jc w:val="left"/>
        <w:rPr>
          <w:rFonts w:cs="Times New Roman"/>
          <w:szCs w:val="24"/>
          <w:lang w:eastAsia="de-DE"/>
        </w:rPr>
      </w:pPr>
      <w:r w:rsidRPr="00483BC0">
        <w:rPr>
          <w:rFonts w:cs="Times New Roman"/>
          <w:szCs w:val="24"/>
          <w:lang w:eastAsia="de-DE"/>
        </w:rPr>
        <w:t>Zvogëlimin e konsumit të energjisë në objektet publike komunale, në ndriçimin publik dhe në transport;</w:t>
      </w:r>
    </w:p>
    <w:p w14:paraId="3ECA1A1A" w14:textId="77777777" w:rsidR="00827B6D" w:rsidRPr="00483BC0" w:rsidRDefault="00827B6D" w:rsidP="005D08BE">
      <w:pPr>
        <w:numPr>
          <w:ilvl w:val="0"/>
          <w:numId w:val="30"/>
        </w:numPr>
        <w:spacing w:after="0" w:line="240" w:lineRule="auto"/>
        <w:jc w:val="left"/>
        <w:rPr>
          <w:rFonts w:cs="Times New Roman"/>
          <w:szCs w:val="24"/>
          <w:lang w:eastAsia="de-DE"/>
        </w:rPr>
      </w:pPr>
      <w:r w:rsidRPr="00483BC0">
        <w:rPr>
          <w:rFonts w:cs="Times New Roman"/>
          <w:szCs w:val="24"/>
          <w:lang w:eastAsia="de-DE"/>
        </w:rPr>
        <w:t>Reduktimin e kostove të energjisë për buxhetin komunal;</w:t>
      </w:r>
    </w:p>
    <w:p w14:paraId="6A583AA6" w14:textId="77777777" w:rsidR="00827B6D" w:rsidRPr="00483BC0" w:rsidRDefault="00827B6D" w:rsidP="005D08BE">
      <w:pPr>
        <w:numPr>
          <w:ilvl w:val="0"/>
          <w:numId w:val="30"/>
        </w:numPr>
        <w:spacing w:after="0" w:line="240" w:lineRule="auto"/>
        <w:jc w:val="left"/>
        <w:rPr>
          <w:rFonts w:cs="Times New Roman"/>
          <w:szCs w:val="24"/>
          <w:lang w:eastAsia="de-DE"/>
        </w:rPr>
      </w:pPr>
      <w:r w:rsidRPr="00483BC0">
        <w:rPr>
          <w:rFonts w:cs="Times New Roman"/>
          <w:szCs w:val="24"/>
          <w:lang w:eastAsia="de-DE"/>
        </w:rPr>
        <w:t>Renovimin e sistemeve të energjisë dhe ndërtesave;</w:t>
      </w:r>
    </w:p>
    <w:p w14:paraId="55CEDF06" w14:textId="77777777" w:rsidR="00827B6D" w:rsidRPr="00483BC0" w:rsidRDefault="00827B6D" w:rsidP="005D08BE">
      <w:pPr>
        <w:numPr>
          <w:ilvl w:val="0"/>
          <w:numId w:val="30"/>
        </w:numPr>
        <w:spacing w:after="0" w:line="240" w:lineRule="auto"/>
        <w:jc w:val="left"/>
        <w:rPr>
          <w:rFonts w:cs="Times New Roman"/>
          <w:szCs w:val="24"/>
          <w:lang w:eastAsia="de-DE"/>
        </w:rPr>
      </w:pPr>
      <w:r w:rsidRPr="00483BC0">
        <w:rPr>
          <w:rFonts w:cs="Times New Roman"/>
          <w:szCs w:val="24"/>
          <w:lang w:eastAsia="de-DE"/>
        </w:rPr>
        <w:t>Përmirësimin e kushteve sanitare dhe nivelit të rehatisë në ndërtesat publike;</w:t>
      </w:r>
    </w:p>
    <w:p w14:paraId="035AE81F" w14:textId="61D77115" w:rsidR="00A62F02" w:rsidRPr="00483BC0" w:rsidRDefault="00827B6D" w:rsidP="00382C6E">
      <w:pPr>
        <w:numPr>
          <w:ilvl w:val="0"/>
          <w:numId w:val="30"/>
        </w:numPr>
        <w:spacing w:after="0" w:line="240" w:lineRule="auto"/>
        <w:jc w:val="left"/>
        <w:rPr>
          <w:rFonts w:cs="Times New Roman"/>
          <w:szCs w:val="24"/>
          <w:lang w:eastAsia="de-DE"/>
        </w:rPr>
      </w:pPr>
      <w:r w:rsidRPr="00483BC0">
        <w:rPr>
          <w:rFonts w:cs="Times New Roman"/>
          <w:szCs w:val="24"/>
          <w:lang w:eastAsia="de-DE"/>
        </w:rPr>
        <w:t xml:space="preserve">Ruajtjen e mjedisit përmes reduktimit të emetimeve të </w:t>
      </w:r>
      <w:r w:rsidR="0002090C" w:rsidRPr="00483BC0">
        <w:rPr>
          <w:rFonts w:cs="Times New Roman"/>
          <w:szCs w:val="24"/>
          <w:lang w:eastAsia="de-DE"/>
        </w:rPr>
        <w:t>CO2</w:t>
      </w:r>
      <w:r w:rsidRPr="00483BC0">
        <w:rPr>
          <w:rFonts w:cs="Times New Roman"/>
          <w:szCs w:val="24"/>
          <w:lang w:eastAsia="de-DE"/>
        </w:rPr>
        <w:t xml:space="preserve"> dhe gazrave tjera me efekt serë përmes zbatimit të masave të EE.</w:t>
      </w:r>
    </w:p>
    <w:p w14:paraId="77C2BCD6" w14:textId="7F770819" w:rsidR="00827B6D" w:rsidRPr="00483BC0" w:rsidRDefault="00827B6D" w:rsidP="00827B6D">
      <w:pPr>
        <w:spacing w:after="144" w:line="240" w:lineRule="auto"/>
        <w:rPr>
          <w:rFonts w:cs="Times New Roman"/>
          <w:szCs w:val="24"/>
          <w:lang w:eastAsia="de-DE"/>
        </w:rPr>
      </w:pPr>
      <w:r w:rsidRPr="00483BC0">
        <w:rPr>
          <w:rFonts w:cs="Times New Roman"/>
          <w:b/>
          <w:szCs w:val="24"/>
          <w:lang w:eastAsia="de-DE"/>
        </w:rPr>
        <w:t xml:space="preserve">Përfitimet </w:t>
      </w:r>
    </w:p>
    <w:p w14:paraId="04D34572" w14:textId="77777777" w:rsidR="00827B6D" w:rsidRPr="00483BC0" w:rsidRDefault="00827B6D" w:rsidP="005D08BE">
      <w:pPr>
        <w:numPr>
          <w:ilvl w:val="0"/>
          <w:numId w:val="31"/>
        </w:numPr>
        <w:spacing w:after="144" w:line="240" w:lineRule="auto"/>
        <w:jc w:val="left"/>
        <w:rPr>
          <w:rFonts w:cs="Times New Roman"/>
          <w:szCs w:val="24"/>
          <w:lang w:eastAsia="de-DE"/>
        </w:rPr>
      </w:pPr>
      <w:r w:rsidRPr="00483BC0">
        <w:rPr>
          <w:rFonts w:cs="Times New Roman"/>
          <w:b/>
          <w:szCs w:val="24"/>
          <w:lang w:eastAsia="de-DE"/>
        </w:rPr>
        <w:t>Përfitimet financiare</w:t>
      </w:r>
      <w:r w:rsidRPr="00483BC0">
        <w:rPr>
          <w:rFonts w:cs="Times New Roman"/>
          <w:szCs w:val="24"/>
          <w:lang w:eastAsia="de-DE"/>
        </w:rPr>
        <w:t xml:space="preserve"> - Kursimet në kostot e energjisë sjellin një përmirësim të bilancit fiskal. Prandaj EE paraqet një mundësi për komunën për të zvogëluar buxhetin për kostot e energjisë;</w:t>
      </w:r>
    </w:p>
    <w:p w14:paraId="381BE8E0" w14:textId="77777777" w:rsidR="00827B6D" w:rsidRPr="00483BC0" w:rsidRDefault="00827B6D" w:rsidP="005D08BE">
      <w:pPr>
        <w:numPr>
          <w:ilvl w:val="0"/>
          <w:numId w:val="31"/>
        </w:numPr>
        <w:spacing w:after="144" w:line="240" w:lineRule="auto"/>
        <w:jc w:val="left"/>
        <w:rPr>
          <w:rFonts w:cs="Times New Roman"/>
          <w:szCs w:val="24"/>
          <w:lang w:eastAsia="de-DE"/>
        </w:rPr>
      </w:pPr>
      <w:r w:rsidRPr="00483BC0">
        <w:rPr>
          <w:rFonts w:cs="Times New Roman"/>
          <w:b/>
          <w:szCs w:val="24"/>
          <w:lang w:eastAsia="de-DE"/>
        </w:rPr>
        <w:t>Zhvillimi i qëndrueshëm ekonomik</w:t>
      </w:r>
      <w:r w:rsidRPr="00483BC0">
        <w:rPr>
          <w:rFonts w:cs="Times New Roman"/>
          <w:szCs w:val="24"/>
          <w:lang w:eastAsia="de-DE"/>
        </w:rPr>
        <w:t xml:space="preserve"> - Investimet në EE kanë ndikim pozitiv ekonomik, pasi ato kontribuojnë në zhvillimin e një industrie moderne që ofron punë dhe një sërë mundësish për zhvillimin e biznesit. Përveç kësaj, ato krijojnë të ardhura nga taksat për punët ndërtimore të nevojshme për zbatimin e masave të EE;  </w:t>
      </w:r>
    </w:p>
    <w:p w14:paraId="21C1B7A3" w14:textId="77777777" w:rsidR="00827B6D" w:rsidRPr="00483BC0" w:rsidRDefault="00827B6D" w:rsidP="005D08BE">
      <w:pPr>
        <w:numPr>
          <w:ilvl w:val="0"/>
          <w:numId w:val="31"/>
        </w:numPr>
        <w:spacing w:after="144" w:line="240" w:lineRule="auto"/>
        <w:jc w:val="left"/>
        <w:rPr>
          <w:rFonts w:cs="Times New Roman"/>
          <w:szCs w:val="24"/>
          <w:lang w:eastAsia="de-DE"/>
        </w:rPr>
      </w:pPr>
      <w:r w:rsidRPr="00483BC0">
        <w:rPr>
          <w:rFonts w:cs="Times New Roman"/>
          <w:b/>
          <w:szCs w:val="24"/>
          <w:lang w:eastAsia="de-DE"/>
        </w:rPr>
        <w:t xml:space="preserve">Rritja e </w:t>
      </w:r>
      <w:proofErr w:type="spellStart"/>
      <w:r w:rsidRPr="00483BC0">
        <w:rPr>
          <w:rFonts w:cs="Times New Roman"/>
          <w:b/>
          <w:szCs w:val="24"/>
          <w:lang w:eastAsia="de-DE"/>
        </w:rPr>
        <w:t>komoditetit</w:t>
      </w:r>
      <w:proofErr w:type="spellEnd"/>
      <w:r w:rsidRPr="00483BC0">
        <w:rPr>
          <w:rFonts w:cs="Times New Roman"/>
          <w:b/>
          <w:szCs w:val="24"/>
          <w:lang w:eastAsia="de-DE"/>
        </w:rPr>
        <w:t xml:space="preserve">/rehatisë </w:t>
      </w:r>
      <w:r w:rsidRPr="00483BC0">
        <w:rPr>
          <w:rFonts w:cs="Times New Roman"/>
          <w:szCs w:val="24"/>
          <w:lang w:eastAsia="de-DE"/>
        </w:rPr>
        <w:t>- përmes investimeve në fushën e EE rritet rehatia, gjë që mund të ndikojë në rritjen e produktivitetit;</w:t>
      </w:r>
    </w:p>
    <w:p w14:paraId="1FAEAF06" w14:textId="77777777" w:rsidR="00827B6D" w:rsidRPr="00483BC0" w:rsidRDefault="00827B6D" w:rsidP="005D08BE">
      <w:pPr>
        <w:numPr>
          <w:ilvl w:val="0"/>
          <w:numId w:val="31"/>
        </w:numPr>
        <w:spacing w:after="144" w:line="240" w:lineRule="auto"/>
        <w:jc w:val="left"/>
        <w:rPr>
          <w:rFonts w:cs="Times New Roman"/>
          <w:szCs w:val="24"/>
          <w:lang w:eastAsia="de-DE"/>
        </w:rPr>
      </w:pPr>
      <w:r w:rsidRPr="00483BC0">
        <w:rPr>
          <w:rFonts w:cs="Times New Roman"/>
          <w:b/>
          <w:szCs w:val="24"/>
          <w:lang w:eastAsia="de-DE"/>
        </w:rPr>
        <w:t>Siguria e furnizimit me energji</w:t>
      </w:r>
      <w:r w:rsidRPr="00483BC0">
        <w:rPr>
          <w:rFonts w:cs="Times New Roman"/>
          <w:szCs w:val="24"/>
          <w:lang w:eastAsia="de-DE"/>
        </w:rPr>
        <w:t xml:space="preserve"> - Përmirësimi i </w:t>
      </w:r>
      <w:proofErr w:type="spellStart"/>
      <w:r w:rsidRPr="00483BC0">
        <w:rPr>
          <w:rFonts w:cs="Times New Roman"/>
          <w:szCs w:val="24"/>
          <w:lang w:eastAsia="de-DE"/>
        </w:rPr>
        <w:t>efiçiencës</w:t>
      </w:r>
      <w:proofErr w:type="spellEnd"/>
      <w:r w:rsidRPr="00483BC0">
        <w:rPr>
          <w:rFonts w:cs="Times New Roman"/>
          <w:szCs w:val="24"/>
          <w:lang w:eastAsia="de-DE"/>
        </w:rPr>
        <w:t xml:space="preserve"> së energjisë sjell besueshmëri dhe siguri më të madhe të furnizimit me energji dhe demonstron gatishmërinë e komunës për të qenë një shembull për të promovuar agjendën kombëtare për EE; </w:t>
      </w:r>
    </w:p>
    <w:p w14:paraId="0B7D459C" w14:textId="5DE34EAB" w:rsidR="00827B6D" w:rsidRPr="00483BC0" w:rsidRDefault="00827B6D" w:rsidP="00827B6D">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b/>
          <w:sz w:val="24"/>
          <w:szCs w:val="24"/>
        </w:rPr>
        <w:t>Mbrojtja e mjedisit</w:t>
      </w:r>
      <w:r w:rsidRPr="00483BC0">
        <w:rPr>
          <w:rFonts w:asciiTheme="majorHAnsi" w:hAnsiTheme="majorHAnsi" w:cs="Times New Roman"/>
          <w:sz w:val="24"/>
          <w:szCs w:val="24"/>
        </w:rPr>
        <w:t xml:space="preserve"> -  zvogëlimi i konsumit të energjisë, zvogëlon nevojën për rritjen e prodhimit dhe kapaciteteve të prodhimit të energjisë, kjo ndikon drejtpërdrejtë në zvogëlimin e emisioneve të dëmshme për ambientin</w:t>
      </w:r>
      <w:r w:rsidR="005A55C5" w:rsidRPr="00483BC0">
        <w:rPr>
          <w:rFonts w:asciiTheme="majorHAnsi" w:hAnsiTheme="majorHAnsi" w:cs="Times New Roman"/>
          <w:sz w:val="24"/>
          <w:szCs w:val="24"/>
        </w:rPr>
        <w:t>.</w:t>
      </w:r>
    </w:p>
    <w:p w14:paraId="6D1249C8" w14:textId="77777777" w:rsidR="005A55C5" w:rsidRPr="00483BC0" w:rsidRDefault="005A55C5" w:rsidP="00827B6D">
      <w:pPr>
        <w:pStyle w:val="P68B1DB1-Normal3"/>
        <w:spacing w:afterLines="60" w:after="144" w:line="240" w:lineRule="auto"/>
        <w:rPr>
          <w:rFonts w:asciiTheme="majorHAnsi" w:hAnsiTheme="majorHAnsi" w:cs="Times New Roman"/>
          <w:sz w:val="24"/>
          <w:szCs w:val="24"/>
        </w:rPr>
      </w:pPr>
    </w:p>
    <w:p w14:paraId="5FE42FA3" w14:textId="77777777" w:rsidR="002A1381" w:rsidRPr="00483BC0" w:rsidRDefault="002A1381" w:rsidP="0089677D">
      <w:pPr>
        <w:pStyle w:val="ListParagraph"/>
        <w:keepNext/>
        <w:keepLines/>
        <w:numPr>
          <w:ilvl w:val="0"/>
          <w:numId w:val="69"/>
        </w:numPr>
        <w:spacing w:afterLines="60" w:after="144" w:line="240" w:lineRule="auto"/>
        <w:contextualSpacing w:val="0"/>
        <w:outlineLvl w:val="1"/>
        <w:rPr>
          <w:rFonts w:eastAsiaTheme="majorEastAsia" w:cs="Times New Roman"/>
          <w:caps/>
          <w:vanish/>
          <w:color w:val="365F91" w:themeColor="accent1" w:themeShade="BF"/>
          <w:szCs w:val="24"/>
        </w:rPr>
      </w:pPr>
      <w:bookmarkStart w:id="420" w:name="_Toc129595102"/>
      <w:bookmarkStart w:id="421" w:name="_Toc133224975"/>
      <w:bookmarkStart w:id="422" w:name="_Toc133308585"/>
      <w:bookmarkStart w:id="423" w:name="_Toc133308708"/>
      <w:bookmarkStart w:id="424" w:name="_Toc133308831"/>
      <w:bookmarkStart w:id="425" w:name="_Toc133308953"/>
      <w:bookmarkStart w:id="426" w:name="_Toc135637308"/>
      <w:bookmarkStart w:id="427" w:name="_Toc136248728"/>
      <w:bookmarkStart w:id="428" w:name="_Toc143706819"/>
      <w:bookmarkStart w:id="429" w:name="_Toc145425385"/>
      <w:bookmarkStart w:id="430" w:name="_Toc145425478"/>
      <w:bookmarkStart w:id="431" w:name="_Toc145425624"/>
      <w:bookmarkStart w:id="432" w:name="_Toc145487628"/>
      <w:bookmarkStart w:id="433" w:name="_Toc145487716"/>
      <w:bookmarkStart w:id="434" w:name="_Toc145487837"/>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004625F" w14:textId="051725D8" w:rsidR="002A1381" w:rsidRPr="00483BC0" w:rsidRDefault="00306D72" w:rsidP="00367F40">
      <w:pPr>
        <w:pStyle w:val="Heading2"/>
      </w:pPr>
      <w:bookmarkStart w:id="435" w:name="_Toc145487838"/>
      <w:r w:rsidRPr="00483BC0">
        <w:t>Reduktimet e gazrave serrë</w:t>
      </w:r>
      <w:bookmarkEnd w:id="435"/>
    </w:p>
    <w:p w14:paraId="533EAE67" w14:textId="4002C66E" w:rsidR="00827B6D" w:rsidRPr="00483BC0" w:rsidRDefault="00827B6D" w:rsidP="00827B6D">
      <w:pPr>
        <w:spacing w:after="144" w:line="240" w:lineRule="auto"/>
        <w:rPr>
          <w:rFonts w:eastAsia="Times New Roman" w:cs="Times New Roman"/>
          <w:szCs w:val="24"/>
          <w:lang w:eastAsia="de-DE"/>
        </w:rPr>
      </w:pPr>
      <w:r w:rsidRPr="00483BC0">
        <w:rPr>
          <w:rFonts w:eastAsia="Times New Roman" w:cs="Times New Roman"/>
          <w:szCs w:val="24"/>
          <w:lang w:eastAsia="de-DE"/>
        </w:rPr>
        <w:t xml:space="preserve">Masat e përgjithshme përfshijnë masat të cilat vlejnë për tërë sektorin e ndërtesave në Komunën e </w:t>
      </w:r>
      <w:r w:rsidR="00C8018A" w:rsidRPr="00483BC0">
        <w:rPr>
          <w:rFonts w:eastAsia="Times New Roman" w:cs="Times New Roman"/>
          <w:szCs w:val="24"/>
          <w:lang w:eastAsia="de-DE"/>
        </w:rPr>
        <w:t>Gjakovës</w:t>
      </w:r>
      <w:r w:rsidRPr="00483BC0">
        <w:rPr>
          <w:rFonts w:eastAsia="Times New Roman" w:cs="Times New Roman"/>
          <w:szCs w:val="24"/>
          <w:lang w:eastAsia="de-DE"/>
        </w:rPr>
        <w:t xml:space="preserve"> janë të  ndara në dy nënkategori kryesore:</w:t>
      </w:r>
    </w:p>
    <w:p w14:paraId="26B581BB" w14:textId="45833484" w:rsidR="00827B6D" w:rsidRPr="00483BC0" w:rsidRDefault="00827B6D" w:rsidP="005D08BE">
      <w:pPr>
        <w:numPr>
          <w:ilvl w:val="0"/>
          <w:numId w:val="32"/>
        </w:numPr>
        <w:spacing w:after="144" w:line="240" w:lineRule="auto"/>
        <w:jc w:val="left"/>
        <w:rPr>
          <w:rFonts w:eastAsia="Times New Roman" w:cs="Times New Roman"/>
          <w:szCs w:val="24"/>
          <w:lang w:eastAsia="de-DE"/>
        </w:rPr>
      </w:pPr>
      <w:r w:rsidRPr="00483BC0">
        <w:rPr>
          <w:rFonts w:eastAsia="Times New Roman" w:cs="Times New Roman"/>
          <w:szCs w:val="24"/>
          <w:lang w:eastAsia="de-DE"/>
        </w:rPr>
        <w:t xml:space="preserve">Masat për eliminimin e pengesave që pengojnë monitorimin dhe kontrollin e konsumit të energjisë në sektorin e ndërtesave të Komunës së </w:t>
      </w:r>
      <w:r w:rsidR="00C8018A" w:rsidRPr="00483BC0">
        <w:rPr>
          <w:rFonts w:eastAsia="Times New Roman" w:cs="Times New Roman"/>
          <w:szCs w:val="24"/>
          <w:lang w:eastAsia="de-DE"/>
        </w:rPr>
        <w:t>Gjakovës</w:t>
      </w:r>
      <w:r w:rsidRPr="00483BC0">
        <w:rPr>
          <w:rFonts w:eastAsia="Times New Roman" w:cs="Times New Roman"/>
          <w:szCs w:val="24"/>
          <w:lang w:eastAsia="de-DE"/>
        </w:rPr>
        <w:t>;</w:t>
      </w:r>
    </w:p>
    <w:p w14:paraId="1C3EB462" w14:textId="77777777" w:rsidR="00827B6D" w:rsidRPr="00483BC0" w:rsidRDefault="00827B6D" w:rsidP="005D08BE">
      <w:pPr>
        <w:numPr>
          <w:ilvl w:val="0"/>
          <w:numId w:val="32"/>
        </w:numPr>
        <w:spacing w:after="144" w:line="240" w:lineRule="auto"/>
        <w:jc w:val="left"/>
        <w:rPr>
          <w:rFonts w:eastAsia="Times New Roman" w:cs="Times New Roman"/>
          <w:szCs w:val="24"/>
          <w:lang w:eastAsia="de-DE"/>
        </w:rPr>
      </w:pPr>
      <w:r w:rsidRPr="00483BC0">
        <w:rPr>
          <w:rFonts w:eastAsia="Times New Roman" w:cs="Times New Roman"/>
          <w:szCs w:val="24"/>
          <w:lang w:eastAsia="de-DE"/>
        </w:rPr>
        <w:t xml:space="preserve">Skemat e bashkëfinancimit për zbatimit e masave të identifikuar të  </w:t>
      </w:r>
      <w:proofErr w:type="spellStart"/>
      <w:r w:rsidRPr="00483BC0">
        <w:rPr>
          <w:rFonts w:eastAsia="Times New Roman" w:cs="Times New Roman"/>
          <w:szCs w:val="24"/>
          <w:lang w:eastAsia="de-DE"/>
        </w:rPr>
        <w:t>efiçiencës</w:t>
      </w:r>
      <w:proofErr w:type="spellEnd"/>
      <w:r w:rsidRPr="00483BC0">
        <w:rPr>
          <w:rFonts w:eastAsia="Times New Roman" w:cs="Times New Roman"/>
          <w:szCs w:val="24"/>
          <w:lang w:eastAsia="de-DE"/>
        </w:rPr>
        <w:t xml:space="preserve"> së energjisë në të gjithë </w:t>
      </w:r>
      <w:proofErr w:type="spellStart"/>
      <w:r w:rsidRPr="00483BC0">
        <w:rPr>
          <w:rFonts w:eastAsia="Times New Roman" w:cs="Times New Roman"/>
          <w:szCs w:val="24"/>
          <w:lang w:eastAsia="de-DE"/>
        </w:rPr>
        <w:t>nënsektorët</w:t>
      </w:r>
      <w:proofErr w:type="spellEnd"/>
    </w:p>
    <w:p w14:paraId="2C9AD816" w14:textId="55827B87" w:rsidR="00827B6D" w:rsidRPr="00483BC0" w:rsidRDefault="00827B6D" w:rsidP="00827B6D">
      <w:pPr>
        <w:spacing w:after="144" w:line="240" w:lineRule="auto"/>
        <w:rPr>
          <w:rFonts w:eastAsia="Times New Roman" w:cs="Times New Roman"/>
          <w:szCs w:val="24"/>
          <w:lang w:eastAsia="de-DE"/>
        </w:rPr>
      </w:pPr>
      <w:r w:rsidRPr="00483BC0">
        <w:rPr>
          <w:rFonts w:eastAsia="Times New Roman" w:cs="Times New Roman"/>
          <w:szCs w:val="24"/>
          <w:lang w:eastAsia="de-DE"/>
        </w:rPr>
        <w:t xml:space="preserve">Masat për eliminimin e pengesave që pengojnë monitorimin dhe kontrollin e konsumit të energjisë në sektorin e ndërtesave të Komunës së </w:t>
      </w:r>
      <w:r w:rsidR="00C8018A" w:rsidRPr="00483BC0">
        <w:rPr>
          <w:rFonts w:eastAsia="Times New Roman" w:cs="Times New Roman"/>
          <w:szCs w:val="24"/>
          <w:lang w:eastAsia="de-DE"/>
        </w:rPr>
        <w:t>Gjakovës</w:t>
      </w:r>
      <w:r w:rsidRPr="00483BC0">
        <w:rPr>
          <w:rFonts w:eastAsia="Times New Roman" w:cs="Times New Roman"/>
          <w:szCs w:val="24"/>
          <w:lang w:eastAsia="de-DE"/>
        </w:rPr>
        <w:t xml:space="preserve"> janë:</w:t>
      </w:r>
    </w:p>
    <w:p w14:paraId="4B609E95" w14:textId="1BDCCD3E" w:rsidR="00827B6D" w:rsidRPr="00483BC0" w:rsidRDefault="00827B6D" w:rsidP="005D08BE">
      <w:pPr>
        <w:numPr>
          <w:ilvl w:val="0"/>
          <w:numId w:val="33"/>
        </w:numPr>
        <w:spacing w:after="144" w:line="240" w:lineRule="auto"/>
        <w:jc w:val="left"/>
        <w:rPr>
          <w:rFonts w:eastAsia="Times New Roman" w:cs="Times New Roman"/>
          <w:szCs w:val="24"/>
          <w:lang w:eastAsia="de-DE"/>
        </w:rPr>
      </w:pPr>
      <w:r w:rsidRPr="00483BC0">
        <w:rPr>
          <w:rFonts w:eastAsia="Times New Roman" w:cs="Times New Roman"/>
          <w:szCs w:val="24"/>
          <w:lang w:eastAsia="de-DE"/>
        </w:rPr>
        <w:t xml:space="preserve">Miratimi i metodologjisë për mbledhjen e treguesve përkatës të energjisë për sektorin e ndërtesave të Komunës së </w:t>
      </w:r>
      <w:r w:rsidR="00C8018A" w:rsidRPr="00483BC0">
        <w:rPr>
          <w:rFonts w:eastAsia="Times New Roman" w:cs="Times New Roman"/>
          <w:szCs w:val="24"/>
          <w:lang w:eastAsia="de-DE"/>
        </w:rPr>
        <w:t>Gjakovës</w:t>
      </w:r>
      <w:r w:rsidRPr="00483BC0">
        <w:rPr>
          <w:rFonts w:eastAsia="Times New Roman" w:cs="Times New Roman"/>
          <w:szCs w:val="24"/>
          <w:lang w:eastAsia="de-DE"/>
        </w:rPr>
        <w:t xml:space="preserve">, në përputhje me klasifikimin e ndërtesave të përdorura në këtë PKVEK (1. ndërtesat në pronësi të Komunës së </w:t>
      </w:r>
      <w:r w:rsidR="00C8018A" w:rsidRPr="00483BC0">
        <w:rPr>
          <w:rFonts w:eastAsia="Times New Roman" w:cs="Times New Roman"/>
          <w:szCs w:val="24"/>
          <w:lang w:eastAsia="de-DE"/>
        </w:rPr>
        <w:t>Gjakovës</w:t>
      </w:r>
      <w:r w:rsidRPr="00483BC0">
        <w:rPr>
          <w:rFonts w:eastAsia="Times New Roman" w:cs="Times New Roman"/>
          <w:szCs w:val="24"/>
          <w:lang w:eastAsia="de-DE"/>
        </w:rPr>
        <w:t>, 2. ndërtesat e banimit; 3. ndërtesat komerciale dhe të shërbimeve);</w:t>
      </w:r>
    </w:p>
    <w:p w14:paraId="54B084C2" w14:textId="77777777" w:rsidR="00827B6D" w:rsidRPr="00483BC0" w:rsidRDefault="00827B6D" w:rsidP="005D08BE">
      <w:pPr>
        <w:numPr>
          <w:ilvl w:val="0"/>
          <w:numId w:val="33"/>
        </w:numPr>
        <w:spacing w:after="144" w:line="240" w:lineRule="auto"/>
        <w:jc w:val="left"/>
        <w:rPr>
          <w:rFonts w:eastAsia="Times New Roman" w:cs="Times New Roman"/>
          <w:szCs w:val="24"/>
          <w:lang w:eastAsia="de-DE"/>
        </w:rPr>
      </w:pPr>
      <w:r w:rsidRPr="00483BC0">
        <w:rPr>
          <w:rFonts w:eastAsia="Times New Roman" w:cs="Times New Roman"/>
          <w:szCs w:val="24"/>
          <w:lang w:eastAsia="de-DE"/>
        </w:rPr>
        <w:t>Mbledhja e treguesve (indikatorëve) përkatës të energjisë duke përdorur metodologjinë e zhvilluar në çdo vit, muaj apo ditë (në varësi të llojit të treguesit). Treguesit do të mblidhen nga sistemet automatike të kontrollit nga largësia ose me dorë, për kontrollin shtesë;</w:t>
      </w:r>
    </w:p>
    <w:p w14:paraId="12E1DD06" w14:textId="00BA84CA" w:rsidR="00827B6D" w:rsidRPr="00483BC0" w:rsidRDefault="00827B6D" w:rsidP="005D08BE">
      <w:pPr>
        <w:numPr>
          <w:ilvl w:val="0"/>
          <w:numId w:val="33"/>
        </w:numPr>
        <w:spacing w:after="144" w:line="240" w:lineRule="auto"/>
        <w:jc w:val="left"/>
        <w:rPr>
          <w:rFonts w:eastAsia="Times New Roman" w:cs="Times New Roman"/>
          <w:szCs w:val="24"/>
          <w:lang w:eastAsia="de-DE"/>
        </w:rPr>
      </w:pPr>
      <w:r w:rsidRPr="00483BC0">
        <w:rPr>
          <w:rFonts w:eastAsia="Times New Roman" w:cs="Times New Roman"/>
          <w:szCs w:val="24"/>
          <w:lang w:eastAsia="de-DE"/>
        </w:rPr>
        <w:t xml:space="preserve">Përgatitja e sistemit të informacionit të menaxhimit të energjisë për Komunën e </w:t>
      </w:r>
      <w:r w:rsidR="00C8018A" w:rsidRPr="00483BC0">
        <w:rPr>
          <w:rFonts w:eastAsia="Times New Roman" w:cs="Times New Roman"/>
          <w:szCs w:val="24"/>
          <w:lang w:eastAsia="de-DE"/>
        </w:rPr>
        <w:t>Gjakovës</w:t>
      </w:r>
      <w:r w:rsidRPr="00483BC0">
        <w:rPr>
          <w:rFonts w:eastAsia="Times New Roman" w:cs="Times New Roman"/>
          <w:szCs w:val="24"/>
          <w:lang w:eastAsia="de-DE"/>
        </w:rPr>
        <w:t xml:space="preserve"> që do të përmbajë të gjitha të dhënat dhe treguesit e mbledhur dhe do të mundësojë përgatitjen e të gjitha analizave të nevojshme.</w:t>
      </w:r>
    </w:p>
    <w:p w14:paraId="7DE8DAC9" w14:textId="1895B0D0" w:rsidR="00827B6D" w:rsidRPr="00483BC0" w:rsidRDefault="00827B6D" w:rsidP="00827B6D">
      <w:pPr>
        <w:spacing w:after="144" w:line="240" w:lineRule="auto"/>
        <w:rPr>
          <w:rFonts w:eastAsia="Times New Roman" w:cs="Times New Roman"/>
          <w:szCs w:val="24"/>
          <w:lang w:eastAsia="de-DE"/>
        </w:rPr>
      </w:pPr>
      <w:r w:rsidRPr="00483BC0">
        <w:rPr>
          <w:rFonts w:eastAsia="Times New Roman" w:cs="Times New Roman"/>
          <w:szCs w:val="24"/>
          <w:lang w:eastAsia="de-DE"/>
        </w:rPr>
        <w:t xml:space="preserve">Duhet vënë në pah se këto masa janë shumë të rëndësishme, sepse nuk është e mundur që të monitorohen tendencat reale në konsumin e energjisë dhe zvogëlimin  e emisioneve  </w:t>
      </w:r>
      <w:proofErr w:type="spellStart"/>
      <w:r w:rsidRPr="00483BC0">
        <w:rPr>
          <w:rFonts w:eastAsia="Times New Roman" w:cs="Times New Roman"/>
          <w:szCs w:val="24"/>
          <w:lang w:eastAsia="de-DE"/>
        </w:rPr>
        <w:t>korresponduese</w:t>
      </w:r>
      <w:proofErr w:type="spellEnd"/>
      <w:r w:rsidRPr="00483BC0">
        <w:rPr>
          <w:rFonts w:eastAsia="Times New Roman" w:cs="Times New Roman"/>
          <w:szCs w:val="24"/>
          <w:lang w:eastAsia="de-DE"/>
        </w:rPr>
        <w:t xml:space="preserve"> të </w:t>
      </w:r>
      <w:r w:rsidR="0002090C" w:rsidRPr="00483BC0">
        <w:rPr>
          <w:rFonts w:eastAsia="Times New Roman" w:cs="Times New Roman"/>
          <w:szCs w:val="24"/>
          <w:lang w:eastAsia="de-DE"/>
        </w:rPr>
        <w:t>CO2</w:t>
      </w:r>
      <w:r w:rsidRPr="00483BC0">
        <w:rPr>
          <w:rFonts w:eastAsia="Times New Roman" w:cs="Times New Roman"/>
          <w:szCs w:val="24"/>
          <w:lang w:eastAsia="de-DE"/>
        </w:rPr>
        <w:t xml:space="preserve"> në sektorin e ndërtesave, pa mbledhjen e treguesve përkatës të energjisë në përputhje me metodologjinë e qartë. Rrjedhimisht, nuk do të jetë e mundur për të përcaktuar nëse është arritur apo jo qëllimi i përcaktuara nga PKVEK  që duhet të realizohet gjer në vitin 2030.</w:t>
      </w:r>
    </w:p>
    <w:p w14:paraId="691E4648" w14:textId="0E84F4E1" w:rsidR="00827B6D" w:rsidRPr="00483BC0" w:rsidRDefault="00827B6D" w:rsidP="00827B6D">
      <w:pPr>
        <w:spacing w:after="144" w:line="240" w:lineRule="auto"/>
        <w:rPr>
          <w:rFonts w:eastAsia="Times New Roman" w:cs="Times New Roman"/>
          <w:szCs w:val="24"/>
          <w:lang w:eastAsia="de-DE"/>
        </w:rPr>
      </w:pPr>
      <w:r w:rsidRPr="00483BC0">
        <w:rPr>
          <w:rFonts w:eastAsia="Times New Roman" w:cs="Times New Roman"/>
          <w:szCs w:val="24"/>
          <w:lang w:eastAsia="de-DE"/>
        </w:rPr>
        <w:t xml:space="preserve">Nën-kategoria tjetër e masave të përgjithshme, me ndikim të fuqishëm në zvogëlimin e emisioneve  të </w:t>
      </w:r>
      <w:r w:rsidR="0002090C" w:rsidRPr="00483BC0">
        <w:rPr>
          <w:rFonts w:eastAsia="Times New Roman" w:cs="Times New Roman"/>
          <w:szCs w:val="24"/>
          <w:lang w:eastAsia="de-DE"/>
        </w:rPr>
        <w:t>CO2</w:t>
      </w:r>
      <w:r w:rsidRPr="00483BC0">
        <w:rPr>
          <w:rFonts w:eastAsia="Times New Roman" w:cs="Times New Roman"/>
          <w:szCs w:val="24"/>
          <w:lang w:eastAsia="de-DE"/>
        </w:rPr>
        <w:t xml:space="preserve"> në Komunën e </w:t>
      </w:r>
      <w:r w:rsidR="00C8018A" w:rsidRPr="00483BC0">
        <w:rPr>
          <w:rFonts w:eastAsia="Times New Roman" w:cs="Times New Roman"/>
          <w:szCs w:val="24"/>
          <w:lang w:eastAsia="de-DE"/>
        </w:rPr>
        <w:t>Gjakovës</w:t>
      </w:r>
      <w:r w:rsidRPr="00483BC0">
        <w:rPr>
          <w:rFonts w:eastAsia="Times New Roman" w:cs="Times New Roman"/>
          <w:szCs w:val="24"/>
          <w:lang w:eastAsia="de-DE"/>
        </w:rPr>
        <w:t xml:space="preserve"> përfshin përgatitjen e një skeme të bashkë-financimit të zbatimit të masave të </w:t>
      </w:r>
      <w:proofErr w:type="spellStart"/>
      <w:r w:rsidRPr="00483BC0">
        <w:rPr>
          <w:rFonts w:eastAsia="Times New Roman" w:cs="Times New Roman"/>
          <w:szCs w:val="24"/>
          <w:lang w:eastAsia="de-DE"/>
        </w:rPr>
        <w:t>efiçiencës</w:t>
      </w:r>
      <w:proofErr w:type="spellEnd"/>
      <w:r w:rsidRPr="00483BC0">
        <w:rPr>
          <w:rFonts w:eastAsia="Times New Roman" w:cs="Times New Roman"/>
          <w:szCs w:val="24"/>
          <w:lang w:eastAsia="de-DE"/>
        </w:rPr>
        <w:t xml:space="preserve"> së energjisë të identifikuara për tërë sektorin e ndërtesave. Përvoja e të gjitha qyteteve evropiane me energji të qëndrueshme dhe të zhvilluara tregon se, pa programet e bashkë-financimit dhe programet tjera të ndryshme mbështetëse të administratës së komunës, zbatimi i masave të mjaftueshme të </w:t>
      </w:r>
      <w:proofErr w:type="spellStart"/>
      <w:r w:rsidRPr="00483BC0">
        <w:rPr>
          <w:rFonts w:eastAsia="Times New Roman" w:cs="Times New Roman"/>
          <w:szCs w:val="24"/>
          <w:lang w:eastAsia="de-DE"/>
        </w:rPr>
        <w:t>efiçiencës</w:t>
      </w:r>
      <w:proofErr w:type="spellEnd"/>
      <w:r w:rsidRPr="00483BC0">
        <w:rPr>
          <w:rFonts w:eastAsia="Times New Roman" w:cs="Times New Roman"/>
          <w:szCs w:val="24"/>
          <w:lang w:eastAsia="de-DE"/>
        </w:rPr>
        <w:t xml:space="preserve"> së energjisë e cila duhet të rezultojë në zvogëlimin  e emisioneve  të </w:t>
      </w:r>
      <w:r w:rsidR="0002090C" w:rsidRPr="00483BC0">
        <w:rPr>
          <w:rFonts w:eastAsia="Times New Roman" w:cs="Times New Roman"/>
          <w:szCs w:val="24"/>
          <w:lang w:eastAsia="de-DE"/>
        </w:rPr>
        <w:t>CO2</w:t>
      </w:r>
      <w:r w:rsidRPr="00483BC0">
        <w:rPr>
          <w:rFonts w:eastAsia="Times New Roman" w:cs="Times New Roman"/>
          <w:szCs w:val="24"/>
          <w:lang w:eastAsia="de-DE"/>
        </w:rPr>
        <w:t xml:space="preserve"> së paku për 40%, gjer në vitin 2030, nuk mund të pritet.</w:t>
      </w:r>
    </w:p>
    <w:p w14:paraId="497B1C56" w14:textId="77777777" w:rsidR="00827B6D" w:rsidRPr="00483BC0" w:rsidRDefault="00827B6D" w:rsidP="00827B6D">
      <w:pPr>
        <w:spacing w:after="144" w:line="240" w:lineRule="auto"/>
        <w:rPr>
          <w:rFonts w:eastAsia="Times New Roman" w:cs="Times New Roman"/>
          <w:szCs w:val="24"/>
          <w:lang w:eastAsia="de-DE"/>
        </w:rPr>
      </w:pPr>
      <w:r w:rsidRPr="00483BC0">
        <w:rPr>
          <w:rFonts w:eastAsia="Times New Roman" w:cs="Times New Roman"/>
          <w:szCs w:val="24"/>
          <w:lang w:eastAsia="de-DE"/>
        </w:rPr>
        <w:t>Masat e përgjithshme të  propozuara të kësaj nën-kategorie janë:</w:t>
      </w:r>
    </w:p>
    <w:p w14:paraId="12FAE377" w14:textId="1DB317C2" w:rsidR="00827B6D" w:rsidRPr="00483BC0" w:rsidRDefault="00827B6D" w:rsidP="005D08BE">
      <w:pPr>
        <w:numPr>
          <w:ilvl w:val="0"/>
          <w:numId w:val="34"/>
        </w:numPr>
        <w:spacing w:after="144" w:line="240" w:lineRule="auto"/>
        <w:jc w:val="left"/>
        <w:rPr>
          <w:rFonts w:eastAsia="Times New Roman" w:cs="Times New Roman"/>
          <w:szCs w:val="24"/>
          <w:lang w:eastAsia="de-DE"/>
        </w:rPr>
      </w:pPr>
      <w:r w:rsidRPr="00483BC0">
        <w:rPr>
          <w:rFonts w:eastAsia="Times New Roman" w:cs="Times New Roman"/>
          <w:szCs w:val="24"/>
          <w:lang w:eastAsia="de-DE"/>
        </w:rPr>
        <w:t>Zbatimi</w:t>
      </w:r>
      <w:r w:rsidR="001042E1" w:rsidRPr="00483BC0">
        <w:rPr>
          <w:rFonts w:eastAsia="Times New Roman" w:cs="Times New Roman"/>
          <w:szCs w:val="24"/>
          <w:lang w:eastAsia="de-DE"/>
        </w:rPr>
        <w:t xml:space="preserve"> i</w:t>
      </w:r>
      <w:r w:rsidRPr="00483BC0">
        <w:rPr>
          <w:rFonts w:eastAsia="Times New Roman" w:cs="Times New Roman"/>
          <w:szCs w:val="24"/>
          <w:lang w:eastAsia="de-DE"/>
        </w:rPr>
        <w:t xml:space="preserve"> </w:t>
      </w:r>
      <w:r w:rsidR="001042E1" w:rsidRPr="00483BC0">
        <w:rPr>
          <w:rFonts w:eastAsia="Times New Roman" w:cs="Times New Roman"/>
          <w:szCs w:val="24"/>
          <w:lang w:eastAsia="de-DE"/>
        </w:rPr>
        <w:t>skemave</w:t>
      </w:r>
      <w:r w:rsidRPr="00483BC0">
        <w:rPr>
          <w:rFonts w:eastAsia="Times New Roman" w:cs="Times New Roman"/>
          <w:szCs w:val="24"/>
          <w:lang w:eastAsia="de-DE"/>
        </w:rPr>
        <w:t xml:space="preserve"> stimuluese në Komunën e </w:t>
      </w:r>
      <w:r w:rsidR="00C8018A" w:rsidRPr="00483BC0">
        <w:rPr>
          <w:rFonts w:eastAsia="Times New Roman" w:cs="Times New Roman"/>
          <w:szCs w:val="24"/>
          <w:lang w:eastAsia="de-DE"/>
        </w:rPr>
        <w:t>Gjakovës</w:t>
      </w:r>
      <w:r w:rsidRPr="00483BC0">
        <w:rPr>
          <w:rFonts w:eastAsia="Times New Roman" w:cs="Times New Roman"/>
          <w:szCs w:val="24"/>
          <w:lang w:eastAsia="de-DE"/>
        </w:rPr>
        <w:t xml:space="preserve"> (fondet e pakthyeshme, subvencione, dhe të ngjashme) për ndërtimin dhe rindërtimin e ndërtesave sipas shpenzimit të ulët të energjisë dhe standardeve pasive;</w:t>
      </w:r>
    </w:p>
    <w:p w14:paraId="3DF50600" w14:textId="7AA33F68" w:rsidR="00827B6D" w:rsidRPr="00483BC0" w:rsidRDefault="00827B6D" w:rsidP="005D08BE">
      <w:pPr>
        <w:numPr>
          <w:ilvl w:val="0"/>
          <w:numId w:val="34"/>
        </w:numPr>
        <w:spacing w:after="144" w:line="240" w:lineRule="auto"/>
        <w:jc w:val="left"/>
        <w:rPr>
          <w:rFonts w:eastAsia="Times New Roman" w:cs="Times New Roman"/>
          <w:szCs w:val="24"/>
          <w:lang w:eastAsia="de-DE"/>
        </w:rPr>
      </w:pPr>
      <w:r w:rsidRPr="00483BC0">
        <w:rPr>
          <w:rFonts w:eastAsia="Times New Roman" w:cs="Times New Roman"/>
          <w:szCs w:val="24"/>
          <w:lang w:eastAsia="de-DE"/>
        </w:rPr>
        <w:lastRenderedPageBreak/>
        <w:t>Zbatimi i</w:t>
      </w:r>
      <w:r w:rsidR="001042E1" w:rsidRPr="00483BC0">
        <w:rPr>
          <w:rFonts w:eastAsia="Times New Roman" w:cs="Times New Roman"/>
          <w:szCs w:val="24"/>
          <w:lang w:eastAsia="de-DE"/>
        </w:rPr>
        <w:t xml:space="preserve"> </w:t>
      </w:r>
      <w:r w:rsidRPr="00483BC0">
        <w:rPr>
          <w:rFonts w:eastAsia="Times New Roman" w:cs="Times New Roman"/>
          <w:szCs w:val="24"/>
          <w:lang w:eastAsia="de-DE"/>
        </w:rPr>
        <w:t xml:space="preserve">skemave stimuluese në Komunën e </w:t>
      </w:r>
      <w:r w:rsidR="00C8018A" w:rsidRPr="00483BC0">
        <w:rPr>
          <w:rFonts w:eastAsia="Times New Roman" w:cs="Times New Roman"/>
          <w:szCs w:val="24"/>
          <w:lang w:eastAsia="de-DE"/>
        </w:rPr>
        <w:t>Gjakovës</w:t>
      </w:r>
      <w:r w:rsidRPr="00483BC0">
        <w:rPr>
          <w:rFonts w:eastAsia="Times New Roman" w:cs="Times New Roman"/>
          <w:szCs w:val="24"/>
          <w:lang w:eastAsia="de-DE"/>
        </w:rPr>
        <w:t xml:space="preserve"> (fondet e pakthyeshme, subvencione, dhe të ngjashme) për shfrytëzimin e burimeve të </w:t>
      </w:r>
      <w:proofErr w:type="spellStart"/>
      <w:r w:rsidRPr="00483BC0">
        <w:rPr>
          <w:rFonts w:eastAsia="Times New Roman" w:cs="Times New Roman"/>
          <w:szCs w:val="24"/>
          <w:lang w:eastAsia="de-DE"/>
        </w:rPr>
        <w:t>ripërtërishme</w:t>
      </w:r>
      <w:proofErr w:type="spellEnd"/>
      <w:r w:rsidRPr="00483BC0">
        <w:rPr>
          <w:rFonts w:eastAsia="Times New Roman" w:cs="Times New Roman"/>
          <w:szCs w:val="24"/>
          <w:lang w:eastAsia="de-DE"/>
        </w:rPr>
        <w:t xml:space="preserve"> të energjisë në ndërtesa (sisteme foto-</w:t>
      </w:r>
      <w:proofErr w:type="spellStart"/>
      <w:r w:rsidRPr="00483BC0">
        <w:rPr>
          <w:rFonts w:eastAsia="Times New Roman" w:cs="Times New Roman"/>
          <w:szCs w:val="24"/>
          <w:lang w:eastAsia="de-DE"/>
        </w:rPr>
        <w:t>voltaike</w:t>
      </w:r>
      <w:proofErr w:type="spellEnd"/>
      <w:r w:rsidRPr="00483BC0">
        <w:rPr>
          <w:rFonts w:eastAsia="Times New Roman" w:cs="Times New Roman"/>
          <w:szCs w:val="24"/>
          <w:lang w:eastAsia="de-DE"/>
        </w:rPr>
        <w:t>, kolektorët so</w:t>
      </w:r>
      <w:r w:rsidR="001042E1" w:rsidRPr="00483BC0">
        <w:rPr>
          <w:rFonts w:eastAsia="Times New Roman" w:cs="Times New Roman"/>
          <w:szCs w:val="24"/>
          <w:lang w:eastAsia="de-DE"/>
        </w:rPr>
        <w:t xml:space="preserve">lar, kaldajat me </w:t>
      </w:r>
      <w:proofErr w:type="spellStart"/>
      <w:r w:rsidR="001042E1" w:rsidRPr="00483BC0">
        <w:rPr>
          <w:rFonts w:eastAsia="Times New Roman" w:cs="Times New Roman"/>
          <w:szCs w:val="24"/>
          <w:lang w:eastAsia="de-DE"/>
        </w:rPr>
        <w:t>pel</w:t>
      </w:r>
      <w:r w:rsidRPr="00483BC0">
        <w:rPr>
          <w:rFonts w:eastAsia="Times New Roman" w:cs="Times New Roman"/>
          <w:szCs w:val="24"/>
          <w:lang w:eastAsia="de-DE"/>
        </w:rPr>
        <w:t>et</w:t>
      </w:r>
      <w:proofErr w:type="spellEnd"/>
      <w:r w:rsidRPr="00483BC0">
        <w:rPr>
          <w:rFonts w:eastAsia="Times New Roman" w:cs="Times New Roman"/>
          <w:szCs w:val="24"/>
          <w:lang w:eastAsia="de-DE"/>
        </w:rPr>
        <w:t>, dhe të ngjashme).</w:t>
      </w:r>
    </w:p>
    <w:p w14:paraId="7BF4098F" w14:textId="3A16E763" w:rsidR="00827B6D" w:rsidRPr="00483BC0" w:rsidRDefault="00827B6D" w:rsidP="005D08BE">
      <w:pPr>
        <w:numPr>
          <w:ilvl w:val="0"/>
          <w:numId w:val="34"/>
        </w:numPr>
        <w:spacing w:after="144" w:line="240" w:lineRule="auto"/>
        <w:jc w:val="left"/>
        <w:rPr>
          <w:rFonts w:eastAsia="Times New Roman" w:cs="Times New Roman"/>
          <w:szCs w:val="24"/>
          <w:lang w:eastAsia="de-DE"/>
        </w:rPr>
      </w:pPr>
      <w:r w:rsidRPr="00483BC0">
        <w:rPr>
          <w:rFonts w:eastAsia="Times New Roman" w:cs="Times New Roman"/>
          <w:szCs w:val="24"/>
          <w:lang w:eastAsia="de-DE"/>
        </w:rPr>
        <w:t xml:space="preserve">Lidhur me këtë nën-kategori të  masave të përgjithshme, është e vështirë për të vlerësuar në mënyrë sasiore ndikimin e tyre në kursimin e energjisë dhe zvogëlimin  </w:t>
      </w:r>
      <w:proofErr w:type="spellStart"/>
      <w:r w:rsidRPr="00483BC0">
        <w:rPr>
          <w:rFonts w:eastAsia="Times New Roman" w:cs="Times New Roman"/>
          <w:szCs w:val="24"/>
          <w:lang w:eastAsia="de-DE"/>
        </w:rPr>
        <w:t>korrespondues</w:t>
      </w:r>
      <w:proofErr w:type="spellEnd"/>
      <w:r w:rsidRPr="00483BC0">
        <w:rPr>
          <w:rFonts w:eastAsia="Times New Roman" w:cs="Times New Roman"/>
          <w:szCs w:val="24"/>
          <w:lang w:eastAsia="de-DE"/>
        </w:rPr>
        <w:t xml:space="preserve"> në emisionet e </w:t>
      </w:r>
      <w:r w:rsidR="0002090C" w:rsidRPr="00483BC0">
        <w:rPr>
          <w:rFonts w:eastAsia="Times New Roman" w:cs="Times New Roman"/>
          <w:szCs w:val="24"/>
          <w:lang w:eastAsia="de-DE"/>
        </w:rPr>
        <w:t>CO2</w:t>
      </w:r>
      <w:r w:rsidRPr="00483BC0">
        <w:rPr>
          <w:rFonts w:eastAsia="Times New Roman" w:cs="Times New Roman"/>
          <w:szCs w:val="24"/>
          <w:lang w:eastAsia="de-DE"/>
        </w:rPr>
        <w:t xml:space="preserve">. Por, është e sigurt se, pa realizimin e tyre, nuk do të jetë e mundur të realizohen qëllimet e planifikuara të zvogëlimit të emisioneve të </w:t>
      </w:r>
      <w:r w:rsidR="0002090C" w:rsidRPr="00483BC0">
        <w:rPr>
          <w:rFonts w:eastAsia="Times New Roman" w:cs="Times New Roman"/>
          <w:szCs w:val="24"/>
          <w:lang w:eastAsia="de-DE"/>
        </w:rPr>
        <w:t>CO2</w:t>
      </w:r>
      <w:r w:rsidRPr="00483BC0">
        <w:rPr>
          <w:rFonts w:eastAsia="Times New Roman" w:cs="Times New Roman"/>
          <w:szCs w:val="24"/>
          <w:lang w:eastAsia="de-DE"/>
        </w:rPr>
        <w:t xml:space="preserve"> së pakur për 40% gjer në vitin 2030.    </w:t>
      </w:r>
    </w:p>
    <w:p w14:paraId="5C1FB1CD" w14:textId="63C47DBD" w:rsidR="002A1381" w:rsidRPr="00483BC0" w:rsidRDefault="00306D72" w:rsidP="00367F40">
      <w:pPr>
        <w:pStyle w:val="Heading2"/>
      </w:pPr>
      <w:bookmarkStart w:id="436" w:name="_Toc145487839"/>
      <w:r w:rsidRPr="00483BC0">
        <w:t xml:space="preserve">Energji e </w:t>
      </w:r>
      <w:r w:rsidR="00485D33" w:rsidRPr="00483BC0">
        <w:t>Ripërtëritshme</w:t>
      </w:r>
      <w:bookmarkEnd w:id="436"/>
    </w:p>
    <w:p w14:paraId="317658B1" w14:textId="77777777" w:rsidR="00DB30B0" w:rsidRPr="00483BC0" w:rsidRDefault="00DB30B0" w:rsidP="00DB30B0">
      <w:pPr>
        <w:spacing w:before="240" w:after="0" w:line="240" w:lineRule="auto"/>
        <w:rPr>
          <w:rFonts w:ascii="Cambria" w:eastAsia="Times New Roman" w:hAnsi="Cambria" w:cs="Times New Roman"/>
          <w:color w:val="000000"/>
          <w:lang w:val="en-US"/>
        </w:rPr>
      </w:pPr>
      <w:r w:rsidRPr="00483BC0">
        <w:rPr>
          <w:rFonts w:ascii="Cambria" w:eastAsia="Times New Roman" w:hAnsi="Cambria" w:cs="Times New Roman"/>
          <w:color w:val="000000"/>
          <w:lang w:val="en-US"/>
        </w:rPr>
        <w:t xml:space="preserve">Si </w:t>
      </w:r>
      <w:proofErr w:type="spellStart"/>
      <w:r w:rsidRPr="00483BC0">
        <w:rPr>
          <w:rFonts w:ascii="Cambria" w:eastAsia="Times New Roman" w:hAnsi="Cambria" w:cs="Times New Roman"/>
          <w:color w:val="000000"/>
          <w:lang w:val="en-US"/>
        </w:rPr>
        <w:t>shtet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nënshkrues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Komunitetin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Evropian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Kosova ka </w:t>
      </w:r>
      <w:proofErr w:type="spellStart"/>
      <w:r w:rsidRPr="00483BC0">
        <w:rPr>
          <w:rFonts w:ascii="Cambria" w:eastAsia="Times New Roman" w:hAnsi="Cambria" w:cs="Times New Roman"/>
          <w:color w:val="000000"/>
          <w:lang w:val="en-US"/>
        </w:rPr>
        <w:t>marrë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përsipër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disa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përgjegjësi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përket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zbatimit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masave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efiçiencë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përdorimit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BRE dhe </w:t>
      </w:r>
      <w:proofErr w:type="spellStart"/>
      <w:r w:rsidRPr="00483BC0">
        <w:rPr>
          <w:rFonts w:ascii="Cambria" w:eastAsia="Times New Roman" w:hAnsi="Cambria" w:cs="Times New Roman"/>
          <w:color w:val="000000"/>
          <w:lang w:val="en-US"/>
        </w:rPr>
        <w:t>mbrojtjes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mjedisit</w:t>
      </w:r>
      <w:proofErr w:type="spellEnd"/>
      <w:r w:rsidRPr="00483BC0">
        <w:rPr>
          <w:rFonts w:ascii="Cambria" w:eastAsia="Times New Roman" w:hAnsi="Cambria" w:cs="Times New Roman"/>
          <w:color w:val="000000"/>
          <w:lang w:val="en-US"/>
        </w:rPr>
        <w:t>.</w:t>
      </w:r>
    </w:p>
    <w:p w14:paraId="24354183" w14:textId="77777777" w:rsidR="00DB30B0" w:rsidRPr="00483BC0" w:rsidRDefault="00DB30B0" w:rsidP="00DB30B0">
      <w:pPr>
        <w:spacing w:before="240" w:after="0" w:line="240" w:lineRule="auto"/>
        <w:rPr>
          <w:rFonts w:ascii="Cambria" w:eastAsia="Times New Roman" w:hAnsi="Cambria" w:cs="Times New Roman"/>
          <w:color w:val="000000"/>
          <w:lang w:val="en-US"/>
        </w:rPr>
      </w:pPr>
      <w:r w:rsidRPr="00483BC0">
        <w:rPr>
          <w:rFonts w:ascii="Cambria" w:eastAsia="Times New Roman" w:hAnsi="Cambria" w:cs="Times New Roman"/>
          <w:color w:val="000000"/>
          <w:lang w:val="en-US"/>
        </w:rPr>
        <w:t xml:space="preserve">Kosova ka </w:t>
      </w:r>
      <w:proofErr w:type="spellStart"/>
      <w:r w:rsidRPr="00483BC0">
        <w:rPr>
          <w:rFonts w:ascii="Cambria" w:eastAsia="Times New Roman" w:hAnsi="Cambria" w:cs="Times New Roman"/>
          <w:color w:val="000000"/>
          <w:lang w:val="en-US"/>
        </w:rPr>
        <w:t>potenciale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konsiderueshme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përdorimin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burimeve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ripërtëritshme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burim</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sekondar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vend. </w:t>
      </w:r>
      <w:proofErr w:type="spellStart"/>
      <w:r w:rsidRPr="00483BC0">
        <w:rPr>
          <w:rFonts w:ascii="Cambria" w:eastAsia="Times New Roman" w:hAnsi="Cambria" w:cs="Times New Roman"/>
          <w:color w:val="000000"/>
          <w:lang w:val="en-US"/>
        </w:rPr>
        <w:t>Fatkeqësisht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ky</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sektor</w:t>
      </w:r>
      <w:proofErr w:type="spellEnd"/>
      <w:r w:rsidRPr="00483BC0">
        <w:rPr>
          <w:rFonts w:ascii="Cambria" w:eastAsia="Times New Roman" w:hAnsi="Cambria" w:cs="Times New Roman"/>
          <w:color w:val="000000"/>
          <w:lang w:val="en-US"/>
        </w:rPr>
        <w:t xml:space="preserve"> është jo </w:t>
      </w:r>
      <w:proofErr w:type="spellStart"/>
      <w:r w:rsidRPr="00483BC0">
        <w:rPr>
          <w:rFonts w:ascii="Cambria" w:eastAsia="Times New Roman" w:hAnsi="Cambria" w:cs="Times New Roman"/>
          <w:color w:val="000000"/>
          <w:lang w:val="en-US"/>
        </w:rPr>
        <w:t>aq</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zhvilluar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vend, dhe </w:t>
      </w:r>
      <w:proofErr w:type="spellStart"/>
      <w:r w:rsidRPr="00483BC0">
        <w:rPr>
          <w:rFonts w:ascii="Cambria" w:eastAsia="Times New Roman" w:hAnsi="Cambria" w:cs="Times New Roman"/>
          <w:color w:val="000000"/>
          <w:lang w:val="en-US"/>
        </w:rPr>
        <w:t>rrjedhimisht</w:t>
      </w:r>
      <w:proofErr w:type="spellEnd"/>
      <w:r w:rsidRPr="00483BC0">
        <w:rPr>
          <w:rFonts w:ascii="Cambria" w:eastAsia="Times New Roman" w:hAnsi="Cambria" w:cs="Times New Roman"/>
          <w:color w:val="000000"/>
          <w:lang w:val="en-US"/>
        </w:rPr>
        <w:t xml:space="preserve"> Kosova </w:t>
      </w:r>
      <w:proofErr w:type="spellStart"/>
      <w:r w:rsidRPr="00483BC0">
        <w:rPr>
          <w:rFonts w:ascii="Cambria" w:eastAsia="Times New Roman" w:hAnsi="Cambria" w:cs="Times New Roman"/>
          <w:color w:val="000000"/>
          <w:lang w:val="en-US"/>
        </w:rPr>
        <w:t>mbështetet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import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mbulim</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nevojave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gjatë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intervaleve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ditës</w:t>
      </w:r>
      <w:proofErr w:type="spellEnd"/>
      <w:r w:rsidRPr="00483BC0">
        <w:rPr>
          <w:rFonts w:ascii="Cambria" w:eastAsia="Times New Roman" w:hAnsi="Cambria" w:cs="Times New Roman"/>
          <w:color w:val="000000"/>
          <w:lang w:val="en-US"/>
        </w:rPr>
        <w:t xml:space="preserve">. Vendi është </w:t>
      </w:r>
      <w:proofErr w:type="spellStart"/>
      <w:r w:rsidRPr="00483BC0">
        <w:rPr>
          <w:rFonts w:ascii="Cambria" w:eastAsia="Times New Roman" w:hAnsi="Cambria" w:cs="Times New Roman"/>
          <w:color w:val="000000"/>
          <w:lang w:val="en-US"/>
        </w:rPr>
        <w:t>ballafaquar</w:t>
      </w:r>
      <w:proofErr w:type="spellEnd"/>
      <w:r w:rsidRPr="00483BC0">
        <w:rPr>
          <w:rFonts w:ascii="Cambria" w:eastAsia="Times New Roman" w:hAnsi="Cambria" w:cs="Times New Roman"/>
          <w:color w:val="000000"/>
          <w:lang w:val="en-US"/>
        </w:rPr>
        <w:t xml:space="preserve"> me </w:t>
      </w:r>
      <w:proofErr w:type="spellStart"/>
      <w:r w:rsidRPr="00483BC0">
        <w:rPr>
          <w:rFonts w:ascii="Cambria" w:eastAsia="Times New Roman" w:hAnsi="Cambria" w:cs="Times New Roman"/>
          <w:color w:val="000000"/>
          <w:lang w:val="en-US"/>
        </w:rPr>
        <w:t>sfida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shumta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tërheqjen</w:t>
      </w:r>
      <w:proofErr w:type="spellEnd"/>
      <w:r w:rsidRPr="00483BC0">
        <w:rPr>
          <w:rFonts w:ascii="Cambria" w:eastAsia="Times New Roman" w:hAnsi="Cambria" w:cs="Times New Roman"/>
          <w:color w:val="000000"/>
          <w:lang w:val="en-US"/>
        </w:rPr>
        <w:t xml:space="preserve"> dhe </w:t>
      </w:r>
      <w:proofErr w:type="spellStart"/>
      <w:r w:rsidRPr="00483BC0">
        <w:rPr>
          <w:rFonts w:ascii="Cambria" w:eastAsia="Times New Roman" w:hAnsi="Cambria" w:cs="Times New Roman"/>
          <w:color w:val="000000"/>
          <w:lang w:val="en-US"/>
        </w:rPr>
        <w:t>mundësimin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investimeve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këtë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fushë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përkundër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ekzistimit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infrastrukturës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ligjore</w:t>
      </w:r>
      <w:proofErr w:type="spellEnd"/>
      <w:r w:rsidRPr="00483BC0">
        <w:rPr>
          <w:rFonts w:ascii="Cambria" w:eastAsia="Times New Roman" w:hAnsi="Cambria" w:cs="Times New Roman"/>
          <w:color w:val="000000"/>
          <w:lang w:val="en-US"/>
        </w:rPr>
        <w:t>.</w:t>
      </w:r>
    </w:p>
    <w:p w14:paraId="2A1F15CF" w14:textId="77777777" w:rsidR="00DB30B0" w:rsidRPr="00483BC0" w:rsidRDefault="00DB30B0" w:rsidP="00DB30B0">
      <w:pPr>
        <w:spacing w:before="240" w:after="0" w:line="240" w:lineRule="auto"/>
        <w:rPr>
          <w:rFonts w:ascii="Cambria" w:eastAsia="Times New Roman" w:hAnsi="Cambria" w:cs="Times New Roman"/>
          <w:color w:val="000000"/>
          <w:lang w:val="en-US"/>
        </w:rPr>
      </w:pPr>
      <w:r w:rsidRPr="00483BC0">
        <w:rPr>
          <w:rFonts w:ascii="Cambria" w:eastAsia="Times New Roman" w:hAnsi="Cambria" w:cs="Times New Roman"/>
          <w:color w:val="000000"/>
          <w:lang w:val="en-US"/>
        </w:rPr>
        <w:t xml:space="preserve">Si </w:t>
      </w:r>
      <w:proofErr w:type="spellStart"/>
      <w:r w:rsidRPr="00483BC0">
        <w:rPr>
          <w:rFonts w:ascii="Cambria" w:eastAsia="Times New Roman" w:hAnsi="Cambria" w:cs="Times New Roman"/>
          <w:color w:val="000000"/>
          <w:lang w:val="en-US"/>
        </w:rPr>
        <w:t>nënshkruese</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Traktatit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Komunitet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Kosova </w:t>
      </w:r>
      <w:proofErr w:type="spellStart"/>
      <w:r w:rsidRPr="00483BC0">
        <w:rPr>
          <w:rFonts w:ascii="Cambria" w:eastAsia="Times New Roman" w:hAnsi="Cambria" w:cs="Times New Roman"/>
          <w:color w:val="000000"/>
          <w:lang w:val="en-US"/>
        </w:rPr>
        <w:t>obligohet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që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arrijë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një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përqindje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caktuar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së</w:t>
      </w:r>
      <w:proofErr w:type="spellEnd"/>
      <w:r w:rsidRPr="00483BC0">
        <w:rPr>
          <w:rFonts w:ascii="Cambria" w:eastAsia="Times New Roman" w:hAnsi="Cambria" w:cs="Times New Roman"/>
          <w:color w:val="000000"/>
          <w:lang w:val="en-US"/>
        </w:rPr>
        <w:t xml:space="preserve"> BRE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konsumin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përgjithshëm</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deri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vitin</w:t>
      </w:r>
      <w:proofErr w:type="spellEnd"/>
      <w:r w:rsidRPr="00483BC0">
        <w:rPr>
          <w:rFonts w:ascii="Cambria" w:eastAsia="Times New Roman" w:hAnsi="Cambria" w:cs="Times New Roman"/>
          <w:color w:val="000000"/>
          <w:lang w:val="en-US"/>
        </w:rPr>
        <w:t xml:space="preserve"> 2020. </w:t>
      </w:r>
      <w:proofErr w:type="spellStart"/>
      <w:r w:rsidRPr="00483BC0">
        <w:rPr>
          <w:rFonts w:ascii="Cambria" w:eastAsia="Times New Roman" w:hAnsi="Cambria" w:cs="Times New Roman"/>
          <w:color w:val="000000"/>
          <w:lang w:val="en-US"/>
        </w:rPr>
        <w:t>Plani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Kombëtar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vendos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Kosovës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një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cak</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prej</w:t>
      </w:r>
      <w:proofErr w:type="spellEnd"/>
      <w:r w:rsidRPr="00483BC0">
        <w:rPr>
          <w:rFonts w:ascii="Cambria" w:eastAsia="Times New Roman" w:hAnsi="Cambria" w:cs="Times New Roman"/>
          <w:color w:val="000000"/>
          <w:lang w:val="en-US"/>
        </w:rPr>
        <w:t xml:space="preserve"> 25%, </w:t>
      </w:r>
      <w:proofErr w:type="spellStart"/>
      <w:r w:rsidRPr="00483BC0">
        <w:rPr>
          <w:rFonts w:ascii="Cambria" w:eastAsia="Times New Roman" w:hAnsi="Cambria" w:cs="Times New Roman"/>
          <w:color w:val="000000"/>
          <w:lang w:val="en-US"/>
        </w:rPr>
        <w:t>ndërsa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një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Udhëzim</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brendshëm</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Administrativ</w:t>
      </w:r>
      <w:proofErr w:type="spellEnd"/>
      <w:r w:rsidRPr="00483BC0">
        <w:rPr>
          <w:rFonts w:ascii="Cambria" w:eastAsia="Times New Roman" w:hAnsi="Cambria" w:cs="Times New Roman"/>
          <w:color w:val="000000"/>
          <w:lang w:val="en-US"/>
        </w:rPr>
        <w:t xml:space="preserve"> (UA 01/2013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MZHE)</w:t>
      </w:r>
    </w:p>
    <w:p w14:paraId="05946A2A" w14:textId="77777777" w:rsidR="00DB30B0" w:rsidRPr="00483BC0" w:rsidRDefault="00DB30B0" w:rsidP="00DB30B0">
      <w:pPr>
        <w:spacing w:before="240" w:after="0" w:line="240" w:lineRule="auto"/>
        <w:rPr>
          <w:rFonts w:ascii="Cambria" w:eastAsia="Times New Roman" w:hAnsi="Cambria" w:cs="Times New Roman"/>
          <w:color w:val="000000"/>
          <w:lang w:val="en-US"/>
        </w:rPr>
      </w:pPr>
      <w:r w:rsidRPr="00483BC0">
        <w:rPr>
          <w:rFonts w:ascii="Cambria" w:eastAsia="Times New Roman" w:hAnsi="Cambria" w:cs="Times New Roman"/>
          <w:color w:val="000000"/>
          <w:lang w:val="en-US"/>
        </w:rPr>
        <w:t xml:space="preserve">ka </w:t>
      </w:r>
      <w:proofErr w:type="spellStart"/>
      <w:r w:rsidRPr="00483BC0">
        <w:rPr>
          <w:rFonts w:ascii="Cambria" w:eastAsia="Times New Roman" w:hAnsi="Cambria" w:cs="Times New Roman"/>
          <w:color w:val="000000"/>
          <w:lang w:val="en-US"/>
        </w:rPr>
        <w:t>vendosur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një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cak</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edhe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lartë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prej</w:t>
      </w:r>
      <w:proofErr w:type="spellEnd"/>
      <w:r w:rsidRPr="00483BC0">
        <w:rPr>
          <w:rFonts w:ascii="Cambria" w:eastAsia="Times New Roman" w:hAnsi="Cambria" w:cs="Times New Roman"/>
          <w:color w:val="000000"/>
          <w:lang w:val="en-US"/>
        </w:rPr>
        <w:t xml:space="preserve"> 29.47%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momentin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pjesëmarrja</w:t>
      </w:r>
      <w:proofErr w:type="spellEnd"/>
      <w:r w:rsidRPr="00483BC0">
        <w:rPr>
          <w:rFonts w:ascii="Cambria" w:eastAsia="Times New Roman" w:hAnsi="Cambria" w:cs="Times New Roman"/>
          <w:color w:val="000000"/>
          <w:lang w:val="en-US"/>
        </w:rPr>
        <w:t xml:space="preserve"> është </w:t>
      </w:r>
      <w:proofErr w:type="spellStart"/>
      <w:r w:rsidRPr="00483BC0">
        <w:rPr>
          <w:rFonts w:ascii="Cambria" w:eastAsia="Times New Roman" w:hAnsi="Cambria" w:cs="Times New Roman"/>
          <w:color w:val="000000"/>
          <w:lang w:val="en-US"/>
        </w:rPr>
        <w:t>rreth</w:t>
      </w:r>
      <w:proofErr w:type="spellEnd"/>
      <w:r w:rsidRPr="00483BC0">
        <w:rPr>
          <w:rFonts w:ascii="Cambria" w:eastAsia="Times New Roman" w:hAnsi="Cambria" w:cs="Times New Roman"/>
          <w:color w:val="000000"/>
          <w:lang w:val="en-US"/>
        </w:rPr>
        <w:t xml:space="preserve"> 20%). </w:t>
      </w:r>
      <w:proofErr w:type="spellStart"/>
      <w:r w:rsidRPr="00483BC0">
        <w:rPr>
          <w:rFonts w:ascii="Cambria" w:eastAsia="Times New Roman" w:hAnsi="Cambria" w:cs="Times New Roman"/>
          <w:color w:val="000000"/>
          <w:lang w:val="en-US"/>
        </w:rPr>
        <w:t>Kapaciteti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përgjithshëm</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instaluar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nga</w:t>
      </w:r>
      <w:proofErr w:type="spellEnd"/>
      <w:r w:rsidRPr="00483BC0">
        <w:rPr>
          <w:rFonts w:ascii="Cambria" w:eastAsia="Times New Roman" w:hAnsi="Cambria" w:cs="Times New Roman"/>
          <w:color w:val="000000"/>
          <w:lang w:val="en-US"/>
        </w:rPr>
        <w:t xml:space="preserve"> BRE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Kosovë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fund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vitit</w:t>
      </w:r>
      <w:proofErr w:type="spellEnd"/>
      <w:r w:rsidRPr="00483BC0">
        <w:rPr>
          <w:rFonts w:ascii="Cambria" w:eastAsia="Times New Roman" w:hAnsi="Cambria" w:cs="Times New Roman"/>
          <w:color w:val="000000"/>
          <w:lang w:val="en-US"/>
        </w:rPr>
        <w:t xml:space="preserve"> 2017 </w:t>
      </w:r>
      <w:proofErr w:type="spellStart"/>
      <w:r w:rsidRPr="00483BC0">
        <w:rPr>
          <w:rFonts w:ascii="Cambria" w:eastAsia="Times New Roman" w:hAnsi="Cambria" w:cs="Times New Roman"/>
          <w:color w:val="000000"/>
          <w:lang w:val="en-US"/>
        </w:rPr>
        <w:t>parashihet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jetë</w:t>
      </w:r>
      <w:proofErr w:type="spellEnd"/>
      <w:r w:rsidRPr="00483BC0">
        <w:rPr>
          <w:rFonts w:ascii="Cambria" w:eastAsia="Times New Roman" w:hAnsi="Cambria" w:cs="Times New Roman"/>
          <w:color w:val="000000"/>
          <w:lang w:val="en-US"/>
        </w:rPr>
        <w:t xml:space="preserve"> 99.5 MË, </w:t>
      </w:r>
      <w:proofErr w:type="spellStart"/>
      <w:r w:rsidRPr="00483BC0">
        <w:rPr>
          <w:rFonts w:ascii="Cambria" w:eastAsia="Times New Roman" w:hAnsi="Cambria" w:cs="Times New Roman"/>
          <w:color w:val="000000"/>
          <w:lang w:val="en-US"/>
        </w:rPr>
        <w:t>shifër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kjo</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që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pritet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arrijë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vlerat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mes</w:t>
      </w:r>
      <w:proofErr w:type="spellEnd"/>
      <w:r w:rsidRPr="00483BC0">
        <w:rPr>
          <w:rFonts w:ascii="Cambria" w:eastAsia="Times New Roman" w:hAnsi="Cambria" w:cs="Times New Roman"/>
          <w:color w:val="000000"/>
          <w:lang w:val="en-US"/>
        </w:rPr>
        <w:t xml:space="preserve"> 401-470 MË </w:t>
      </w:r>
      <w:proofErr w:type="spellStart"/>
      <w:r w:rsidRPr="00483BC0">
        <w:rPr>
          <w:rFonts w:ascii="Cambria" w:eastAsia="Times New Roman" w:hAnsi="Cambria" w:cs="Times New Roman"/>
          <w:color w:val="000000"/>
          <w:lang w:val="en-US"/>
        </w:rPr>
        <w:t>deri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vitin</w:t>
      </w:r>
      <w:proofErr w:type="spellEnd"/>
      <w:r w:rsidRPr="00483BC0">
        <w:rPr>
          <w:rFonts w:ascii="Cambria" w:eastAsia="Times New Roman" w:hAnsi="Cambria" w:cs="Times New Roman"/>
          <w:color w:val="000000"/>
          <w:lang w:val="en-US"/>
        </w:rPr>
        <w:t xml:space="preserve"> 2026. </w:t>
      </w:r>
      <w:proofErr w:type="spellStart"/>
      <w:r w:rsidRPr="00483BC0">
        <w:rPr>
          <w:rFonts w:ascii="Cambria" w:eastAsia="Times New Roman" w:hAnsi="Cambria" w:cs="Times New Roman"/>
          <w:color w:val="000000"/>
          <w:lang w:val="en-US"/>
        </w:rPr>
        <w:t>Kapaciteti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instaluar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nga</w:t>
      </w:r>
      <w:proofErr w:type="spellEnd"/>
      <w:r w:rsidRPr="00483BC0">
        <w:rPr>
          <w:rFonts w:ascii="Cambria" w:eastAsia="Times New Roman" w:hAnsi="Cambria" w:cs="Times New Roman"/>
          <w:color w:val="000000"/>
          <w:lang w:val="en-US"/>
        </w:rPr>
        <w:t xml:space="preserve"> BRE do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thotë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kapacitet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prodhuës</w:t>
      </w:r>
      <w:proofErr w:type="spellEnd"/>
      <w:r w:rsidRPr="00483BC0">
        <w:rPr>
          <w:rFonts w:ascii="Cambria" w:eastAsia="Times New Roman" w:hAnsi="Cambria" w:cs="Times New Roman"/>
          <w:color w:val="000000"/>
          <w:lang w:val="en-US"/>
        </w:rPr>
        <w:t>/</w:t>
      </w:r>
      <w:proofErr w:type="spellStart"/>
      <w:r w:rsidRPr="00483BC0">
        <w:rPr>
          <w:rFonts w:ascii="Cambria" w:eastAsia="Times New Roman" w:hAnsi="Cambria" w:cs="Times New Roman"/>
          <w:color w:val="000000"/>
          <w:lang w:val="en-US"/>
        </w:rPr>
        <w:t>gjenerues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nga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teknologjia</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ndryshme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dispozicion</w:t>
      </w:r>
      <w:proofErr w:type="spellEnd"/>
      <w:r w:rsidRPr="00483BC0">
        <w:rPr>
          <w:rFonts w:ascii="Cambria" w:eastAsia="Times New Roman" w:hAnsi="Cambria" w:cs="Times New Roman"/>
          <w:color w:val="000000"/>
          <w:lang w:val="en-US"/>
        </w:rPr>
        <w:t xml:space="preserve"> BRE. </w:t>
      </w:r>
      <w:proofErr w:type="spellStart"/>
      <w:r w:rsidRPr="00483BC0">
        <w:rPr>
          <w:rFonts w:ascii="Cambria" w:eastAsia="Times New Roman" w:hAnsi="Cambria" w:cs="Times New Roman"/>
          <w:color w:val="000000"/>
          <w:lang w:val="en-US"/>
        </w:rPr>
        <w:t>Meqë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prodhimi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varet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shumë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nga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kushtet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klimatike</w:t>
      </w:r>
      <w:proofErr w:type="spellEnd"/>
      <w:r w:rsidRPr="00483BC0">
        <w:rPr>
          <w:rFonts w:ascii="Cambria" w:eastAsia="Times New Roman" w:hAnsi="Cambria" w:cs="Times New Roman"/>
          <w:color w:val="000000"/>
          <w:lang w:val="en-US"/>
        </w:rPr>
        <w:t xml:space="preserve">, është e </w:t>
      </w:r>
      <w:proofErr w:type="spellStart"/>
      <w:r w:rsidRPr="00483BC0">
        <w:rPr>
          <w:rFonts w:ascii="Cambria" w:eastAsia="Times New Roman" w:hAnsi="Cambria" w:cs="Times New Roman"/>
          <w:color w:val="000000"/>
          <w:lang w:val="en-US"/>
        </w:rPr>
        <w:t>domosdoshme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që</w:t>
      </w:r>
      <w:proofErr w:type="spellEnd"/>
      <w:r w:rsidRPr="00483BC0">
        <w:rPr>
          <w:rFonts w:ascii="Cambria" w:eastAsia="Times New Roman" w:hAnsi="Cambria" w:cs="Times New Roman"/>
          <w:color w:val="000000"/>
          <w:lang w:val="en-US"/>
        </w:rPr>
        <w:t xml:space="preserve"> te </w:t>
      </w:r>
      <w:proofErr w:type="spellStart"/>
      <w:r w:rsidRPr="00483BC0">
        <w:rPr>
          <w:rFonts w:ascii="Cambria" w:eastAsia="Times New Roman" w:hAnsi="Cambria" w:cs="Times New Roman"/>
          <w:color w:val="000000"/>
          <w:lang w:val="en-US"/>
        </w:rPr>
        <w:t>kuptohet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ky</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dallim</w:t>
      </w:r>
      <w:proofErr w:type="spellEnd"/>
      <w:r w:rsidRPr="00483BC0">
        <w:rPr>
          <w:rFonts w:ascii="Cambria" w:eastAsia="Times New Roman" w:hAnsi="Cambria" w:cs="Times New Roman"/>
          <w:color w:val="000000"/>
          <w:lang w:val="en-US"/>
        </w:rPr>
        <w:t xml:space="preserve"> dhe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mes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këtyrë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dy</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koncepteve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proshimi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nuk</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ështe</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njejte</w:t>
      </w:r>
      <w:proofErr w:type="spellEnd"/>
      <w:r w:rsidRPr="00483BC0">
        <w:rPr>
          <w:rFonts w:ascii="Cambria" w:eastAsia="Times New Roman" w:hAnsi="Cambria" w:cs="Times New Roman"/>
          <w:color w:val="000000"/>
          <w:lang w:val="en-US"/>
        </w:rPr>
        <w:t xml:space="preserve"> me </w:t>
      </w:r>
      <w:proofErr w:type="spellStart"/>
      <w:r w:rsidRPr="00483BC0">
        <w:rPr>
          <w:rFonts w:ascii="Cambria" w:eastAsia="Times New Roman" w:hAnsi="Cambria" w:cs="Times New Roman"/>
          <w:color w:val="000000"/>
          <w:lang w:val="en-US"/>
        </w:rPr>
        <w:t>kapacitetin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instalues</w:t>
      </w:r>
      <w:proofErr w:type="spellEnd"/>
      <w:r w:rsidRPr="00483BC0">
        <w:rPr>
          <w:rFonts w:ascii="Cambria" w:eastAsia="Times New Roman" w:hAnsi="Cambria" w:cs="Times New Roman"/>
          <w:color w:val="000000"/>
          <w:lang w:val="en-US"/>
        </w:rPr>
        <w:t>.</w:t>
      </w:r>
    </w:p>
    <w:p w14:paraId="29B97712" w14:textId="77777777" w:rsidR="00DB30B0" w:rsidRPr="00483BC0" w:rsidRDefault="00DB30B0" w:rsidP="00DB30B0">
      <w:pPr>
        <w:spacing w:before="240" w:after="0" w:line="240" w:lineRule="auto"/>
        <w:rPr>
          <w:rFonts w:ascii="Cambria" w:eastAsia="Times New Roman" w:hAnsi="Cambria" w:cs="Times New Roman"/>
          <w:color w:val="000000"/>
          <w:lang w:val="en-US"/>
        </w:rPr>
      </w:pPr>
      <w:r w:rsidRPr="00483BC0">
        <w:rPr>
          <w:rFonts w:ascii="Cambria" w:eastAsia="Times New Roman" w:hAnsi="Cambria" w:cs="Times New Roman"/>
          <w:color w:val="000000"/>
          <w:lang w:val="en-US"/>
        </w:rPr>
        <w:t xml:space="preserve">Duke </w:t>
      </w:r>
      <w:proofErr w:type="spellStart"/>
      <w:r w:rsidRPr="00483BC0">
        <w:rPr>
          <w:rFonts w:ascii="Cambria" w:eastAsia="Times New Roman" w:hAnsi="Cambria" w:cs="Times New Roman"/>
          <w:color w:val="000000"/>
          <w:lang w:val="en-US"/>
        </w:rPr>
        <w:t>pasur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parasysh</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trendet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këtë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sektor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ky</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projektim</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duket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shumë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ambicioz</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meqenëse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arritjen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tyre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duhet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një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normë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mesatare</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rritjes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prej</w:t>
      </w:r>
      <w:proofErr w:type="spellEnd"/>
      <w:r w:rsidRPr="00483BC0">
        <w:rPr>
          <w:rFonts w:ascii="Cambria" w:eastAsia="Times New Roman" w:hAnsi="Cambria" w:cs="Times New Roman"/>
          <w:color w:val="000000"/>
          <w:lang w:val="en-US"/>
        </w:rPr>
        <w:t xml:space="preserve"> 20% </w:t>
      </w:r>
      <w:proofErr w:type="spellStart"/>
      <w:r w:rsidRPr="00483BC0">
        <w:rPr>
          <w:rFonts w:ascii="Cambria" w:eastAsia="Times New Roman" w:hAnsi="Cambria" w:cs="Times New Roman"/>
          <w:color w:val="000000"/>
          <w:lang w:val="en-US"/>
        </w:rPr>
        <w:t>përgjatë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periudhës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përket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gjeneruar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nga</w:t>
      </w:r>
      <w:proofErr w:type="spellEnd"/>
      <w:r w:rsidRPr="00483BC0">
        <w:rPr>
          <w:rFonts w:ascii="Cambria" w:eastAsia="Times New Roman" w:hAnsi="Cambria" w:cs="Times New Roman"/>
          <w:color w:val="000000"/>
          <w:lang w:val="en-US"/>
        </w:rPr>
        <w:t xml:space="preserve"> BRE.</w:t>
      </w:r>
    </w:p>
    <w:p w14:paraId="4B19AEA7" w14:textId="77777777" w:rsidR="00DB30B0" w:rsidRPr="00483BC0" w:rsidRDefault="00DB30B0" w:rsidP="00DB30B0">
      <w:pPr>
        <w:spacing w:before="240" w:after="0" w:line="240" w:lineRule="auto"/>
        <w:rPr>
          <w:rFonts w:ascii="Cambria" w:eastAsia="Times New Roman" w:hAnsi="Cambria" w:cs="Times New Roman"/>
          <w:color w:val="000000"/>
          <w:lang w:val="en-US"/>
        </w:rPr>
      </w:pP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inkurajuar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përdorimin</w:t>
      </w:r>
      <w:proofErr w:type="spellEnd"/>
      <w:r w:rsidRPr="00483BC0">
        <w:rPr>
          <w:rFonts w:ascii="Cambria" w:eastAsia="Times New Roman" w:hAnsi="Cambria" w:cs="Times New Roman"/>
          <w:color w:val="000000"/>
          <w:lang w:val="en-US"/>
        </w:rPr>
        <w:t xml:space="preserve"> e BRE, Kosova </w:t>
      </w:r>
      <w:proofErr w:type="spellStart"/>
      <w:r w:rsidRPr="00483BC0">
        <w:rPr>
          <w:rFonts w:ascii="Cambria" w:eastAsia="Times New Roman" w:hAnsi="Cambria" w:cs="Times New Roman"/>
          <w:color w:val="000000"/>
          <w:lang w:val="en-US"/>
        </w:rPr>
        <w:t>përmes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Zyrës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Rregullatorit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ka </w:t>
      </w:r>
      <w:proofErr w:type="spellStart"/>
      <w:r w:rsidRPr="00483BC0">
        <w:rPr>
          <w:rFonts w:ascii="Cambria" w:eastAsia="Times New Roman" w:hAnsi="Cambria" w:cs="Times New Roman"/>
          <w:color w:val="000000"/>
          <w:lang w:val="en-US"/>
        </w:rPr>
        <w:t>zhvilluar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një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skemë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mbështetëse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tarifave</w:t>
      </w:r>
      <w:proofErr w:type="spellEnd"/>
      <w:r w:rsidRPr="00483BC0">
        <w:rPr>
          <w:rFonts w:ascii="Cambria" w:eastAsia="Times New Roman" w:hAnsi="Cambria" w:cs="Times New Roman"/>
          <w:color w:val="000000"/>
          <w:lang w:val="en-US"/>
        </w:rPr>
        <w:t xml:space="preserve"> “feed-in”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nga</w:t>
      </w:r>
      <w:proofErr w:type="spellEnd"/>
      <w:r w:rsidRPr="00483BC0">
        <w:rPr>
          <w:rFonts w:ascii="Cambria" w:eastAsia="Times New Roman" w:hAnsi="Cambria" w:cs="Times New Roman"/>
          <w:color w:val="000000"/>
          <w:lang w:val="en-US"/>
        </w:rPr>
        <w:t xml:space="preserve"> uji, era, </w:t>
      </w:r>
      <w:proofErr w:type="spellStart"/>
      <w:r w:rsidRPr="00483BC0">
        <w:rPr>
          <w:rFonts w:ascii="Cambria" w:eastAsia="Times New Roman" w:hAnsi="Cambria" w:cs="Times New Roman"/>
          <w:color w:val="000000"/>
          <w:lang w:val="en-US"/>
        </w:rPr>
        <w:t>energjinë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fotovoltaike</w:t>
      </w:r>
      <w:proofErr w:type="spellEnd"/>
      <w:r w:rsidRPr="00483BC0">
        <w:rPr>
          <w:rFonts w:ascii="Cambria" w:eastAsia="Times New Roman" w:hAnsi="Cambria" w:cs="Times New Roman"/>
          <w:color w:val="000000"/>
          <w:lang w:val="en-US"/>
        </w:rPr>
        <w:t xml:space="preserve"> dhe </w:t>
      </w:r>
      <w:proofErr w:type="spellStart"/>
      <w:r w:rsidRPr="00483BC0">
        <w:rPr>
          <w:rFonts w:ascii="Cambria" w:eastAsia="Times New Roman" w:hAnsi="Cambria" w:cs="Times New Roman"/>
          <w:color w:val="000000"/>
          <w:lang w:val="en-US"/>
        </w:rPr>
        <w:t>biomasën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Këto</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tarifa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mund</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ndryshohen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baza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vjetore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nga</w:t>
      </w:r>
      <w:proofErr w:type="spellEnd"/>
      <w:r w:rsidRPr="00483BC0">
        <w:rPr>
          <w:rFonts w:ascii="Cambria" w:eastAsia="Times New Roman" w:hAnsi="Cambria" w:cs="Times New Roman"/>
          <w:color w:val="000000"/>
          <w:lang w:val="en-US"/>
        </w:rPr>
        <w:t xml:space="preserve"> ZRRE.</w:t>
      </w:r>
    </w:p>
    <w:p w14:paraId="334E1097" w14:textId="77777777" w:rsidR="00DB30B0" w:rsidRPr="00483BC0" w:rsidRDefault="00DB30B0" w:rsidP="00DB30B0">
      <w:pPr>
        <w:spacing w:before="240" w:after="0" w:line="240" w:lineRule="auto"/>
        <w:rPr>
          <w:rFonts w:ascii="Cambria" w:eastAsia="Times New Roman" w:hAnsi="Cambria" w:cs="Times New Roman"/>
          <w:color w:val="000000"/>
          <w:lang w:val="en-US"/>
        </w:rPr>
      </w:pPr>
      <w:proofErr w:type="spellStart"/>
      <w:r w:rsidRPr="00483BC0">
        <w:rPr>
          <w:rFonts w:ascii="Cambria" w:eastAsia="Times New Roman" w:hAnsi="Cambria" w:cs="Times New Roman"/>
          <w:color w:val="000000"/>
          <w:lang w:val="en-US"/>
        </w:rPr>
        <w:t>Tarifat</w:t>
      </w:r>
      <w:proofErr w:type="spellEnd"/>
      <w:r w:rsidRPr="00483BC0">
        <w:rPr>
          <w:rFonts w:ascii="Cambria" w:eastAsia="Times New Roman" w:hAnsi="Cambria" w:cs="Times New Roman"/>
          <w:color w:val="000000"/>
          <w:lang w:val="en-US"/>
        </w:rPr>
        <w:t xml:space="preserve"> “feed-in”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nga</w:t>
      </w:r>
      <w:proofErr w:type="spellEnd"/>
      <w:r w:rsidRPr="00483BC0">
        <w:rPr>
          <w:rFonts w:ascii="Cambria" w:eastAsia="Times New Roman" w:hAnsi="Cambria" w:cs="Times New Roman"/>
          <w:color w:val="000000"/>
          <w:lang w:val="en-US"/>
        </w:rPr>
        <w:t xml:space="preserve"> BRE: </w:t>
      </w:r>
      <w:proofErr w:type="spellStart"/>
      <w:r w:rsidRPr="00483BC0">
        <w:rPr>
          <w:rFonts w:ascii="Cambria" w:eastAsia="Times New Roman" w:hAnsi="Cambria" w:cs="Times New Roman"/>
          <w:color w:val="000000"/>
          <w:lang w:val="en-US"/>
        </w:rPr>
        <w:t>Hidrocentralet</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vogla</w:t>
      </w:r>
      <w:proofErr w:type="spellEnd"/>
      <w:r w:rsidRPr="00483BC0">
        <w:rPr>
          <w:rFonts w:ascii="Cambria" w:eastAsia="Times New Roman" w:hAnsi="Cambria" w:cs="Times New Roman"/>
          <w:color w:val="000000"/>
          <w:lang w:val="en-US"/>
        </w:rPr>
        <w:t xml:space="preserve">: 67.47 €/MWh </w:t>
      </w:r>
      <w:proofErr w:type="spellStart"/>
      <w:r w:rsidRPr="00483BC0">
        <w:rPr>
          <w:rFonts w:ascii="Cambria" w:eastAsia="Times New Roman" w:hAnsi="Cambria" w:cs="Times New Roman"/>
          <w:color w:val="000000"/>
          <w:lang w:val="en-US"/>
        </w:rPr>
        <w:t>Energjia</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erës</w:t>
      </w:r>
      <w:proofErr w:type="spellEnd"/>
      <w:r w:rsidRPr="00483BC0">
        <w:rPr>
          <w:rFonts w:ascii="Cambria" w:eastAsia="Times New Roman" w:hAnsi="Cambria" w:cs="Times New Roman"/>
          <w:color w:val="000000"/>
          <w:lang w:val="en-US"/>
        </w:rPr>
        <w:t xml:space="preserve">: 85.00 €/MWh </w:t>
      </w:r>
      <w:proofErr w:type="spellStart"/>
      <w:r w:rsidRPr="00483BC0">
        <w:rPr>
          <w:rFonts w:ascii="Cambria" w:eastAsia="Times New Roman" w:hAnsi="Cambria" w:cs="Times New Roman"/>
          <w:color w:val="000000"/>
          <w:lang w:val="en-US"/>
        </w:rPr>
        <w:t>Energjia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nga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biomasa</w:t>
      </w:r>
      <w:proofErr w:type="spellEnd"/>
      <w:r w:rsidRPr="00483BC0">
        <w:rPr>
          <w:rFonts w:ascii="Cambria" w:eastAsia="Times New Roman" w:hAnsi="Cambria" w:cs="Times New Roman"/>
          <w:color w:val="000000"/>
          <w:lang w:val="en-US"/>
        </w:rPr>
        <w:t xml:space="preserve">: 71.30 €/MWh </w:t>
      </w:r>
      <w:proofErr w:type="spellStart"/>
      <w:r w:rsidRPr="00483BC0">
        <w:rPr>
          <w:rFonts w:ascii="Cambria" w:eastAsia="Times New Roman" w:hAnsi="Cambria" w:cs="Times New Roman"/>
          <w:color w:val="000000"/>
          <w:lang w:val="en-US"/>
        </w:rPr>
        <w:t>Energjia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fotovoltaike</w:t>
      </w:r>
      <w:proofErr w:type="spellEnd"/>
      <w:r w:rsidRPr="00483BC0">
        <w:rPr>
          <w:rFonts w:ascii="Cambria" w:eastAsia="Times New Roman" w:hAnsi="Cambria" w:cs="Times New Roman"/>
          <w:color w:val="000000"/>
          <w:lang w:val="en-US"/>
        </w:rPr>
        <w:t>: 136.40 €/MWh</w:t>
      </w:r>
    </w:p>
    <w:p w14:paraId="54DF351D" w14:textId="77777777" w:rsidR="00DB30B0" w:rsidRPr="00483BC0" w:rsidRDefault="00DB30B0" w:rsidP="00DB30B0">
      <w:pPr>
        <w:spacing w:before="240" w:after="0" w:line="240" w:lineRule="auto"/>
        <w:rPr>
          <w:rFonts w:ascii="Cambria" w:eastAsia="Times New Roman" w:hAnsi="Cambria" w:cs="Times New Roman"/>
          <w:color w:val="000000"/>
          <w:lang w:val="en-US"/>
        </w:rPr>
      </w:pPr>
      <w:proofErr w:type="spellStart"/>
      <w:r w:rsidRPr="00483BC0">
        <w:rPr>
          <w:rFonts w:ascii="Cambria" w:eastAsia="Times New Roman" w:hAnsi="Cambria" w:cs="Times New Roman"/>
          <w:color w:val="000000"/>
          <w:lang w:val="en-US"/>
        </w:rPr>
        <w:lastRenderedPageBreak/>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shumë</w:t>
      </w:r>
      <w:proofErr w:type="spellEnd"/>
      <w:r w:rsidRPr="00483BC0">
        <w:rPr>
          <w:rFonts w:ascii="Cambria" w:eastAsia="Times New Roman" w:hAnsi="Cambria" w:cs="Times New Roman"/>
          <w:color w:val="000000"/>
          <w:lang w:val="en-US"/>
        </w:rPr>
        <w:t xml:space="preserve">, KOSTT dhe </w:t>
      </w:r>
      <w:proofErr w:type="spellStart"/>
      <w:r w:rsidRPr="00483BC0">
        <w:rPr>
          <w:rFonts w:ascii="Cambria" w:eastAsia="Times New Roman" w:hAnsi="Cambria" w:cs="Times New Roman"/>
          <w:color w:val="000000"/>
          <w:lang w:val="en-US"/>
        </w:rPr>
        <w:t>sistemi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shpërndarjes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janë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ligjërisht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obliguar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japin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përparësi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gjeneruar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nga</w:t>
      </w:r>
      <w:proofErr w:type="spellEnd"/>
      <w:r w:rsidRPr="00483BC0">
        <w:rPr>
          <w:rFonts w:ascii="Cambria" w:eastAsia="Times New Roman" w:hAnsi="Cambria" w:cs="Times New Roman"/>
          <w:color w:val="000000"/>
          <w:lang w:val="en-US"/>
        </w:rPr>
        <w:t xml:space="preserve"> BRE, </w:t>
      </w:r>
      <w:proofErr w:type="spellStart"/>
      <w:r w:rsidRPr="00483BC0">
        <w:rPr>
          <w:rFonts w:ascii="Cambria" w:eastAsia="Times New Roman" w:hAnsi="Cambria" w:cs="Times New Roman"/>
          <w:color w:val="000000"/>
          <w:lang w:val="en-US"/>
        </w:rPr>
        <w:t>sipas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limiteve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specifikuara</w:t>
      </w:r>
      <w:proofErr w:type="spellEnd"/>
      <w:r w:rsidRPr="00483BC0">
        <w:rPr>
          <w:rFonts w:ascii="Cambria" w:eastAsia="Times New Roman" w:hAnsi="Cambria" w:cs="Times New Roman"/>
          <w:color w:val="000000"/>
          <w:lang w:val="en-US"/>
        </w:rPr>
        <w:t xml:space="preserve"> me </w:t>
      </w:r>
      <w:proofErr w:type="spellStart"/>
      <w:r w:rsidRPr="00483BC0">
        <w:rPr>
          <w:rFonts w:ascii="Cambria" w:eastAsia="Times New Roman" w:hAnsi="Cambria" w:cs="Times New Roman"/>
          <w:color w:val="000000"/>
          <w:lang w:val="en-US"/>
        </w:rPr>
        <w:t>Kodin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Rrjetit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Operatori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tregut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poashtu</w:t>
      </w:r>
      <w:proofErr w:type="spellEnd"/>
      <w:r w:rsidRPr="00483BC0">
        <w:rPr>
          <w:rFonts w:ascii="Cambria" w:eastAsia="Times New Roman" w:hAnsi="Cambria" w:cs="Times New Roman"/>
          <w:color w:val="000000"/>
          <w:lang w:val="en-US"/>
        </w:rPr>
        <w:t xml:space="preserve"> është </w:t>
      </w:r>
      <w:proofErr w:type="spellStart"/>
      <w:r w:rsidRPr="00483BC0">
        <w:rPr>
          <w:rFonts w:ascii="Cambria" w:eastAsia="Times New Roman" w:hAnsi="Cambria" w:cs="Times New Roman"/>
          <w:color w:val="000000"/>
          <w:lang w:val="en-US"/>
        </w:rPr>
        <w: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obliguar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blejë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energjinë</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prodhuar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nga</w:t>
      </w:r>
      <w:proofErr w:type="spellEnd"/>
      <w:r w:rsidRPr="00483BC0">
        <w:rPr>
          <w:rFonts w:ascii="Cambria" w:eastAsia="Times New Roman" w:hAnsi="Cambria" w:cs="Times New Roman"/>
          <w:color w:val="000000"/>
          <w:lang w:val="en-US"/>
        </w:rPr>
        <w:t xml:space="preserve"> BRE me </w:t>
      </w:r>
      <w:proofErr w:type="spellStart"/>
      <w:r w:rsidRPr="00483BC0">
        <w:rPr>
          <w:rFonts w:ascii="Cambria" w:eastAsia="Times New Roman" w:hAnsi="Cambria" w:cs="Times New Roman"/>
          <w:color w:val="000000"/>
          <w:lang w:val="en-US"/>
        </w:rPr>
        <w:t>tarifat</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përcaktuara</w:t>
      </w:r>
      <w:proofErr w:type="spellEnd"/>
      <w:r w:rsidRPr="00483BC0">
        <w:rPr>
          <w:rFonts w:ascii="Cambria" w:eastAsia="Times New Roman" w:hAnsi="Cambria" w:cs="Times New Roman"/>
          <w:color w:val="000000"/>
          <w:lang w:val="en-US"/>
        </w:rPr>
        <w:t xml:space="preserve"> “feed-in”.</w:t>
      </w:r>
    </w:p>
    <w:p w14:paraId="12058596" w14:textId="77777777" w:rsidR="00DB30B0" w:rsidRPr="00483BC0" w:rsidRDefault="00DB30B0" w:rsidP="00DB30B0">
      <w:pPr>
        <w:spacing w:before="240" w:after="0" w:line="240" w:lineRule="auto"/>
        <w:rPr>
          <w:rFonts w:ascii="Cambria" w:eastAsia="Times New Roman" w:hAnsi="Cambria" w:cs="Times New Roman"/>
          <w:color w:val="000000"/>
          <w:lang w:val="en-US"/>
        </w:rPr>
      </w:pPr>
      <w:proofErr w:type="spellStart"/>
      <w:r w:rsidRPr="00483BC0">
        <w:rPr>
          <w:rFonts w:ascii="Cambria" w:eastAsia="Times New Roman" w:hAnsi="Cambria" w:cs="Times New Roman"/>
          <w:color w:val="000000"/>
          <w:lang w:val="en-US"/>
        </w:rPr>
        <w:t>Gjatë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viteve</w:t>
      </w:r>
      <w:proofErr w:type="spellEnd"/>
      <w:r w:rsidRPr="00483BC0">
        <w:rPr>
          <w:rFonts w:ascii="Cambria" w:eastAsia="Times New Roman" w:hAnsi="Cambria" w:cs="Times New Roman"/>
          <w:color w:val="000000"/>
          <w:lang w:val="en-US"/>
        </w:rPr>
        <w:t xml:space="preserve"> ka </w:t>
      </w:r>
      <w:proofErr w:type="spellStart"/>
      <w:r w:rsidRPr="00483BC0">
        <w:rPr>
          <w:rFonts w:ascii="Cambria" w:eastAsia="Times New Roman" w:hAnsi="Cambria" w:cs="Times New Roman"/>
          <w:color w:val="000000"/>
          <w:lang w:val="en-US"/>
        </w:rPr>
        <w:t>pasur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interesim</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shtuar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mesin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bizneseve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investuar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panele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solare</w:t>
      </w:r>
      <w:proofErr w:type="spellEnd"/>
      <w:r w:rsidRPr="00483BC0">
        <w:rPr>
          <w:rFonts w:ascii="Cambria" w:eastAsia="Times New Roman" w:hAnsi="Cambria" w:cs="Times New Roman"/>
          <w:color w:val="000000"/>
          <w:lang w:val="en-US"/>
        </w:rPr>
        <w:t xml:space="preserve"> dhe </w:t>
      </w:r>
      <w:proofErr w:type="spellStart"/>
      <w:r w:rsidRPr="00483BC0">
        <w:rPr>
          <w:rFonts w:ascii="Cambria" w:eastAsia="Times New Roman" w:hAnsi="Cambria" w:cs="Times New Roman"/>
          <w:color w:val="000000"/>
          <w:lang w:val="en-US"/>
        </w:rPr>
        <w:t>energji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fotovoltaike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Megjithatë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vlerësohet</w:t>
      </w:r>
      <w:proofErr w:type="spellEnd"/>
      <w:r w:rsidRPr="00483BC0">
        <w:rPr>
          <w:rFonts w:ascii="Cambria" w:eastAsia="Times New Roman" w:hAnsi="Cambria" w:cs="Times New Roman"/>
          <w:color w:val="000000"/>
          <w:lang w:val="en-US"/>
        </w:rPr>
        <w:t xml:space="preserve"> se </w:t>
      </w:r>
      <w:proofErr w:type="spellStart"/>
      <w:r w:rsidRPr="00483BC0">
        <w:rPr>
          <w:rFonts w:ascii="Cambria" w:eastAsia="Times New Roman" w:hAnsi="Cambria" w:cs="Times New Roman"/>
          <w:color w:val="000000"/>
          <w:lang w:val="en-US"/>
        </w:rPr>
        <w:t>kapaciteti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gjenerim</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nga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ky</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burim</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Kosovë</w:t>
      </w:r>
      <w:proofErr w:type="spellEnd"/>
      <w:r w:rsidRPr="00483BC0">
        <w:rPr>
          <w:rFonts w:ascii="Cambria" w:eastAsia="Times New Roman" w:hAnsi="Cambria" w:cs="Times New Roman"/>
          <w:color w:val="000000"/>
          <w:lang w:val="en-US"/>
        </w:rPr>
        <w:t xml:space="preserve"> është </w:t>
      </w:r>
      <w:proofErr w:type="spellStart"/>
      <w:r w:rsidRPr="00483BC0">
        <w:rPr>
          <w:rFonts w:ascii="Cambria" w:eastAsia="Times New Roman" w:hAnsi="Cambria" w:cs="Times New Roman"/>
          <w:color w:val="000000"/>
          <w:lang w:val="en-US"/>
        </w:rPr>
        <w:t>afërsisht</w:t>
      </w:r>
      <w:proofErr w:type="spellEnd"/>
      <w:r w:rsidRPr="00483BC0">
        <w:rPr>
          <w:rFonts w:ascii="Cambria" w:eastAsia="Times New Roman" w:hAnsi="Cambria" w:cs="Times New Roman"/>
          <w:color w:val="000000"/>
          <w:lang w:val="en-US"/>
        </w:rPr>
        <w:t xml:space="preserve"> 1500-1650 kW/m2.</w:t>
      </w:r>
    </w:p>
    <w:p w14:paraId="78E27C1E" w14:textId="77777777" w:rsidR="00DB30B0" w:rsidRPr="00483BC0" w:rsidRDefault="00DB30B0" w:rsidP="00DB30B0">
      <w:pPr>
        <w:spacing w:before="240"/>
        <w:rPr>
          <w:rFonts w:ascii="Cambria" w:eastAsia="Times New Roman" w:hAnsi="Cambria" w:cs="Times New Roman"/>
          <w:color w:val="000000"/>
          <w:lang w:val="en-US"/>
        </w:rPr>
      </w:pPr>
      <w:proofErr w:type="spellStart"/>
      <w:r w:rsidRPr="00483BC0">
        <w:rPr>
          <w:rFonts w:ascii="Cambria" w:eastAsia="Times New Roman" w:hAnsi="Cambria" w:cs="Times New Roman"/>
          <w:color w:val="000000"/>
          <w:lang w:val="en-US"/>
        </w:rPr>
        <w:t>Gjakova</w:t>
      </w:r>
      <w:proofErr w:type="spellEnd"/>
      <w:r w:rsidRPr="00483BC0">
        <w:rPr>
          <w:rFonts w:ascii="Cambria" w:eastAsia="Times New Roman" w:hAnsi="Cambria" w:cs="Times New Roman"/>
          <w:color w:val="000000"/>
          <w:lang w:val="en-US"/>
        </w:rPr>
        <w:t xml:space="preserve"> ka </w:t>
      </w:r>
      <w:proofErr w:type="spellStart"/>
      <w:r w:rsidRPr="00483BC0">
        <w:rPr>
          <w:rFonts w:ascii="Cambria" w:eastAsia="Times New Roman" w:hAnsi="Cambria" w:cs="Times New Roman"/>
          <w:color w:val="000000"/>
          <w:lang w:val="en-US"/>
        </w:rPr>
        <w:t>potencial</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investuar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sektorin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nivel</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Kosovës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Gjakova</w:t>
      </w:r>
      <w:proofErr w:type="spellEnd"/>
      <w:r w:rsidRPr="00483BC0">
        <w:rPr>
          <w:rFonts w:ascii="Cambria" w:eastAsia="Times New Roman" w:hAnsi="Cambria" w:cs="Times New Roman"/>
          <w:color w:val="000000"/>
          <w:lang w:val="en-US"/>
        </w:rPr>
        <w:t xml:space="preserve"> ka </w:t>
      </w:r>
      <w:proofErr w:type="spellStart"/>
      <w:r w:rsidRPr="00483BC0">
        <w:rPr>
          <w:rFonts w:ascii="Cambria" w:eastAsia="Times New Roman" w:hAnsi="Cambria" w:cs="Times New Roman"/>
          <w:color w:val="000000"/>
          <w:lang w:val="en-US"/>
        </w:rPr>
        <w:t>temperaturat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larta</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cila</w:t>
      </w:r>
      <w:proofErr w:type="spellEnd"/>
      <w:r w:rsidRPr="00483BC0">
        <w:rPr>
          <w:rFonts w:ascii="Cambria" w:eastAsia="Times New Roman" w:hAnsi="Cambria" w:cs="Times New Roman"/>
          <w:color w:val="000000"/>
          <w:lang w:val="en-US"/>
        </w:rPr>
        <w:t xml:space="preserve"> 278 </w:t>
      </w:r>
      <w:proofErr w:type="spellStart"/>
      <w:r w:rsidRPr="00483BC0">
        <w:rPr>
          <w:rFonts w:ascii="Cambria" w:eastAsia="Times New Roman" w:hAnsi="Cambria" w:cs="Times New Roman"/>
          <w:color w:val="000000"/>
          <w:lang w:val="en-US"/>
        </w:rPr>
        <w:t>ditë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vit është </w:t>
      </w:r>
      <w:proofErr w:type="spellStart"/>
      <w:r w:rsidRPr="00483BC0">
        <w:rPr>
          <w:rFonts w:ascii="Cambria" w:eastAsia="Times New Roman" w:hAnsi="Cambria" w:cs="Times New Roman"/>
          <w:color w:val="000000"/>
          <w:lang w:val="en-US"/>
        </w:rPr>
        <w:t>nën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rrezet</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diellit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Ofron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kushte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atmosferike</w:t>
      </w:r>
      <w:proofErr w:type="spellEnd"/>
      <w:r w:rsidRPr="00483BC0">
        <w:rPr>
          <w:rFonts w:ascii="Cambria" w:eastAsia="Times New Roman" w:hAnsi="Cambria" w:cs="Times New Roman"/>
          <w:color w:val="000000"/>
          <w:lang w:val="en-US"/>
        </w:rPr>
        <w:t xml:space="preserve"> pa </w:t>
      </w:r>
      <w:proofErr w:type="spellStart"/>
      <w:r w:rsidRPr="00483BC0">
        <w:rPr>
          <w:rFonts w:ascii="Cambria" w:eastAsia="Times New Roman" w:hAnsi="Cambria" w:cs="Times New Roman"/>
          <w:color w:val="000000"/>
          <w:lang w:val="en-US"/>
        </w:rPr>
        <w:t>mjegull</w:t>
      </w:r>
      <w:proofErr w:type="spellEnd"/>
      <w:r w:rsidRPr="00483BC0">
        <w:rPr>
          <w:rFonts w:ascii="Cambria" w:eastAsia="Times New Roman" w:hAnsi="Cambria" w:cs="Times New Roman"/>
          <w:color w:val="000000"/>
          <w:lang w:val="en-US"/>
        </w:rPr>
        <w:t xml:space="preserve"> dhe </w:t>
      </w:r>
      <w:proofErr w:type="spellStart"/>
      <w:r w:rsidRPr="00483BC0">
        <w:rPr>
          <w:rFonts w:ascii="Cambria" w:eastAsia="Times New Roman" w:hAnsi="Cambria" w:cs="Times New Roman"/>
          <w:color w:val="000000"/>
          <w:lang w:val="en-US"/>
        </w:rPr>
        <w:t>dukshmëri</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theksuar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Komuna</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Gjakovës</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posedon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edhe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toka</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jobujqësore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prej</w:t>
      </w:r>
      <w:proofErr w:type="spellEnd"/>
      <w:r w:rsidRPr="00483BC0">
        <w:rPr>
          <w:rFonts w:ascii="Cambria" w:eastAsia="Times New Roman" w:hAnsi="Cambria" w:cs="Times New Roman"/>
          <w:color w:val="000000"/>
          <w:lang w:val="en-US"/>
        </w:rPr>
        <w:t xml:space="preserve"> 40%,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cilat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mund</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përdoren</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për</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potencial</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investimeve</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në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sektorin</w:t>
      </w:r>
      <w:proofErr w:type="spellEnd"/>
      <w:r w:rsidRPr="00483BC0">
        <w:rPr>
          <w:rFonts w:ascii="Cambria" w:eastAsia="Times New Roman" w:hAnsi="Cambria" w:cs="Times New Roman"/>
          <w:color w:val="000000"/>
          <w:lang w:val="en-US"/>
        </w:rPr>
        <w:t xml:space="preserve"> e </w:t>
      </w:r>
      <w:proofErr w:type="spellStart"/>
      <w:r w:rsidRPr="00483BC0">
        <w:rPr>
          <w:rFonts w:ascii="Cambria" w:eastAsia="Times New Roman" w:hAnsi="Cambria" w:cs="Times New Roman"/>
          <w:color w:val="000000"/>
          <w:lang w:val="en-US"/>
        </w:rPr>
        <w:t>Prodhimit</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Energjisë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të</w:t>
      </w:r>
      <w:proofErr w:type="spellEnd"/>
      <w:r w:rsidRPr="00483BC0">
        <w:rPr>
          <w:rFonts w:ascii="Cambria" w:eastAsia="Times New Roman" w:hAnsi="Cambria" w:cs="Times New Roman"/>
          <w:color w:val="000000"/>
          <w:lang w:val="en-US"/>
        </w:rPr>
        <w:t xml:space="preserve"> </w:t>
      </w:r>
      <w:proofErr w:type="spellStart"/>
      <w:r w:rsidRPr="00483BC0">
        <w:rPr>
          <w:rFonts w:ascii="Cambria" w:eastAsia="Times New Roman" w:hAnsi="Cambria" w:cs="Times New Roman"/>
          <w:color w:val="000000"/>
          <w:lang w:val="en-US"/>
        </w:rPr>
        <w:t>Ripërtritshme</w:t>
      </w:r>
      <w:proofErr w:type="spellEnd"/>
      <w:r w:rsidRPr="00483BC0">
        <w:rPr>
          <w:rFonts w:ascii="Cambria" w:eastAsia="Times New Roman" w:hAnsi="Cambria" w:cs="Times New Roman"/>
          <w:color w:val="000000"/>
          <w:lang w:val="en-US"/>
        </w:rPr>
        <w:t>.</w:t>
      </w:r>
    </w:p>
    <w:p w14:paraId="2C239D46" w14:textId="77777777" w:rsidR="00352C9F" w:rsidRPr="00483BC0" w:rsidRDefault="00352C9F" w:rsidP="00827B6D">
      <w:pPr>
        <w:spacing w:after="144" w:line="240" w:lineRule="auto"/>
        <w:rPr>
          <w:rFonts w:eastAsia="Calibri" w:cs="Times New Roman"/>
          <w:szCs w:val="24"/>
          <w:lang w:eastAsia="de-DE"/>
        </w:rPr>
      </w:pPr>
    </w:p>
    <w:p w14:paraId="43A76E19" w14:textId="00587915" w:rsidR="002A1381" w:rsidRPr="00483BC0" w:rsidRDefault="00306D72" w:rsidP="00367F40">
      <w:pPr>
        <w:pStyle w:val="Heading2"/>
      </w:pPr>
      <w:bookmarkStart w:id="437" w:name="_Toc145487840"/>
      <w:r w:rsidRPr="00483BC0">
        <w:t>Efiçienca e energjisë</w:t>
      </w:r>
      <w:bookmarkEnd w:id="437"/>
    </w:p>
    <w:p w14:paraId="465B953A" w14:textId="0DFCC835" w:rsidR="00DB30B0" w:rsidRPr="00483BC0" w:rsidRDefault="00DB30B0" w:rsidP="00DB30B0">
      <w:pPr>
        <w:spacing w:before="240" w:after="0" w:line="240" w:lineRule="auto"/>
        <w:rPr>
          <w:rFonts w:eastAsia="Times New Roman" w:cs="Times New Roman"/>
          <w:color w:val="000000"/>
          <w:lang w:val="en-US"/>
        </w:rPr>
      </w:pPr>
      <w:r w:rsidRPr="00483BC0">
        <w:rPr>
          <w:rFonts w:eastAsia="Times New Roman" w:cs="Times New Roman"/>
          <w:color w:val="000000"/>
          <w:lang w:val="en-US"/>
        </w:rPr>
        <w:t xml:space="preserve">Kosova ka </w:t>
      </w:r>
      <w:proofErr w:type="spellStart"/>
      <w:r w:rsidRPr="00483BC0">
        <w:rPr>
          <w:rFonts w:eastAsia="Times New Roman" w:cs="Times New Roman"/>
          <w:color w:val="000000"/>
          <w:lang w:val="en-US"/>
        </w:rPr>
        <w:t>aprovuar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një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Ligj</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mbi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Efiçiencën</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vitin</w:t>
      </w:r>
      <w:proofErr w:type="spellEnd"/>
      <w:r w:rsidRPr="00483BC0">
        <w:rPr>
          <w:rFonts w:eastAsia="Times New Roman" w:cs="Times New Roman"/>
          <w:color w:val="000000"/>
          <w:lang w:val="en-US"/>
        </w:rPr>
        <w:t xml:space="preserve"> 2012, </w:t>
      </w:r>
      <w:proofErr w:type="spellStart"/>
      <w:r w:rsidRPr="00483BC0">
        <w:rPr>
          <w:rFonts w:eastAsia="Times New Roman" w:cs="Times New Roman"/>
          <w:color w:val="000000"/>
          <w:lang w:val="en-US"/>
        </w:rPr>
        <w:t>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bashku</w:t>
      </w:r>
      <w:proofErr w:type="spellEnd"/>
      <w:r w:rsidRPr="00483BC0">
        <w:rPr>
          <w:rFonts w:eastAsia="Times New Roman" w:cs="Times New Roman"/>
          <w:color w:val="000000"/>
          <w:lang w:val="en-US"/>
        </w:rPr>
        <w:t xml:space="preserve"> me </w:t>
      </w:r>
      <w:proofErr w:type="spellStart"/>
      <w:r w:rsidRPr="00483BC0">
        <w:rPr>
          <w:rFonts w:eastAsia="Times New Roman" w:cs="Times New Roman"/>
          <w:color w:val="000000"/>
          <w:lang w:val="en-US"/>
        </w:rPr>
        <w:t>një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numër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akteve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nënligjore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që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adresojnë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çështje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specifike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këtë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temë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shumë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ligji</w:t>
      </w:r>
      <w:proofErr w:type="spellEnd"/>
      <w:r w:rsidRPr="00483BC0">
        <w:rPr>
          <w:rFonts w:eastAsia="Times New Roman" w:cs="Times New Roman"/>
          <w:color w:val="000000"/>
          <w:lang w:val="en-US"/>
        </w:rPr>
        <w:t xml:space="preserve"> ka </w:t>
      </w:r>
      <w:proofErr w:type="spellStart"/>
      <w:r w:rsidRPr="00483BC0">
        <w:rPr>
          <w:rFonts w:eastAsia="Times New Roman" w:cs="Times New Roman"/>
          <w:color w:val="000000"/>
          <w:lang w:val="en-US"/>
        </w:rPr>
        <w:t>hapur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rrugën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krijimin</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Agjencisë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Kosovës</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szCs w:val="24"/>
          <w:lang w:val="en-US"/>
        </w:rPr>
        <w:t xml:space="preserve"> </w:t>
      </w:r>
      <w:proofErr w:type="spellStart"/>
      <w:r w:rsidRPr="00483BC0">
        <w:rPr>
          <w:rFonts w:eastAsia="Times New Roman" w:cs="Times New Roman"/>
          <w:color w:val="000000"/>
          <w:lang w:val="en-US"/>
        </w:rPr>
        <w:t>Efiçiencë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Komisionit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Certifikues</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Auditorëve</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Menaxherëve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Kjo</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çështje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sqarohet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Strategjinë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Energjetike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Kosovës</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këndvështrim</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zotimeve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drejt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standardeve</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kritereve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BE. </w:t>
      </w:r>
      <w:proofErr w:type="spellStart"/>
      <w:r w:rsidRPr="00483BC0">
        <w:rPr>
          <w:rFonts w:eastAsia="Times New Roman" w:cs="Times New Roman"/>
          <w:color w:val="000000"/>
          <w:lang w:val="en-US"/>
        </w:rPr>
        <w:t>Megjithatë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krahas</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kësaj</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duhet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theksuar</w:t>
      </w:r>
      <w:proofErr w:type="spellEnd"/>
      <w:r w:rsidRPr="00483BC0">
        <w:rPr>
          <w:rFonts w:eastAsia="Times New Roman" w:cs="Times New Roman"/>
          <w:color w:val="000000"/>
          <w:lang w:val="en-US"/>
        </w:rPr>
        <w:t xml:space="preserve"> se </w:t>
      </w:r>
      <w:proofErr w:type="spellStart"/>
      <w:r w:rsidRPr="00483BC0">
        <w:rPr>
          <w:rFonts w:eastAsia="Times New Roman" w:cs="Times New Roman"/>
          <w:color w:val="000000"/>
          <w:lang w:val="en-US"/>
        </w:rPr>
        <w:t>efiçienca</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 xml:space="preserve"> është e </w:t>
      </w:r>
      <w:proofErr w:type="spellStart"/>
      <w:r w:rsidRPr="00483BC0">
        <w:rPr>
          <w:rFonts w:eastAsia="Times New Roman" w:cs="Times New Roman"/>
          <w:color w:val="000000"/>
          <w:lang w:val="en-US"/>
        </w:rPr>
        <w:t>rëndësishme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edhe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aspekt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zhvillimit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ekonomik</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kontekst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shfrytëzimit</w:t>
      </w:r>
      <w:proofErr w:type="spellEnd"/>
      <w:r w:rsidRPr="00483BC0">
        <w:rPr>
          <w:rFonts w:eastAsia="Times New Roman" w:cs="Times New Roman"/>
          <w:color w:val="000000"/>
          <w:lang w:val="en-US"/>
        </w:rPr>
        <w:t xml:space="preserve"> optimal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kapaciteteve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ekzistuese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gjenerimit</w:t>
      </w:r>
      <w:proofErr w:type="spellEnd"/>
      <w:r w:rsidRPr="00483BC0">
        <w:rPr>
          <w:rFonts w:eastAsia="Times New Roman" w:cs="Times New Roman"/>
          <w:color w:val="000000"/>
          <w:lang w:val="en-US"/>
        </w:rPr>
        <w:t>.</w:t>
      </w:r>
    </w:p>
    <w:p w14:paraId="4278B9EC" w14:textId="77777777" w:rsidR="00DB30B0" w:rsidRPr="00483BC0" w:rsidRDefault="00DB30B0" w:rsidP="00DB30B0">
      <w:pPr>
        <w:spacing w:before="240" w:after="0" w:line="240" w:lineRule="auto"/>
        <w:rPr>
          <w:rFonts w:eastAsia="Times New Roman" w:cs="Times New Roman"/>
          <w:color w:val="000000"/>
          <w:lang w:val="en-US"/>
        </w:rPr>
      </w:pPr>
      <w:proofErr w:type="spellStart"/>
      <w:r w:rsidRPr="00483BC0">
        <w:rPr>
          <w:rFonts w:eastAsia="Times New Roman" w:cs="Times New Roman"/>
          <w:color w:val="000000"/>
          <w:lang w:val="en-US"/>
        </w:rPr>
        <w:t>Plani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Veprimit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Efiçiencë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Kosovë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periudhën</w:t>
      </w:r>
      <w:proofErr w:type="spellEnd"/>
      <w:r w:rsidRPr="00483BC0">
        <w:rPr>
          <w:rFonts w:eastAsia="Times New Roman" w:cs="Times New Roman"/>
          <w:color w:val="000000"/>
          <w:lang w:val="en-US"/>
        </w:rPr>
        <w:t xml:space="preserve"> 2010-2018 </w:t>
      </w:r>
      <w:proofErr w:type="spellStart"/>
      <w:r w:rsidRPr="00483BC0">
        <w:rPr>
          <w:rFonts w:eastAsia="Times New Roman" w:cs="Times New Roman"/>
          <w:color w:val="000000"/>
          <w:lang w:val="en-US"/>
        </w:rPr>
        <w:t>parasheh</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kursime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deri</w:t>
      </w:r>
      <w:proofErr w:type="spellEnd"/>
      <w:r w:rsidRPr="00483BC0">
        <w:rPr>
          <w:rFonts w:eastAsia="Times New Roman" w:cs="Times New Roman"/>
          <w:color w:val="000000"/>
          <w:lang w:val="en-US"/>
        </w:rPr>
        <w:t xml:space="preserve"> 9% apo 92 </w:t>
      </w:r>
      <w:proofErr w:type="spellStart"/>
      <w:r w:rsidRPr="00483BC0">
        <w:rPr>
          <w:rFonts w:eastAsia="Times New Roman" w:cs="Times New Roman"/>
          <w:color w:val="000000"/>
          <w:lang w:val="en-US"/>
        </w:rPr>
        <w:t>Ktoe</w:t>
      </w:r>
      <w:proofErr w:type="spellEnd"/>
      <w:r w:rsidRPr="00483BC0">
        <w:rPr>
          <w:rFonts w:eastAsia="Times New Roman" w:cs="Times New Roman"/>
          <w:color w:val="000000"/>
          <w:lang w:val="en-US"/>
        </w:rPr>
        <w:t xml:space="preserve"> (kiloton </w:t>
      </w:r>
      <w:proofErr w:type="spellStart"/>
      <w:r w:rsidRPr="00483BC0">
        <w:rPr>
          <w:rFonts w:eastAsia="Times New Roman" w:cs="Times New Roman"/>
          <w:color w:val="000000"/>
          <w:lang w:val="en-US"/>
        </w:rPr>
        <w:t>ekuivalent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nafte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Gjithashtu</w:t>
      </w:r>
      <w:proofErr w:type="spellEnd"/>
      <w:r w:rsidRPr="00483BC0">
        <w:rPr>
          <w:rFonts w:eastAsia="Times New Roman" w:cs="Times New Roman"/>
          <w:color w:val="000000"/>
          <w:lang w:val="en-US"/>
        </w:rPr>
        <w:t xml:space="preserve">, 27 </w:t>
      </w:r>
      <w:proofErr w:type="spellStart"/>
      <w:r w:rsidRPr="00483BC0">
        <w:rPr>
          <w:rFonts w:eastAsia="Times New Roman" w:cs="Times New Roman"/>
          <w:color w:val="000000"/>
          <w:lang w:val="en-US"/>
        </w:rPr>
        <w:t>komuna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Kosovë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kanë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zhvilluar</w:t>
      </w:r>
      <w:proofErr w:type="spellEnd"/>
      <w:r w:rsidRPr="00483BC0">
        <w:rPr>
          <w:rFonts w:eastAsia="Times New Roman" w:cs="Times New Roman"/>
          <w:color w:val="000000"/>
          <w:lang w:val="en-US"/>
        </w:rPr>
        <w:t xml:space="preserve"> plane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efiçiencë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që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kontribuojnë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përpjekjet</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përgjithshme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arritjen</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caqeve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caktuara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Kjo</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fushë</w:t>
      </w:r>
      <w:proofErr w:type="spellEnd"/>
      <w:r w:rsidRPr="00483BC0">
        <w:rPr>
          <w:rFonts w:eastAsia="Times New Roman" w:cs="Times New Roman"/>
          <w:color w:val="000000"/>
          <w:lang w:val="en-US"/>
        </w:rPr>
        <w:t xml:space="preserve"> ka </w:t>
      </w:r>
      <w:proofErr w:type="spellStart"/>
      <w:r w:rsidRPr="00483BC0">
        <w:rPr>
          <w:rFonts w:eastAsia="Times New Roman" w:cs="Times New Roman"/>
          <w:color w:val="000000"/>
          <w:lang w:val="en-US"/>
        </w:rPr>
        <w:t>marrë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vëmendje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veçantë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edhe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nga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shumë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organizata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donatore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qoftë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aspekt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ofrimit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ekspertizës</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teknike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mbi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fusha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caktuara</w:t>
      </w:r>
      <w:proofErr w:type="spellEnd"/>
      <w:r w:rsidRPr="00483BC0">
        <w:rPr>
          <w:rFonts w:eastAsia="Times New Roman" w:cs="Times New Roman"/>
          <w:color w:val="000000"/>
          <w:lang w:val="en-US"/>
        </w:rPr>
        <w:t xml:space="preserve">, apo duke </w:t>
      </w:r>
      <w:proofErr w:type="spellStart"/>
      <w:r w:rsidRPr="00483BC0">
        <w:rPr>
          <w:rFonts w:eastAsia="Times New Roman" w:cs="Times New Roman"/>
          <w:color w:val="000000"/>
          <w:lang w:val="en-US"/>
        </w:rPr>
        <w:t>financuar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investime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funksion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këtij</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qëllimi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Megjithatë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ende</w:t>
      </w:r>
      <w:proofErr w:type="spellEnd"/>
      <w:r w:rsidRPr="00483BC0">
        <w:rPr>
          <w:rFonts w:eastAsia="Times New Roman" w:cs="Times New Roman"/>
          <w:color w:val="000000"/>
          <w:lang w:val="en-US"/>
        </w:rPr>
        <w:t xml:space="preserve"> ka </w:t>
      </w:r>
      <w:proofErr w:type="spellStart"/>
      <w:r w:rsidRPr="00483BC0">
        <w:rPr>
          <w:rFonts w:eastAsia="Times New Roman" w:cs="Times New Roman"/>
          <w:color w:val="000000"/>
          <w:lang w:val="en-US"/>
        </w:rPr>
        <w:t>shumë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hapësirë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rritur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vetëdijen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mes</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bizneseve</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konsumatorëve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privat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mbi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këtë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temë</w:t>
      </w:r>
      <w:proofErr w:type="spellEnd"/>
      <w:r w:rsidRPr="00483BC0">
        <w:rPr>
          <w:rFonts w:eastAsia="Times New Roman" w:cs="Times New Roman"/>
          <w:color w:val="000000"/>
          <w:lang w:val="en-US"/>
        </w:rPr>
        <w:t xml:space="preserve">. Ka </w:t>
      </w:r>
      <w:proofErr w:type="spellStart"/>
      <w:r w:rsidRPr="00483BC0">
        <w:rPr>
          <w:rFonts w:eastAsia="Times New Roman" w:cs="Times New Roman"/>
          <w:color w:val="000000"/>
          <w:lang w:val="en-US"/>
        </w:rPr>
        <w:t>shumë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projekte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ndryshme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që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kryesisht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mbështeten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nga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donatorë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që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lehtësojnë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qasjen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financa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NVM-</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Kosovës</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që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kanë</w:t>
      </w:r>
      <w:proofErr w:type="spellEnd"/>
      <w:r w:rsidRPr="00483BC0">
        <w:rPr>
          <w:rFonts w:eastAsia="Times New Roman" w:cs="Times New Roman"/>
          <w:color w:val="000000"/>
          <w:lang w:val="en-US"/>
        </w:rPr>
        <w:t xml:space="preserve"> plane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investuar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efiçiencë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w:t>
      </w:r>
    </w:p>
    <w:p w14:paraId="2C816322" w14:textId="77777777" w:rsidR="00DB30B0" w:rsidRPr="00483BC0" w:rsidRDefault="00DB30B0" w:rsidP="00DB30B0">
      <w:pPr>
        <w:spacing w:before="240" w:after="0" w:line="240" w:lineRule="auto"/>
        <w:rPr>
          <w:rFonts w:eastAsia="Times New Roman" w:cs="Times New Roman"/>
          <w:color w:val="000000"/>
          <w:lang w:val="en-US"/>
        </w:rPr>
      </w:pP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arritjen</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caqeve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efiçiencë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Strategjia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Energjetike</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Kosovës</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parasheh</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edhe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themelimin</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Fondit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Efiçiencë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bashkëpunim</w:t>
      </w:r>
      <w:proofErr w:type="spellEnd"/>
      <w:r w:rsidRPr="00483BC0">
        <w:rPr>
          <w:rFonts w:eastAsia="Times New Roman" w:cs="Times New Roman"/>
          <w:color w:val="000000"/>
          <w:lang w:val="en-US"/>
        </w:rPr>
        <w:t xml:space="preserve"> me </w:t>
      </w:r>
      <w:proofErr w:type="spellStart"/>
      <w:r w:rsidRPr="00483BC0">
        <w:rPr>
          <w:rFonts w:eastAsia="Times New Roman" w:cs="Times New Roman"/>
          <w:color w:val="000000"/>
          <w:lang w:val="en-US"/>
        </w:rPr>
        <w:t>institucione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financiare</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harmoni</w:t>
      </w:r>
      <w:proofErr w:type="spellEnd"/>
      <w:r w:rsidRPr="00483BC0">
        <w:rPr>
          <w:rFonts w:eastAsia="Times New Roman" w:cs="Times New Roman"/>
          <w:color w:val="000000"/>
          <w:lang w:val="en-US"/>
        </w:rPr>
        <w:t xml:space="preserve"> me </w:t>
      </w:r>
      <w:proofErr w:type="spellStart"/>
      <w:r w:rsidRPr="00483BC0">
        <w:rPr>
          <w:rFonts w:eastAsia="Times New Roman" w:cs="Times New Roman"/>
          <w:color w:val="000000"/>
          <w:lang w:val="en-US"/>
        </w:rPr>
        <w:t>praktikat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mira</w:t>
      </w:r>
      <w:proofErr w:type="spellEnd"/>
      <w:r w:rsidRPr="00483BC0">
        <w:rPr>
          <w:rFonts w:eastAsia="Times New Roman" w:cs="Times New Roman"/>
          <w:color w:val="000000"/>
          <w:lang w:val="en-US"/>
        </w:rPr>
        <w:t xml:space="preserve">. Ky fond do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përdorej</w:t>
      </w:r>
      <w:proofErr w:type="spellEnd"/>
      <w:r w:rsidRPr="00483BC0">
        <w:rPr>
          <w:rFonts w:eastAsia="Times New Roman" w:cs="Times New Roman"/>
          <w:color w:val="000000"/>
          <w:lang w:val="en-US"/>
        </w:rPr>
        <w:t xml:space="preserve"> jo </w:t>
      </w:r>
      <w:proofErr w:type="spellStart"/>
      <w:r w:rsidRPr="00483BC0">
        <w:rPr>
          <w:rFonts w:eastAsia="Times New Roman" w:cs="Times New Roman"/>
          <w:color w:val="000000"/>
          <w:lang w:val="en-US"/>
        </w:rPr>
        <w:t>vetëm</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financuar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aktivitetet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rritjen</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efiçiencës</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mesin</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institucioneve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publike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por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edhe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NVM-</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konsumatorët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privat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Vlen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theksohet</w:t>
      </w:r>
      <w:proofErr w:type="spellEnd"/>
      <w:r w:rsidRPr="00483BC0">
        <w:rPr>
          <w:rFonts w:eastAsia="Times New Roman" w:cs="Times New Roman"/>
          <w:color w:val="000000"/>
          <w:lang w:val="en-US"/>
        </w:rPr>
        <w:t xml:space="preserve"> se pas </w:t>
      </w:r>
      <w:proofErr w:type="spellStart"/>
      <w:r w:rsidRPr="00483BC0">
        <w:rPr>
          <w:rFonts w:eastAsia="Times New Roman" w:cs="Times New Roman"/>
          <w:color w:val="000000"/>
          <w:lang w:val="en-US"/>
        </w:rPr>
        <w:t>vitit</w:t>
      </w:r>
      <w:proofErr w:type="spellEnd"/>
      <w:r w:rsidRPr="00483BC0">
        <w:rPr>
          <w:rFonts w:eastAsia="Times New Roman" w:cs="Times New Roman"/>
          <w:color w:val="000000"/>
          <w:lang w:val="en-US"/>
        </w:rPr>
        <w:t xml:space="preserve"> 2018, </w:t>
      </w:r>
      <w:proofErr w:type="spellStart"/>
      <w:r w:rsidRPr="00483BC0">
        <w:rPr>
          <w:rFonts w:eastAsia="Times New Roman" w:cs="Times New Roman"/>
          <w:color w:val="000000"/>
          <w:lang w:val="en-US"/>
        </w:rPr>
        <w:t>Komuniteti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Energjetik</w:t>
      </w:r>
      <w:proofErr w:type="spellEnd"/>
      <w:r w:rsidRPr="00483BC0">
        <w:rPr>
          <w:rFonts w:eastAsia="Times New Roman" w:cs="Times New Roman"/>
          <w:color w:val="000000"/>
          <w:lang w:val="en-US"/>
        </w:rPr>
        <w:t xml:space="preserve"> do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vendosë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caqe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reja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efiçiencë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politikat</w:t>
      </w:r>
      <w:proofErr w:type="spellEnd"/>
      <w:r w:rsidRPr="00483BC0">
        <w:rPr>
          <w:rFonts w:eastAsia="Times New Roman" w:cs="Times New Roman"/>
          <w:color w:val="000000"/>
          <w:lang w:val="en-US"/>
        </w:rPr>
        <w:t xml:space="preserve"> e tilla </w:t>
      </w:r>
      <w:proofErr w:type="spellStart"/>
      <w:r w:rsidRPr="00483BC0">
        <w:rPr>
          <w:rFonts w:eastAsia="Times New Roman" w:cs="Times New Roman"/>
          <w:color w:val="000000"/>
          <w:lang w:val="en-US"/>
        </w:rPr>
        <w:t>si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fondi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mund</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lehtësojnë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arritjen</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këtyre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caqeve</w:t>
      </w:r>
      <w:proofErr w:type="spellEnd"/>
      <w:r w:rsidRPr="00483BC0">
        <w:rPr>
          <w:rFonts w:eastAsia="Times New Roman" w:cs="Times New Roman"/>
          <w:color w:val="000000"/>
          <w:lang w:val="en-US"/>
        </w:rPr>
        <w:t>.</w:t>
      </w:r>
    </w:p>
    <w:p w14:paraId="7AC4E55E" w14:textId="77777777" w:rsidR="00DB30B0" w:rsidRPr="00483BC0" w:rsidRDefault="00DB30B0" w:rsidP="00DB30B0">
      <w:pPr>
        <w:spacing w:before="240" w:after="0" w:line="240" w:lineRule="auto"/>
        <w:rPr>
          <w:rFonts w:eastAsia="Times New Roman" w:cs="Times New Roman"/>
          <w:color w:val="000000"/>
          <w:lang w:val="en-US"/>
        </w:rPr>
      </w:pPr>
      <w:r w:rsidRPr="00483BC0">
        <w:rPr>
          <w:rFonts w:eastAsia="Times New Roman" w:cs="Times New Roman"/>
          <w:color w:val="000000"/>
          <w:lang w:val="en-US"/>
        </w:rPr>
        <w:lastRenderedPageBreak/>
        <w:t xml:space="preserve">Sa </w:t>
      </w:r>
      <w:proofErr w:type="spellStart"/>
      <w:r w:rsidRPr="00483BC0">
        <w:rPr>
          <w:rFonts w:eastAsia="Times New Roman" w:cs="Times New Roman"/>
          <w:color w:val="000000"/>
          <w:lang w:val="en-US"/>
        </w:rPr>
        <w:t>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përket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ndikimeve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mjedisore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sistemit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energjetik</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tanishëm</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vend, </w:t>
      </w:r>
      <w:proofErr w:type="spellStart"/>
      <w:r w:rsidRPr="00483BC0">
        <w:rPr>
          <w:rFonts w:eastAsia="Times New Roman" w:cs="Times New Roman"/>
          <w:color w:val="000000"/>
          <w:lang w:val="en-US"/>
        </w:rPr>
        <w:t>duhet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shikohen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emetimet</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tanishme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nga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termocentralet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këndvështrim</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standardeve</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kritereve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vendosura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nga</w:t>
      </w:r>
      <w:proofErr w:type="spellEnd"/>
      <w:r w:rsidRPr="00483BC0">
        <w:rPr>
          <w:rFonts w:eastAsia="Times New Roman" w:cs="Times New Roman"/>
          <w:color w:val="000000"/>
          <w:lang w:val="en-US"/>
        </w:rPr>
        <w:t xml:space="preserve"> BE,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pasqyruara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tabelën</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mëposhtme</w:t>
      </w:r>
      <w:proofErr w:type="spellEnd"/>
      <w:r w:rsidRPr="00483BC0">
        <w:rPr>
          <w:rFonts w:eastAsia="Times New Roman" w:cs="Times New Roman"/>
          <w:color w:val="000000"/>
          <w:lang w:val="en-US"/>
        </w:rPr>
        <w:t>.</w:t>
      </w:r>
    </w:p>
    <w:p w14:paraId="6EA03511" w14:textId="77777777" w:rsidR="00DB30B0" w:rsidRPr="00483BC0" w:rsidRDefault="00DB30B0" w:rsidP="00DB30B0">
      <w:pPr>
        <w:spacing w:before="240"/>
        <w:rPr>
          <w:rFonts w:eastAsia="Times New Roman" w:cs="Times New Roman"/>
          <w:color w:val="000000"/>
          <w:lang w:val="en-US"/>
        </w:rPr>
      </w:pPr>
      <w:proofErr w:type="spellStart"/>
      <w:r w:rsidRPr="00483BC0">
        <w:rPr>
          <w:rFonts w:eastAsia="Times New Roman" w:cs="Times New Roman"/>
          <w:color w:val="000000"/>
          <w:lang w:val="en-US"/>
        </w:rPr>
        <w:t>Komuna</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Gjakovës</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duhet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beje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nje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studim</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fizibiliteti</w:t>
      </w:r>
      <w:proofErr w:type="spellEnd"/>
      <w:r w:rsidRPr="00483BC0">
        <w:rPr>
          <w:rFonts w:eastAsia="Times New Roman" w:cs="Times New Roman"/>
          <w:color w:val="000000"/>
          <w:lang w:val="en-US"/>
        </w:rPr>
        <w:t xml:space="preserve"> te </w:t>
      </w:r>
      <w:proofErr w:type="spellStart"/>
      <w:r w:rsidRPr="00483BC0">
        <w:rPr>
          <w:rFonts w:eastAsia="Times New Roman" w:cs="Times New Roman"/>
          <w:color w:val="000000"/>
          <w:lang w:val="en-US"/>
        </w:rPr>
        <w:t>arritjes</w:t>
      </w:r>
      <w:proofErr w:type="spellEnd"/>
      <w:r w:rsidRPr="00483BC0">
        <w:rPr>
          <w:rFonts w:eastAsia="Times New Roman" w:cs="Times New Roman"/>
          <w:color w:val="000000"/>
          <w:lang w:val="en-US"/>
        </w:rPr>
        <w:t xml:space="preserve"> se </w:t>
      </w:r>
      <w:proofErr w:type="spellStart"/>
      <w:r w:rsidRPr="00483BC0">
        <w:rPr>
          <w:rFonts w:eastAsia="Times New Roman" w:cs="Times New Roman"/>
          <w:color w:val="000000"/>
          <w:lang w:val="en-US"/>
        </w:rPr>
        <w:t>caqeve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efiçiencë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secilen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fushë</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sektorë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ekonomik</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brenda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Komunës</w:t>
      </w:r>
      <w:proofErr w:type="spellEnd"/>
      <w:r w:rsidRPr="00483BC0">
        <w:rPr>
          <w:rFonts w:eastAsia="Times New Roman" w:cs="Times New Roman"/>
          <w:color w:val="000000"/>
          <w:lang w:val="en-US"/>
        </w:rPr>
        <w:t xml:space="preserve">. Ky </w:t>
      </w:r>
      <w:proofErr w:type="spellStart"/>
      <w:r w:rsidRPr="00483BC0">
        <w:rPr>
          <w:rFonts w:eastAsia="Times New Roman" w:cs="Times New Roman"/>
          <w:color w:val="000000"/>
          <w:lang w:val="en-US"/>
        </w:rPr>
        <w:t>studim</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poashtu</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duhet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harton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një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prioritet</w:t>
      </w:r>
      <w:proofErr w:type="spellEnd"/>
      <w:r w:rsidRPr="00483BC0">
        <w:rPr>
          <w:rFonts w:eastAsia="Times New Roman" w:cs="Times New Roman"/>
          <w:color w:val="000000"/>
          <w:lang w:val="en-US"/>
        </w:rPr>
        <w:t xml:space="preserve"> te </w:t>
      </w:r>
      <w:proofErr w:type="spellStart"/>
      <w:r w:rsidRPr="00483BC0">
        <w:rPr>
          <w:rFonts w:eastAsia="Times New Roman" w:cs="Times New Roman"/>
          <w:color w:val="000000"/>
          <w:lang w:val="en-US"/>
        </w:rPr>
        <w:t>aseteve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mbi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cilat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mund</w:t>
      </w:r>
      <w:proofErr w:type="spellEnd"/>
      <w:r w:rsidRPr="00483BC0">
        <w:rPr>
          <w:rFonts w:eastAsia="Times New Roman" w:cs="Times New Roman"/>
          <w:color w:val="000000"/>
          <w:lang w:val="en-US"/>
        </w:rPr>
        <w:t xml:space="preserve"> te </w:t>
      </w:r>
      <w:proofErr w:type="spellStart"/>
      <w:r w:rsidRPr="00483BC0">
        <w:rPr>
          <w:rFonts w:eastAsia="Times New Roman" w:cs="Times New Roman"/>
          <w:color w:val="000000"/>
          <w:lang w:val="en-US"/>
        </w:rPr>
        <w:t>arrihet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efiçienca</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 xml:space="preserve"> duke e </w:t>
      </w:r>
      <w:proofErr w:type="spellStart"/>
      <w:r w:rsidRPr="00483BC0">
        <w:rPr>
          <w:rFonts w:eastAsia="Times New Roman" w:cs="Times New Roman"/>
          <w:color w:val="000000"/>
          <w:lang w:val="en-US"/>
        </w:rPr>
        <w:t>afruar</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mbështetur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sektorin</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privat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Sipas</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praktikave</w:t>
      </w:r>
      <w:proofErr w:type="spellEnd"/>
      <w:r w:rsidRPr="00483BC0">
        <w:rPr>
          <w:rFonts w:eastAsia="Times New Roman" w:cs="Times New Roman"/>
          <w:color w:val="000000"/>
          <w:lang w:val="en-US"/>
        </w:rPr>
        <w:t xml:space="preserve"> Me </w:t>
      </w:r>
      <w:proofErr w:type="spellStart"/>
      <w:r w:rsidRPr="00483BC0">
        <w:rPr>
          <w:rFonts w:eastAsia="Times New Roman" w:cs="Times New Roman"/>
          <w:color w:val="000000"/>
          <w:lang w:val="en-US"/>
        </w:rPr>
        <w:t>arritjen</w:t>
      </w:r>
      <w:proofErr w:type="spellEnd"/>
      <w:r w:rsidRPr="00483BC0">
        <w:rPr>
          <w:rFonts w:eastAsia="Times New Roman" w:cs="Times New Roman"/>
          <w:color w:val="000000"/>
          <w:lang w:val="en-US"/>
        </w:rPr>
        <w:t xml:space="preserve"> e </w:t>
      </w:r>
      <w:proofErr w:type="spellStart"/>
      <w:r w:rsidRPr="00483BC0">
        <w:rPr>
          <w:rFonts w:eastAsia="Times New Roman" w:cs="Times New Roman"/>
          <w:color w:val="000000"/>
          <w:lang w:val="en-US"/>
        </w:rPr>
        <w:t>efiçiencës</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energjisë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ndërtesave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komunale</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mund</w:t>
      </w:r>
      <w:proofErr w:type="spellEnd"/>
      <w:r w:rsidRPr="00483BC0">
        <w:rPr>
          <w:rFonts w:eastAsia="Times New Roman" w:cs="Times New Roman"/>
          <w:color w:val="000000"/>
          <w:lang w:val="en-US"/>
        </w:rPr>
        <w:t xml:space="preserve"> te </w:t>
      </w:r>
      <w:proofErr w:type="spellStart"/>
      <w:r w:rsidRPr="00483BC0">
        <w:rPr>
          <w:rFonts w:eastAsia="Times New Roman" w:cs="Times New Roman"/>
          <w:color w:val="000000"/>
          <w:lang w:val="en-US"/>
        </w:rPr>
        <w:t>adoptohen</w:t>
      </w:r>
      <w:proofErr w:type="spellEnd"/>
      <w:r w:rsidRPr="00483BC0">
        <w:rPr>
          <w:rFonts w:eastAsia="Times New Roman" w:cs="Times New Roman"/>
          <w:color w:val="000000"/>
          <w:lang w:val="en-US"/>
        </w:rPr>
        <w:t xml:space="preserve"> me </w:t>
      </w:r>
      <w:proofErr w:type="spellStart"/>
      <w:r w:rsidRPr="00483BC0">
        <w:rPr>
          <w:rFonts w:eastAsia="Times New Roman" w:cs="Times New Roman"/>
          <w:color w:val="000000"/>
          <w:lang w:val="en-US"/>
        </w:rPr>
        <w:t>lehtë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praktikat</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mira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këtë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fushë</w:t>
      </w:r>
      <w:proofErr w:type="spellEnd"/>
      <w:r w:rsidRPr="00483BC0">
        <w:rPr>
          <w:rFonts w:eastAsia="Times New Roman" w:cs="Times New Roman"/>
          <w:color w:val="000000"/>
          <w:lang w:val="en-US"/>
        </w:rPr>
        <w:t xml:space="preserve"> dhe është </w:t>
      </w:r>
      <w:proofErr w:type="spellStart"/>
      <w:r w:rsidRPr="00483BC0">
        <w:rPr>
          <w:rFonts w:eastAsia="Times New Roman" w:cs="Times New Roman"/>
          <w:color w:val="000000"/>
          <w:lang w:val="en-US"/>
        </w:rPr>
        <w:t>shembull</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mirë</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për</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informim</w:t>
      </w:r>
      <w:proofErr w:type="spellEnd"/>
      <w:r w:rsidRPr="00483BC0">
        <w:rPr>
          <w:rFonts w:eastAsia="Times New Roman" w:cs="Times New Roman"/>
          <w:color w:val="000000"/>
          <w:lang w:val="en-US"/>
        </w:rPr>
        <w:t xml:space="preserve"> dhe </w:t>
      </w:r>
      <w:proofErr w:type="spellStart"/>
      <w:r w:rsidRPr="00483BC0">
        <w:rPr>
          <w:rFonts w:eastAsia="Times New Roman" w:cs="Times New Roman"/>
          <w:color w:val="000000"/>
          <w:lang w:val="en-US"/>
        </w:rPr>
        <w:t>mësim</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nga</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sektori</w:t>
      </w:r>
      <w:proofErr w:type="spellEnd"/>
      <w:r w:rsidRPr="00483BC0">
        <w:rPr>
          <w:rFonts w:eastAsia="Times New Roman" w:cs="Times New Roman"/>
          <w:color w:val="000000"/>
          <w:lang w:val="en-US"/>
        </w:rPr>
        <w:t xml:space="preserve"> </w:t>
      </w:r>
      <w:proofErr w:type="spellStart"/>
      <w:r w:rsidRPr="00483BC0">
        <w:rPr>
          <w:rFonts w:eastAsia="Times New Roman" w:cs="Times New Roman"/>
          <w:color w:val="000000"/>
          <w:lang w:val="en-US"/>
        </w:rPr>
        <w:t>privat</w:t>
      </w:r>
      <w:proofErr w:type="spellEnd"/>
      <w:r w:rsidRPr="00483BC0">
        <w:rPr>
          <w:rFonts w:eastAsia="Times New Roman" w:cs="Times New Roman"/>
          <w:color w:val="000000"/>
          <w:lang w:val="en-US"/>
        </w:rPr>
        <w:t>.</w:t>
      </w:r>
    </w:p>
    <w:p w14:paraId="53AC59C2" w14:textId="77777777" w:rsidR="005E162D" w:rsidRPr="00483BC0" w:rsidRDefault="005E162D" w:rsidP="00DB30B0">
      <w:pPr>
        <w:spacing w:before="240"/>
        <w:rPr>
          <w:rFonts w:eastAsia="Times New Roman" w:cs="Times New Roman"/>
          <w:color w:val="000000"/>
          <w:lang w:val="en-US"/>
        </w:rPr>
      </w:pPr>
    </w:p>
    <w:p w14:paraId="34AEF72E" w14:textId="3E7781DE" w:rsidR="002A1381" w:rsidRPr="00483BC0" w:rsidRDefault="00306D72" w:rsidP="00367F40">
      <w:pPr>
        <w:pStyle w:val="Heading2"/>
      </w:pPr>
      <w:bookmarkStart w:id="438" w:name="_Toc145487841"/>
      <w:r w:rsidRPr="00483BC0">
        <w:t>Varfëria energjetike</w:t>
      </w:r>
      <w:bookmarkEnd w:id="438"/>
    </w:p>
    <w:p w14:paraId="76CDAE01" w14:textId="74446F99" w:rsidR="00C247B5" w:rsidRPr="00483BC0" w:rsidRDefault="00C247B5" w:rsidP="00C247B5">
      <w:pPr>
        <w:spacing w:after="0"/>
        <w:rPr>
          <w:rFonts w:cs="Times New Roman"/>
        </w:rPr>
      </w:pPr>
      <w:r w:rsidRPr="00483BC0">
        <w:rPr>
          <w:rFonts w:cs="Times New Roman"/>
        </w:rPr>
        <w:t>Varfëria energjetike është një term i përdorur për të përshkruar situatën kur një vend apo një regjion ka mungesë të burimeve të mjaftueshme të energjisë për të plotësuar nevojat e popullsisë dhe industrisë së saj. Kjo mungesë energjie mund të jetë rezultat i disa faktorëve si: mungesa e burimeve natyrore të energjisë si nafta, gazrat natyror, dhe karburantet tjera, çmimet e larta të energjisë që bëjnë që ajo të jetë e pamundur për një pjesë të popullsisë, dhe ndikimi i sfidave politike, ekonomike, apo teknike që pengojnë prodhimin dhe shpërndarjen e energjisë.</w:t>
      </w:r>
    </w:p>
    <w:p w14:paraId="4B994410" w14:textId="77777777" w:rsidR="00C247B5" w:rsidRPr="00483BC0" w:rsidRDefault="00C247B5" w:rsidP="00C247B5">
      <w:pPr>
        <w:spacing w:after="0"/>
        <w:rPr>
          <w:rFonts w:cs="Times New Roman"/>
        </w:rPr>
      </w:pPr>
      <w:r w:rsidRPr="00483BC0">
        <w:rPr>
          <w:rFonts w:cs="Times New Roman"/>
        </w:rPr>
        <w:t>Varfëria energjetike mund të ketë efekte shumë të ndjeshme në një shoqëri dhe një ekonomi. Disa prej tyre janë:</w:t>
      </w:r>
    </w:p>
    <w:p w14:paraId="51D502A3" w14:textId="77777777" w:rsidR="00C247B5" w:rsidRPr="00483BC0" w:rsidRDefault="00C247B5" w:rsidP="00C247B5">
      <w:pPr>
        <w:spacing w:after="0"/>
        <w:rPr>
          <w:rFonts w:cs="Times New Roman"/>
        </w:rPr>
      </w:pPr>
    </w:p>
    <w:p w14:paraId="73D30579" w14:textId="77777777" w:rsidR="00C247B5" w:rsidRPr="00483BC0" w:rsidRDefault="00C247B5" w:rsidP="00C247B5">
      <w:pPr>
        <w:pStyle w:val="ListParagraph"/>
        <w:numPr>
          <w:ilvl w:val="0"/>
          <w:numId w:val="61"/>
        </w:numPr>
        <w:spacing w:after="0"/>
        <w:rPr>
          <w:rFonts w:cs="Times New Roman"/>
        </w:rPr>
      </w:pPr>
      <w:r w:rsidRPr="00483BC0">
        <w:rPr>
          <w:rFonts w:cs="Times New Roman"/>
        </w:rPr>
        <w:t>Pengimi i zhvillimit ekonomik: Firma dhe industritë janë të varura nga burimet e energjisë për të operuar. Nëse mungon energjia, produktiviteti bie dhe ekonomia mund të shpërballet me pengesa në rritjen e saj.</w:t>
      </w:r>
    </w:p>
    <w:p w14:paraId="0185E022" w14:textId="77777777" w:rsidR="00C247B5" w:rsidRPr="00483BC0" w:rsidRDefault="00C247B5" w:rsidP="00C247B5">
      <w:pPr>
        <w:spacing w:after="0"/>
        <w:rPr>
          <w:rFonts w:cs="Times New Roman"/>
        </w:rPr>
      </w:pPr>
    </w:p>
    <w:p w14:paraId="3B428CB6" w14:textId="16B28A38" w:rsidR="00C247B5" w:rsidRPr="00483BC0" w:rsidRDefault="00C247B5" w:rsidP="00C247B5">
      <w:pPr>
        <w:pStyle w:val="ListParagraph"/>
        <w:numPr>
          <w:ilvl w:val="0"/>
          <w:numId w:val="61"/>
        </w:numPr>
        <w:spacing w:after="0"/>
        <w:rPr>
          <w:rFonts w:cs="Times New Roman"/>
        </w:rPr>
      </w:pPr>
      <w:r w:rsidRPr="00483BC0">
        <w:rPr>
          <w:rFonts w:cs="Times New Roman"/>
        </w:rPr>
        <w:t>Ndikim negativ në jetesë të përditshme: Një popullsi e varur nga energjia për ngrohje, ndriçim, transport, dhe aparate të ndryshme, do të ndjehet e prekur thellësisht nga mungesa e saj.</w:t>
      </w:r>
    </w:p>
    <w:p w14:paraId="06952ED7" w14:textId="1C5CE80E" w:rsidR="00C247B5" w:rsidRPr="00483BC0" w:rsidRDefault="00C247B5" w:rsidP="00C247B5">
      <w:pPr>
        <w:pStyle w:val="ListParagraph"/>
        <w:numPr>
          <w:ilvl w:val="0"/>
          <w:numId w:val="61"/>
        </w:numPr>
        <w:spacing w:after="0"/>
        <w:rPr>
          <w:rFonts w:cs="Times New Roman"/>
        </w:rPr>
      </w:pPr>
      <w:r w:rsidRPr="00483BC0">
        <w:rPr>
          <w:rFonts w:cs="Times New Roman"/>
        </w:rPr>
        <w:t>Përkeqësim i jetesës së popullsisë: Në raste të mëdha të varfërisë energjetike, situata mund të bëhet aq e rëndë sa që popullsia mund të përjetojë vështirësi në sigurimin e ushqimit, ujit, dhe shërbimeve shëndetësore.</w:t>
      </w:r>
    </w:p>
    <w:p w14:paraId="42FB15FD" w14:textId="5C7D2CA5" w:rsidR="00C247B5" w:rsidRPr="00483BC0" w:rsidRDefault="00C247B5" w:rsidP="00C247B5">
      <w:pPr>
        <w:pStyle w:val="ListParagraph"/>
        <w:numPr>
          <w:ilvl w:val="0"/>
          <w:numId w:val="61"/>
        </w:numPr>
        <w:spacing w:after="0"/>
        <w:rPr>
          <w:rFonts w:cs="Times New Roman"/>
        </w:rPr>
      </w:pPr>
      <w:r w:rsidRPr="00483BC0">
        <w:rPr>
          <w:rFonts w:cs="Times New Roman"/>
        </w:rPr>
        <w:t>Sfidat për sigurinë energjetike: Kur një vend nuk ka burime të mjaftueshme të energjisë, ka rrezik të përballet me varësi nga importet e energjisë, duke e bërë atë të ndjeshëm ndaj ndryshimeve të çmimeve botërore dhe ndërprerjeve të furnizimit.</w:t>
      </w:r>
    </w:p>
    <w:p w14:paraId="35875C05" w14:textId="77777777" w:rsidR="00C247B5" w:rsidRPr="00483BC0" w:rsidRDefault="00C247B5" w:rsidP="00C247B5">
      <w:pPr>
        <w:pStyle w:val="ListParagraph"/>
        <w:numPr>
          <w:ilvl w:val="0"/>
          <w:numId w:val="61"/>
        </w:numPr>
        <w:spacing w:after="0"/>
        <w:rPr>
          <w:rFonts w:cs="Times New Roman"/>
        </w:rPr>
      </w:pPr>
      <w:r w:rsidRPr="00483BC0">
        <w:rPr>
          <w:rFonts w:cs="Times New Roman"/>
        </w:rPr>
        <w:t>Ndikim negativ në mjedis: Për shkak të nevojës së madhe për burime energjie të pazakonta, shpesh herë ndodh që të përdoren burime të ndotura dhe të papërshtatshme, duke rrezikuar shëndetin e mjedisit.</w:t>
      </w:r>
    </w:p>
    <w:p w14:paraId="24E20A87" w14:textId="77777777" w:rsidR="00C247B5" w:rsidRPr="00483BC0" w:rsidRDefault="00C247B5" w:rsidP="00C247B5">
      <w:pPr>
        <w:spacing w:after="0"/>
        <w:rPr>
          <w:rFonts w:cs="Times New Roman"/>
        </w:rPr>
      </w:pPr>
    </w:p>
    <w:p w14:paraId="05BBE354" w14:textId="0EBAA74D" w:rsidR="00C247B5" w:rsidRPr="00483BC0" w:rsidRDefault="00C247B5" w:rsidP="00C247B5">
      <w:pPr>
        <w:spacing w:after="0"/>
        <w:rPr>
          <w:rFonts w:cs="Times New Roman"/>
        </w:rPr>
      </w:pPr>
      <w:r w:rsidRPr="00483BC0">
        <w:rPr>
          <w:rFonts w:cs="Times New Roman"/>
        </w:rPr>
        <w:t xml:space="preserve">Për të përballuar sfidat e varfërisë energjetike, vendet mund të ndërmarrin masa për </w:t>
      </w:r>
      <w:proofErr w:type="spellStart"/>
      <w:r w:rsidRPr="00483BC0">
        <w:rPr>
          <w:rFonts w:cs="Times New Roman"/>
        </w:rPr>
        <w:t>diversifikimin</w:t>
      </w:r>
      <w:proofErr w:type="spellEnd"/>
      <w:r w:rsidRPr="00483BC0">
        <w:rPr>
          <w:rFonts w:cs="Times New Roman"/>
        </w:rPr>
        <w:t xml:space="preserve"> e burimeve të tyre energjetike, përmirësimin e efikasitetit të energjisë, rritjen e investimeve në teknologjitë e </w:t>
      </w:r>
      <w:proofErr w:type="spellStart"/>
      <w:r w:rsidRPr="00483BC0">
        <w:rPr>
          <w:rFonts w:cs="Times New Roman"/>
        </w:rPr>
        <w:t>rinjë</w:t>
      </w:r>
      <w:proofErr w:type="spellEnd"/>
      <w:r w:rsidRPr="00483BC0">
        <w:rPr>
          <w:rFonts w:cs="Times New Roman"/>
        </w:rPr>
        <w:t xml:space="preserve"> energjetike dhe ndërtimin e infrastrukturës së nevojshme.</w:t>
      </w:r>
    </w:p>
    <w:p w14:paraId="2EA3C883" w14:textId="58B78421" w:rsidR="005A55C5" w:rsidRPr="00367F40" w:rsidRDefault="006846E9" w:rsidP="00367F40">
      <w:pPr>
        <w:rPr>
          <w:rFonts w:cs="Times New Roman"/>
        </w:rPr>
      </w:pPr>
      <w:r w:rsidRPr="00483BC0">
        <w:rPr>
          <w:rFonts w:cs="Times New Roman"/>
        </w:rPr>
        <w:t>Sipas te dhë</w:t>
      </w:r>
      <w:r w:rsidR="00DC2553" w:rsidRPr="00483BC0">
        <w:rPr>
          <w:rFonts w:cs="Times New Roman"/>
        </w:rPr>
        <w:t xml:space="preserve">nave të </w:t>
      </w:r>
      <w:proofErr w:type="spellStart"/>
      <w:r w:rsidR="00DC2553" w:rsidRPr="00483BC0">
        <w:rPr>
          <w:rFonts w:cs="Times New Roman"/>
        </w:rPr>
        <w:t>marrura</w:t>
      </w:r>
      <w:proofErr w:type="spellEnd"/>
      <w:r w:rsidR="00DC2553" w:rsidRPr="00483BC0">
        <w:rPr>
          <w:rFonts w:cs="Times New Roman"/>
        </w:rPr>
        <w:t xml:space="preserve"> nga </w:t>
      </w:r>
      <w:proofErr w:type="spellStart"/>
      <w:r w:rsidR="00DC2553" w:rsidRPr="00483BC0">
        <w:rPr>
          <w:rFonts w:cs="Times New Roman"/>
        </w:rPr>
        <w:t>Agjensioni</w:t>
      </w:r>
      <w:proofErr w:type="spellEnd"/>
      <w:r w:rsidR="00DC2553" w:rsidRPr="00483BC0">
        <w:rPr>
          <w:rFonts w:cs="Times New Roman"/>
        </w:rPr>
        <w:t xml:space="preserve"> S</w:t>
      </w:r>
      <w:r w:rsidRPr="00483BC0">
        <w:rPr>
          <w:rFonts w:cs="Times New Roman"/>
        </w:rPr>
        <w:t xml:space="preserve">tatistikor i Kosovës, ne komunën e </w:t>
      </w:r>
      <w:r w:rsidR="00C8018A" w:rsidRPr="00483BC0">
        <w:rPr>
          <w:rFonts w:cs="Times New Roman"/>
        </w:rPr>
        <w:t>Gjakovës</w:t>
      </w:r>
      <w:r w:rsidRPr="00483BC0">
        <w:rPr>
          <w:rFonts w:cs="Times New Roman"/>
        </w:rPr>
        <w:t xml:space="preserve"> janë </w:t>
      </w:r>
      <w:r w:rsidR="00C247B5" w:rsidRPr="00483BC0">
        <w:rPr>
          <w:rFonts w:cs="Times New Roman"/>
        </w:rPr>
        <w:t>1072</w:t>
      </w:r>
      <w:r w:rsidRPr="00483BC0">
        <w:rPr>
          <w:rFonts w:cs="Times New Roman"/>
        </w:rPr>
        <w:t xml:space="preserve"> familje me Asistencë sociale. Ku </w:t>
      </w:r>
      <w:r w:rsidR="00DC2553" w:rsidRPr="00483BC0">
        <w:rPr>
          <w:rFonts w:cs="Times New Roman"/>
        </w:rPr>
        <w:t xml:space="preserve">subvencionon me </w:t>
      </w:r>
      <w:r w:rsidRPr="00483BC0">
        <w:rPr>
          <w:rFonts w:cs="Times New Roman"/>
        </w:rPr>
        <w:t xml:space="preserve">rreth 250 </w:t>
      </w:r>
      <w:proofErr w:type="spellStart"/>
      <w:r w:rsidRPr="00483BC0">
        <w:rPr>
          <w:rFonts w:cs="Times New Roman"/>
        </w:rPr>
        <w:t>kWh</w:t>
      </w:r>
      <w:proofErr w:type="spellEnd"/>
      <w:r w:rsidRPr="00483BC0">
        <w:rPr>
          <w:rFonts w:cs="Times New Roman"/>
        </w:rPr>
        <w:t xml:space="preserve">/muaj energji elektrike, pra </w:t>
      </w:r>
      <w:r w:rsidR="00C247B5" w:rsidRPr="00483BC0">
        <w:rPr>
          <w:rFonts w:cs="Times New Roman"/>
        </w:rPr>
        <w:t>3,216</w:t>
      </w:r>
      <w:r w:rsidRPr="00483BC0">
        <w:rPr>
          <w:rFonts w:cs="Times New Roman"/>
        </w:rPr>
        <w:t xml:space="preserve">.00 </w:t>
      </w:r>
      <w:proofErr w:type="spellStart"/>
      <w:r w:rsidRPr="00483BC0">
        <w:rPr>
          <w:rFonts w:cs="Times New Roman"/>
        </w:rPr>
        <w:t>MWh</w:t>
      </w:r>
      <w:proofErr w:type="spellEnd"/>
      <w:r w:rsidRPr="00483BC0">
        <w:rPr>
          <w:rFonts w:cs="Times New Roman"/>
        </w:rPr>
        <w:t>/vite energji elektrike</w:t>
      </w:r>
      <w:r w:rsidR="00DC2553" w:rsidRPr="00483BC0">
        <w:rPr>
          <w:rFonts w:cs="Times New Roman"/>
        </w:rPr>
        <w:t xml:space="preserve"> për këto familje</w:t>
      </w:r>
      <w:r w:rsidRPr="00483BC0">
        <w:rPr>
          <w:rFonts w:cs="Times New Roman"/>
        </w:rPr>
        <w:t xml:space="preserve">. </w:t>
      </w:r>
    </w:p>
    <w:p w14:paraId="17E258A8" w14:textId="77777777" w:rsidR="002A1381" w:rsidRPr="00483BC0" w:rsidRDefault="00306D72" w:rsidP="00367F40">
      <w:pPr>
        <w:pStyle w:val="Heading1"/>
        <w:rPr>
          <w:szCs w:val="28"/>
        </w:rPr>
      </w:pPr>
      <w:bookmarkStart w:id="439" w:name="_Toc78391327"/>
      <w:bookmarkStart w:id="440" w:name="_Toc78391435"/>
      <w:bookmarkStart w:id="441" w:name="_Toc78392441"/>
      <w:bookmarkStart w:id="442" w:name="_Toc78392549"/>
      <w:bookmarkStart w:id="443" w:name="_Toc78392657"/>
      <w:bookmarkStart w:id="444" w:name="_Toc78392891"/>
      <w:bookmarkStart w:id="445" w:name="_Toc78393287"/>
      <w:bookmarkStart w:id="446" w:name="_Toc78395001"/>
      <w:bookmarkStart w:id="447" w:name="_Toc78395486"/>
      <w:bookmarkStart w:id="448" w:name="_Toc78395595"/>
      <w:bookmarkStart w:id="449" w:name="_Toc78831252"/>
      <w:bookmarkStart w:id="450" w:name="_Toc78831363"/>
      <w:bookmarkStart w:id="451" w:name="_Toc145487842"/>
      <w:bookmarkEnd w:id="439"/>
      <w:bookmarkEnd w:id="440"/>
      <w:bookmarkEnd w:id="441"/>
      <w:bookmarkEnd w:id="442"/>
      <w:bookmarkEnd w:id="443"/>
      <w:bookmarkEnd w:id="444"/>
      <w:bookmarkEnd w:id="445"/>
      <w:bookmarkEnd w:id="446"/>
      <w:bookmarkEnd w:id="447"/>
      <w:bookmarkEnd w:id="448"/>
      <w:bookmarkEnd w:id="449"/>
      <w:bookmarkEnd w:id="450"/>
      <w:r w:rsidRPr="00483BC0">
        <w:rPr>
          <w:szCs w:val="28"/>
        </w:rPr>
        <w:t>Analizat e Emetimeve të gazrave serrë</w:t>
      </w:r>
      <w:bookmarkEnd w:id="451"/>
      <w:r w:rsidRPr="00483BC0">
        <w:rPr>
          <w:szCs w:val="28"/>
        </w:rPr>
        <w:t xml:space="preserve"> </w:t>
      </w:r>
    </w:p>
    <w:p w14:paraId="616FD68F" w14:textId="77777777" w:rsidR="002A1381" w:rsidRPr="00483BC0" w:rsidRDefault="002A1381" w:rsidP="0089677D">
      <w:pPr>
        <w:pStyle w:val="ListParagraph"/>
        <w:keepNext/>
        <w:keepLines/>
        <w:numPr>
          <w:ilvl w:val="0"/>
          <w:numId w:val="69"/>
        </w:numPr>
        <w:spacing w:afterLines="60" w:after="144" w:line="240" w:lineRule="auto"/>
        <w:contextualSpacing w:val="0"/>
        <w:outlineLvl w:val="1"/>
        <w:rPr>
          <w:rFonts w:eastAsiaTheme="majorEastAsia" w:cs="Times New Roman"/>
          <w:caps/>
          <w:vanish/>
          <w:color w:val="365F91" w:themeColor="accent1" w:themeShade="BF"/>
          <w:szCs w:val="24"/>
        </w:rPr>
      </w:pPr>
      <w:bookmarkStart w:id="452" w:name="_Toc85963660"/>
      <w:bookmarkStart w:id="453" w:name="_Toc85963800"/>
      <w:bookmarkStart w:id="454" w:name="_Toc129595108"/>
      <w:bookmarkStart w:id="455" w:name="_Toc133224981"/>
      <w:bookmarkStart w:id="456" w:name="_Toc133308591"/>
      <w:bookmarkStart w:id="457" w:name="_Toc133308714"/>
      <w:bookmarkStart w:id="458" w:name="_Toc133308837"/>
      <w:bookmarkStart w:id="459" w:name="_Toc133308959"/>
      <w:bookmarkStart w:id="460" w:name="_Toc135637314"/>
      <w:bookmarkStart w:id="461" w:name="_Toc136248734"/>
      <w:bookmarkStart w:id="462" w:name="_Toc143706825"/>
      <w:bookmarkStart w:id="463" w:name="_Toc145425391"/>
      <w:bookmarkStart w:id="464" w:name="_Toc145425484"/>
      <w:bookmarkStart w:id="465" w:name="_Toc145425630"/>
      <w:bookmarkStart w:id="466" w:name="_Toc145487634"/>
      <w:bookmarkStart w:id="467" w:name="_Toc145487722"/>
      <w:bookmarkStart w:id="468" w:name="_Toc145487843"/>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1A870843" w14:textId="6C984F91" w:rsidR="002A1381" w:rsidRPr="00483BC0" w:rsidRDefault="00306D72" w:rsidP="00367F40">
      <w:pPr>
        <w:pStyle w:val="Heading2"/>
      </w:pPr>
      <w:bookmarkStart w:id="469" w:name="_Toc145487844"/>
      <w:r w:rsidRPr="00483BC0">
        <w:t xml:space="preserve">Inventari referencial i </w:t>
      </w:r>
      <w:r w:rsidR="0002090C" w:rsidRPr="00483BC0">
        <w:t>CO2</w:t>
      </w:r>
      <w:bookmarkEnd w:id="469"/>
      <w:r w:rsidRPr="00483BC0">
        <w:t xml:space="preserve"> </w:t>
      </w:r>
    </w:p>
    <w:p w14:paraId="4954C3C9" w14:textId="3F0672F6" w:rsidR="000C27A1" w:rsidRPr="00483BC0" w:rsidRDefault="000C27A1" w:rsidP="000C27A1">
      <w:pPr>
        <w:rPr>
          <w:rFonts w:cs="Times New Roman"/>
          <w:szCs w:val="24"/>
          <w:lang w:eastAsia="en-US"/>
        </w:rPr>
      </w:pPr>
      <w:r w:rsidRPr="00483BC0">
        <w:rPr>
          <w:rFonts w:cs="Times New Roman"/>
          <w:szCs w:val="24"/>
          <w:lang w:eastAsia="en-US"/>
        </w:rPr>
        <w:t xml:space="preserve">Analiza e emetimit të gazrave përfshin tre sektorët e konsumit final të energjisë në Komunën e </w:t>
      </w:r>
      <w:r w:rsidR="00C8018A" w:rsidRPr="00483BC0">
        <w:rPr>
          <w:rFonts w:cs="Times New Roman"/>
          <w:szCs w:val="24"/>
          <w:lang w:eastAsia="en-US"/>
        </w:rPr>
        <w:t>Gjakovës</w:t>
      </w:r>
      <w:r w:rsidRPr="00483BC0">
        <w:rPr>
          <w:rFonts w:cs="Times New Roman"/>
          <w:szCs w:val="24"/>
          <w:lang w:eastAsia="en-US"/>
        </w:rPr>
        <w:t xml:space="preserve">: </w:t>
      </w:r>
      <w:r w:rsidRPr="00483BC0">
        <w:rPr>
          <w:rFonts w:cs="Times New Roman"/>
          <w:b/>
          <w:szCs w:val="24"/>
          <w:lang w:eastAsia="en-US"/>
        </w:rPr>
        <w:t>ndërtesave, transportit dhe ndriçimit publik</w:t>
      </w:r>
      <w:r w:rsidRPr="00483BC0">
        <w:rPr>
          <w:rFonts w:cs="Times New Roman"/>
          <w:szCs w:val="24"/>
          <w:lang w:eastAsia="en-US"/>
        </w:rPr>
        <w:t>, në përputhje me klasifikimin e sektorit në rekomandimet e Komisionit Evropian. Llogaritja përfshin drejtpërdrejtë (djegien e karburanteve) dhe emisionin indirekt (energjia elektrike dhe konsumi i energjisë termike).</w:t>
      </w:r>
    </w:p>
    <w:p w14:paraId="53E7E0DE" w14:textId="2761BD8E" w:rsidR="000C27A1" w:rsidRPr="00483BC0" w:rsidRDefault="000C27A1" w:rsidP="000C27A1">
      <w:pPr>
        <w:rPr>
          <w:rFonts w:cs="Times New Roman"/>
          <w:szCs w:val="24"/>
          <w:lang w:eastAsia="en-US"/>
        </w:rPr>
      </w:pPr>
      <w:r w:rsidRPr="00483BC0">
        <w:rPr>
          <w:rFonts w:cs="Times New Roman"/>
          <w:szCs w:val="24"/>
          <w:lang w:eastAsia="en-US"/>
        </w:rPr>
        <w:t xml:space="preserve">Emisioni i </w:t>
      </w:r>
      <w:r w:rsidR="0002090C" w:rsidRPr="00483BC0">
        <w:rPr>
          <w:rFonts w:cs="Times New Roman"/>
          <w:szCs w:val="24"/>
          <w:lang w:eastAsia="en-US"/>
        </w:rPr>
        <w:t>CO2</w:t>
      </w:r>
      <w:r w:rsidRPr="00483BC0">
        <w:rPr>
          <w:rFonts w:cs="Times New Roman"/>
          <w:szCs w:val="24"/>
          <w:lang w:eastAsia="en-US"/>
        </w:rPr>
        <w:t xml:space="preserve"> nga sektori i ndërtesave ka përfshi emisionin vetëm nga konsumi i energjisë elektrike pasi qe nuk është raportuar produkt tjetër djegëse përpos biomasës. Emision nga energjia elektrike është llogaritur përmes faktorëve standard të emisionit (sipas metodologjisë së IPCC)</w:t>
      </w:r>
      <w:r w:rsidR="009974AA" w:rsidRPr="00483BC0">
        <w:rPr>
          <w:rFonts w:cs="Times New Roman"/>
          <w:szCs w:val="24"/>
          <w:lang w:eastAsia="en-US"/>
        </w:rPr>
        <w:t>.</w:t>
      </w:r>
    </w:p>
    <w:p w14:paraId="6ED1A7FC" w14:textId="1AC7AD59" w:rsidR="00A63546"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Faktorët e emetimit të </w:t>
      </w:r>
      <w:r w:rsidR="0002090C" w:rsidRPr="00483BC0">
        <w:rPr>
          <w:rFonts w:asciiTheme="majorHAnsi" w:hAnsiTheme="majorHAnsi" w:cs="Times New Roman"/>
          <w:sz w:val="24"/>
          <w:szCs w:val="24"/>
        </w:rPr>
        <w:t>CO2</w:t>
      </w:r>
      <w:r w:rsidRPr="00483BC0">
        <w:rPr>
          <w:rFonts w:asciiTheme="majorHAnsi" w:hAnsiTheme="majorHAnsi" w:cs="Times New Roman"/>
          <w:sz w:val="24"/>
          <w:szCs w:val="24"/>
        </w:rPr>
        <w:t xml:space="preserve"> dhe faktorët kryesorë të energjisë që do të merren nga Rregullorja (MMPH) Nr.02/18 mbi Metodologjinë Kombëtare të Llogaritjes për </w:t>
      </w:r>
      <w:proofErr w:type="spellStart"/>
      <w:r w:rsidRPr="00483BC0">
        <w:rPr>
          <w:rFonts w:asciiTheme="majorHAnsi" w:hAnsiTheme="majorHAnsi" w:cs="Times New Roman"/>
          <w:sz w:val="24"/>
          <w:szCs w:val="24"/>
        </w:rPr>
        <w:t>Performancën</w:t>
      </w:r>
      <w:proofErr w:type="spellEnd"/>
      <w:r w:rsidRPr="00483BC0">
        <w:rPr>
          <w:rFonts w:asciiTheme="majorHAnsi" w:hAnsiTheme="majorHAnsi" w:cs="Times New Roman"/>
          <w:sz w:val="24"/>
          <w:szCs w:val="24"/>
        </w:rPr>
        <w:t xml:space="preserve"> e Integruar të Energjisë të Ndërtesave (shih tabelën më poshtë).</w:t>
      </w:r>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8"/>
        <w:gridCol w:w="3076"/>
        <w:gridCol w:w="2432"/>
      </w:tblGrid>
      <w:tr w:rsidR="002A1381" w:rsidRPr="00483BC0" w14:paraId="4F559510" w14:textId="77777777" w:rsidTr="00382C6E">
        <w:trPr>
          <w:trHeight w:val="17"/>
          <w:jc w:val="center"/>
        </w:trPr>
        <w:tc>
          <w:tcPr>
            <w:tcW w:w="2139" w:type="pct"/>
            <w:vMerge w:val="restart"/>
            <w:noWrap/>
            <w:hideMark/>
          </w:tcPr>
          <w:p w14:paraId="04E011CB" w14:textId="77777777" w:rsidR="002A1381" w:rsidRPr="00483BC0" w:rsidRDefault="00306D72" w:rsidP="00552CC1">
            <w:pPr>
              <w:pStyle w:val="P68B1DB1-Normal3"/>
              <w:spacing w:afterLines="60" w:after="144" w:line="240" w:lineRule="auto"/>
              <w:jc w:val="center"/>
              <w:rPr>
                <w:rFonts w:asciiTheme="majorHAnsi" w:hAnsiTheme="majorHAnsi" w:cs="Times New Roman"/>
                <w:sz w:val="18"/>
                <w:szCs w:val="18"/>
              </w:rPr>
            </w:pPr>
            <w:r w:rsidRPr="00483BC0">
              <w:rPr>
                <w:rFonts w:asciiTheme="majorHAnsi" w:hAnsiTheme="majorHAnsi" w:cs="Times New Roman"/>
                <w:sz w:val="18"/>
                <w:szCs w:val="18"/>
              </w:rPr>
              <w:t>Burimi i energjisë</w:t>
            </w:r>
          </w:p>
        </w:tc>
        <w:tc>
          <w:tcPr>
            <w:tcW w:w="2861" w:type="pct"/>
            <w:gridSpan w:val="2"/>
            <w:noWrap/>
            <w:hideMark/>
          </w:tcPr>
          <w:p w14:paraId="231748EE" w14:textId="77777777" w:rsidR="002A1381" w:rsidRPr="00483BC0" w:rsidRDefault="00306D72" w:rsidP="00552CC1">
            <w:pPr>
              <w:pStyle w:val="P68B1DB1-Normal3"/>
              <w:spacing w:afterLines="60" w:after="144" w:line="240" w:lineRule="auto"/>
              <w:jc w:val="center"/>
              <w:rPr>
                <w:rFonts w:asciiTheme="majorHAnsi" w:hAnsiTheme="majorHAnsi" w:cs="Times New Roman"/>
                <w:sz w:val="18"/>
                <w:szCs w:val="18"/>
              </w:rPr>
            </w:pPr>
            <w:r w:rsidRPr="00483BC0">
              <w:rPr>
                <w:rFonts w:asciiTheme="majorHAnsi" w:hAnsiTheme="majorHAnsi" w:cs="Times New Roman"/>
                <w:sz w:val="18"/>
                <w:szCs w:val="18"/>
              </w:rPr>
              <w:t>Faktori i emetimit</w:t>
            </w:r>
          </w:p>
        </w:tc>
      </w:tr>
      <w:tr w:rsidR="00A63546" w:rsidRPr="00483BC0" w14:paraId="390A57EA" w14:textId="77777777" w:rsidTr="00A63546">
        <w:trPr>
          <w:trHeight w:val="15"/>
          <w:jc w:val="center"/>
        </w:trPr>
        <w:tc>
          <w:tcPr>
            <w:tcW w:w="2139" w:type="pct"/>
            <w:vMerge/>
            <w:hideMark/>
          </w:tcPr>
          <w:p w14:paraId="214463C3" w14:textId="77777777" w:rsidR="002A1381" w:rsidRPr="00483BC0" w:rsidRDefault="002A1381" w:rsidP="00552CC1">
            <w:pPr>
              <w:spacing w:afterLines="60" w:after="144" w:line="240" w:lineRule="auto"/>
              <w:jc w:val="center"/>
              <w:rPr>
                <w:rFonts w:cs="Times New Roman"/>
                <w:sz w:val="18"/>
                <w:szCs w:val="18"/>
              </w:rPr>
            </w:pPr>
          </w:p>
        </w:tc>
        <w:tc>
          <w:tcPr>
            <w:tcW w:w="1598" w:type="pct"/>
            <w:noWrap/>
          </w:tcPr>
          <w:p w14:paraId="57B40302" w14:textId="77777777" w:rsidR="002A1381" w:rsidRPr="00483BC0" w:rsidRDefault="00306D72" w:rsidP="00552CC1">
            <w:pPr>
              <w:pStyle w:val="P68B1DB1-Normal3"/>
              <w:spacing w:afterLines="60" w:after="144" w:line="240" w:lineRule="auto"/>
              <w:jc w:val="center"/>
              <w:rPr>
                <w:rFonts w:asciiTheme="majorHAnsi" w:hAnsiTheme="majorHAnsi" w:cs="Times New Roman"/>
                <w:sz w:val="18"/>
                <w:szCs w:val="18"/>
              </w:rPr>
            </w:pPr>
            <w:r w:rsidRPr="00483BC0">
              <w:rPr>
                <w:rFonts w:asciiTheme="majorHAnsi" w:hAnsiTheme="majorHAnsi" w:cs="Times New Roman"/>
                <w:sz w:val="18"/>
                <w:szCs w:val="18"/>
              </w:rPr>
              <w:t>Faktori i emetimit të energjisë përfundimtare</w:t>
            </w:r>
          </w:p>
          <w:p w14:paraId="2FE45565" w14:textId="77777777" w:rsidR="002A1381" w:rsidRPr="00483BC0" w:rsidRDefault="00306D72" w:rsidP="00552CC1">
            <w:pPr>
              <w:pStyle w:val="P68B1DB1-Normal3"/>
              <w:spacing w:afterLines="60" w:after="144" w:line="240" w:lineRule="auto"/>
              <w:jc w:val="center"/>
              <w:rPr>
                <w:rFonts w:asciiTheme="majorHAnsi" w:hAnsiTheme="majorHAnsi" w:cs="Times New Roman"/>
                <w:sz w:val="18"/>
                <w:szCs w:val="18"/>
              </w:rPr>
            </w:pPr>
            <w:r w:rsidRPr="00483BC0">
              <w:rPr>
                <w:rFonts w:asciiTheme="majorHAnsi" w:hAnsiTheme="majorHAnsi" w:cs="Times New Roman"/>
                <w:sz w:val="18"/>
                <w:szCs w:val="18"/>
              </w:rPr>
              <w:t>kg CO₂/</w:t>
            </w:r>
            <w:proofErr w:type="spellStart"/>
            <w:r w:rsidRPr="00483BC0">
              <w:rPr>
                <w:rFonts w:asciiTheme="majorHAnsi" w:hAnsiTheme="majorHAnsi" w:cs="Times New Roman"/>
                <w:sz w:val="18"/>
                <w:szCs w:val="18"/>
              </w:rPr>
              <w:t>kWh</w:t>
            </w:r>
            <w:proofErr w:type="spellEnd"/>
          </w:p>
        </w:tc>
        <w:tc>
          <w:tcPr>
            <w:tcW w:w="1263" w:type="pct"/>
            <w:noWrap/>
            <w:hideMark/>
          </w:tcPr>
          <w:p w14:paraId="65ACCC38" w14:textId="77777777" w:rsidR="002A1381" w:rsidRPr="00483BC0" w:rsidRDefault="00306D72" w:rsidP="00552CC1">
            <w:pPr>
              <w:pStyle w:val="P68B1DB1-Normal3"/>
              <w:spacing w:afterLines="60" w:after="144" w:line="240" w:lineRule="auto"/>
              <w:jc w:val="center"/>
              <w:rPr>
                <w:rFonts w:asciiTheme="majorHAnsi" w:hAnsiTheme="majorHAnsi" w:cs="Times New Roman"/>
                <w:sz w:val="18"/>
                <w:szCs w:val="18"/>
              </w:rPr>
            </w:pPr>
            <w:r w:rsidRPr="00483BC0">
              <w:rPr>
                <w:rFonts w:asciiTheme="majorHAnsi" w:hAnsiTheme="majorHAnsi" w:cs="Times New Roman"/>
                <w:sz w:val="18"/>
                <w:szCs w:val="18"/>
              </w:rPr>
              <w:t>Faktori parësor i energjisë</w:t>
            </w:r>
          </w:p>
          <w:p w14:paraId="312379F4" w14:textId="77777777" w:rsidR="002A1381" w:rsidRPr="00483BC0" w:rsidRDefault="00306D72" w:rsidP="00552CC1">
            <w:pPr>
              <w:pStyle w:val="P68B1DB1-Normal3"/>
              <w:spacing w:afterLines="60" w:after="144" w:line="240" w:lineRule="auto"/>
              <w:jc w:val="center"/>
              <w:rPr>
                <w:rFonts w:asciiTheme="majorHAnsi" w:hAnsiTheme="majorHAnsi" w:cs="Times New Roman"/>
                <w:sz w:val="18"/>
                <w:szCs w:val="18"/>
              </w:rPr>
            </w:pPr>
            <w:proofErr w:type="spellStart"/>
            <w:r w:rsidRPr="00483BC0">
              <w:rPr>
                <w:rFonts w:asciiTheme="majorHAnsi" w:hAnsiTheme="majorHAnsi" w:cs="Times New Roman"/>
                <w:sz w:val="18"/>
                <w:szCs w:val="18"/>
              </w:rPr>
              <w:t>kWh</w:t>
            </w:r>
            <w:proofErr w:type="spellEnd"/>
            <w:r w:rsidRPr="00483BC0">
              <w:rPr>
                <w:rFonts w:asciiTheme="majorHAnsi" w:hAnsiTheme="majorHAnsi" w:cs="Times New Roman"/>
                <w:sz w:val="18"/>
                <w:szCs w:val="18"/>
              </w:rPr>
              <w:t>/</w:t>
            </w:r>
            <w:proofErr w:type="spellStart"/>
            <w:r w:rsidRPr="00483BC0">
              <w:rPr>
                <w:rFonts w:asciiTheme="majorHAnsi" w:hAnsiTheme="majorHAnsi" w:cs="Times New Roman"/>
                <w:sz w:val="18"/>
                <w:szCs w:val="18"/>
              </w:rPr>
              <w:t>kWh</w:t>
            </w:r>
            <w:proofErr w:type="spellEnd"/>
          </w:p>
        </w:tc>
      </w:tr>
      <w:tr w:rsidR="00A63546" w:rsidRPr="00483BC0" w14:paraId="75A1C6D8" w14:textId="77777777" w:rsidTr="00A63546">
        <w:trPr>
          <w:trHeight w:val="20"/>
          <w:jc w:val="center"/>
        </w:trPr>
        <w:tc>
          <w:tcPr>
            <w:tcW w:w="2139" w:type="pct"/>
          </w:tcPr>
          <w:p w14:paraId="5CDB706A" w14:textId="77777777" w:rsidR="002A1381" w:rsidRPr="00483BC0" w:rsidRDefault="00306D72" w:rsidP="00552CC1">
            <w:pPr>
              <w:pStyle w:val="P68B1DB1-Normal3"/>
              <w:spacing w:afterLines="60" w:after="144" w:line="240" w:lineRule="auto"/>
              <w:rPr>
                <w:rFonts w:asciiTheme="majorHAnsi" w:hAnsiTheme="majorHAnsi" w:cs="Times New Roman"/>
                <w:sz w:val="18"/>
                <w:szCs w:val="18"/>
              </w:rPr>
            </w:pPr>
            <w:r w:rsidRPr="00483BC0">
              <w:rPr>
                <w:rFonts w:asciiTheme="majorHAnsi" w:hAnsiTheme="majorHAnsi" w:cs="Times New Roman"/>
                <w:sz w:val="18"/>
                <w:szCs w:val="18"/>
              </w:rPr>
              <w:t>Gaz natyror</w:t>
            </w:r>
          </w:p>
        </w:tc>
        <w:tc>
          <w:tcPr>
            <w:tcW w:w="1598" w:type="pct"/>
            <w:noWrap/>
          </w:tcPr>
          <w:p w14:paraId="69748C7D"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0.201</w:t>
            </w:r>
          </w:p>
        </w:tc>
        <w:tc>
          <w:tcPr>
            <w:tcW w:w="1263" w:type="pct"/>
            <w:noWrap/>
          </w:tcPr>
          <w:p w14:paraId="373E8C86"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1.22</w:t>
            </w:r>
          </w:p>
        </w:tc>
      </w:tr>
      <w:tr w:rsidR="00A63546" w:rsidRPr="00483BC0" w14:paraId="76835916" w14:textId="77777777" w:rsidTr="00A63546">
        <w:trPr>
          <w:trHeight w:val="20"/>
          <w:jc w:val="center"/>
        </w:trPr>
        <w:tc>
          <w:tcPr>
            <w:tcW w:w="2139" w:type="pct"/>
          </w:tcPr>
          <w:p w14:paraId="5A564853" w14:textId="77777777" w:rsidR="002A1381" w:rsidRPr="00483BC0" w:rsidRDefault="00306D72" w:rsidP="00552CC1">
            <w:pPr>
              <w:pStyle w:val="P68B1DB1-Normal3"/>
              <w:spacing w:afterLines="60" w:after="144" w:line="240" w:lineRule="auto"/>
              <w:rPr>
                <w:rFonts w:asciiTheme="majorHAnsi" w:hAnsiTheme="majorHAnsi" w:cs="Times New Roman"/>
                <w:sz w:val="18"/>
                <w:szCs w:val="18"/>
              </w:rPr>
            </w:pPr>
            <w:r w:rsidRPr="00483BC0">
              <w:rPr>
                <w:rFonts w:asciiTheme="majorHAnsi" w:hAnsiTheme="majorHAnsi" w:cs="Times New Roman"/>
                <w:sz w:val="18"/>
                <w:szCs w:val="18"/>
              </w:rPr>
              <w:t xml:space="preserve">LPG </w:t>
            </w:r>
          </w:p>
        </w:tc>
        <w:tc>
          <w:tcPr>
            <w:tcW w:w="1598" w:type="pct"/>
            <w:noWrap/>
          </w:tcPr>
          <w:p w14:paraId="3B217BBC"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0.225</w:t>
            </w:r>
          </w:p>
        </w:tc>
        <w:tc>
          <w:tcPr>
            <w:tcW w:w="1263" w:type="pct"/>
            <w:noWrap/>
          </w:tcPr>
          <w:p w14:paraId="0E949E23"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1.1</w:t>
            </w:r>
          </w:p>
        </w:tc>
      </w:tr>
      <w:tr w:rsidR="00A63546" w:rsidRPr="00483BC0" w14:paraId="1CC1F1EA" w14:textId="77777777" w:rsidTr="00A63546">
        <w:trPr>
          <w:trHeight w:val="20"/>
          <w:jc w:val="center"/>
        </w:trPr>
        <w:tc>
          <w:tcPr>
            <w:tcW w:w="2139" w:type="pct"/>
          </w:tcPr>
          <w:p w14:paraId="27FD9FEC" w14:textId="77777777" w:rsidR="002A1381" w:rsidRPr="00483BC0" w:rsidRDefault="00306D72" w:rsidP="00552CC1">
            <w:pPr>
              <w:pStyle w:val="P68B1DB1-Normal3"/>
              <w:spacing w:afterLines="60" w:after="144" w:line="240" w:lineRule="auto"/>
              <w:rPr>
                <w:rFonts w:asciiTheme="majorHAnsi" w:hAnsiTheme="majorHAnsi" w:cs="Times New Roman"/>
                <w:sz w:val="18"/>
                <w:szCs w:val="18"/>
              </w:rPr>
            </w:pPr>
            <w:proofErr w:type="spellStart"/>
            <w:r w:rsidRPr="00483BC0">
              <w:rPr>
                <w:rFonts w:asciiTheme="majorHAnsi" w:hAnsiTheme="majorHAnsi" w:cs="Times New Roman"/>
                <w:sz w:val="18"/>
                <w:szCs w:val="18"/>
              </w:rPr>
              <w:t>Biogaz</w:t>
            </w:r>
            <w:proofErr w:type="spellEnd"/>
          </w:p>
        </w:tc>
        <w:tc>
          <w:tcPr>
            <w:tcW w:w="1598" w:type="pct"/>
            <w:noWrap/>
          </w:tcPr>
          <w:p w14:paraId="47ECEF2F"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0.098</w:t>
            </w:r>
          </w:p>
        </w:tc>
        <w:tc>
          <w:tcPr>
            <w:tcW w:w="1263" w:type="pct"/>
            <w:noWrap/>
          </w:tcPr>
          <w:p w14:paraId="67A0BEBB"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1.1</w:t>
            </w:r>
          </w:p>
        </w:tc>
      </w:tr>
      <w:tr w:rsidR="00A63546" w:rsidRPr="00483BC0" w14:paraId="7B9BD91F" w14:textId="77777777" w:rsidTr="00A63546">
        <w:trPr>
          <w:trHeight w:val="20"/>
          <w:jc w:val="center"/>
        </w:trPr>
        <w:tc>
          <w:tcPr>
            <w:tcW w:w="2139" w:type="pct"/>
          </w:tcPr>
          <w:p w14:paraId="576A59A6" w14:textId="77777777" w:rsidR="002A1381" w:rsidRPr="00483BC0" w:rsidRDefault="00306D72" w:rsidP="00552CC1">
            <w:pPr>
              <w:pStyle w:val="P68B1DB1-Normal3"/>
              <w:spacing w:afterLines="60" w:after="144" w:line="240" w:lineRule="auto"/>
              <w:rPr>
                <w:rFonts w:asciiTheme="majorHAnsi" w:hAnsiTheme="majorHAnsi" w:cs="Times New Roman"/>
                <w:sz w:val="18"/>
                <w:szCs w:val="18"/>
              </w:rPr>
            </w:pPr>
            <w:r w:rsidRPr="00483BC0">
              <w:rPr>
                <w:rFonts w:asciiTheme="majorHAnsi" w:hAnsiTheme="majorHAnsi" w:cs="Times New Roman"/>
                <w:sz w:val="18"/>
                <w:szCs w:val="18"/>
              </w:rPr>
              <w:t>Naftë</w:t>
            </w:r>
          </w:p>
        </w:tc>
        <w:tc>
          <w:tcPr>
            <w:tcW w:w="1598" w:type="pct"/>
            <w:noWrap/>
          </w:tcPr>
          <w:p w14:paraId="25FE25A0"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0.272</w:t>
            </w:r>
          </w:p>
        </w:tc>
        <w:tc>
          <w:tcPr>
            <w:tcW w:w="1263" w:type="pct"/>
            <w:noWrap/>
          </w:tcPr>
          <w:p w14:paraId="21F62951"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1.1</w:t>
            </w:r>
          </w:p>
        </w:tc>
      </w:tr>
      <w:tr w:rsidR="00A63546" w:rsidRPr="00483BC0" w14:paraId="647AC132" w14:textId="77777777" w:rsidTr="00A63546">
        <w:trPr>
          <w:trHeight w:val="20"/>
          <w:jc w:val="center"/>
        </w:trPr>
        <w:tc>
          <w:tcPr>
            <w:tcW w:w="2139" w:type="pct"/>
          </w:tcPr>
          <w:p w14:paraId="24E56C28" w14:textId="77777777" w:rsidR="002A1381" w:rsidRPr="00483BC0" w:rsidRDefault="00306D72" w:rsidP="00552CC1">
            <w:pPr>
              <w:pStyle w:val="P68B1DB1-Normal3"/>
              <w:spacing w:afterLines="60" w:after="144" w:line="240" w:lineRule="auto"/>
              <w:rPr>
                <w:rFonts w:asciiTheme="majorHAnsi" w:hAnsiTheme="majorHAnsi" w:cs="Times New Roman"/>
                <w:sz w:val="18"/>
                <w:szCs w:val="18"/>
              </w:rPr>
            </w:pPr>
            <w:r w:rsidRPr="00483BC0">
              <w:rPr>
                <w:rFonts w:asciiTheme="majorHAnsi" w:hAnsiTheme="majorHAnsi" w:cs="Times New Roman"/>
                <w:sz w:val="18"/>
                <w:szCs w:val="18"/>
              </w:rPr>
              <w:t>Qymyr</w:t>
            </w:r>
          </w:p>
        </w:tc>
        <w:tc>
          <w:tcPr>
            <w:tcW w:w="1598" w:type="pct"/>
            <w:noWrap/>
          </w:tcPr>
          <w:p w14:paraId="1072F19B"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0.353</w:t>
            </w:r>
          </w:p>
        </w:tc>
        <w:tc>
          <w:tcPr>
            <w:tcW w:w="1263" w:type="pct"/>
            <w:noWrap/>
          </w:tcPr>
          <w:p w14:paraId="24AB8E31"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1.2</w:t>
            </w:r>
          </w:p>
        </w:tc>
      </w:tr>
      <w:tr w:rsidR="00A63546" w:rsidRPr="00483BC0" w14:paraId="7B5BEE00" w14:textId="77777777" w:rsidTr="00A63546">
        <w:trPr>
          <w:trHeight w:val="20"/>
          <w:jc w:val="center"/>
        </w:trPr>
        <w:tc>
          <w:tcPr>
            <w:tcW w:w="2139" w:type="pct"/>
            <w:hideMark/>
          </w:tcPr>
          <w:p w14:paraId="54527B5F" w14:textId="77777777" w:rsidR="002A1381" w:rsidRPr="00483BC0" w:rsidRDefault="00306D72" w:rsidP="00552CC1">
            <w:pPr>
              <w:pStyle w:val="P68B1DB1-Normal3"/>
              <w:spacing w:afterLines="60" w:after="144" w:line="240" w:lineRule="auto"/>
              <w:rPr>
                <w:rFonts w:asciiTheme="majorHAnsi" w:hAnsiTheme="majorHAnsi" w:cs="Times New Roman"/>
                <w:sz w:val="18"/>
                <w:szCs w:val="18"/>
              </w:rPr>
            </w:pPr>
            <w:r w:rsidRPr="00483BC0">
              <w:rPr>
                <w:rFonts w:asciiTheme="majorHAnsi" w:hAnsiTheme="majorHAnsi" w:cs="Times New Roman"/>
                <w:sz w:val="18"/>
                <w:szCs w:val="18"/>
              </w:rPr>
              <w:t>Antracit</w:t>
            </w:r>
          </w:p>
        </w:tc>
        <w:tc>
          <w:tcPr>
            <w:tcW w:w="1598" w:type="pct"/>
            <w:noWrap/>
          </w:tcPr>
          <w:p w14:paraId="7B53CE0A"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0.394</w:t>
            </w:r>
          </w:p>
        </w:tc>
        <w:tc>
          <w:tcPr>
            <w:tcW w:w="1263" w:type="pct"/>
            <w:noWrap/>
            <w:hideMark/>
          </w:tcPr>
          <w:p w14:paraId="5914505D"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1.0</w:t>
            </w:r>
          </w:p>
        </w:tc>
      </w:tr>
      <w:tr w:rsidR="00A63546" w:rsidRPr="00483BC0" w14:paraId="36520279" w14:textId="77777777" w:rsidTr="00A63546">
        <w:trPr>
          <w:trHeight w:val="20"/>
          <w:jc w:val="center"/>
        </w:trPr>
        <w:tc>
          <w:tcPr>
            <w:tcW w:w="2139" w:type="pct"/>
          </w:tcPr>
          <w:p w14:paraId="10C67DA0" w14:textId="77777777" w:rsidR="002A1381" w:rsidRPr="00483BC0" w:rsidRDefault="00306D72" w:rsidP="00552CC1">
            <w:pPr>
              <w:pStyle w:val="P68B1DB1-Normal3"/>
              <w:spacing w:afterLines="60" w:after="144" w:line="240" w:lineRule="auto"/>
              <w:rPr>
                <w:rFonts w:asciiTheme="majorHAnsi" w:hAnsiTheme="majorHAnsi" w:cs="Times New Roman"/>
                <w:sz w:val="18"/>
                <w:szCs w:val="18"/>
              </w:rPr>
            </w:pPr>
            <w:r w:rsidRPr="00483BC0">
              <w:rPr>
                <w:rFonts w:asciiTheme="majorHAnsi" w:hAnsiTheme="majorHAnsi" w:cs="Times New Roman"/>
                <w:sz w:val="18"/>
                <w:szCs w:val="18"/>
              </w:rPr>
              <w:t>Pajisje me karburant të dyfishtë (</w:t>
            </w:r>
            <w:proofErr w:type="spellStart"/>
            <w:r w:rsidRPr="00483BC0">
              <w:rPr>
                <w:rFonts w:asciiTheme="majorHAnsi" w:hAnsiTheme="majorHAnsi" w:cs="Times New Roman"/>
                <w:sz w:val="18"/>
                <w:szCs w:val="18"/>
              </w:rPr>
              <w:t>mineral+dru</w:t>
            </w:r>
            <w:proofErr w:type="spellEnd"/>
            <w:r w:rsidRPr="00483BC0">
              <w:rPr>
                <w:rFonts w:asciiTheme="majorHAnsi" w:hAnsiTheme="majorHAnsi" w:cs="Times New Roman"/>
                <w:sz w:val="18"/>
                <w:szCs w:val="18"/>
              </w:rPr>
              <w:t>)</w:t>
            </w:r>
          </w:p>
        </w:tc>
        <w:tc>
          <w:tcPr>
            <w:tcW w:w="1598" w:type="pct"/>
            <w:noWrap/>
          </w:tcPr>
          <w:p w14:paraId="29CE0DE9"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0.226</w:t>
            </w:r>
          </w:p>
        </w:tc>
        <w:tc>
          <w:tcPr>
            <w:tcW w:w="1263" w:type="pct"/>
            <w:noWrap/>
          </w:tcPr>
          <w:p w14:paraId="60F8729E"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1.02</w:t>
            </w:r>
          </w:p>
        </w:tc>
      </w:tr>
      <w:tr w:rsidR="00A63546" w:rsidRPr="00483BC0" w14:paraId="63EB625E" w14:textId="77777777" w:rsidTr="00A63546">
        <w:trPr>
          <w:trHeight w:val="20"/>
          <w:jc w:val="center"/>
        </w:trPr>
        <w:tc>
          <w:tcPr>
            <w:tcW w:w="2139" w:type="pct"/>
            <w:noWrap/>
            <w:hideMark/>
          </w:tcPr>
          <w:p w14:paraId="0335A517" w14:textId="77777777" w:rsidR="002A1381" w:rsidRPr="00483BC0" w:rsidRDefault="00306D72" w:rsidP="00552CC1">
            <w:pPr>
              <w:pStyle w:val="P68B1DB1-Normal3"/>
              <w:spacing w:afterLines="60" w:after="144" w:line="240" w:lineRule="auto"/>
              <w:rPr>
                <w:rFonts w:asciiTheme="majorHAnsi" w:hAnsiTheme="majorHAnsi" w:cs="Times New Roman"/>
                <w:sz w:val="18"/>
                <w:szCs w:val="18"/>
              </w:rPr>
            </w:pPr>
            <w:r w:rsidRPr="00483BC0">
              <w:rPr>
                <w:rFonts w:asciiTheme="majorHAnsi" w:hAnsiTheme="majorHAnsi" w:cs="Times New Roman"/>
                <w:sz w:val="18"/>
                <w:szCs w:val="18"/>
              </w:rPr>
              <w:t>Biomasa</w:t>
            </w:r>
          </w:p>
        </w:tc>
        <w:tc>
          <w:tcPr>
            <w:tcW w:w="1598" w:type="pct"/>
            <w:noWrap/>
          </w:tcPr>
          <w:p w14:paraId="3C0B219F"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0.031</w:t>
            </w:r>
          </w:p>
        </w:tc>
        <w:tc>
          <w:tcPr>
            <w:tcW w:w="1263" w:type="pct"/>
            <w:noWrap/>
          </w:tcPr>
          <w:p w14:paraId="1215A86F"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1.01</w:t>
            </w:r>
          </w:p>
        </w:tc>
      </w:tr>
      <w:tr w:rsidR="00A63546" w:rsidRPr="00483BC0" w14:paraId="52ACAF92" w14:textId="77777777" w:rsidTr="00A63546">
        <w:trPr>
          <w:trHeight w:val="20"/>
          <w:jc w:val="center"/>
        </w:trPr>
        <w:tc>
          <w:tcPr>
            <w:tcW w:w="2139" w:type="pct"/>
            <w:noWrap/>
            <w:hideMark/>
          </w:tcPr>
          <w:p w14:paraId="5829AB41" w14:textId="77777777" w:rsidR="002A1381" w:rsidRPr="00483BC0" w:rsidRDefault="00306D72" w:rsidP="00552CC1">
            <w:pPr>
              <w:pStyle w:val="P68B1DB1-Normal3"/>
              <w:spacing w:afterLines="60" w:after="144" w:line="240" w:lineRule="auto"/>
              <w:rPr>
                <w:rFonts w:asciiTheme="majorHAnsi" w:hAnsiTheme="majorHAnsi" w:cs="Times New Roman"/>
                <w:sz w:val="18"/>
                <w:szCs w:val="18"/>
              </w:rPr>
            </w:pPr>
            <w:r w:rsidRPr="00483BC0">
              <w:rPr>
                <w:rFonts w:asciiTheme="majorHAnsi" w:hAnsiTheme="majorHAnsi" w:cs="Times New Roman"/>
                <w:sz w:val="18"/>
                <w:szCs w:val="18"/>
              </w:rPr>
              <w:lastRenderedPageBreak/>
              <w:t>Elektricitet</w:t>
            </w:r>
          </w:p>
        </w:tc>
        <w:tc>
          <w:tcPr>
            <w:tcW w:w="1598" w:type="pct"/>
            <w:noWrap/>
          </w:tcPr>
          <w:p w14:paraId="519BC729"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1.438</w:t>
            </w:r>
          </w:p>
        </w:tc>
        <w:tc>
          <w:tcPr>
            <w:tcW w:w="1263" w:type="pct"/>
            <w:noWrap/>
          </w:tcPr>
          <w:p w14:paraId="603454F9"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3.07</w:t>
            </w:r>
          </w:p>
        </w:tc>
      </w:tr>
      <w:tr w:rsidR="00A63546" w:rsidRPr="00483BC0" w14:paraId="199D7C05" w14:textId="77777777" w:rsidTr="00A63546">
        <w:trPr>
          <w:trHeight w:val="20"/>
          <w:jc w:val="center"/>
        </w:trPr>
        <w:tc>
          <w:tcPr>
            <w:tcW w:w="2139" w:type="pct"/>
            <w:noWrap/>
            <w:hideMark/>
          </w:tcPr>
          <w:p w14:paraId="45D84915" w14:textId="77777777" w:rsidR="002A1381" w:rsidRPr="00483BC0" w:rsidRDefault="00306D72" w:rsidP="00552CC1">
            <w:pPr>
              <w:pStyle w:val="P68B1DB1-Normal3"/>
              <w:spacing w:afterLines="60" w:after="144" w:line="240" w:lineRule="auto"/>
              <w:rPr>
                <w:rFonts w:asciiTheme="majorHAnsi" w:hAnsiTheme="majorHAnsi" w:cs="Times New Roman"/>
                <w:sz w:val="18"/>
                <w:szCs w:val="18"/>
              </w:rPr>
            </w:pPr>
            <w:r w:rsidRPr="00483BC0">
              <w:rPr>
                <w:rFonts w:asciiTheme="majorHAnsi" w:hAnsiTheme="majorHAnsi" w:cs="Times New Roman"/>
                <w:sz w:val="18"/>
                <w:szCs w:val="18"/>
              </w:rPr>
              <w:t>Nxehtësi e mbeturinave</w:t>
            </w:r>
          </w:p>
        </w:tc>
        <w:tc>
          <w:tcPr>
            <w:tcW w:w="1598" w:type="pct"/>
            <w:noWrap/>
          </w:tcPr>
          <w:p w14:paraId="15788AB1"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0.058</w:t>
            </w:r>
          </w:p>
        </w:tc>
        <w:tc>
          <w:tcPr>
            <w:tcW w:w="1263" w:type="pct"/>
            <w:noWrap/>
          </w:tcPr>
          <w:p w14:paraId="4C6D5688"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1.34</w:t>
            </w:r>
          </w:p>
        </w:tc>
      </w:tr>
      <w:tr w:rsidR="00A63546" w:rsidRPr="00483BC0" w14:paraId="0A4BC4CA" w14:textId="77777777" w:rsidTr="00A63546">
        <w:trPr>
          <w:trHeight w:val="20"/>
          <w:jc w:val="center"/>
        </w:trPr>
        <w:tc>
          <w:tcPr>
            <w:tcW w:w="2139" w:type="pct"/>
            <w:noWrap/>
            <w:hideMark/>
          </w:tcPr>
          <w:p w14:paraId="49AB92C6" w14:textId="77777777" w:rsidR="002A1381" w:rsidRPr="00483BC0" w:rsidRDefault="00306D72" w:rsidP="00552CC1">
            <w:pPr>
              <w:pStyle w:val="P68B1DB1-Normal3"/>
              <w:spacing w:afterLines="60" w:after="144" w:line="240" w:lineRule="auto"/>
              <w:rPr>
                <w:rFonts w:asciiTheme="majorHAnsi" w:hAnsiTheme="majorHAnsi" w:cs="Times New Roman"/>
                <w:sz w:val="18"/>
                <w:szCs w:val="18"/>
              </w:rPr>
            </w:pPr>
            <w:r w:rsidRPr="00483BC0">
              <w:rPr>
                <w:rFonts w:asciiTheme="majorHAnsi" w:hAnsiTheme="majorHAnsi" w:cs="Times New Roman"/>
                <w:sz w:val="18"/>
                <w:szCs w:val="18"/>
              </w:rPr>
              <w:t>Largësia në distancë (bazuar në naftën e rëndë)</w:t>
            </w:r>
          </w:p>
        </w:tc>
        <w:tc>
          <w:tcPr>
            <w:tcW w:w="1598" w:type="pct"/>
            <w:noWrap/>
          </w:tcPr>
          <w:p w14:paraId="562A904B"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0.406</w:t>
            </w:r>
          </w:p>
        </w:tc>
        <w:tc>
          <w:tcPr>
            <w:tcW w:w="1263" w:type="pct"/>
            <w:noWrap/>
          </w:tcPr>
          <w:p w14:paraId="39EE6955" w14:textId="77777777" w:rsidR="002A1381" w:rsidRPr="00483BC0" w:rsidRDefault="00306D72" w:rsidP="00552CC1">
            <w:pPr>
              <w:pStyle w:val="P68B1DB1-Normal3"/>
              <w:spacing w:afterLines="60" w:after="144" w:line="240" w:lineRule="auto"/>
              <w:jc w:val="right"/>
              <w:rPr>
                <w:rFonts w:asciiTheme="majorHAnsi" w:hAnsiTheme="majorHAnsi" w:cs="Times New Roman"/>
                <w:sz w:val="18"/>
                <w:szCs w:val="18"/>
              </w:rPr>
            </w:pPr>
            <w:r w:rsidRPr="00483BC0">
              <w:rPr>
                <w:rFonts w:asciiTheme="majorHAnsi" w:hAnsiTheme="majorHAnsi" w:cs="Times New Roman"/>
                <w:sz w:val="18"/>
                <w:szCs w:val="18"/>
              </w:rPr>
              <w:t>1.3</w:t>
            </w:r>
          </w:p>
        </w:tc>
      </w:tr>
      <w:tr w:rsidR="00A63546" w:rsidRPr="00483BC0" w14:paraId="35B56391" w14:textId="77777777" w:rsidTr="00A63546">
        <w:trPr>
          <w:trHeight w:val="20"/>
          <w:jc w:val="center"/>
        </w:trPr>
        <w:tc>
          <w:tcPr>
            <w:tcW w:w="2139" w:type="pct"/>
            <w:noWrap/>
          </w:tcPr>
          <w:p w14:paraId="17C923DF" w14:textId="77777777" w:rsidR="002A1381" w:rsidRPr="00483BC0" w:rsidRDefault="00306D72" w:rsidP="00552CC1">
            <w:pPr>
              <w:pStyle w:val="P68B1DB1-Normal3"/>
              <w:spacing w:afterLines="60" w:after="144" w:line="240" w:lineRule="auto"/>
              <w:rPr>
                <w:rFonts w:asciiTheme="majorHAnsi" w:hAnsiTheme="majorHAnsi" w:cs="Times New Roman"/>
                <w:sz w:val="18"/>
                <w:szCs w:val="18"/>
              </w:rPr>
            </w:pPr>
            <w:r w:rsidRPr="00483BC0">
              <w:rPr>
                <w:rFonts w:asciiTheme="majorHAnsi" w:hAnsiTheme="majorHAnsi" w:cs="Times New Roman"/>
                <w:sz w:val="18"/>
                <w:szCs w:val="18"/>
              </w:rPr>
              <w:t>Gaz natyror</w:t>
            </w:r>
          </w:p>
        </w:tc>
        <w:tc>
          <w:tcPr>
            <w:tcW w:w="1598" w:type="pct"/>
            <w:noWrap/>
          </w:tcPr>
          <w:p w14:paraId="1A71D51E" w14:textId="77777777" w:rsidR="002A1381" w:rsidRPr="00483BC0" w:rsidRDefault="002A1381" w:rsidP="00552CC1">
            <w:pPr>
              <w:spacing w:afterLines="60" w:after="144" w:line="240" w:lineRule="auto"/>
              <w:jc w:val="right"/>
              <w:rPr>
                <w:rFonts w:cs="Times New Roman"/>
                <w:sz w:val="18"/>
                <w:szCs w:val="18"/>
              </w:rPr>
            </w:pPr>
          </w:p>
        </w:tc>
        <w:tc>
          <w:tcPr>
            <w:tcW w:w="1263" w:type="pct"/>
            <w:noWrap/>
          </w:tcPr>
          <w:p w14:paraId="1C098EBB" w14:textId="77777777" w:rsidR="002A1381" w:rsidRPr="00483BC0" w:rsidRDefault="002A1381" w:rsidP="00552CC1">
            <w:pPr>
              <w:spacing w:afterLines="60" w:after="144" w:line="240" w:lineRule="auto"/>
              <w:jc w:val="right"/>
              <w:rPr>
                <w:rFonts w:cs="Times New Roman"/>
                <w:sz w:val="18"/>
                <w:szCs w:val="18"/>
              </w:rPr>
            </w:pPr>
          </w:p>
        </w:tc>
      </w:tr>
    </w:tbl>
    <w:p w14:paraId="11E160ED" w14:textId="13F7F370" w:rsidR="00D413D2" w:rsidRPr="00D413D2" w:rsidRDefault="00D413D2" w:rsidP="00D413D2">
      <w:pPr>
        <w:pStyle w:val="Caption"/>
      </w:pPr>
      <w:bookmarkStart w:id="470" w:name="_Toc145425563"/>
      <w:r>
        <w:t xml:space="preserve">Tabela </w:t>
      </w:r>
      <w:r>
        <w:fldChar w:fldCharType="begin"/>
      </w:r>
      <w:r>
        <w:instrText xml:space="preserve"> SEQ Tabela \* ARABIC </w:instrText>
      </w:r>
      <w:r>
        <w:fldChar w:fldCharType="separate"/>
      </w:r>
      <w:r w:rsidR="00C31EA3">
        <w:rPr>
          <w:noProof/>
        </w:rPr>
        <w:t>30</w:t>
      </w:r>
      <w:r>
        <w:fldChar w:fldCharType="end"/>
      </w:r>
      <w:r>
        <w:t xml:space="preserve"> </w:t>
      </w:r>
      <w:r w:rsidRPr="00F47D9C">
        <w:t>Faktori parësor i energjisë</w:t>
      </w:r>
      <w:bookmarkEnd w:id="470"/>
    </w:p>
    <w:p w14:paraId="3A627462" w14:textId="48169744" w:rsidR="00A63546"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Emetimet totale duhet të llogariten sipas faktorëve të emetimit në tabelën e mësipërme dhe duhet të paraqiten në formatin e tabelës sipas shembullit më poshtë. </w:t>
      </w:r>
    </w:p>
    <w:p w14:paraId="2DB1DDB4" w14:textId="75F5EFAC" w:rsidR="00D413D2" w:rsidRPr="00D413D2" w:rsidRDefault="00D413D2" w:rsidP="00D413D2">
      <w:pPr>
        <w:pStyle w:val="Caption"/>
      </w:pPr>
      <w:bookmarkStart w:id="471" w:name="_Toc145425564"/>
      <w:r>
        <w:t xml:space="preserve">Tabela </w:t>
      </w:r>
      <w:r>
        <w:fldChar w:fldCharType="begin"/>
      </w:r>
      <w:r>
        <w:instrText xml:space="preserve"> SEQ Tabela \* ARABIC </w:instrText>
      </w:r>
      <w:r>
        <w:fldChar w:fldCharType="separate"/>
      </w:r>
      <w:r w:rsidR="00C31EA3">
        <w:rPr>
          <w:noProof/>
        </w:rPr>
        <w:t>31</w:t>
      </w:r>
      <w:r>
        <w:fldChar w:fldCharType="end"/>
      </w:r>
      <w:r>
        <w:t xml:space="preserve"> </w:t>
      </w:r>
      <w:r w:rsidRPr="00B64978">
        <w:t>Emisioni i CO2 në të gjitha sektorët</w:t>
      </w:r>
      <w:bookmarkEnd w:id="471"/>
    </w:p>
    <w:tbl>
      <w:tblPr>
        <w:tblW w:w="9629" w:type="dxa"/>
        <w:tblLook w:val="04A0" w:firstRow="1" w:lastRow="0" w:firstColumn="1" w:lastColumn="0" w:noHBand="0" w:noVBand="1"/>
      </w:tblPr>
      <w:tblGrid>
        <w:gridCol w:w="2426"/>
        <w:gridCol w:w="1351"/>
        <w:gridCol w:w="1638"/>
        <w:gridCol w:w="1138"/>
        <w:gridCol w:w="1425"/>
        <w:gridCol w:w="1449"/>
        <w:gridCol w:w="222"/>
      </w:tblGrid>
      <w:tr w:rsidR="003B7C2E" w:rsidRPr="00483BC0" w14:paraId="38645933" w14:textId="77777777" w:rsidTr="003B7C2E">
        <w:trPr>
          <w:gridAfter w:val="1"/>
          <w:wAfter w:w="202" w:type="dxa"/>
          <w:trHeight w:val="309"/>
        </w:trPr>
        <w:tc>
          <w:tcPr>
            <w:tcW w:w="24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EECD2D4" w14:textId="77777777" w:rsidR="003B7C2E" w:rsidRPr="00483BC0" w:rsidRDefault="003B7C2E" w:rsidP="003B7C2E">
            <w:pPr>
              <w:spacing w:after="0" w:line="240" w:lineRule="auto"/>
              <w:jc w:val="left"/>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eastAsia="en-US"/>
              </w:rPr>
              <w:t>KATEGORIA</w:t>
            </w:r>
          </w:p>
        </w:tc>
        <w:tc>
          <w:tcPr>
            <w:tcW w:w="7001" w:type="dxa"/>
            <w:gridSpan w:val="5"/>
            <w:tcBorders>
              <w:top w:val="single" w:sz="8" w:space="0" w:color="auto"/>
              <w:left w:val="nil"/>
              <w:bottom w:val="single" w:sz="8" w:space="0" w:color="auto"/>
              <w:right w:val="single" w:sz="8" w:space="0" w:color="000000"/>
            </w:tcBorders>
            <w:shd w:val="clear" w:color="000000" w:fill="DBE5F1"/>
            <w:noWrap/>
            <w:vAlign w:val="center"/>
            <w:hideMark/>
          </w:tcPr>
          <w:p w14:paraId="0E60F359"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eastAsia="en-US"/>
              </w:rPr>
              <w:t>EMETIMI (t CO2)</w:t>
            </w:r>
          </w:p>
        </w:tc>
      </w:tr>
      <w:tr w:rsidR="003B7C2E" w:rsidRPr="00483BC0" w14:paraId="5B172E24" w14:textId="77777777" w:rsidTr="003B7C2E">
        <w:trPr>
          <w:gridAfter w:val="1"/>
          <w:wAfter w:w="204" w:type="dxa"/>
          <w:trHeight w:val="524"/>
        </w:trPr>
        <w:tc>
          <w:tcPr>
            <w:tcW w:w="2426" w:type="dxa"/>
            <w:vMerge/>
            <w:tcBorders>
              <w:top w:val="single" w:sz="8" w:space="0" w:color="auto"/>
              <w:left w:val="single" w:sz="8" w:space="0" w:color="auto"/>
              <w:bottom w:val="single" w:sz="8" w:space="0" w:color="000000"/>
              <w:right w:val="single" w:sz="8" w:space="0" w:color="auto"/>
            </w:tcBorders>
            <w:vAlign w:val="center"/>
            <w:hideMark/>
          </w:tcPr>
          <w:p w14:paraId="7CBED862" w14:textId="77777777" w:rsidR="003B7C2E" w:rsidRPr="00483BC0" w:rsidRDefault="003B7C2E" w:rsidP="003B7C2E">
            <w:pPr>
              <w:spacing w:after="0" w:line="240" w:lineRule="auto"/>
              <w:jc w:val="left"/>
              <w:rPr>
                <w:rFonts w:ascii="Cambria" w:eastAsia="Times New Roman" w:hAnsi="Cambria" w:cs="Calibri"/>
                <w:b/>
                <w:bCs/>
                <w:color w:val="000000"/>
                <w:sz w:val="16"/>
                <w:szCs w:val="16"/>
                <w:lang w:val="en-US" w:eastAsia="en-US"/>
              </w:rPr>
            </w:pPr>
          </w:p>
        </w:tc>
        <w:tc>
          <w:tcPr>
            <w:tcW w:w="1351" w:type="dxa"/>
            <w:vMerge w:val="restart"/>
            <w:tcBorders>
              <w:top w:val="nil"/>
              <w:left w:val="single" w:sz="8" w:space="0" w:color="auto"/>
              <w:bottom w:val="single" w:sz="8" w:space="0" w:color="000000"/>
              <w:right w:val="single" w:sz="8" w:space="0" w:color="auto"/>
            </w:tcBorders>
            <w:shd w:val="clear" w:color="auto" w:fill="auto"/>
            <w:vAlign w:val="center"/>
            <w:hideMark/>
          </w:tcPr>
          <w:p w14:paraId="40802628" w14:textId="77777777"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Nga konsumi i energjisë elektrike</w:t>
            </w:r>
          </w:p>
        </w:tc>
        <w:tc>
          <w:tcPr>
            <w:tcW w:w="1638" w:type="dxa"/>
            <w:vMerge w:val="restart"/>
            <w:tcBorders>
              <w:top w:val="nil"/>
              <w:left w:val="single" w:sz="8" w:space="0" w:color="auto"/>
              <w:bottom w:val="single" w:sz="8" w:space="0" w:color="000000"/>
              <w:right w:val="single" w:sz="8" w:space="0" w:color="auto"/>
            </w:tcBorders>
            <w:shd w:val="clear" w:color="auto" w:fill="auto"/>
            <w:vAlign w:val="center"/>
            <w:hideMark/>
          </w:tcPr>
          <w:p w14:paraId="0F449E6E" w14:textId="77777777"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Nga konsumi i naftës</w:t>
            </w:r>
          </w:p>
        </w:tc>
        <w:tc>
          <w:tcPr>
            <w:tcW w:w="1138" w:type="dxa"/>
            <w:vMerge w:val="restart"/>
            <w:tcBorders>
              <w:top w:val="nil"/>
              <w:left w:val="single" w:sz="8" w:space="0" w:color="auto"/>
              <w:bottom w:val="single" w:sz="8" w:space="0" w:color="000000"/>
              <w:right w:val="single" w:sz="8" w:space="0" w:color="auto"/>
            </w:tcBorders>
            <w:shd w:val="clear" w:color="auto" w:fill="auto"/>
            <w:vAlign w:val="center"/>
            <w:hideMark/>
          </w:tcPr>
          <w:p w14:paraId="567EA9E4" w14:textId="77777777"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 xml:space="preserve">Nga Konsumi i Drurit dhe </w:t>
            </w:r>
            <w:proofErr w:type="spellStart"/>
            <w:r w:rsidRPr="00483BC0">
              <w:rPr>
                <w:rFonts w:ascii="Cambria" w:eastAsia="Times New Roman" w:hAnsi="Cambria" w:cs="Calibri"/>
                <w:color w:val="000000"/>
                <w:sz w:val="16"/>
                <w:szCs w:val="16"/>
                <w:lang w:eastAsia="en-US"/>
              </w:rPr>
              <w:t>peletit</w:t>
            </w:r>
            <w:proofErr w:type="spellEnd"/>
            <w:r w:rsidRPr="00483BC0">
              <w:rPr>
                <w:rFonts w:ascii="Cambria" w:eastAsia="Times New Roman" w:hAnsi="Cambria" w:cs="Calibri"/>
                <w:color w:val="000000"/>
                <w:sz w:val="16"/>
                <w:szCs w:val="16"/>
                <w:lang w:eastAsia="en-US"/>
              </w:rPr>
              <w:t xml:space="preserve"> </w:t>
            </w:r>
          </w:p>
        </w:tc>
        <w:tc>
          <w:tcPr>
            <w:tcW w:w="1425" w:type="dxa"/>
            <w:vMerge w:val="restart"/>
            <w:tcBorders>
              <w:top w:val="nil"/>
              <w:left w:val="single" w:sz="8" w:space="0" w:color="auto"/>
              <w:bottom w:val="single" w:sz="8" w:space="0" w:color="000000"/>
              <w:right w:val="single" w:sz="8" w:space="0" w:color="auto"/>
            </w:tcBorders>
            <w:shd w:val="clear" w:color="auto" w:fill="auto"/>
            <w:vAlign w:val="center"/>
            <w:hideMark/>
          </w:tcPr>
          <w:p w14:paraId="5448780D" w14:textId="77777777"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Nga Ngrohtorja</w:t>
            </w:r>
          </w:p>
        </w:tc>
        <w:tc>
          <w:tcPr>
            <w:tcW w:w="144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327DF6" w14:textId="77777777"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Totali</w:t>
            </w:r>
          </w:p>
        </w:tc>
      </w:tr>
      <w:tr w:rsidR="003B7C2E" w:rsidRPr="00483BC0" w14:paraId="56BE6113" w14:textId="77777777" w:rsidTr="003B7C2E">
        <w:trPr>
          <w:trHeight w:val="309"/>
        </w:trPr>
        <w:tc>
          <w:tcPr>
            <w:tcW w:w="2426" w:type="dxa"/>
            <w:vMerge/>
            <w:tcBorders>
              <w:top w:val="single" w:sz="8" w:space="0" w:color="auto"/>
              <w:left w:val="single" w:sz="8" w:space="0" w:color="auto"/>
              <w:bottom w:val="single" w:sz="8" w:space="0" w:color="000000"/>
              <w:right w:val="single" w:sz="8" w:space="0" w:color="auto"/>
            </w:tcBorders>
            <w:vAlign w:val="center"/>
            <w:hideMark/>
          </w:tcPr>
          <w:p w14:paraId="23520AF3" w14:textId="77777777" w:rsidR="003B7C2E" w:rsidRPr="00483BC0" w:rsidRDefault="003B7C2E" w:rsidP="003B7C2E">
            <w:pPr>
              <w:spacing w:after="0" w:line="240" w:lineRule="auto"/>
              <w:jc w:val="left"/>
              <w:rPr>
                <w:rFonts w:ascii="Cambria" w:eastAsia="Times New Roman" w:hAnsi="Cambria" w:cs="Calibri"/>
                <w:b/>
                <w:bCs/>
                <w:color w:val="000000"/>
                <w:sz w:val="16"/>
                <w:szCs w:val="16"/>
                <w:lang w:val="en-US" w:eastAsia="en-US"/>
              </w:rPr>
            </w:pPr>
          </w:p>
        </w:tc>
        <w:tc>
          <w:tcPr>
            <w:tcW w:w="1351" w:type="dxa"/>
            <w:vMerge/>
            <w:tcBorders>
              <w:top w:val="nil"/>
              <w:left w:val="single" w:sz="8" w:space="0" w:color="auto"/>
              <w:bottom w:val="single" w:sz="8" w:space="0" w:color="000000"/>
              <w:right w:val="single" w:sz="8" w:space="0" w:color="auto"/>
            </w:tcBorders>
            <w:vAlign w:val="center"/>
            <w:hideMark/>
          </w:tcPr>
          <w:p w14:paraId="1D7AC706" w14:textId="77777777" w:rsidR="003B7C2E" w:rsidRPr="00483BC0" w:rsidRDefault="003B7C2E" w:rsidP="003B7C2E">
            <w:pPr>
              <w:spacing w:after="0" w:line="240" w:lineRule="auto"/>
              <w:jc w:val="left"/>
              <w:rPr>
                <w:rFonts w:ascii="Cambria" w:eastAsia="Times New Roman" w:hAnsi="Cambria" w:cs="Calibri"/>
                <w:color w:val="000000"/>
                <w:sz w:val="16"/>
                <w:szCs w:val="16"/>
                <w:lang w:val="en-US" w:eastAsia="en-US"/>
              </w:rPr>
            </w:pPr>
          </w:p>
        </w:tc>
        <w:tc>
          <w:tcPr>
            <w:tcW w:w="1638" w:type="dxa"/>
            <w:vMerge/>
            <w:tcBorders>
              <w:top w:val="nil"/>
              <w:left w:val="single" w:sz="8" w:space="0" w:color="auto"/>
              <w:bottom w:val="single" w:sz="8" w:space="0" w:color="000000"/>
              <w:right w:val="single" w:sz="8" w:space="0" w:color="auto"/>
            </w:tcBorders>
            <w:vAlign w:val="center"/>
            <w:hideMark/>
          </w:tcPr>
          <w:p w14:paraId="0A31F43E" w14:textId="77777777" w:rsidR="003B7C2E" w:rsidRPr="00483BC0" w:rsidRDefault="003B7C2E" w:rsidP="003B7C2E">
            <w:pPr>
              <w:spacing w:after="0" w:line="240" w:lineRule="auto"/>
              <w:jc w:val="left"/>
              <w:rPr>
                <w:rFonts w:ascii="Cambria" w:eastAsia="Times New Roman" w:hAnsi="Cambria" w:cs="Calibri"/>
                <w:color w:val="000000"/>
                <w:sz w:val="16"/>
                <w:szCs w:val="16"/>
                <w:lang w:val="en-US" w:eastAsia="en-US"/>
              </w:rPr>
            </w:pPr>
          </w:p>
        </w:tc>
        <w:tc>
          <w:tcPr>
            <w:tcW w:w="1138" w:type="dxa"/>
            <w:vMerge/>
            <w:tcBorders>
              <w:top w:val="nil"/>
              <w:left w:val="single" w:sz="8" w:space="0" w:color="auto"/>
              <w:bottom w:val="single" w:sz="8" w:space="0" w:color="000000"/>
              <w:right w:val="single" w:sz="8" w:space="0" w:color="auto"/>
            </w:tcBorders>
            <w:vAlign w:val="center"/>
            <w:hideMark/>
          </w:tcPr>
          <w:p w14:paraId="3973B7CE" w14:textId="77777777" w:rsidR="003B7C2E" w:rsidRPr="00483BC0" w:rsidRDefault="003B7C2E" w:rsidP="003B7C2E">
            <w:pPr>
              <w:spacing w:after="0" w:line="240" w:lineRule="auto"/>
              <w:jc w:val="left"/>
              <w:rPr>
                <w:rFonts w:ascii="Cambria" w:eastAsia="Times New Roman" w:hAnsi="Cambria" w:cs="Calibri"/>
                <w:color w:val="000000"/>
                <w:sz w:val="16"/>
                <w:szCs w:val="16"/>
                <w:lang w:val="en-US" w:eastAsia="en-US"/>
              </w:rPr>
            </w:pPr>
          </w:p>
        </w:tc>
        <w:tc>
          <w:tcPr>
            <w:tcW w:w="1425" w:type="dxa"/>
            <w:vMerge/>
            <w:tcBorders>
              <w:top w:val="nil"/>
              <w:left w:val="single" w:sz="8" w:space="0" w:color="auto"/>
              <w:bottom w:val="single" w:sz="8" w:space="0" w:color="000000"/>
              <w:right w:val="single" w:sz="8" w:space="0" w:color="auto"/>
            </w:tcBorders>
            <w:vAlign w:val="center"/>
            <w:hideMark/>
          </w:tcPr>
          <w:p w14:paraId="275F260A" w14:textId="77777777" w:rsidR="003B7C2E" w:rsidRPr="00483BC0" w:rsidRDefault="003B7C2E" w:rsidP="003B7C2E">
            <w:pPr>
              <w:spacing w:after="0" w:line="240" w:lineRule="auto"/>
              <w:jc w:val="left"/>
              <w:rPr>
                <w:rFonts w:ascii="Cambria" w:eastAsia="Times New Roman" w:hAnsi="Cambria" w:cs="Calibri"/>
                <w:color w:val="000000"/>
                <w:sz w:val="16"/>
                <w:szCs w:val="16"/>
                <w:lang w:val="en-US" w:eastAsia="en-US"/>
              </w:rPr>
            </w:pPr>
          </w:p>
        </w:tc>
        <w:tc>
          <w:tcPr>
            <w:tcW w:w="1447" w:type="dxa"/>
            <w:vMerge/>
            <w:tcBorders>
              <w:top w:val="nil"/>
              <w:left w:val="single" w:sz="8" w:space="0" w:color="auto"/>
              <w:bottom w:val="single" w:sz="8" w:space="0" w:color="000000"/>
              <w:right w:val="single" w:sz="8" w:space="0" w:color="auto"/>
            </w:tcBorders>
            <w:vAlign w:val="center"/>
            <w:hideMark/>
          </w:tcPr>
          <w:p w14:paraId="08431D0F" w14:textId="77777777" w:rsidR="003B7C2E" w:rsidRPr="00483BC0" w:rsidRDefault="003B7C2E" w:rsidP="003B7C2E">
            <w:pPr>
              <w:spacing w:after="0" w:line="240" w:lineRule="auto"/>
              <w:jc w:val="left"/>
              <w:rPr>
                <w:rFonts w:ascii="Cambria" w:eastAsia="Times New Roman" w:hAnsi="Cambria" w:cs="Calibri"/>
                <w:color w:val="000000"/>
                <w:sz w:val="16"/>
                <w:szCs w:val="16"/>
                <w:lang w:val="en-US" w:eastAsia="en-US"/>
              </w:rPr>
            </w:pPr>
          </w:p>
        </w:tc>
        <w:tc>
          <w:tcPr>
            <w:tcW w:w="201" w:type="dxa"/>
            <w:tcBorders>
              <w:top w:val="nil"/>
              <w:left w:val="nil"/>
              <w:bottom w:val="nil"/>
              <w:right w:val="nil"/>
            </w:tcBorders>
            <w:shd w:val="clear" w:color="auto" w:fill="auto"/>
            <w:noWrap/>
            <w:vAlign w:val="bottom"/>
            <w:hideMark/>
          </w:tcPr>
          <w:p w14:paraId="11BE909C" w14:textId="77777777"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p>
        </w:tc>
      </w:tr>
      <w:tr w:rsidR="003B7C2E" w:rsidRPr="00483BC0" w14:paraId="123C0808" w14:textId="77777777" w:rsidTr="003B7C2E">
        <w:trPr>
          <w:trHeight w:val="309"/>
        </w:trPr>
        <w:tc>
          <w:tcPr>
            <w:tcW w:w="9428" w:type="dxa"/>
            <w:gridSpan w:val="6"/>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609EFCC7" w14:textId="77777777"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NDËRTESAT NË PRONËSI TË KOMUNËS </w:t>
            </w:r>
          </w:p>
        </w:tc>
        <w:tc>
          <w:tcPr>
            <w:tcW w:w="201" w:type="dxa"/>
            <w:vAlign w:val="center"/>
            <w:hideMark/>
          </w:tcPr>
          <w:p w14:paraId="4E544731"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2E67C90A" w14:textId="77777777" w:rsidTr="003B7C2E">
        <w:trPr>
          <w:trHeight w:val="309"/>
        </w:trPr>
        <w:tc>
          <w:tcPr>
            <w:tcW w:w="2426" w:type="dxa"/>
            <w:tcBorders>
              <w:top w:val="nil"/>
              <w:left w:val="single" w:sz="8" w:space="0" w:color="auto"/>
              <w:bottom w:val="single" w:sz="8" w:space="0" w:color="auto"/>
              <w:right w:val="single" w:sz="8" w:space="0" w:color="auto"/>
            </w:tcBorders>
            <w:shd w:val="clear" w:color="auto" w:fill="auto"/>
            <w:noWrap/>
            <w:vAlign w:val="center"/>
            <w:hideMark/>
          </w:tcPr>
          <w:p w14:paraId="240CDD98" w14:textId="77777777" w:rsidR="003B7C2E" w:rsidRPr="00483BC0" w:rsidRDefault="003B7C2E" w:rsidP="003B7C2E">
            <w:pPr>
              <w:spacing w:after="0" w:line="240" w:lineRule="auto"/>
              <w:jc w:val="left"/>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Arsim</w:t>
            </w:r>
          </w:p>
        </w:tc>
        <w:tc>
          <w:tcPr>
            <w:tcW w:w="1351" w:type="dxa"/>
            <w:tcBorders>
              <w:top w:val="nil"/>
              <w:left w:val="nil"/>
              <w:bottom w:val="single" w:sz="8" w:space="0" w:color="auto"/>
              <w:right w:val="single" w:sz="8" w:space="0" w:color="auto"/>
            </w:tcBorders>
            <w:shd w:val="clear" w:color="auto" w:fill="auto"/>
            <w:noWrap/>
            <w:vAlign w:val="center"/>
            <w:hideMark/>
          </w:tcPr>
          <w:p w14:paraId="1C9DDD06" w14:textId="074827D8"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val="en-US" w:eastAsia="en-US"/>
              </w:rPr>
              <w:t>819.31</w:t>
            </w:r>
          </w:p>
        </w:tc>
        <w:tc>
          <w:tcPr>
            <w:tcW w:w="1638" w:type="dxa"/>
            <w:tcBorders>
              <w:top w:val="nil"/>
              <w:left w:val="nil"/>
              <w:bottom w:val="single" w:sz="8" w:space="0" w:color="auto"/>
              <w:right w:val="single" w:sz="8" w:space="0" w:color="auto"/>
            </w:tcBorders>
            <w:shd w:val="clear" w:color="auto" w:fill="auto"/>
            <w:noWrap/>
            <w:vAlign w:val="center"/>
            <w:hideMark/>
          </w:tcPr>
          <w:p w14:paraId="6F34E99F" w14:textId="426DABBB"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val="en-US" w:eastAsia="en-US"/>
              </w:rPr>
              <w:t>246.99</w:t>
            </w:r>
          </w:p>
        </w:tc>
        <w:tc>
          <w:tcPr>
            <w:tcW w:w="1138" w:type="dxa"/>
            <w:tcBorders>
              <w:top w:val="nil"/>
              <w:left w:val="nil"/>
              <w:bottom w:val="single" w:sz="8" w:space="0" w:color="auto"/>
              <w:right w:val="single" w:sz="8" w:space="0" w:color="auto"/>
            </w:tcBorders>
            <w:shd w:val="clear" w:color="auto" w:fill="auto"/>
            <w:vAlign w:val="center"/>
            <w:hideMark/>
          </w:tcPr>
          <w:p w14:paraId="5BF36CAD" w14:textId="3D864E77"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val="en-US" w:eastAsia="en-US"/>
              </w:rPr>
              <w:t>81.72</w:t>
            </w:r>
          </w:p>
        </w:tc>
        <w:tc>
          <w:tcPr>
            <w:tcW w:w="1425" w:type="dxa"/>
            <w:tcBorders>
              <w:top w:val="nil"/>
              <w:left w:val="nil"/>
              <w:bottom w:val="single" w:sz="8" w:space="0" w:color="auto"/>
              <w:right w:val="single" w:sz="8" w:space="0" w:color="auto"/>
            </w:tcBorders>
            <w:shd w:val="clear" w:color="auto" w:fill="auto"/>
            <w:noWrap/>
            <w:vAlign w:val="center"/>
            <w:hideMark/>
          </w:tcPr>
          <w:p w14:paraId="249D02B0" w14:textId="2B499470" w:rsidR="003B7C2E" w:rsidRPr="00483BC0" w:rsidRDefault="003B7C2E" w:rsidP="003B7C2E">
            <w:pPr>
              <w:spacing w:after="0" w:line="240" w:lineRule="auto"/>
              <w:jc w:val="center"/>
              <w:rPr>
                <w:rFonts w:ascii="Calibri" w:eastAsia="Times New Roman" w:hAnsi="Calibri" w:cs="Calibri"/>
                <w:color w:val="000000"/>
                <w:sz w:val="22"/>
                <w:szCs w:val="22"/>
                <w:lang w:val="en-US" w:eastAsia="en-US"/>
              </w:rPr>
            </w:pPr>
            <w:r w:rsidRPr="00483BC0">
              <w:rPr>
                <w:rFonts w:ascii="Calibri" w:eastAsia="Times New Roman" w:hAnsi="Calibri" w:cs="Calibri"/>
                <w:color w:val="000000"/>
                <w:sz w:val="22"/>
                <w:szCs w:val="22"/>
                <w:lang w:val="en-US" w:eastAsia="en-US"/>
              </w:rPr>
              <w:t>23.43</w:t>
            </w:r>
          </w:p>
        </w:tc>
        <w:tc>
          <w:tcPr>
            <w:tcW w:w="1447" w:type="dxa"/>
            <w:tcBorders>
              <w:top w:val="nil"/>
              <w:left w:val="nil"/>
              <w:bottom w:val="single" w:sz="8" w:space="0" w:color="auto"/>
              <w:right w:val="single" w:sz="8" w:space="0" w:color="auto"/>
            </w:tcBorders>
            <w:shd w:val="clear" w:color="auto" w:fill="auto"/>
            <w:noWrap/>
            <w:vAlign w:val="center"/>
            <w:hideMark/>
          </w:tcPr>
          <w:p w14:paraId="367CEB9C" w14:textId="1234462C"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1,171.45</w:t>
            </w:r>
          </w:p>
        </w:tc>
        <w:tc>
          <w:tcPr>
            <w:tcW w:w="201" w:type="dxa"/>
            <w:vAlign w:val="center"/>
            <w:hideMark/>
          </w:tcPr>
          <w:p w14:paraId="7167990F"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1F9446CA" w14:textId="77777777" w:rsidTr="003B7C2E">
        <w:trPr>
          <w:trHeight w:val="309"/>
        </w:trPr>
        <w:tc>
          <w:tcPr>
            <w:tcW w:w="2426" w:type="dxa"/>
            <w:tcBorders>
              <w:top w:val="nil"/>
              <w:left w:val="single" w:sz="8" w:space="0" w:color="auto"/>
              <w:bottom w:val="single" w:sz="8" w:space="0" w:color="auto"/>
              <w:right w:val="single" w:sz="8" w:space="0" w:color="auto"/>
            </w:tcBorders>
            <w:shd w:val="clear" w:color="auto" w:fill="auto"/>
            <w:noWrap/>
            <w:vAlign w:val="center"/>
            <w:hideMark/>
          </w:tcPr>
          <w:p w14:paraId="5E985062" w14:textId="77777777" w:rsidR="003B7C2E" w:rsidRPr="00483BC0" w:rsidRDefault="003B7C2E" w:rsidP="003B7C2E">
            <w:pPr>
              <w:spacing w:after="0" w:line="240" w:lineRule="auto"/>
              <w:jc w:val="left"/>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Shëndetësi</w:t>
            </w:r>
          </w:p>
        </w:tc>
        <w:tc>
          <w:tcPr>
            <w:tcW w:w="1351" w:type="dxa"/>
            <w:tcBorders>
              <w:top w:val="nil"/>
              <w:left w:val="nil"/>
              <w:bottom w:val="single" w:sz="8" w:space="0" w:color="auto"/>
              <w:right w:val="single" w:sz="8" w:space="0" w:color="auto"/>
            </w:tcBorders>
            <w:shd w:val="clear" w:color="auto" w:fill="auto"/>
            <w:noWrap/>
            <w:vAlign w:val="center"/>
            <w:hideMark/>
          </w:tcPr>
          <w:p w14:paraId="1450B1F2" w14:textId="6B74701B"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val="en-US" w:eastAsia="en-US"/>
              </w:rPr>
              <w:t>3,162.74</w:t>
            </w:r>
          </w:p>
        </w:tc>
        <w:tc>
          <w:tcPr>
            <w:tcW w:w="1638" w:type="dxa"/>
            <w:tcBorders>
              <w:top w:val="nil"/>
              <w:left w:val="nil"/>
              <w:bottom w:val="single" w:sz="8" w:space="0" w:color="auto"/>
              <w:right w:val="single" w:sz="8" w:space="0" w:color="auto"/>
            </w:tcBorders>
            <w:shd w:val="clear" w:color="auto" w:fill="auto"/>
            <w:noWrap/>
            <w:vAlign w:val="center"/>
            <w:hideMark/>
          </w:tcPr>
          <w:p w14:paraId="76C74B6E" w14:textId="5A20337F"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val="en-US" w:eastAsia="en-US"/>
              </w:rPr>
              <w:t>150.33</w:t>
            </w:r>
          </w:p>
        </w:tc>
        <w:tc>
          <w:tcPr>
            <w:tcW w:w="1138" w:type="dxa"/>
            <w:tcBorders>
              <w:top w:val="nil"/>
              <w:left w:val="nil"/>
              <w:bottom w:val="single" w:sz="8" w:space="0" w:color="auto"/>
              <w:right w:val="single" w:sz="8" w:space="0" w:color="auto"/>
            </w:tcBorders>
            <w:shd w:val="clear" w:color="auto" w:fill="auto"/>
            <w:vAlign w:val="center"/>
            <w:hideMark/>
          </w:tcPr>
          <w:p w14:paraId="56A5B5D8" w14:textId="46E29314"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val="en-US" w:eastAsia="en-US"/>
              </w:rPr>
              <w:t>2.88</w:t>
            </w:r>
          </w:p>
        </w:tc>
        <w:tc>
          <w:tcPr>
            <w:tcW w:w="1425" w:type="dxa"/>
            <w:tcBorders>
              <w:top w:val="nil"/>
              <w:left w:val="nil"/>
              <w:bottom w:val="single" w:sz="8" w:space="0" w:color="auto"/>
              <w:right w:val="single" w:sz="8" w:space="0" w:color="auto"/>
            </w:tcBorders>
            <w:shd w:val="clear" w:color="auto" w:fill="auto"/>
            <w:noWrap/>
            <w:vAlign w:val="center"/>
            <w:hideMark/>
          </w:tcPr>
          <w:p w14:paraId="2E3DF51D" w14:textId="7D314559" w:rsidR="003B7C2E" w:rsidRPr="00483BC0" w:rsidRDefault="003B7C2E" w:rsidP="003B7C2E">
            <w:pPr>
              <w:spacing w:after="0" w:line="240" w:lineRule="auto"/>
              <w:jc w:val="center"/>
              <w:rPr>
                <w:rFonts w:ascii="Calibri" w:eastAsia="Times New Roman" w:hAnsi="Calibri" w:cs="Calibri"/>
                <w:color w:val="000000"/>
                <w:sz w:val="22"/>
                <w:szCs w:val="22"/>
                <w:lang w:val="en-US" w:eastAsia="en-US"/>
              </w:rPr>
            </w:pPr>
          </w:p>
        </w:tc>
        <w:tc>
          <w:tcPr>
            <w:tcW w:w="1447" w:type="dxa"/>
            <w:tcBorders>
              <w:top w:val="nil"/>
              <w:left w:val="nil"/>
              <w:bottom w:val="single" w:sz="8" w:space="0" w:color="auto"/>
              <w:right w:val="single" w:sz="8" w:space="0" w:color="auto"/>
            </w:tcBorders>
            <w:shd w:val="clear" w:color="auto" w:fill="auto"/>
            <w:noWrap/>
            <w:vAlign w:val="center"/>
            <w:hideMark/>
          </w:tcPr>
          <w:p w14:paraId="19F1249E" w14:textId="0039C56C"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3,315.96</w:t>
            </w:r>
          </w:p>
        </w:tc>
        <w:tc>
          <w:tcPr>
            <w:tcW w:w="201" w:type="dxa"/>
            <w:vAlign w:val="center"/>
            <w:hideMark/>
          </w:tcPr>
          <w:p w14:paraId="53167506"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6AD1FF13" w14:textId="77777777" w:rsidTr="003B7C2E">
        <w:trPr>
          <w:trHeight w:val="309"/>
        </w:trPr>
        <w:tc>
          <w:tcPr>
            <w:tcW w:w="2426" w:type="dxa"/>
            <w:tcBorders>
              <w:top w:val="nil"/>
              <w:left w:val="single" w:sz="8" w:space="0" w:color="auto"/>
              <w:bottom w:val="single" w:sz="8" w:space="0" w:color="auto"/>
              <w:right w:val="single" w:sz="8" w:space="0" w:color="auto"/>
            </w:tcBorders>
            <w:shd w:val="clear" w:color="auto" w:fill="auto"/>
            <w:vAlign w:val="center"/>
            <w:hideMark/>
          </w:tcPr>
          <w:p w14:paraId="166C8488" w14:textId="77777777" w:rsidR="003B7C2E" w:rsidRPr="00483BC0" w:rsidRDefault="003B7C2E" w:rsidP="003B7C2E">
            <w:pPr>
              <w:spacing w:after="0" w:line="240" w:lineRule="auto"/>
              <w:jc w:val="left"/>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Administrate</w:t>
            </w:r>
          </w:p>
        </w:tc>
        <w:tc>
          <w:tcPr>
            <w:tcW w:w="1351" w:type="dxa"/>
            <w:tcBorders>
              <w:top w:val="nil"/>
              <w:left w:val="nil"/>
              <w:bottom w:val="single" w:sz="8" w:space="0" w:color="auto"/>
              <w:right w:val="single" w:sz="8" w:space="0" w:color="auto"/>
            </w:tcBorders>
            <w:shd w:val="clear" w:color="auto" w:fill="auto"/>
            <w:noWrap/>
            <w:vAlign w:val="center"/>
            <w:hideMark/>
          </w:tcPr>
          <w:p w14:paraId="5C252461" w14:textId="0F2F6593"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val="en-US" w:eastAsia="en-US"/>
              </w:rPr>
              <w:t>638.14</w:t>
            </w:r>
          </w:p>
        </w:tc>
        <w:tc>
          <w:tcPr>
            <w:tcW w:w="1638" w:type="dxa"/>
            <w:tcBorders>
              <w:top w:val="nil"/>
              <w:left w:val="nil"/>
              <w:bottom w:val="single" w:sz="8" w:space="0" w:color="auto"/>
              <w:right w:val="single" w:sz="8" w:space="0" w:color="auto"/>
            </w:tcBorders>
            <w:shd w:val="clear" w:color="auto" w:fill="auto"/>
            <w:noWrap/>
            <w:vAlign w:val="center"/>
            <w:hideMark/>
          </w:tcPr>
          <w:p w14:paraId="17F18850" w14:textId="28587BD7"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p>
        </w:tc>
        <w:tc>
          <w:tcPr>
            <w:tcW w:w="1138" w:type="dxa"/>
            <w:tcBorders>
              <w:top w:val="nil"/>
              <w:left w:val="nil"/>
              <w:bottom w:val="single" w:sz="8" w:space="0" w:color="auto"/>
              <w:right w:val="single" w:sz="8" w:space="0" w:color="auto"/>
            </w:tcBorders>
            <w:shd w:val="clear" w:color="auto" w:fill="auto"/>
            <w:vAlign w:val="center"/>
            <w:hideMark/>
          </w:tcPr>
          <w:p w14:paraId="28072E32" w14:textId="6593ACDD"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p>
        </w:tc>
        <w:tc>
          <w:tcPr>
            <w:tcW w:w="1425" w:type="dxa"/>
            <w:tcBorders>
              <w:top w:val="nil"/>
              <w:left w:val="nil"/>
              <w:bottom w:val="single" w:sz="8" w:space="0" w:color="auto"/>
              <w:right w:val="single" w:sz="8" w:space="0" w:color="auto"/>
            </w:tcBorders>
            <w:shd w:val="clear" w:color="auto" w:fill="auto"/>
            <w:noWrap/>
            <w:vAlign w:val="center"/>
            <w:hideMark/>
          </w:tcPr>
          <w:p w14:paraId="3683F26E" w14:textId="6D5B783E" w:rsidR="003B7C2E" w:rsidRPr="00483BC0" w:rsidRDefault="003B7C2E" w:rsidP="003B7C2E">
            <w:pPr>
              <w:spacing w:after="0" w:line="240" w:lineRule="auto"/>
              <w:jc w:val="center"/>
              <w:rPr>
                <w:rFonts w:ascii="Calibri" w:eastAsia="Times New Roman" w:hAnsi="Calibri" w:cs="Calibri"/>
                <w:color w:val="000000"/>
                <w:sz w:val="22"/>
                <w:szCs w:val="22"/>
                <w:lang w:val="en-US" w:eastAsia="en-US"/>
              </w:rPr>
            </w:pPr>
          </w:p>
        </w:tc>
        <w:tc>
          <w:tcPr>
            <w:tcW w:w="1447" w:type="dxa"/>
            <w:tcBorders>
              <w:top w:val="nil"/>
              <w:left w:val="nil"/>
              <w:bottom w:val="single" w:sz="8" w:space="0" w:color="auto"/>
              <w:right w:val="single" w:sz="8" w:space="0" w:color="auto"/>
            </w:tcBorders>
            <w:shd w:val="clear" w:color="auto" w:fill="auto"/>
            <w:noWrap/>
            <w:vAlign w:val="center"/>
            <w:hideMark/>
          </w:tcPr>
          <w:p w14:paraId="7EF83DA0" w14:textId="2C5F1A10"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638.14</w:t>
            </w:r>
          </w:p>
        </w:tc>
        <w:tc>
          <w:tcPr>
            <w:tcW w:w="201" w:type="dxa"/>
            <w:vAlign w:val="center"/>
            <w:hideMark/>
          </w:tcPr>
          <w:p w14:paraId="146110E6"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39D6DC7B" w14:textId="77777777" w:rsidTr="003B7C2E">
        <w:trPr>
          <w:trHeight w:val="309"/>
        </w:trPr>
        <w:tc>
          <w:tcPr>
            <w:tcW w:w="2426" w:type="dxa"/>
            <w:tcBorders>
              <w:top w:val="nil"/>
              <w:left w:val="single" w:sz="8" w:space="0" w:color="auto"/>
              <w:bottom w:val="single" w:sz="8" w:space="0" w:color="auto"/>
              <w:right w:val="single" w:sz="8" w:space="0" w:color="auto"/>
            </w:tcBorders>
            <w:shd w:val="clear" w:color="auto" w:fill="auto"/>
            <w:vAlign w:val="center"/>
            <w:hideMark/>
          </w:tcPr>
          <w:p w14:paraId="15336C99" w14:textId="77777777" w:rsidR="003B7C2E" w:rsidRPr="00483BC0" w:rsidRDefault="003B7C2E" w:rsidP="003B7C2E">
            <w:pPr>
              <w:spacing w:after="0" w:line="240" w:lineRule="auto"/>
              <w:jc w:val="left"/>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Ndërtesat kulturore dhe sportive</w:t>
            </w:r>
          </w:p>
        </w:tc>
        <w:tc>
          <w:tcPr>
            <w:tcW w:w="1351" w:type="dxa"/>
            <w:tcBorders>
              <w:top w:val="nil"/>
              <w:left w:val="nil"/>
              <w:bottom w:val="single" w:sz="8" w:space="0" w:color="auto"/>
              <w:right w:val="single" w:sz="8" w:space="0" w:color="auto"/>
            </w:tcBorders>
            <w:shd w:val="clear" w:color="auto" w:fill="auto"/>
            <w:noWrap/>
            <w:vAlign w:val="center"/>
            <w:hideMark/>
          </w:tcPr>
          <w:p w14:paraId="70D9E440" w14:textId="228BAC03"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val="en-US" w:eastAsia="en-US"/>
              </w:rPr>
              <w:t>3,638.34</w:t>
            </w:r>
          </w:p>
        </w:tc>
        <w:tc>
          <w:tcPr>
            <w:tcW w:w="1638" w:type="dxa"/>
            <w:tcBorders>
              <w:top w:val="nil"/>
              <w:left w:val="nil"/>
              <w:bottom w:val="single" w:sz="8" w:space="0" w:color="auto"/>
              <w:right w:val="single" w:sz="8" w:space="0" w:color="auto"/>
            </w:tcBorders>
            <w:shd w:val="clear" w:color="auto" w:fill="auto"/>
            <w:noWrap/>
            <w:vAlign w:val="center"/>
            <w:hideMark/>
          </w:tcPr>
          <w:p w14:paraId="72164DB4" w14:textId="6352A6AF"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p>
        </w:tc>
        <w:tc>
          <w:tcPr>
            <w:tcW w:w="1138" w:type="dxa"/>
            <w:tcBorders>
              <w:top w:val="nil"/>
              <w:left w:val="nil"/>
              <w:bottom w:val="single" w:sz="8" w:space="0" w:color="auto"/>
              <w:right w:val="single" w:sz="8" w:space="0" w:color="auto"/>
            </w:tcBorders>
            <w:shd w:val="clear" w:color="auto" w:fill="auto"/>
            <w:vAlign w:val="center"/>
            <w:hideMark/>
          </w:tcPr>
          <w:p w14:paraId="5CAFE64E" w14:textId="74D17F3B" w:rsidR="003B7C2E" w:rsidRPr="00483BC0" w:rsidRDefault="003B7C2E" w:rsidP="003B7C2E">
            <w:pPr>
              <w:spacing w:after="0" w:line="240" w:lineRule="auto"/>
              <w:jc w:val="center"/>
              <w:rPr>
                <w:rFonts w:ascii="Calibri" w:eastAsia="Times New Roman" w:hAnsi="Calibri" w:cs="Calibri"/>
                <w:color w:val="000000"/>
                <w:sz w:val="22"/>
                <w:szCs w:val="22"/>
                <w:lang w:val="en-US" w:eastAsia="en-US"/>
              </w:rPr>
            </w:pPr>
          </w:p>
        </w:tc>
        <w:tc>
          <w:tcPr>
            <w:tcW w:w="1425" w:type="dxa"/>
            <w:tcBorders>
              <w:top w:val="nil"/>
              <w:left w:val="nil"/>
              <w:bottom w:val="single" w:sz="8" w:space="0" w:color="auto"/>
              <w:right w:val="single" w:sz="8" w:space="0" w:color="auto"/>
            </w:tcBorders>
            <w:shd w:val="clear" w:color="auto" w:fill="auto"/>
            <w:noWrap/>
            <w:vAlign w:val="center"/>
            <w:hideMark/>
          </w:tcPr>
          <w:p w14:paraId="6323182C" w14:textId="240AFDB6" w:rsidR="003B7C2E" w:rsidRPr="00483BC0" w:rsidRDefault="003B7C2E" w:rsidP="003B7C2E">
            <w:pPr>
              <w:spacing w:after="0" w:line="240" w:lineRule="auto"/>
              <w:jc w:val="center"/>
              <w:rPr>
                <w:rFonts w:ascii="Calibri" w:eastAsia="Times New Roman" w:hAnsi="Calibri" w:cs="Calibri"/>
                <w:color w:val="000000"/>
                <w:sz w:val="22"/>
                <w:szCs w:val="22"/>
                <w:lang w:val="en-US" w:eastAsia="en-US"/>
              </w:rPr>
            </w:pPr>
          </w:p>
        </w:tc>
        <w:tc>
          <w:tcPr>
            <w:tcW w:w="1447" w:type="dxa"/>
            <w:tcBorders>
              <w:top w:val="nil"/>
              <w:left w:val="nil"/>
              <w:bottom w:val="single" w:sz="8" w:space="0" w:color="auto"/>
              <w:right w:val="single" w:sz="8" w:space="0" w:color="auto"/>
            </w:tcBorders>
            <w:shd w:val="clear" w:color="auto" w:fill="auto"/>
            <w:noWrap/>
            <w:vAlign w:val="center"/>
            <w:hideMark/>
          </w:tcPr>
          <w:p w14:paraId="54634805" w14:textId="1561A360"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3,638.34</w:t>
            </w:r>
          </w:p>
        </w:tc>
        <w:tc>
          <w:tcPr>
            <w:tcW w:w="201" w:type="dxa"/>
            <w:vAlign w:val="center"/>
            <w:hideMark/>
          </w:tcPr>
          <w:p w14:paraId="7FCEC134"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6D021F22" w14:textId="77777777" w:rsidTr="003B7C2E">
        <w:trPr>
          <w:trHeight w:val="309"/>
        </w:trPr>
        <w:tc>
          <w:tcPr>
            <w:tcW w:w="2426" w:type="dxa"/>
            <w:tcBorders>
              <w:top w:val="nil"/>
              <w:left w:val="single" w:sz="8" w:space="0" w:color="auto"/>
              <w:bottom w:val="single" w:sz="8" w:space="0" w:color="auto"/>
              <w:right w:val="single" w:sz="8" w:space="0" w:color="auto"/>
            </w:tcBorders>
            <w:shd w:val="clear" w:color="auto" w:fill="auto"/>
            <w:vAlign w:val="center"/>
            <w:hideMark/>
          </w:tcPr>
          <w:p w14:paraId="02D52671" w14:textId="77777777" w:rsidR="003B7C2E" w:rsidRPr="00483BC0" w:rsidRDefault="003B7C2E" w:rsidP="003B7C2E">
            <w:pPr>
              <w:spacing w:after="0" w:line="240" w:lineRule="auto"/>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eastAsia="en-US"/>
              </w:rPr>
              <w:t>Totali</w:t>
            </w:r>
          </w:p>
        </w:tc>
        <w:tc>
          <w:tcPr>
            <w:tcW w:w="1351" w:type="dxa"/>
            <w:tcBorders>
              <w:top w:val="nil"/>
              <w:left w:val="nil"/>
              <w:bottom w:val="single" w:sz="8" w:space="0" w:color="auto"/>
              <w:right w:val="single" w:sz="8" w:space="0" w:color="auto"/>
            </w:tcBorders>
            <w:shd w:val="clear" w:color="auto" w:fill="auto"/>
            <w:noWrap/>
            <w:vAlign w:val="center"/>
            <w:hideMark/>
          </w:tcPr>
          <w:p w14:paraId="463062AA" w14:textId="75C500E6"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8,258.53</w:t>
            </w:r>
          </w:p>
        </w:tc>
        <w:tc>
          <w:tcPr>
            <w:tcW w:w="1638" w:type="dxa"/>
            <w:tcBorders>
              <w:top w:val="nil"/>
              <w:left w:val="nil"/>
              <w:bottom w:val="single" w:sz="8" w:space="0" w:color="auto"/>
              <w:right w:val="single" w:sz="8" w:space="0" w:color="auto"/>
            </w:tcBorders>
            <w:shd w:val="clear" w:color="auto" w:fill="auto"/>
            <w:noWrap/>
            <w:vAlign w:val="center"/>
            <w:hideMark/>
          </w:tcPr>
          <w:p w14:paraId="4945F4A4" w14:textId="6D8BB892"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397.32</w:t>
            </w:r>
          </w:p>
        </w:tc>
        <w:tc>
          <w:tcPr>
            <w:tcW w:w="1138" w:type="dxa"/>
            <w:tcBorders>
              <w:top w:val="nil"/>
              <w:left w:val="nil"/>
              <w:bottom w:val="single" w:sz="8" w:space="0" w:color="auto"/>
              <w:right w:val="single" w:sz="8" w:space="0" w:color="auto"/>
            </w:tcBorders>
            <w:shd w:val="clear" w:color="auto" w:fill="auto"/>
            <w:noWrap/>
            <w:vAlign w:val="center"/>
            <w:hideMark/>
          </w:tcPr>
          <w:p w14:paraId="1BC7231A" w14:textId="113E24B1"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84.60</w:t>
            </w:r>
          </w:p>
        </w:tc>
        <w:tc>
          <w:tcPr>
            <w:tcW w:w="1425" w:type="dxa"/>
            <w:tcBorders>
              <w:top w:val="nil"/>
              <w:left w:val="nil"/>
              <w:bottom w:val="single" w:sz="8" w:space="0" w:color="auto"/>
              <w:right w:val="single" w:sz="8" w:space="0" w:color="auto"/>
            </w:tcBorders>
            <w:shd w:val="clear" w:color="auto" w:fill="auto"/>
            <w:noWrap/>
            <w:vAlign w:val="center"/>
            <w:hideMark/>
          </w:tcPr>
          <w:p w14:paraId="419A6906" w14:textId="113BBD19"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23.43</w:t>
            </w:r>
          </w:p>
        </w:tc>
        <w:tc>
          <w:tcPr>
            <w:tcW w:w="1447" w:type="dxa"/>
            <w:tcBorders>
              <w:top w:val="nil"/>
              <w:left w:val="nil"/>
              <w:bottom w:val="single" w:sz="8" w:space="0" w:color="auto"/>
              <w:right w:val="single" w:sz="8" w:space="0" w:color="auto"/>
            </w:tcBorders>
            <w:shd w:val="clear" w:color="auto" w:fill="auto"/>
            <w:noWrap/>
            <w:vAlign w:val="center"/>
            <w:hideMark/>
          </w:tcPr>
          <w:p w14:paraId="5BBBD715" w14:textId="0704E84A"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8,763.89</w:t>
            </w:r>
          </w:p>
        </w:tc>
        <w:tc>
          <w:tcPr>
            <w:tcW w:w="201" w:type="dxa"/>
            <w:vAlign w:val="center"/>
            <w:hideMark/>
          </w:tcPr>
          <w:p w14:paraId="50371A8B"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1A9DC9C8" w14:textId="77777777" w:rsidTr="003B7C2E">
        <w:trPr>
          <w:trHeight w:val="309"/>
        </w:trPr>
        <w:tc>
          <w:tcPr>
            <w:tcW w:w="942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057156FD" w14:textId="77777777"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 xml:space="preserve">NDËRTESAT KOMERCIALE </w:t>
            </w:r>
          </w:p>
        </w:tc>
        <w:tc>
          <w:tcPr>
            <w:tcW w:w="201" w:type="dxa"/>
            <w:vAlign w:val="center"/>
            <w:hideMark/>
          </w:tcPr>
          <w:p w14:paraId="6822D04B"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00D505A9" w14:textId="77777777" w:rsidTr="003B7C2E">
        <w:trPr>
          <w:trHeight w:val="309"/>
        </w:trPr>
        <w:tc>
          <w:tcPr>
            <w:tcW w:w="2426" w:type="dxa"/>
            <w:tcBorders>
              <w:top w:val="nil"/>
              <w:left w:val="single" w:sz="8" w:space="0" w:color="auto"/>
              <w:bottom w:val="single" w:sz="8" w:space="0" w:color="auto"/>
              <w:right w:val="single" w:sz="8" w:space="0" w:color="auto"/>
            </w:tcBorders>
            <w:shd w:val="clear" w:color="auto" w:fill="auto"/>
            <w:vAlign w:val="center"/>
            <w:hideMark/>
          </w:tcPr>
          <w:p w14:paraId="3252ACCA" w14:textId="77777777" w:rsidR="003B7C2E" w:rsidRPr="00483BC0" w:rsidRDefault="003B7C2E" w:rsidP="003B7C2E">
            <w:pPr>
              <w:spacing w:after="0" w:line="240" w:lineRule="auto"/>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eastAsia="en-US"/>
              </w:rPr>
              <w:t>Totali</w:t>
            </w:r>
          </w:p>
        </w:tc>
        <w:tc>
          <w:tcPr>
            <w:tcW w:w="1351" w:type="dxa"/>
            <w:tcBorders>
              <w:top w:val="nil"/>
              <w:left w:val="nil"/>
              <w:bottom w:val="single" w:sz="8" w:space="0" w:color="auto"/>
              <w:right w:val="single" w:sz="8" w:space="0" w:color="auto"/>
            </w:tcBorders>
            <w:shd w:val="clear" w:color="auto" w:fill="auto"/>
            <w:noWrap/>
            <w:vAlign w:val="center"/>
            <w:hideMark/>
          </w:tcPr>
          <w:p w14:paraId="28BB7E87" w14:textId="3347D754"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67,999.62</w:t>
            </w:r>
          </w:p>
        </w:tc>
        <w:tc>
          <w:tcPr>
            <w:tcW w:w="1638" w:type="dxa"/>
            <w:tcBorders>
              <w:top w:val="nil"/>
              <w:left w:val="nil"/>
              <w:bottom w:val="single" w:sz="8" w:space="0" w:color="auto"/>
              <w:right w:val="single" w:sz="8" w:space="0" w:color="auto"/>
            </w:tcBorders>
            <w:shd w:val="clear" w:color="auto" w:fill="auto"/>
            <w:noWrap/>
            <w:vAlign w:val="center"/>
            <w:hideMark/>
          </w:tcPr>
          <w:p w14:paraId="3BF1BCE9" w14:textId="661C9086"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p>
        </w:tc>
        <w:tc>
          <w:tcPr>
            <w:tcW w:w="1138" w:type="dxa"/>
            <w:tcBorders>
              <w:top w:val="nil"/>
              <w:left w:val="nil"/>
              <w:bottom w:val="single" w:sz="8" w:space="0" w:color="auto"/>
              <w:right w:val="single" w:sz="8" w:space="0" w:color="auto"/>
            </w:tcBorders>
            <w:shd w:val="clear" w:color="auto" w:fill="auto"/>
            <w:vAlign w:val="center"/>
            <w:hideMark/>
          </w:tcPr>
          <w:p w14:paraId="43E91581" w14:textId="0DFFB0C8"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4,538.15</w:t>
            </w:r>
          </w:p>
        </w:tc>
        <w:tc>
          <w:tcPr>
            <w:tcW w:w="1425" w:type="dxa"/>
            <w:tcBorders>
              <w:top w:val="nil"/>
              <w:left w:val="nil"/>
              <w:bottom w:val="single" w:sz="8" w:space="0" w:color="auto"/>
              <w:right w:val="single" w:sz="8" w:space="0" w:color="auto"/>
            </w:tcBorders>
            <w:shd w:val="clear" w:color="auto" w:fill="auto"/>
            <w:noWrap/>
            <w:vAlign w:val="center"/>
            <w:hideMark/>
          </w:tcPr>
          <w:p w14:paraId="5FEACE0D" w14:textId="252DAA85"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p>
        </w:tc>
        <w:tc>
          <w:tcPr>
            <w:tcW w:w="1447" w:type="dxa"/>
            <w:tcBorders>
              <w:top w:val="nil"/>
              <w:left w:val="nil"/>
              <w:bottom w:val="single" w:sz="8" w:space="0" w:color="auto"/>
              <w:right w:val="single" w:sz="8" w:space="0" w:color="auto"/>
            </w:tcBorders>
            <w:shd w:val="clear" w:color="auto" w:fill="auto"/>
            <w:noWrap/>
            <w:vAlign w:val="center"/>
            <w:hideMark/>
          </w:tcPr>
          <w:p w14:paraId="4DEFC0E8" w14:textId="0F16A894"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72,537.77</w:t>
            </w:r>
          </w:p>
        </w:tc>
        <w:tc>
          <w:tcPr>
            <w:tcW w:w="201" w:type="dxa"/>
            <w:vAlign w:val="center"/>
            <w:hideMark/>
          </w:tcPr>
          <w:p w14:paraId="01C86B9D"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1AB14C3D" w14:textId="77777777" w:rsidTr="003B7C2E">
        <w:trPr>
          <w:trHeight w:val="309"/>
        </w:trPr>
        <w:tc>
          <w:tcPr>
            <w:tcW w:w="942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0746CA8A" w14:textId="77777777"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BANIMI</w:t>
            </w:r>
          </w:p>
        </w:tc>
        <w:tc>
          <w:tcPr>
            <w:tcW w:w="201" w:type="dxa"/>
            <w:vAlign w:val="center"/>
            <w:hideMark/>
          </w:tcPr>
          <w:p w14:paraId="41D4C5B3"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1A3D0802" w14:textId="77777777" w:rsidTr="003B7C2E">
        <w:trPr>
          <w:trHeight w:val="309"/>
        </w:trPr>
        <w:tc>
          <w:tcPr>
            <w:tcW w:w="2426" w:type="dxa"/>
            <w:tcBorders>
              <w:top w:val="nil"/>
              <w:left w:val="single" w:sz="8" w:space="0" w:color="auto"/>
              <w:bottom w:val="single" w:sz="8" w:space="0" w:color="auto"/>
              <w:right w:val="single" w:sz="8" w:space="0" w:color="auto"/>
            </w:tcBorders>
            <w:shd w:val="clear" w:color="auto" w:fill="auto"/>
            <w:vAlign w:val="center"/>
            <w:hideMark/>
          </w:tcPr>
          <w:p w14:paraId="1EC66E8B" w14:textId="77777777" w:rsidR="003B7C2E" w:rsidRPr="00483BC0" w:rsidRDefault="003B7C2E" w:rsidP="003B7C2E">
            <w:pPr>
              <w:spacing w:after="0" w:line="240" w:lineRule="auto"/>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eastAsia="en-US"/>
              </w:rPr>
              <w:t>Totali</w:t>
            </w:r>
          </w:p>
        </w:tc>
        <w:tc>
          <w:tcPr>
            <w:tcW w:w="1351" w:type="dxa"/>
            <w:tcBorders>
              <w:top w:val="nil"/>
              <w:left w:val="nil"/>
              <w:bottom w:val="single" w:sz="8" w:space="0" w:color="auto"/>
              <w:right w:val="single" w:sz="8" w:space="0" w:color="auto"/>
            </w:tcBorders>
            <w:shd w:val="clear" w:color="auto" w:fill="auto"/>
            <w:noWrap/>
            <w:vAlign w:val="center"/>
            <w:hideMark/>
          </w:tcPr>
          <w:p w14:paraId="3D8B8EAE"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222,153.58</w:t>
            </w:r>
          </w:p>
        </w:tc>
        <w:tc>
          <w:tcPr>
            <w:tcW w:w="1638" w:type="dxa"/>
            <w:tcBorders>
              <w:top w:val="nil"/>
              <w:left w:val="nil"/>
              <w:bottom w:val="single" w:sz="8" w:space="0" w:color="auto"/>
              <w:right w:val="single" w:sz="8" w:space="0" w:color="auto"/>
            </w:tcBorders>
            <w:shd w:val="clear" w:color="auto" w:fill="auto"/>
            <w:noWrap/>
            <w:vAlign w:val="center"/>
            <w:hideMark/>
          </w:tcPr>
          <w:p w14:paraId="2DED8E4A"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 </w:t>
            </w:r>
          </w:p>
        </w:tc>
        <w:tc>
          <w:tcPr>
            <w:tcW w:w="1138" w:type="dxa"/>
            <w:tcBorders>
              <w:top w:val="nil"/>
              <w:left w:val="nil"/>
              <w:bottom w:val="single" w:sz="8" w:space="0" w:color="auto"/>
              <w:right w:val="single" w:sz="8" w:space="0" w:color="auto"/>
            </w:tcBorders>
            <w:shd w:val="clear" w:color="auto" w:fill="auto"/>
            <w:noWrap/>
            <w:vAlign w:val="center"/>
            <w:hideMark/>
          </w:tcPr>
          <w:p w14:paraId="0D788800"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22,842.59</w:t>
            </w:r>
          </w:p>
        </w:tc>
        <w:tc>
          <w:tcPr>
            <w:tcW w:w="1425" w:type="dxa"/>
            <w:tcBorders>
              <w:top w:val="nil"/>
              <w:left w:val="nil"/>
              <w:bottom w:val="single" w:sz="8" w:space="0" w:color="auto"/>
              <w:right w:val="single" w:sz="8" w:space="0" w:color="auto"/>
            </w:tcBorders>
            <w:shd w:val="clear" w:color="auto" w:fill="auto"/>
            <w:noWrap/>
            <w:vAlign w:val="center"/>
            <w:hideMark/>
          </w:tcPr>
          <w:p w14:paraId="640616AE"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 </w:t>
            </w:r>
          </w:p>
        </w:tc>
        <w:tc>
          <w:tcPr>
            <w:tcW w:w="1447" w:type="dxa"/>
            <w:tcBorders>
              <w:top w:val="nil"/>
              <w:left w:val="nil"/>
              <w:bottom w:val="single" w:sz="8" w:space="0" w:color="auto"/>
              <w:right w:val="single" w:sz="8" w:space="0" w:color="auto"/>
            </w:tcBorders>
            <w:shd w:val="clear" w:color="auto" w:fill="auto"/>
            <w:noWrap/>
            <w:vAlign w:val="center"/>
            <w:hideMark/>
          </w:tcPr>
          <w:p w14:paraId="58A0F145"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244,996.16</w:t>
            </w:r>
          </w:p>
        </w:tc>
        <w:tc>
          <w:tcPr>
            <w:tcW w:w="201" w:type="dxa"/>
            <w:vAlign w:val="center"/>
            <w:hideMark/>
          </w:tcPr>
          <w:p w14:paraId="3154B8A9"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1FF0CD47" w14:textId="77777777" w:rsidTr="003B7C2E">
        <w:trPr>
          <w:trHeight w:val="309"/>
        </w:trPr>
        <w:tc>
          <w:tcPr>
            <w:tcW w:w="942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68FBAF" w14:textId="77777777"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TRANSPORTI (Flota Komunale )</w:t>
            </w:r>
          </w:p>
        </w:tc>
        <w:tc>
          <w:tcPr>
            <w:tcW w:w="201" w:type="dxa"/>
            <w:vAlign w:val="center"/>
            <w:hideMark/>
          </w:tcPr>
          <w:p w14:paraId="008C42F1"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32A4E5D5" w14:textId="77777777" w:rsidTr="003B7C2E">
        <w:trPr>
          <w:trHeight w:val="309"/>
        </w:trPr>
        <w:tc>
          <w:tcPr>
            <w:tcW w:w="2426" w:type="dxa"/>
            <w:tcBorders>
              <w:top w:val="nil"/>
              <w:left w:val="single" w:sz="8" w:space="0" w:color="auto"/>
              <w:bottom w:val="single" w:sz="8" w:space="0" w:color="auto"/>
              <w:right w:val="single" w:sz="8" w:space="0" w:color="auto"/>
            </w:tcBorders>
            <w:shd w:val="clear" w:color="auto" w:fill="auto"/>
            <w:vAlign w:val="center"/>
            <w:hideMark/>
          </w:tcPr>
          <w:p w14:paraId="73FFD955" w14:textId="77777777" w:rsidR="003B7C2E" w:rsidRPr="00483BC0" w:rsidRDefault="003B7C2E" w:rsidP="003B7C2E">
            <w:pPr>
              <w:spacing w:after="0" w:line="240" w:lineRule="auto"/>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eastAsia="en-US"/>
              </w:rPr>
              <w:t>Totali</w:t>
            </w:r>
          </w:p>
        </w:tc>
        <w:tc>
          <w:tcPr>
            <w:tcW w:w="1351" w:type="dxa"/>
            <w:tcBorders>
              <w:top w:val="nil"/>
              <w:left w:val="nil"/>
              <w:bottom w:val="single" w:sz="8" w:space="0" w:color="auto"/>
              <w:right w:val="single" w:sz="8" w:space="0" w:color="auto"/>
            </w:tcBorders>
            <w:shd w:val="clear" w:color="auto" w:fill="auto"/>
            <w:noWrap/>
            <w:vAlign w:val="center"/>
            <w:hideMark/>
          </w:tcPr>
          <w:p w14:paraId="39419498"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 </w:t>
            </w:r>
          </w:p>
        </w:tc>
        <w:tc>
          <w:tcPr>
            <w:tcW w:w="1638" w:type="dxa"/>
            <w:tcBorders>
              <w:top w:val="nil"/>
              <w:left w:val="nil"/>
              <w:bottom w:val="single" w:sz="8" w:space="0" w:color="auto"/>
              <w:right w:val="single" w:sz="8" w:space="0" w:color="auto"/>
            </w:tcBorders>
            <w:shd w:val="clear" w:color="auto" w:fill="auto"/>
            <w:noWrap/>
            <w:vAlign w:val="center"/>
            <w:hideMark/>
          </w:tcPr>
          <w:p w14:paraId="23EE4D15"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0.44</w:t>
            </w:r>
          </w:p>
        </w:tc>
        <w:tc>
          <w:tcPr>
            <w:tcW w:w="1138" w:type="dxa"/>
            <w:tcBorders>
              <w:top w:val="nil"/>
              <w:left w:val="nil"/>
              <w:bottom w:val="single" w:sz="8" w:space="0" w:color="auto"/>
              <w:right w:val="single" w:sz="8" w:space="0" w:color="auto"/>
            </w:tcBorders>
            <w:shd w:val="clear" w:color="auto" w:fill="auto"/>
            <w:vAlign w:val="center"/>
            <w:hideMark/>
          </w:tcPr>
          <w:p w14:paraId="080FEB82"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 </w:t>
            </w:r>
          </w:p>
        </w:tc>
        <w:tc>
          <w:tcPr>
            <w:tcW w:w="1425" w:type="dxa"/>
            <w:tcBorders>
              <w:top w:val="nil"/>
              <w:left w:val="nil"/>
              <w:bottom w:val="single" w:sz="8" w:space="0" w:color="auto"/>
              <w:right w:val="single" w:sz="8" w:space="0" w:color="auto"/>
            </w:tcBorders>
            <w:shd w:val="clear" w:color="auto" w:fill="auto"/>
            <w:noWrap/>
            <w:vAlign w:val="center"/>
            <w:hideMark/>
          </w:tcPr>
          <w:p w14:paraId="65CA9BA3"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 </w:t>
            </w:r>
          </w:p>
        </w:tc>
        <w:tc>
          <w:tcPr>
            <w:tcW w:w="1447" w:type="dxa"/>
            <w:tcBorders>
              <w:top w:val="nil"/>
              <w:left w:val="nil"/>
              <w:bottom w:val="single" w:sz="8" w:space="0" w:color="auto"/>
              <w:right w:val="single" w:sz="8" w:space="0" w:color="auto"/>
            </w:tcBorders>
            <w:shd w:val="clear" w:color="auto" w:fill="auto"/>
            <w:noWrap/>
            <w:vAlign w:val="center"/>
            <w:hideMark/>
          </w:tcPr>
          <w:p w14:paraId="28C1AC02"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0.44</w:t>
            </w:r>
          </w:p>
        </w:tc>
        <w:tc>
          <w:tcPr>
            <w:tcW w:w="201" w:type="dxa"/>
            <w:vAlign w:val="center"/>
            <w:hideMark/>
          </w:tcPr>
          <w:p w14:paraId="28F0A2DE"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2B54BB8E" w14:textId="77777777" w:rsidTr="003B7C2E">
        <w:trPr>
          <w:trHeight w:val="309"/>
        </w:trPr>
        <w:tc>
          <w:tcPr>
            <w:tcW w:w="942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7B11E548" w14:textId="77777777" w:rsidR="003B7C2E" w:rsidRPr="00483BC0" w:rsidRDefault="003B7C2E" w:rsidP="003B7C2E">
            <w:pPr>
              <w:spacing w:after="0" w:line="240" w:lineRule="auto"/>
              <w:jc w:val="center"/>
              <w:rPr>
                <w:rFonts w:ascii="Cambria" w:eastAsia="Times New Roman" w:hAnsi="Cambria" w:cs="Calibri"/>
                <w:color w:val="000000"/>
                <w:sz w:val="16"/>
                <w:szCs w:val="16"/>
                <w:lang w:val="en-US" w:eastAsia="en-US"/>
              </w:rPr>
            </w:pPr>
            <w:r w:rsidRPr="00483BC0">
              <w:rPr>
                <w:rFonts w:ascii="Cambria" w:eastAsia="Times New Roman" w:hAnsi="Cambria" w:cs="Calibri"/>
                <w:color w:val="000000"/>
                <w:sz w:val="16"/>
                <w:szCs w:val="16"/>
                <w:lang w:eastAsia="en-US"/>
              </w:rPr>
              <w:t>BUJQËSORE</w:t>
            </w:r>
          </w:p>
        </w:tc>
        <w:tc>
          <w:tcPr>
            <w:tcW w:w="201" w:type="dxa"/>
            <w:vAlign w:val="center"/>
            <w:hideMark/>
          </w:tcPr>
          <w:p w14:paraId="7895F13D"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5D800F27" w14:textId="77777777" w:rsidTr="003B7C2E">
        <w:trPr>
          <w:trHeight w:val="309"/>
        </w:trPr>
        <w:tc>
          <w:tcPr>
            <w:tcW w:w="2426" w:type="dxa"/>
            <w:tcBorders>
              <w:top w:val="nil"/>
              <w:left w:val="single" w:sz="8" w:space="0" w:color="auto"/>
              <w:bottom w:val="single" w:sz="8" w:space="0" w:color="auto"/>
              <w:right w:val="single" w:sz="8" w:space="0" w:color="auto"/>
            </w:tcBorders>
            <w:shd w:val="clear" w:color="auto" w:fill="auto"/>
            <w:vAlign w:val="center"/>
            <w:hideMark/>
          </w:tcPr>
          <w:p w14:paraId="6CABFCF1" w14:textId="77777777" w:rsidR="003B7C2E" w:rsidRPr="00483BC0" w:rsidRDefault="003B7C2E" w:rsidP="003B7C2E">
            <w:pPr>
              <w:spacing w:after="0" w:line="240" w:lineRule="auto"/>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eastAsia="en-US"/>
              </w:rPr>
              <w:t>Totali</w:t>
            </w:r>
          </w:p>
        </w:tc>
        <w:tc>
          <w:tcPr>
            <w:tcW w:w="1351" w:type="dxa"/>
            <w:tcBorders>
              <w:top w:val="nil"/>
              <w:left w:val="nil"/>
              <w:bottom w:val="single" w:sz="8" w:space="0" w:color="auto"/>
              <w:right w:val="single" w:sz="8" w:space="0" w:color="auto"/>
            </w:tcBorders>
            <w:shd w:val="clear" w:color="auto" w:fill="auto"/>
            <w:noWrap/>
            <w:vAlign w:val="center"/>
            <w:hideMark/>
          </w:tcPr>
          <w:p w14:paraId="1D1398E6"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eastAsia="en-US"/>
              </w:rPr>
              <w:t>1,970.65</w:t>
            </w:r>
          </w:p>
        </w:tc>
        <w:tc>
          <w:tcPr>
            <w:tcW w:w="1638" w:type="dxa"/>
            <w:tcBorders>
              <w:top w:val="nil"/>
              <w:left w:val="nil"/>
              <w:bottom w:val="single" w:sz="8" w:space="0" w:color="auto"/>
              <w:right w:val="single" w:sz="8" w:space="0" w:color="auto"/>
            </w:tcBorders>
            <w:shd w:val="clear" w:color="auto" w:fill="auto"/>
            <w:noWrap/>
            <w:vAlign w:val="center"/>
            <w:hideMark/>
          </w:tcPr>
          <w:p w14:paraId="13DD6009"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0.44</w:t>
            </w:r>
          </w:p>
        </w:tc>
        <w:tc>
          <w:tcPr>
            <w:tcW w:w="1138" w:type="dxa"/>
            <w:tcBorders>
              <w:top w:val="nil"/>
              <w:left w:val="nil"/>
              <w:bottom w:val="single" w:sz="8" w:space="0" w:color="auto"/>
              <w:right w:val="single" w:sz="8" w:space="0" w:color="auto"/>
            </w:tcBorders>
            <w:shd w:val="clear" w:color="auto" w:fill="auto"/>
            <w:vAlign w:val="center"/>
            <w:hideMark/>
          </w:tcPr>
          <w:p w14:paraId="2EBA00C1"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0.00</w:t>
            </w:r>
          </w:p>
        </w:tc>
        <w:tc>
          <w:tcPr>
            <w:tcW w:w="1425" w:type="dxa"/>
            <w:tcBorders>
              <w:top w:val="nil"/>
              <w:left w:val="nil"/>
              <w:bottom w:val="single" w:sz="8" w:space="0" w:color="auto"/>
              <w:right w:val="single" w:sz="8" w:space="0" w:color="auto"/>
            </w:tcBorders>
            <w:shd w:val="clear" w:color="auto" w:fill="auto"/>
            <w:noWrap/>
            <w:vAlign w:val="center"/>
            <w:hideMark/>
          </w:tcPr>
          <w:p w14:paraId="30BBAA88"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0.00</w:t>
            </w:r>
          </w:p>
        </w:tc>
        <w:tc>
          <w:tcPr>
            <w:tcW w:w="1447" w:type="dxa"/>
            <w:tcBorders>
              <w:top w:val="nil"/>
              <w:left w:val="nil"/>
              <w:bottom w:val="single" w:sz="8" w:space="0" w:color="auto"/>
              <w:right w:val="single" w:sz="8" w:space="0" w:color="auto"/>
            </w:tcBorders>
            <w:shd w:val="clear" w:color="auto" w:fill="auto"/>
            <w:noWrap/>
            <w:vAlign w:val="center"/>
            <w:hideMark/>
          </w:tcPr>
          <w:p w14:paraId="2A89E2A6"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1,971.09</w:t>
            </w:r>
          </w:p>
        </w:tc>
        <w:tc>
          <w:tcPr>
            <w:tcW w:w="201" w:type="dxa"/>
            <w:vAlign w:val="center"/>
            <w:hideMark/>
          </w:tcPr>
          <w:p w14:paraId="06C8B979"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r w:rsidR="003B7C2E" w:rsidRPr="00483BC0" w14:paraId="54D28992" w14:textId="77777777" w:rsidTr="003B7C2E">
        <w:trPr>
          <w:trHeight w:val="633"/>
        </w:trPr>
        <w:tc>
          <w:tcPr>
            <w:tcW w:w="2426" w:type="dxa"/>
            <w:tcBorders>
              <w:top w:val="nil"/>
              <w:left w:val="single" w:sz="8" w:space="0" w:color="auto"/>
              <w:bottom w:val="single" w:sz="8" w:space="0" w:color="auto"/>
              <w:right w:val="single" w:sz="8" w:space="0" w:color="auto"/>
            </w:tcBorders>
            <w:shd w:val="clear" w:color="000000" w:fill="F7CAAC"/>
            <w:vAlign w:val="center"/>
            <w:hideMark/>
          </w:tcPr>
          <w:p w14:paraId="14D22DDA" w14:textId="77777777" w:rsidR="003B7C2E" w:rsidRPr="00483BC0" w:rsidRDefault="003B7C2E" w:rsidP="003B7C2E">
            <w:pPr>
              <w:spacing w:after="0" w:line="240" w:lineRule="auto"/>
              <w:jc w:val="left"/>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eastAsia="en-US"/>
              </w:rPr>
              <w:t>Shuma e përgjithshme</w:t>
            </w:r>
          </w:p>
        </w:tc>
        <w:tc>
          <w:tcPr>
            <w:tcW w:w="1351" w:type="dxa"/>
            <w:tcBorders>
              <w:top w:val="nil"/>
              <w:left w:val="nil"/>
              <w:bottom w:val="single" w:sz="8" w:space="0" w:color="auto"/>
              <w:right w:val="single" w:sz="8" w:space="0" w:color="auto"/>
            </w:tcBorders>
            <w:shd w:val="clear" w:color="000000" w:fill="F7CAAC"/>
            <w:noWrap/>
            <w:vAlign w:val="center"/>
            <w:hideMark/>
          </w:tcPr>
          <w:p w14:paraId="5E35C023"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300,382.38</w:t>
            </w:r>
          </w:p>
        </w:tc>
        <w:tc>
          <w:tcPr>
            <w:tcW w:w="1638" w:type="dxa"/>
            <w:tcBorders>
              <w:top w:val="nil"/>
              <w:left w:val="nil"/>
              <w:bottom w:val="single" w:sz="8" w:space="0" w:color="auto"/>
              <w:right w:val="single" w:sz="8" w:space="0" w:color="auto"/>
            </w:tcBorders>
            <w:shd w:val="clear" w:color="000000" w:fill="F7CAAC"/>
            <w:noWrap/>
            <w:vAlign w:val="center"/>
            <w:hideMark/>
          </w:tcPr>
          <w:p w14:paraId="4F18E48B"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398.19</w:t>
            </w:r>
          </w:p>
        </w:tc>
        <w:tc>
          <w:tcPr>
            <w:tcW w:w="1138" w:type="dxa"/>
            <w:tcBorders>
              <w:top w:val="nil"/>
              <w:left w:val="nil"/>
              <w:bottom w:val="single" w:sz="8" w:space="0" w:color="auto"/>
              <w:right w:val="single" w:sz="8" w:space="0" w:color="auto"/>
            </w:tcBorders>
            <w:shd w:val="clear" w:color="000000" w:fill="F7CAAC"/>
            <w:noWrap/>
            <w:vAlign w:val="center"/>
            <w:hideMark/>
          </w:tcPr>
          <w:p w14:paraId="09047C92"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27,465.34</w:t>
            </w:r>
          </w:p>
        </w:tc>
        <w:tc>
          <w:tcPr>
            <w:tcW w:w="1425" w:type="dxa"/>
            <w:tcBorders>
              <w:top w:val="nil"/>
              <w:left w:val="nil"/>
              <w:bottom w:val="single" w:sz="8" w:space="0" w:color="auto"/>
              <w:right w:val="single" w:sz="8" w:space="0" w:color="auto"/>
            </w:tcBorders>
            <w:shd w:val="clear" w:color="000000" w:fill="F7CAAC"/>
            <w:noWrap/>
            <w:vAlign w:val="center"/>
            <w:hideMark/>
          </w:tcPr>
          <w:p w14:paraId="0C2B98E0"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23.43</w:t>
            </w:r>
          </w:p>
        </w:tc>
        <w:tc>
          <w:tcPr>
            <w:tcW w:w="1447" w:type="dxa"/>
            <w:tcBorders>
              <w:top w:val="nil"/>
              <w:left w:val="nil"/>
              <w:bottom w:val="single" w:sz="8" w:space="0" w:color="auto"/>
              <w:right w:val="single" w:sz="8" w:space="0" w:color="auto"/>
            </w:tcBorders>
            <w:shd w:val="clear" w:color="000000" w:fill="F7CAAC"/>
            <w:noWrap/>
            <w:vAlign w:val="center"/>
            <w:hideMark/>
          </w:tcPr>
          <w:p w14:paraId="7F9486D0" w14:textId="77777777" w:rsidR="003B7C2E" w:rsidRPr="00483BC0" w:rsidRDefault="003B7C2E" w:rsidP="003B7C2E">
            <w:pPr>
              <w:spacing w:after="0" w:line="240" w:lineRule="auto"/>
              <w:jc w:val="center"/>
              <w:rPr>
                <w:rFonts w:ascii="Cambria" w:eastAsia="Times New Roman" w:hAnsi="Cambria" w:cs="Calibri"/>
                <w:b/>
                <w:bCs/>
                <w:color w:val="000000"/>
                <w:sz w:val="16"/>
                <w:szCs w:val="16"/>
                <w:lang w:val="en-US" w:eastAsia="en-US"/>
              </w:rPr>
            </w:pPr>
            <w:r w:rsidRPr="00483BC0">
              <w:rPr>
                <w:rFonts w:ascii="Cambria" w:eastAsia="Times New Roman" w:hAnsi="Cambria" w:cs="Calibri"/>
                <w:b/>
                <w:bCs/>
                <w:color w:val="000000"/>
                <w:sz w:val="16"/>
                <w:szCs w:val="16"/>
                <w:lang w:val="en-US" w:eastAsia="en-US"/>
              </w:rPr>
              <w:t>328,269.35</w:t>
            </w:r>
          </w:p>
        </w:tc>
        <w:tc>
          <w:tcPr>
            <w:tcW w:w="201" w:type="dxa"/>
            <w:vAlign w:val="center"/>
            <w:hideMark/>
          </w:tcPr>
          <w:p w14:paraId="0004D7AC" w14:textId="77777777" w:rsidR="003B7C2E" w:rsidRPr="00483BC0" w:rsidRDefault="003B7C2E" w:rsidP="003B7C2E">
            <w:pPr>
              <w:spacing w:after="0" w:line="240" w:lineRule="auto"/>
              <w:jc w:val="left"/>
              <w:rPr>
                <w:rFonts w:ascii="Times New Roman" w:eastAsia="Times New Roman" w:hAnsi="Times New Roman" w:cs="Times New Roman"/>
                <w:sz w:val="20"/>
                <w:lang w:val="en-US" w:eastAsia="en-US"/>
              </w:rPr>
            </w:pPr>
          </w:p>
        </w:tc>
      </w:tr>
    </w:tbl>
    <w:p w14:paraId="6316C90C" w14:textId="77777777" w:rsidR="002A1381" w:rsidRPr="00483BC0" w:rsidRDefault="002A1381" w:rsidP="00552CC1">
      <w:pPr>
        <w:pStyle w:val="Titulli1"/>
        <w:numPr>
          <w:ilvl w:val="0"/>
          <w:numId w:val="0"/>
        </w:numPr>
        <w:spacing w:afterLines="60" w:after="144" w:line="240" w:lineRule="auto"/>
        <w:rPr>
          <w:rFonts w:cs="Times New Roman"/>
          <w:sz w:val="24"/>
          <w:szCs w:val="24"/>
        </w:rPr>
      </w:pPr>
    </w:p>
    <w:p w14:paraId="7C2BC233" w14:textId="4E2898A9" w:rsidR="002A1381" w:rsidRPr="00483BC0" w:rsidRDefault="003B7C2E" w:rsidP="00552CC1">
      <w:pPr>
        <w:pStyle w:val="P68B1DB1-Normal3"/>
        <w:spacing w:afterLines="60" w:after="144" w:line="240" w:lineRule="auto"/>
        <w:jc w:val="center"/>
        <w:rPr>
          <w:rFonts w:asciiTheme="majorHAnsi" w:hAnsiTheme="majorHAnsi" w:cs="Times New Roman"/>
          <w:sz w:val="24"/>
          <w:szCs w:val="24"/>
        </w:rPr>
      </w:pPr>
      <w:r w:rsidRPr="00483BC0">
        <w:rPr>
          <w:rFonts w:asciiTheme="majorHAnsi" w:hAnsiTheme="majorHAnsi" w:cs="Times New Roman"/>
          <w:noProof/>
          <w:sz w:val="24"/>
          <w:szCs w:val="24"/>
          <w:lang w:val="en-US" w:eastAsia="en-US"/>
        </w:rPr>
        <w:lastRenderedPageBreak/>
        <w:drawing>
          <wp:inline distT="0" distB="0" distL="0" distR="0" wp14:anchorId="3687F3ED" wp14:editId="550F7C83">
            <wp:extent cx="4584700" cy="2755900"/>
            <wp:effectExtent l="0" t="0" r="6350" b="6350"/>
            <wp:docPr id="143808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F9822E4" w14:textId="5DBCC718" w:rsidR="00DB62A6" w:rsidRPr="00DB62A6" w:rsidRDefault="00DB62A6" w:rsidP="00DB62A6">
      <w:pPr>
        <w:pStyle w:val="Caption"/>
        <w:jc w:val="center"/>
      </w:pPr>
      <w:bookmarkStart w:id="472" w:name="_Toc145425533"/>
      <w:r>
        <w:t xml:space="preserve">Figura </w:t>
      </w:r>
      <w:r>
        <w:fldChar w:fldCharType="begin"/>
      </w:r>
      <w:r>
        <w:instrText xml:space="preserve"> SEQ Figura \* ARABIC </w:instrText>
      </w:r>
      <w:r>
        <w:fldChar w:fldCharType="separate"/>
      </w:r>
      <w:r w:rsidR="00C31EA3">
        <w:rPr>
          <w:noProof/>
        </w:rPr>
        <w:t>13</w:t>
      </w:r>
      <w:r>
        <w:fldChar w:fldCharType="end"/>
      </w:r>
      <w:r>
        <w:t xml:space="preserve"> </w:t>
      </w:r>
      <w:r w:rsidRPr="0005578D">
        <w:t>Emisioni i CO2 në të gjitha sektorët i shprehur në %</w:t>
      </w:r>
      <w:bookmarkEnd w:id="472"/>
    </w:p>
    <w:p w14:paraId="27DDA931" w14:textId="663B3705" w:rsidR="00352C9F" w:rsidRPr="00483BC0" w:rsidRDefault="00352C9F" w:rsidP="00CA4AC4">
      <w:pPr>
        <w:pStyle w:val="P68B1DB1-Normal3"/>
        <w:spacing w:afterLines="60" w:after="144" w:line="240" w:lineRule="auto"/>
        <w:rPr>
          <w:rFonts w:asciiTheme="majorHAnsi" w:hAnsiTheme="majorHAnsi" w:cs="Times New Roman"/>
          <w:szCs w:val="22"/>
        </w:rPr>
      </w:pPr>
    </w:p>
    <w:p w14:paraId="0AB4AC9E" w14:textId="4CD15CC5" w:rsidR="00D413D2" w:rsidRPr="00D413D2" w:rsidRDefault="00D413D2" w:rsidP="00D413D2">
      <w:pPr>
        <w:pStyle w:val="Caption"/>
      </w:pPr>
      <w:bookmarkStart w:id="473" w:name="_Toc145425565"/>
      <w:r>
        <w:t xml:space="preserve">Tabela </w:t>
      </w:r>
      <w:r>
        <w:fldChar w:fldCharType="begin"/>
      </w:r>
      <w:r>
        <w:instrText xml:space="preserve"> SEQ Tabela \* ARABIC </w:instrText>
      </w:r>
      <w:r>
        <w:fldChar w:fldCharType="separate"/>
      </w:r>
      <w:r w:rsidR="00C31EA3">
        <w:rPr>
          <w:noProof/>
        </w:rPr>
        <w:t>32</w:t>
      </w:r>
      <w:r>
        <w:fldChar w:fldCharType="end"/>
      </w:r>
      <w:r>
        <w:t xml:space="preserve"> </w:t>
      </w:r>
      <w:r w:rsidRPr="00FA4AEA">
        <w:t xml:space="preserve">Konsumi i energjisë  dhe </w:t>
      </w:r>
      <w:proofErr w:type="spellStart"/>
      <w:r w:rsidRPr="00FA4AEA">
        <w:t>emitimi</w:t>
      </w:r>
      <w:proofErr w:type="spellEnd"/>
      <w:r w:rsidRPr="00FA4AEA">
        <w:t xml:space="preserve"> i CO2 në ndriçim publik</w:t>
      </w:r>
      <w:bookmarkEnd w:id="473"/>
    </w:p>
    <w:tbl>
      <w:tblPr>
        <w:tblW w:w="9440" w:type="dxa"/>
        <w:shd w:val="clear" w:color="auto" w:fill="DDD9C3" w:themeFill="background2" w:themeFillShade="E6"/>
        <w:tblLook w:val="04A0" w:firstRow="1" w:lastRow="0" w:firstColumn="1" w:lastColumn="0" w:noHBand="0" w:noVBand="1"/>
      </w:tblPr>
      <w:tblGrid>
        <w:gridCol w:w="3082"/>
        <w:gridCol w:w="3298"/>
        <w:gridCol w:w="3060"/>
      </w:tblGrid>
      <w:tr w:rsidR="000C27A1" w:rsidRPr="00483BC0" w14:paraId="7D327703" w14:textId="77777777" w:rsidTr="00382C6E">
        <w:trPr>
          <w:trHeight w:val="632"/>
        </w:trPr>
        <w:tc>
          <w:tcPr>
            <w:tcW w:w="3082"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14:paraId="545779B7" w14:textId="77777777" w:rsidR="000C27A1" w:rsidRPr="00483BC0" w:rsidRDefault="000C27A1" w:rsidP="0002090C">
            <w:pPr>
              <w:spacing w:after="0" w:line="240" w:lineRule="auto"/>
              <w:jc w:val="center"/>
              <w:rPr>
                <w:rFonts w:eastAsia="Times New Roman" w:cs="Times New Roman"/>
                <w:b/>
                <w:bCs/>
                <w:i/>
                <w:iCs/>
                <w:color w:val="000000"/>
                <w:szCs w:val="24"/>
                <w:lang w:eastAsia="en-US"/>
              </w:rPr>
            </w:pPr>
            <w:r w:rsidRPr="00483BC0">
              <w:rPr>
                <w:rFonts w:eastAsia="Times New Roman" w:cs="Times New Roman"/>
                <w:b/>
                <w:bCs/>
                <w:i/>
                <w:iCs/>
                <w:color w:val="000000"/>
                <w:szCs w:val="24"/>
                <w:lang w:eastAsia="en-US"/>
              </w:rPr>
              <w:t>Ndriçimi publik</w:t>
            </w:r>
          </w:p>
        </w:tc>
        <w:tc>
          <w:tcPr>
            <w:tcW w:w="3298"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AE54882" w14:textId="77777777" w:rsidR="000C27A1" w:rsidRPr="00483BC0" w:rsidRDefault="000C27A1" w:rsidP="0002090C">
            <w:pPr>
              <w:spacing w:after="0" w:line="240" w:lineRule="auto"/>
              <w:jc w:val="right"/>
              <w:rPr>
                <w:rFonts w:eastAsia="Times New Roman" w:cs="Times New Roman"/>
                <w:b/>
                <w:bCs/>
                <w:color w:val="000000"/>
                <w:szCs w:val="24"/>
                <w:lang w:eastAsia="en-US"/>
              </w:rPr>
            </w:pPr>
            <w:r w:rsidRPr="00483BC0">
              <w:rPr>
                <w:rFonts w:eastAsia="Times New Roman" w:cs="Times New Roman"/>
                <w:b/>
                <w:bCs/>
                <w:color w:val="000000"/>
                <w:szCs w:val="24"/>
                <w:lang w:eastAsia="en-US"/>
              </w:rPr>
              <w:t>Konsumi i energjisë</w:t>
            </w:r>
          </w:p>
        </w:tc>
        <w:tc>
          <w:tcPr>
            <w:tcW w:w="3060" w:type="dxa"/>
            <w:tcBorders>
              <w:top w:val="single" w:sz="8" w:space="0" w:color="auto"/>
              <w:left w:val="nil"/>
              <w:bottom w:val="single" w:sz="8" w:space="0" w:color="auto"/>
              <w:right w:val="single" w:sz="8" w:space="0" w:color="auto"/>
            </w:tcBorders>
            <w:shd w:val="clear" w:color="auto" w:fill="DDD9C3" w:themeFill="background2" w:themeFillShade="E6"/>
            <w:noWrap/>
            <w:vAlign w:val="center"/>
            <w:hideMark/>
          </w:tcPr>
          <w:p w14:paraId="091B73B4" w14:textId="77777777" w:rsidR="000C27A1" w:rsidRPr="00483BC0" w:rsidRDefault="000C27A1" w:rsidP="0002090C">
            <w:pPr>
              <w:spacing w:after="0" w:line="240" w:lineRule="auto"/>
              <w:jc w:val="right"/>
              <w:rPr>
                <w:rFonts w:eastAsia="Times New Roman" w:cs="Times New Roman"/>
                <w:b/>
                <w:bCs/>
                <w:color w:val="000000"/>
                <w:szCs w:val="24"/>
                <w:lang w:eastAsia="en-US"/>
              </w:rPr>
            </w:pPr>
            <w:r w:rsidRPr="00483BC0">
              <w:rPr>
                <w:rFonts w:eastAsia="Times New Roman" w:cs="Times New Roman"/>
                <w:b/>
                <w:bCs/>
                <w:color w:val="000000"/>
                <w:szCs w:val="24"/>
                <w:lang w:eastAsia="en-US"/>
              </w:rPr>
              <w:t>Emetim</w:t>
            </w:r>
          </w:p>
        </w:tc>
      </w:tr>
      <w:tr w:rsidR="000C27A1" w:rsidRPr="00483BC0" w14:paraId="74468E6F" w14:textId="77777777" w:rsidTr="00382C6E">
        <w:trPr>
          <w:trHeight w:val="223"/>
        </w:trPr>
        <w:tc>
          <w:tcPr>
            <w:tcW w:w="3082"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14:paraId="140C97E4" w14:textId="77777777" w:rsidR="000C27A1" w:rsidRPr="00483BC0" w:rsidRDefault="000C27A1" w:rsidP="0002090C">
            <w:pPr>
              <w:spacing w:after="0" w:line="240" w:lineRule="auto"/>
              <w:jc w:val="left"/>
              <w:rPr>
                <w:rFonts w:eastAsia="Times New Roman" w:cs="Times New Roman"/>
                <w:b/>
                <w:bCs/>
                <w:i/>
                <w:iCs/>
                <w:color w:val="000000"/>
                <w:szCs w:val="24"/>
                <w:lang w:eastAsia="en-US"/>
              </w:rPr>
            </w:pPr>
          </w:p>
        </w:tc>
        <w:tc>
          <w:tcPr>
            <w:tcW w:w="3298" w:type="dxa"/>
            <w:tcBorders>
              <w:top w:val="nil"/>
              <w:left w:val="nil"/>
              <w:bottom w:val="single" w:sz="8" w:space="0" w:color="auto"/>
              <w:right w:val="single" w:sz="8" w:space="0" w:color="auto"/>
            </w:tcBorders>
            <w:shd w:val="clear" w:color="auto" w:fill="FFFFFF" w:themeFill="background1"/>
            <w:vAlign w:val="center"/>
            <w:hideMark/>
          </w:tcPr>
          <w:p w14:paraId="422BCB96" w14:textId="1F8DB652" w:rsidR="000C27A1" w:rsidRPr="00483BC0" w:rsidRDefault="004620AB" w:rsidP="002D54E4">
            <w:pPr>
              <w:spacing w:after="0" w:line="240" w:lineRule="auto"/>
              <w:jc w:val="right"/>
              <w:rPr>
                <w:rFonts w:eastAsia="Times New Roman" w:cs="Times New Roman"/>
                <w:color w:val="000000"/>
                <w:szCs w:val="24"/>
                <w:lang w:eastAsia="en-US"/>
              </w:rPr>
            </w:pPr>
            <w:r w:rsidRPr="00483BC0">
              <w:rPr>
                <w:rFonts w:eastAsia="Times New Roman" w:cs="Times New Roman"/>
                <w:color w:val="000000"/>
                <w:szCs w:val="24"/>
                <w:lang w:eastAsia="en-US"/>
              </w:rPr>
              <w:t xml:space="preserve">2,637,753.82 </w:t>
            </w:r>
            <w:proofErr w:type="spellStart"/>
            <w:r w:rsidR="000C27A1" w:rsidRPr="00483BC0">
              <w:rPr>
                <w:rFonts w:eastAsia="Times New Roman" w:cs="Times New Roman"/>
                <w:color w:val="000000"/>
                <w:szCs w:val="24"/>
                <w:lang w:eastAsia="en-US"/>
              </w:rPr>
              <w:t>kWh</w:t>
            </w:r>
            <w:proofErr w:type="spellEnd"/>
          </w:p>
        </w:tc>
        <w:tc>
          <w:tcPr>
            <w:tcW w:w="3060" w:type="dxa"/>
            <w:tcBorders>
              <w:top w:val="nil"/>
              <w:left w:val="nil"/>
              <w:bottom w:val="single" w:sz="8" w:space="0" w:color="auto"/>
              <w:right w:val="single" w:sz="8" w:space="0" w:color="auto"/>
            </w:tcBorders>
            <w:shd w:val="clear" w:color="auto" w:fill="FFFFFF" w:themeFill="background1"/>
            <w:noWrap/>
            <w:vAlign w:val="center"/>
            <w:hideMark/>
          </w:tcPr>
          <w:p w14:paraId="252E1774" w14:textId="15F1A02E" w:rsidR="000C27A1" w:rsidRPr="00483BC0" w:rsidRDefault="004620AB" w:rsidP="002D54E4">
            <w:pPr>
              <w:spacing w:after="0" w:line="240" w:lineRule="auto"/>
              <w:jc w:val="right"/>
              <w:rPr>
                <w:rFonts w:eastAsia="Times New Roman" w:cs="Times New Roman"/>
                <w:color w:val="000000"/>
                <w:szCs w:val="24"/>
                <w:lang w:eastAsia="en-US"/>
              </w:rPr>
            </w:pPr>
            <w:r w:rsidRPr="00483BC0">
              <w:rPr>
                <w:rFonts w:eastAsia="Times New Roman" w:cs="Times New Roman"/>
                <w:color w:val="000000"/>
                <w:szCs w:val="24"/>
                <w:lang w:eastAsia="en-US"/>
              </w:rPr>
              <w:t>3,771.99</w:t>
            </w:r>
            <w:r w:rsidR="000C27A1" w:rsidRPr="00483BC0">
              <w:rPr>
                <w:rFonts w:eastAsia="Times New Roman" w:cs="Times New Roman"/>
                <w:color w:val="000000"/>
                <w:szCs w:val="24"/>
                <w:lang w:eastAsia="en-US"/>
              </w:rPr>
              <w:t xml:space="preserve">t </w:t>
            </w:r>
            <w:r w:rsidR="0002090C" w:rsidRPr="00483BC0">
              <w:rPr>
                <w:rFonts w:eastAsia="Times New Roman" w:cs="Times New Roman"/>
                <w:color w:val="000000"/>
                <w:szCs w:val="24"/>
                <w:lang w:eastAsia="en-US"/>
              </w:rPr>
              <w:t>CO2</w:t>
            </w:r>
          </w:p>
        </w:tc>
      </w:tr>
    </w:tbl>
    <w:p w14:paraId="2FA23F6A" w14:textId="77777777" w:rsidR="002A1381" w:rsidRPr="00483BC0" w:rsidRDefault="002A1381" w:rsidP="00552CC1">
      <w:pPr>
        <w:spacing w:afterLines="60" w:after="144" w:line="240" w:lineRule="auto"/>
        <w:rPr>
          <w:rFonts w:cs="Times New Roman"/>
          <w:szCs w:val="24"/>
        </w:rPr>
      </w:pPr>
    </w:p>
    <w:p w14:paraId="7E678F62" w14:textId="4C57CF5F" w:rsidR="002A1381" w:rsidRPr="00483BC0" w:rsidRDefault="00306D72" w:rsidP="00367F40">
      <w:pPr>
        <w:pStyle w:val="Heading2"/>
      </w:pPr>
      <w:bookmarkStart w:id="474" w:name="_Toc145487845"/>
      <w:r w:rsidRPr="00483BC0">
        <w:t xml:space="preserve">Inventari i skenarit 'biznes si rëndom' (BSR) të </w:t>
      </w:r>
      <w:r w:rsidR="0002090C" w:rsidRPr="00483BC0">
        <w:t>CO2</w:t>
      </w:r>
      <w:r w:rsidRPr="00483BC0">
        <w:t xml:space="preserve"> -</w:t>
      </w:r>
      <w:r w:rsidR="002B3B74" w:rsidRPr="00483BC0">
        <w:t>2023</w:t>
      </w:r>
      <w:r w:rsidRPr="00483BC0">
        <w:t>-2030</w:t>
      </w:r>
      <w:bookmarkEnd w:id="474"/>
      <w:r w:rsidRPr="00483BC0">
        <w:t xml:space="preserve"> </w:t>
      </w:r>
    </w:p>
    <w:p w14:paraId="6DFD6D31" w14:textId="72776491" w:rsidR="002C5804" w:rsidRPr="00483BC0" w:rsidRDefault="002C5804" w:rsidP="002C5804">
      <w:pPr>
        <w:spacing w:after="120" w:line="288" w:lineRule="auto"/>
        <w:rPr>
          <w:rFonts w:eastAsia="Calibri" w:cs="Times New Roman"/>
          <w:szCs w:val="24"/>
          <w:lang w:eastAsia="en-US"/>
        </w:rPr>
      </w:pPr>
      <w:r w:rsidRPr="00483BC0">
        <w:rPr>
          <w:rFonts w:eastAsia="Calibri" w:cs="Times New Roman"/>
          <w:szCs w:val="24"/>
          <w:lang w:eastAsia="en-US"/>
        </w:rPr>
        <w:t xml:space="preserve">Për vlerësimin e zvogëlimit  të emisioneve  të </w:t>
      </w:r>
      <w:r w:rsidR="0002090C" w:rsidRPr="00483BC0">
        <w:rPr>
          <w:rFonts w:eastAsia="Calibri" w:cs="Times New Roman"/>
          <w:szCs w:val="24"/>
          <w:lang w:eastAsia="en-US"/>
        </w:rPr>
        <w:t>CO2</w:t>
      </w:r>
      <w:r w:rsidRPr="00483BC0">
        <w:rPr>
          <w:rFonts w:eastAsia="Calibri" w:cs="Times New Roman"/>
          <w:szCs w:val="24"/>
          <w:lang w:eastAsia="en-US"/>
        </w:rPr>
        <w:t xml:space="preserve"> për masat e identifikuara të  </w:t>
      </w:r>
      <w:proofErr w:type="spellStart"/>
      <w:r w:rsidRPr="00483BC0">
        <w:rPr>
          <w:rFonts w:eastAsia="Calibri" w:cs="Times New Roman"/>
          <w:szCs w:val="24"/>
          <w:lang w:eastAsia="en-US"/>
        </w:rPr>
        <w:t>efiçiencës</w:t>
      </w:r>
      <w:proofErr w:type="spellEnd"/>
      <w:r w:rsidRPr="00483BC0">
        <w:rPr>
          <w:rFonts w:eastAsia="Calibri" w:cs="Times New Roman"/>
          <w:szCs w:val="24"/>
          <w:lang w:eastAsia="en-US"/>
        </w:rPr>
        <w:t xml:space="preserve"> së energjisë në sektorët e ndërtesave, transportit dhe ndriçimit publik në Komunën e </w:t>
      </w:r>
      <w:r w:rsidR="00C8018A" w:rsidRPr="00483BC0">
        <w:rPr>
          <w:rFonts w:eastAsia="Calibri" w:cs="Times New Roman"/>
          <w:szCs w:val="24"/>
          <w:lang w:eastAsia="en-US"/>
        </w:rPr>
        <w:t>Gjakovës</w:t>
      </w:r>
      <w:r w:rsidRPr="00483BC0">
        <w:rPr>
          <w:rFonts w:eastAsia="Calibri" w:cs="Times New Roman"/>
          <w:szCs w:val="24"/>
          <w:lang w:eastAsia="en-US"/>
        </w:rPr>
        <w:t xml:space="preserve"> të shënuara në kapitullin e mëparshëm për vlerësimet mbi trendët e konsumit të energjisë dhe emisionet gjer në vitin 2030 janë zhvilluar dy skenarë: </w:t>
      </w:r>
    </w:p>
    <w:p w14:paraId="2E52DE46" w14:textId="77777777" w:rsidR="002C5804" w:rsidRPr="00483BC0" w:rsidRDefault="002C5804" w:rsidP="002C5804">
      <w:pPr>
        <w:spacing w:after="120" w:line="288" w:lineRule="auto"/>
        <w:rPr>
          <w:rFonts w:eastAsia="Calibri" w:cs="Times New Roman"/>
          <w:szCs w:val="24"/>
          <w:lang w:eastAsia="en-US"/>
        </w:rPr>
      </w:pPr>
      <w:r w:rsidRPr="00483BC0">
        <w:rPr>
          <w:rFonts w:eastAsia="Calibri" w:cs="Times New Roman"/>
          <w:szCs w:val="24"/>
          <w:lang w:eastAsia="en-US"/>
        </w:rPr>
        <w:t xml:space="preserve">• </w:t>
      </w:r>
      <w:r w:rsidRPr="00483BC0">
        <w:rPr>
          <w:rFonts w:eastAsia="Calibri" w:cs="Times New Roman"/>
          <w:b/>
          <w:i/>
          <w:szCs w:val="24"/>
          <w:lang w:eastAsia="en-US"/>
        </w:rPr>
        <w:t>Skenari pa masa</w:t>
      </w:r>
      <w:r w:rsidRPr="00483BC0">
        <w:rPr>
          <w:rFonts w:eastAsia="Calibri" w:cs="Times New Roman"/>
          <w:i/>
          <w:szCs w:val="24"/>
          <w:lang w:eastAsia="en-US"/>
        </w:rPr>
        <w:t xml:space="preserve"> (skenari biznes si zakonisht - BSZ</w:t>
      </w:r>
      <w:r w:rsidRPr="00483BC0">
        <w:rPr>
          <w:rFonts w:eastAsia="Calibri" w:cs="Times New Roman"/>
          <w:szCs w:val="24"/>
          <w:lang w:eastAsia="en-US"/>
        </w:rPr>
        <w:t xml:space="preserve">) është skenari kryesor, që tregon rritjen e konsumit të energjisë i cili mbështet në trendët e tregut dhe shprehitë e  konsumatorëve, pa zbatimin sistematik të masave të </w:t>
      </w:r>
      <w:proofErr w:type="spellStart"/>
      <w:r w:rsidRPr="00483BC0">
        <w:rPr>
          <w:rFonts w:eastAsia="Calibri" w:cs="Times New Roman"/>
          <w:szCs w:val="24"/>
          <w:lang w:eastAsia="en-US"/>
        </w:rPr>
        <w:t>efiçiencës</w:t>
      </w:r>
      <w:proofErr w:type="spellEnd"/>
      <w:r w:rsidRPr="00483BC0">
        <w:rPr>
          <w:rFonts w:eastAsia="Calibri" w:cs="Times New Roman"/>
          <w:szCs w:val="24"/>
          <w:lang w:eastAsia="en-US"/>
        </w:rPr>
        <w:t xml:space="preserve"> së energjisë, por mbi supozimin se produktet e reja </w:t>
      </w:r>
      <w:proofErr w:type="spellStart"/>
      <w:r w:rsidRPr="00483BC0">
        <w:rPr>
          <w:rFonts w:eastAsia="Calibri" w:cs="Times New Roman"/>
          <w:szCs w:val="24"/>
          <w:lang w:eastAsia="en-US"/>
        </w:rPr>
        <w:t>teknologjikisht</w:t>
      </w:r>
      <w:proofErr w:type="spellEnd"/>
      <w:r w:rsidRPr="00483BC0">
        <w:rPr>
          <w:rFonts w:eastAsia="Calibri" w:cs="Times New Roman"/>
          <w:szCs w:val="24"/>
          <w:lang w:eastAsia="en-US"/>
        </w:rPr>
        <w:t xml:space="preserve"> të avancuar do të shfaqen në treg me kalimin e kohës. </w:t>
      </w:r>
    </w:p>
    <w:p w14:paraId="3C25E571" w14:textId="784DEBC2" w:rsidR="002C5804" w:rsidRPr="00483BC0" w:rsidRDefault="002C5804" w:rsidP="002C5804">
      <w:pPr>
        <w:spacing w:after="120" w:line="288" w:lineRule="auto"/>
        <w:rPr>
          <w:rFonts w:eastAsia="Calibri" w:cs="Times New Roman"/>
          <w:szCs w:val="24"/>
          <w:lang w:eastAsia="en-US"/>
        </w:rPr>
      </w:pPr>
      <w:r w:rsidRPr="00483BC0">
        <w:rPr>
          <w:rFonts w:eastAsia="Calibri" w:cs="Times New Roman"/>
          <w:szCs w:val="24"/>
          <w:lang w:eastAsia="en-US"/>
        </w:rPr>
        <w:t xml:space="preserve">• </w:t>
      </w:r>
      <w:r w:rsidRPr="00483BC0">
        <w:rPr>
          <w:rFonts w:eastAsia="Calibri" w:cs="Times New Roman"/>
          <w:b/>
          <w:i/>
          <w:szCs w:val="24"/>
          <w:lang w:eastAsia="en-US"/>
        </w:rPr>
        <w:t>Skenari me masa</w:t>
      </w:r>
      <w:r w:rsidRPr="00483BC0">
        <w:rPr>
          <w:rFonts w:eastAsia="Calibri" w:cs="Times New Roman"/>
          <w:szCs w:val="24"/>
          <w:lang w:eastAsia="en-US"/>
        </w:rPr>
        <w:t xml:space="preserve"> parashikon uljen e konsumit të energjisë dhe emisionet përkatëse të  </w:t>
      </w:r>
      <w:r w:rsidR="0002090C" w:rsidRPr="00483BC0">
        <w:rPr>
          <w:rFonts w:eastAsia="Calibri" w:cs="Times New Roman"/>
          <w:szCs w:val="24"/>
          <w:lang w:eastAsia="en-US"/>
        </w:rPr>
        <w:t>CO2</w:t>
      </w:r>
      <w:r w:rsidRPr="00483BC0">
        <w:rPr>
          <w:rFonts w:eastAsia="Calibri" w:cs="Times New Roman"/>
          <w:szCs w:val="24"/>
          <w:lang w:eastAsia="en-US"/>
        </w:rPr>
        <w:t xml:space="preserve"> gjer në vitin 2030, nëpërmjet zbatimit të masave të identifikuara të </w:t>
      </w:r>
      <w:proofErr w:type="spellStart"/>
      <w:r w:rsidRPr="00483BC0">
        <w:rPr>
          <w:rFonts w:eastAsia="Calibri" w:cs="Times New Roman"/>
          <w:szCs w:val="24"/>
          <w:lang w:eastAsia="en-US"/>
        </w:rPr>
        <w:t>efiçiencës</w:t>
      </w:r>
      <w:proofErr w:type="spellEnd"/>
      <w:r w:rsidRPr="00483BC0">
        <w:rPr>
          <w:rFonts w:eastAsia="Calibri" w:cs="Times New Roman"/>
          <w:szCs w:val="24"/>
          <w:lang w:eastAsia="en-US"/>
        </w:rPr>
        <w:t xml:space="preserve"> së energjisë në sektorin e ndërtesave, transportit dhe ndriçimit publik. </w:t>
      </w:r>
    </w:p>
    <w:p w14:paraId="56FB7CD5" w14:textId="355380A0" w:rsidR="00D413D2" w:rsidRDefault="002C5804" w:rsidP="001B2CB6">
      <w:pPr>
        <w:spacing w:after="120" w:line="288" w:lineRule="auto"/>
        <w:rPr>
          <w:rFonts w:cs="Times New Roman"/>
          <w:sz w:val="22"/>
          <w:szCs w:val="22"/>
        </w:rPr>
      </w:pPr>
      <w:r w:rsidRPr="00483BC0">
        <w:rPr>
          <w:rFonts w:eastAsia="Calibri" w:cs="Times New Roman"/>
          <w:szCs w:val="24"/>
          <w:lang w:eastAsia="en-US"/>
        </w:rPr>
        <w:t>Parashikimet e konsumit të energjisë dhe emisionet për periudhën gjer në vitin 2030 janë bërë duke përdorur paketën e softuerit LEAP (</w:t>
      </w:r>
      <w:r w:rsidRPr="00483BC0">
        <w:rPr>
          <w:rFonts w:eastAsia="Calibri" w:cs="Times New Roman"/>
          <w:i/>
          <w:szCs w:val="24"/>
          <w:lang w:eastAsia="en-US"/>
        </w:rPr>
        <w:t>Sistemi i planifikimit afatgjatë  i energjisë alternative</w:t>
      </w:r>
      <w:r w:rsidRPr="00483BC0">
        <w:rPr>
          <w:rFonts w:eastAsia="Calibri" w:cs="Times New Roman"/>
          <w:szCs w:val="24"/>
          <w:lang w:eastAsia="en-US"/>
        </w:rPr>
        <w:t xml:space="preserve">), i zhvilluar nga Instituti i Mjedisit të Stokholmit, i cili përfaqëson një vegël shumë </w:t>
      </w:r>
      <w:r w:rsidRPr="00483BC0">
        <w:rPr>
          <w:rFonts w:eastAsia="Calibri" w:cs="Times New Roman"/>
          <w:szCs w:val="24"/>
          <w:lang w:eastAsia="en-US"/>
        </w:rPr>
        <w:lastRenderedPageBreak/>
        <w:t>të zhvilluar për strategjitë energjetike dhe planet me fokus në zvogëlimin e emisioneve të gazrave serrë. Sipas të dhënave nga Kombet e Bashkuara, më shumë se 85 vende të botës kanë zgjedhur metodologjinë LEAP për raportim në Konventën e Kombeve të Bashkuara për Ndryshimet Klimatike.</w:t>
      </w:r>
    </w:p>
    <w:p w14:paraId="4DE296B0" w14:textId="44E0EE01" w:rsidR="00D413D2" w:rsidRPr="00D413D2" w:rsidRDefault="00D413D2" w:rsidP="00D413D2">
      <w:pPr>
        <w:pStyle w:val="Caption"/>
      </w:pPr>
      <w:bookmarkStart w:id="475" w:name="_Toc145425566"/>
      <w:r>
        <w:t xml:space="preserve">Tabela </w:t>
      </w:r>
      <w:r>
        <w:fldChar w:fldCharType="begin"/>
      </w:r>
      <w:r>
        <w:instrText xml:space="preserve"> SEQ Tabela \* ARABIC </w:instrText>
      </w:r>
      <w:r>
        <w:fldChar w:fldCharType="separate"/>
      </w:r>
      <w:r w:rsidR="00C31EA3">
        <w:rPr>
          <w:noProof/>
        </w:rPr>
        <w:t>33</w:t>
      </w:r>
      <w:r>
        <w:fldChar w:fldCharType="end"/>
      </w:r>
      <w:r>
        <w:t xml:space="preserve"> </w:t>
      </w:r>
      <w:r w:rsidRPr="000D11CE">
        <w:t xml:space="preserve"> Emisionet e CO2 në vitin referues 2019 për burimet e energjisë dhe </w:t>
      </w:r>
      <w:proofErr w:type="spellStart"/>
      <w:r w:rsidRPr="000D11CE">
        <w:t>nënsektorët</w:t>
      </w:r>
      <w:proofErr w:type="spellEnd"/>
      <w:r w:rsidRPr="000D11CE">
        <w:t xml:space="preserve"> në sektorin e ndërtesave</w:t>
      </w:r>
      <w:bookmarkEnd w:id="475"/>
    </w:p>
    <w:tbl>
      <w:tblPr>
        <w:tblStyle w:val="GridTable2-Accent3"/>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672"/>
        <w:gridCol w:w="1033"/>
        <w:gridCol w:w="1499"/>
        <w:gridCol w:w="1408"/>
        <w:gridCol w:w="1890"/>
      </w:tblGrid>
      <w:tr w:rsidR="002C5804" w:rsidRPr="00483BC0" w14:paraId="2D6ABD61" w14:textId="77777777" w:rsidTr="009974A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17" w:type="dxa"/>
            <w:tcBorders>
              <w:top w:val="none" w:sz="0" w:space="0" w:color="auto"/>
              <w:bottom w:val="none" w:sz="0" w:space="0" w:color="auto"/>
              <w:right w:val="none" w:sz="0" w:space="0" w:color="auto"/>
            </w:tcBorders>
            <w:hideMark/>
          </w:tcPr>
          <w:p w14:paraId="13DC7579" w14:textId="77777777" w:rsidR="002C5804" w:rsidRPr="00483BC0" w:rsidRDefault="002C5804" w:rsidP="0002090C">
            <w:pPr>
              <w:rPr>
                <w:rFonts w:eastAsia="Times New Roman" w:cs="Times New Roman"/>
                <w:color w:val="000000"/>
                <w:sz w:val="20"/>
                <w:lang w:eastAsia="en-US"/>
              </w:rPr>
            </w:pPr>
            <w:r w:rsidRPr="00483BC0">
              <w:rPr>
                <w:rFonts w:eastAsia="Times New Roman" w:cs="Times New Roman"/>
                <w:color w:val="000000"/>
                <w:sz w:val="20"/>
                <w:lang w:eastAsia="en-US"/>
              </w:rPr>
              <w:t> </w:t>
            </w:r>
          </w:p>
        </w:tc>
        <w:tc>
          <w:tcPr>
            <w:tcW w:w="7502" w:type="dxa"/>
            <w:gridSpan w:val="5"/>
            <w:tcBorders>
              <w:top w:val="none" w:sz="0" w:space="0" w:color="auto"/>
              <w:left w:val="none" w:sz="0" w:space="0" w:color="auto"/>
              <w:bottom w:val="none" w:sz="0" w:space="0" w:color="auto"/>
            </w:tcBorders>
            <w:hideMark/>
          </w:tcPr>
          <w:p w14:paraId="0B934FD8" w14:textId="544B920F" w:rsidR="002C5804" w:rsidRPr="00483BC0"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 xml:space="preserve">Emisionet </w:t>
            </w:r>
            <w:r w:rsidR="0002090C" w:rsidRPr="00483BC0">
              <w:rPr>
                <w:rFonts w:eastAsia="Times New Roman" w:cs="Times New Roman"/>
                <w:color w:val="000000"/>
                <w:sz w:val="20"/>
                <w:lang w:eastAsia="en-US"/>
              </w:rPr>
              <w:t>CO2</w:t>
            </w:r>
            <w:r w:rsidRPr="00483BC0">
              <w:rPr>
                <w:rFonts w:eastAsia="Times New Roman" w:cs="Times New Roman"/>
                <w:color w:val="000000"/>
                <w:sz w:val="20"/>
                <w:lang w:eastAsia="en-US"/>
              </w:rPr>
              <w:t xml:space="preserve"> (t), 2019</w:t>
            </w:r>
          </w:p>
        </w:tc>
      </w:tr>
      <w:tr w:rsidR="002C5804" w:rsidRPr="00483BC0" w14:paraId="294DE671" w14:textId="77777777" w:rsidTr="009974A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17" w:type="dxa"/>
            <w:hideMark/>
          </w:tcPr>
          <w:p w14:paraId="72EFF6A5" w14:textId="77777777" w:rsidR="002C5804" w:rsidRPr="00483BC0" w:rsidRDefault="002C5804" w:rsidP="0002090C">
            <w:pPr>
              <w:rPr>
                <w:rFonts w:eastAsia="Times New Roman" w:cs="Times New Roman"/>
                <w:color w:val="000000"/>
                <w:sz w:val="20"/>
                <w:lang w:eastAsia="en-US"/>
              </w:rPr>
            </w:pPr>
            <w:proofErr w:type="spellStart"/>
            <w:r w:rsidRPr="00483BC0">
              <w:rPr>
                <w:rFonts w:eastAsia="Times New Roman" w:cs="Times New Roman"/>
                <w:color w:val="000000"/>
                <w:sz w:val="20"/>
                <w:lang w:eastAsia="en-US"/>
              </w:rPr>
              <w:t>Nënsektori</w:t>
            </w:r>
            <w:proofErr w:type="spellEnd"/>
          </w:p>
        </w:tc>
        <w:tc>
          <w:tcPr>
            <w:tcW w:w="1672" w:type="dxa"/>
            <w:hideMark/>
          </w:tcPr>
          <w:p w14:paraId="7AD611EC" w14:textId="77777777"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Energjia elektrike</w:t>
            </w:r>
          </w:p>
        </w:tc>
        <w:tc>
          <w:tcPr>
            <w:tcW w:w="1033" w:type="dxa"/>
            <w:hideMark/>
          </w:tcPr>
          <w:p w14:paraId="017A7FDA" w14:textId="77777777"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proofErr w:type="spellStart"/>
            <w:r w:rsidRPr="00483BC0">
              <w:rPr>
                <w:rFonts w:eastAsia="Times New Roman" w:cs="Times New Roman"/>
                <w:color w:val="000000"/>
                <w:sz w:val="20"/>
                <w:lang w:eastAsia="en-US"/>
              </w:rPr>
              <w:t>Dizeli</w:t>
            </w:r>
            <w:proofErr w:type="spellEnd"/>
          </w:p>
        </w:tc>
        <w:tc>
          <w:tcPr>
            <w:tcW w:w="1499" w:type="dxa"/>
            <w:hideMark/>
          </w:tcPr>
          <w:p w14:paraId="53877E13" w14:textId="77777777" w:rsidR="002C5804" w:rsidRPr="00483BC0"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Nga Konsumi i Drurit</w:t>
            </w:r>
          </w:p>
        </w:tc>
        <w:tc>
          <w:tcPr>
            <w:tcW w:w="1408" w:type="dxa"/>
            <w:hideMark/>
          </w:tcPr>
          <w:p w14:paraId="0FFC7B5E" w14:textId="77777777"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 xml:space="preserve">Nga konsumi i </w:t>
            </w:r>
            <w:proofErr w:type="spellStart"/>
            <w:r w:rsidRPr="00483BC0">
              <w:rPr>
                <w:rFonts w:eastAsia="Times New Roman" w:cs="Times New Roman"/>
                <w:color w:val="000000"/>
                <w:sz w:val="20"/>
                <w:lang w:eastAsia="en-US"/>
              </w:rPr>
              <w:t>peletit</w:t>
            </w:r>
            <w:proofErr w:type="spellEnd"/>
          </w:p>
        </w:tc>
        <w:tc>
          <w:tcPr>
            <w:tcW w:w="1890" w:type="dxa"/>
            <w:hideMark/>
          </w:tcPr>
          <w:p w14:paraId="641589A2" w14:textId="77777777"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GJITHESEJT</w:t>
            </w:r>
          </w:p>
        </w:tc>
      </w:tr>
      <w:tr w:rsidR="009974AA" w:rsidRPr="00483BC0" w14:paraId="67526528" w14:textId="77777777" w:rsidTr="009974AA">
        <w:trPr>
          <w:trHeight w:val="555"/>
        </w:trPr>
        <w:tc>
          <w:tcPr>
            <w:cnfStyle w:val="001000000000" w:firstRow="0" w:lastRow="0" w:firstColumn="1" w:lastColumn="0" w:oddVBand="0" w:evenVBand="0" w:oddHBand="0" w:evenHBand="0" w:firstRowFirstColumn="0" w:firstRowLastColumn="0" w:lastRowFirstColumn="0" w:lastRowLastColumn="0"/>
            <w:tcW w:w="1917" w:type="dxa"/>
            <w:hideMark/>
          </w:tcPr>
          <w:p w14:paraId="2C8E47AE" w14:textId="77777777" w:rsidR="009974AA" w:rsidRPr="00483BC0" w:rsidRDefault="009974AA" w:rsidP="009974AA">
            <w:pPr>
              <w:jc w:val="left"/>
              <w:rPr>
                <w:rFonts w:eastAsia="Times New Roman" w:cs="Times New Roman"/>
                <w:color w:val="000000"/>
                <w:sz w:val="20"/>
                <w:lang w:eastAsia="en-US"/>
              </w:rPr>
            </w:pPr>
            <w:r w:rsidRPr="00483BC0">
              <w:rPr>
                <w:rFonts w:eastAsia="Times New Roman" w:cs="Times New Roman"/>
                <w:color w:val="000000"/>
                <w:sz w:val="20"/>
                <w:lang w:eastAsia="en-US"/>
              </w:rPr>
              <w:t xml:space="preserve">Ndërtesat në pronësi të komunës </w:t>
            </w:r>
          </w:p>
        </w:tc>
        <w:tc>
          <w:tcPr>
            <w:tcW w:w="1672" w:type="dxa"/>
            <w:hideMark/>
          </w:tcPr>
          <w:p w14:paraId="6960B4C0" w14:textId="35642464" w:rsidR="009974AA" w:rsidRPr="00483BC0" w:rsidRDefault="009974AA" w:rsidP="009974A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t xml:space="preserve"> 8,258.53 </w:t>
            </w:r>
          </w:p>
        </w:tc>
        <w:tc>
          <w:tcPr>
            <w:tcW w:w="1033" w:type="dxa"/>
            <w:hideMark/>
          </w:tcPr>
          <w:p w14:paraId="3E032216" w14:textId="4D30B965" w:rsidR="009974AA" w:rsidRPr="00483BC0" w:rsidRDefault="009974AA" w:rsidP="009974A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t xml:space="preserve"> 397.32 </w:t>
            </w:r>
          </w:p>
        </w:tc>
        <w:tc>
          <w:tcPr>
            <w:tcW w:w="1499" w:type="dxa"/>
            <w:hideMark/>
          </w:tcPr>
          <w:p w14:paraId="193F74E5" w14:textId="37253918" w:rsidR="009974AA" w:rsidRPr="00483BC0" w:rsidRDefault="009974AA" w:rsidP="009974A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t xml:space="preserve"> 84.60 </w:t>
            </w:r>
          </w:p>
        </w:tc>
        <w:tc>
          <w:tcPr>
            <w:tcW w:w="1408" w:type="dxa"/>
            <w:hideMark/>
          </w:tcPr>
          <w:p w14:paraId="327432EF" w14:textId="2A0C2EC1" w:rsidR="009974AA" w:rsidRPr="00483BC0" w:rsidRDefault="009974AA" w:rsidP="009974A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t xml:space="preserve"> 23.43 </w:t>
            </w:r>
          </w:p>
        </w:tc>
        <w:tc>
          <w:tcPr>
            <w:tcW w:w="1890" w:type="dxa"/>
            <w:hideMark/>
          </w:tcPr>
          <w:p w14:paraId="2ED2C814" w14:textId="7BACE4A7" w:rsidR="009974AA" w:rsidRPr="00483BC0" w:rsidRDefault="009974AA" w:rsidP="009974A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483BC0">
              <w:t xml:space="preserve"> 8,763.89 </w:t>
            </w:r>
          </w:p>
        </w:tc>
      </w:tr>
      <w:tr w:rsidR="009974AA" w:rsidRPr="00483BC0" w14:paraId="4C35254D" w14:textId="77777777" w:rsidTr="009974AA">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17" w:type="dxa"/>
            <w:hideMark/>
          </w:tcPr>
          <w:p w14:paraId="5EFF8AB8" w14:textId="77777777" w:rsidR="009974AA" w:rsidRPr="00483BC0" w:rsidRDefault="009974AA" w:rsidP="009974AA">
            <w:pPr>
              <w:jc w:val="left"/>
              <w:rPr>
                <w:rFonts w:eastAsia="Times New Roman" w:cs="Times New Roman"/>
                <w:color w:val="000000"/>
                <w:sz w:val="20"/>
                <w:lang w:eastAsia="en-US"/>
              </w:rPr>
            </w:pPr>
            <w:r w:rsidRPr="00483BC0">
              <w:rPr>
                <w:rFonts w:eastAsia="Times New Roman" w:cs="Times New Roman"/>
                <w:color w:val="000000"/>
                <w:sz w:val="20"/>
                <w:lang w:eastAsia="en-US"/>
              </w:rPr>
              <w:t xml:space="preserve">Sektori i shërbimeve dhe komercial </w:t>
            </w:r>
          </w:p>
        </w:tc>
        <w:tc>
          <w:tcPr>
            <w:tcW w:w="1672" w:type="dxa"/>
            <w:hideMark/>
          </w:tcPr>
          <w:p w14:paraId="0C7990DC" w14:textId="75DBE6DD" w:rsidR="009974AA" w:rsidRPr="00483BC0" w:rsidRDefault="009974AA" w:rsidP="009974A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t xml:space="preserve"> 67,999.62 </w:t>
            </w:r>
          </w:p>
        </w:tc>
        <w:tc>
          <w:tcPr>
            <w:tcW w:w="1033" w:type="dxa"/>
            <w:hideMark/>
          </w:tcPr>
          <w:p w14:paraId="2EB6FD7F" w14:textId="77777777" w:rsidR="009974AA" w:rsidRPr="00483BC0" w:rsidRDefault="009974AA" w:rsidP="009974A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p>
        </w:tc>
        <w:tc>
          <w:tcPr>
            <w:tcW w:w="1499" w:type="dxa"/>
            <w:hideMark/>
          </w:tcPr>
          <w:p w14:paraId="3D27C61B" w14:textId="503A2430" w:rsidR="009974AA" w:rsidRPr="00483BC0" w:rsidRDefault="009974AA" w:rsidP="009974A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t xml:space="preserve"> 4,538.15 </w:t>
            </w:r>
          </w:p>
        </w:tc>
        <w:tc>
          <w:tcPr>
            <w:tcW w:w="1408" w:type="dxa"/>
            <w:hideMark/>
          </w:tcPr>
          <w:p w14:paraId="39E7D2E6" w14:textId="77777777" w:rsidR="009974AA" w:rsidRPr="00483BC0" w:rsidRDefault="009974AA" w:rsidP="009974A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p>
        </w:tc>
        <w:tc>
          <w:tcPr>
            <w:tcW w:w="1890" w:type="dxa"/>
            <w:hideMark/>
          </w:tcPr>
          <w:p w14:paraId="0D929A46" w14:textId="322A4DBB" w:rsidR="009974AA" w:rsidRPr="00483BC0" w:rsidRDefault="009974AA" w:rsidP="009974A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t xml:space="preserve"> 72,537.77 </w:t>
            </w:r>
          </w:p>
        </w:tc>
      </w:tr>
      <w:tr w:rsidR="009974AA" w:rsidRPr="00483BC0" w14:paraId="7E073FF9" w14:textId="77777777" w:rsidTr="009974AA">
        <w:trPr>
          <w:trHeight w:val="284"/>
        </w:trPr>
        <w:tc>
          <w:tcPr>
            <w:cnfStyle w:val="001000000000" w:firstRow="0" w:lastRow="0" w:firstColumn="1" w:lastColumn="0" w:oddVBand="0" w:evenVBand="0" w:oddHBand="0" w:evenHBand="0" w:firstRowFirstColumn="0" w:firstRowLastColumn="0" w:lastRowFirstColumn="0" w:lastRowLastColumn="0"/>
            <w:tcW w:w="1917" w:type="dxa"/>
            <w:hideMark/>
          </w:tcPr>
          <w:p w14:paraId="2DE4EBD1" w14:textId="77777777" w:rsidR="009974AA" w:rsidRPr="00483BC0" w:rsidRDefault="009974AA" w:rsidP="009974AA">
            <w:pPr>
              <w:jc w:val="left"/>
              <w:rPr>
                <w:rFonts w:eastAsia="Times New Roman" w:cs="Times New Roman"/>
                <w:color w:val="000000"/>
                <w:sz w:val="20"/>
                <w:lang w:eastAsia="en-US"/>
              </w:rPr>
            </w:pPr>
            <w:r w:rsidRPr="00483BC0">
              <w:rPr>
                <w:rFonts w:eastAsia="Times New Roman" w:cs="Times New Roman"/>
                <w:color w:val="000000"/>
                <w:sz w:val="20"/>
                <w:lang w:eastAsia="en-US"/>
              </w:rPr>
              <w:t>Sektori banimi - amvisëritë</w:t>
            </w:r>
          </w:p>
        </w:tc>
        <w:tc>
          <w:tcPr>
            <w:tcW w:w="1672" w:type="dxa"/>
            <w:hideMark/>
          </w:tcPr>
          <w:p w14:paraId="42377988" w14:textId="1B9750D2" w:rsidR="009974AA" w:rsidRPr="00483BC0" w:rsidRDefault="009974AA" w:rsidP="009974A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t xml:space="preserve"> 222,153.58 </w:t>
            </w:r>
          </w:p>
        </w:tc>
        <w:tc>
          <w:tcPr>
            <w:tcW w:w="1033" w:type="dxa"/>
            <w:hideMark/>
          </w:tcPr>
          <w:p w14:paraId="653E309E" w14:textId="77777777" w:rsidR="009974AA" w:rsidRPr="00483BC0" w:rsidRDefault="009974AA" w:rsidP="009974A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p>
        </w:tc>
        <w:tc>
          <w:tcPr>
            <w:tcW w:w="1499" w:type="dxa"/>
            <w:hideMark/>
          </w:tcPr>
          <w:p w14:paraId="1DDC11EA" w14:textId="1889BEF9" w:rsidR="009974AA" w:rsidRPr="00483BC0" w:rsidRDefault="009974AA" w:rsidP="009974A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t xml:space="preserve"> 22,842.59 </w:t>
            </w:r>
          </w:p>
        </w:tc>
        <w:tc>
          <w:tcPr>
            <w:tcW w:w="1408" w:type="dxa"/>
            <w:hideMark/>
          </w:tcPr>
          <w:p w14:paraId="1EA802CB" w14:textId="77777777" w:rsidR="009974AA" w:rsidRPr="00483BC0" w:rsidRDefault="009974AA" w:rsidP="009974A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p>
        </w:tc>
        <w:tc>
          <w:tcPr>
            <w:tcW w:w="1890" w:type="dxa"/>
            <w:hideMark/>
          </w:tcPr>
          <w:p w14:paraId="2E7FF5D9" w14:textId="2195B7DA" w:rsidR="009974AA" w:rsidRPr="00483BC0" w:rsidRDefault="009974AA" w:rsidP="009974A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483BC0">
              <w:t xml:space="preserve"> 244,996.16 </w:t>
            </w:r>
          </w:p>
        </w:tc>
      </w:tr>
      <w:tr w:rsidR="009974AA" w:rsidRPr="00483BC0" w14:paraId="21317A52" w14:textId="77777777" w:rsidTr="009974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17" w:type="dxa"/>
            <w:hideMark/>
          </w:tcPr>
          <w:p w14:paraId="772E31DC" w14:textId="77777777" w:rsidR="009974AA" w:rsidRPr="00483BC0" w:rsidRDefault="009974AA" w:rsidP="009974AA">
            <w:pPr>
              <w:jc w:val="left"/>
              <w:rPr>
                <w:rFonts w:eastAsia="Times New Roman" w:cs="Times New Roman"/>
                <w:color w:val="000000"/>
                <w:sz w:val="20"/>
                <w:lang w:eastAsia="en-US"/>
              </w:rPr>
            </w:pPr>
            <w:r w:rsidRPr="00483BC0">
              <w:rPr>
                <w:rFonts w:eastAsia="Times New Roman" w:cs="Times New Roman"/>
                <w:color w:val="000000"/>
                <w:sz w:val="20"/>
                <w:lang w:eastAsia="en-US"/>
              </w:rPr>
              <w:t>GJITHESEJT</w:t>
            </w:r>
          </w:p>
        </w:tc>
        <w:tc>
          <w:tcPr>
            <w:tcW w:w="1672" w:type="dxa"/>
            <w:hideMark/>
          </w:tcPr>
          <w:p w14:paraId="423BAF3F" w14:textId="2631EDAD" w:rsidR="009974AA" w:rsidRPr="00483BC0" w:rsidRDefault="009974AA" w:rsidP="009974A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t xml:space="preserve"> 298,411.73 </w:t>
            </w:r>
          </w:p>
        </w:tc>
        <w:tc>
          <w:tcPr>
            <w:tcW w:w="1033" w:type="dxa"/>
            <w:hideMark/>
          </w:tcPr>
          <w:p w14:paraId="06BED424" w14:textId="62749B26" w:rsidR="009974AA" w:rsidRPr="00483BC0" w:rsidRDefault="009974AA" w:rsidP="009974A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t xml:space="preserve"> 397.32 </w:t>
            </w:r>
          </w:p>
        </w:tc>
        <w:tc>
          <w:tcPr>
            <w:tcW w:w="1499" w:type="dxa"/>
            <w:hideMark/>
          </w:tcPr>
          <w:p w14:paraId="61DD0ACB" w14:textId="3A80BD9D" w:rsidR="009974AA" w:rsidRPr="00483BC0" w:rsidRDefault="009974AA" w:rsidP="009974A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t xml:space="preserve"> 27,465.34 </w:t>
            </w:r>
          </w:p>
        </w:tc>
        <w:tc>
          <w:tcPr>
            <w:tcW w:w="1408" w:type="dxa"/>
            <w:hideMark/>
          </w:tcPr>
          <w:p w14:paraId="77F403E8" w14:textId="5B3168D2" w:rsidR="009974AA" w:rsidRPr="00483BC0" w:rsidRDefault="009974AA" w:rsidP="009974A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t xml:space="preserve"> 23.43 </w:t>
            </w:r>
          </w:p>
        </w:tc>
        <w:tc>
          <w:tcPr>
            <w:tcW w:w="1890" w:type="dxa"/>
            <w:hideMark/>
          </w:tcPr>
          <w:p w14:paraId="6746C647" w14:textId="3D8D8BC2" w:rsidR="009974AA" w:rsidRPr="00483BC0" w:rsidRDefault="009974AA" w:rsidP="009974A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t xml:space="preserve"> 326,297.82 </w:t>
            </w:r>
          </w:p>
        </w:tc>
      </w:tr>
    </w:tbl>
    <w:p w14:paraId="1F014418" w14:textId="2670E420" w:rsidR="002C5804" w:rsidRPr="00483BC0" w:rsidRDefault="002C5804" w:rsidP="002C5804">
      <w:pPr>
        <w:spacing w:before="60" w:after="60" w:line="240" w:lineRule="auto"/>
        <w:jc w:val="left"/>
        <w:rPr>
          <w:rFonts w:eastAsia="Calibri" w:cs="Times New Roman"/>
          <w:b/>
          <w:bCs/>
          <w:i/>
          <w:iCs/>
          <w:color w:val="1F497D" w:themeColor="text2"/>
          <w:sz w:val="20"/>
          <w:lang w:eastAsia="en-US"/>
        </w:rPr>
      </w:pPr>
    </w:p>
    <w:p w14:paraId="0E9E0585" w14:textId="048FD15F" w:rsidR="002C5804" w:rsidRPr="00D413D2" w:rsidRDefault="00D413D2" w:rsidP="00D413D2">
      <w:pPr>
        <w:pStyle w:val="Caption"/>
      </w:pPr>
      <w:bookmarkStart w:id="476" w:name="_Toc145425567"/>
      <w:r>
        <w:t xml:space="preserve">Tabela </w:t>
      </w:r>
      <w:r>
        <w:fldChar w:fldCharType="begin"/>
      </w:r>
      <w:r>
        <w:instrText xml:space="preserve"> SEQ Tabela \* ARABIC </w:instrText>
      </w:r>
      <w:r>
        <w:fldChar w:fldCharType="separate"/>
      </w:r>
      <w:r w:rsidR="00C31EA3">
        <w:rPr>
          <w:noProof/>
        </w:rPr>
        <w:t>34</w:t>
      </w:r>
      <w:r>
        <w:fldChar w:fldCharType="end"/>
      </w:r>
      <w:r>
        <w:t xml:space="preserve"> </w:t>
      </w:r>
      <w:r w:rsidRPr="002F58A5">
        <w:t>Parashikimet e emisioneve të CO2 në vitin 2030 për skenarin pa masa për sektorin e ndërtesave</w:t>
      </w:r>
      <w:bookmarkEnd w:id="476"/>
    </w:p>
    <w:tbl>
      <w:tblPr>
        <w:tblStyle w:val="GridTable2-Accent3"/>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938"/>
        <w:gridCol w:w="984"/>
        <w:gridCol w:w="1864"/>
        <w:gridCol w:w="985"/>
        <w:gridCol w:w="1984"/>
      </w:tblGrid>
      <w:tr w:rsidR="002C5804" w:rsidRPr="00483BC0" w14:paraId="7ACA8AF8" w14:textId="77777777" w:rsidTr="00382C6E">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767" w:type="dxa"/>
            <w:tcBorders>
              <w:top w:val="none" w:sz="0" w:space="0" w:color="auto"/>
              <w:bottom w:val="none" w:sz="0" w:space="0" w:color="auto"/>
              <w:right w:val="none" w:sz="0" w:space="0" w:color="auto"/>
            </w:tcBorders>
            <w:hideMark/>
          </w:tcPr>
          <w:p w14:paraId="5F4666A7" w14:textId="77777777" w:rsidR="002C5804" w:rsidRPr="00483BC0" w:rsidRDefault="002C5804" w:rsidP="0002090C">
            <w:pPr>
              <w:rPr>
                <w:rFonts w:eastAsia="Times New Roman" w:cs="Times New Roman"/>
                <w:color w:val="000000"/>
                <w:sz w:val="20"/>
                <w:lang w:eastAsia="en-US"/>
              </w:rPr>
            </w:pPr>
            <w:r w:rsidRPr="00483BC0">
              <w:rPr>
                <w:rFonts w:eastAsia="Times New Roman" w:cs="Times New Roman"/>
                <w:color w:val="000000"/>
                <w:sz w:val="20"/>
                <w:lang w:eastAsia="en-US"/>
              </w:rPr>
              <w:t> </w:t>
            </w:r>
          </w:p>
        </w:tc>
        <w:tc>
          <w:tcPr>
            <w:tcW w:w="7755" w:type="dxa"/>
            <w:gridSpan w:val="5"/>
            <w:tcBorders>
              <w:top w:val="none" w:sz="0" w:space="0" w:color="auto"/>
              <w:left w:val="none" w:sz="0" w:space="0" w:color="auto"/>
              <w:bottom w:val="none" w:sz="0" w:space="0" w:color="auto"/>
            </w:tcBorders>
            <w:hideMark/>
          </w:tcPr>
          <w:p w14:paraId="2ADCFC5F" w14:textId="3C6DF3BE" w:rsidR="002C5804" w:rsidRPr="00483BC0"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 xml:space="preserve">Emisionet </w:t>
            </w:r>
            <w:r w:rsidR="0002090C" w:rsidRPr="00483BC0">
              <w:rPr>
                <w:rFonts w:eastAsia="Times New Roman" w:cs="Times New Roman"/>
                <w:color w:val="000000"/>
                <w:sz w:val="20"/>
                <w:lang w:eastAsia="en-US"/>
              </w:rPr>
              <w:t>CO2</w:t>
            </w:r>
            <w:r w:rsidRPr="00483BC0">
              <w:rPr>
                <w:rFonts w:eastAsia="Times New Roman" w:cs="Times New Roman"/>
                <w:color w:val="000000"/>
                <w:sz w:val="20"/>
                <w:lang w:eastAsia="en-US"/>
              </w:rPr>
              <w:t xml:space="preserve"> (t), 2030</w:t>
            </w:r>
          </w:p>
        </w:tc>
      </w:tr>
      <w:tr w:rsidR="00FB00F3" w:rsidRPr="00483BC0" w14:paraId="215B0A98" w14:textId="77777777" w:rsidTr="009974AA">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767" w:type="dxa"/>
            <w:hideMark/>
          </w:tcPr>
          <w:p w14:paraId="474250B7" w14:textId="77777777" w:rsidR="002C5804" w:rsidRPr="00483BC0" w:rsidRDefault="002C5804" w:rsidP="0002090C">
            <w:pPr>
              <w:rPr>
                <w:rFonts w:eastAsia="Times New Roman" w:cs="Times New Roman"/>
                <w:color w:val="000000"/>
                <w:sz w:val="20"/>
                <w:lang w:eastAsia="en-US"/>
              </w:rPr>
            </w:pPr>
            <w:r w:rsidRPr="00483BC0">
              <w:rPr>
                <w:rFonts w:eastAsia="Times New Roman" w:cs="Times New Roman"/>
                <w:color w:val="000000"/>
                <w:sz w:val="20"/>
                <w:lang w:eastAsia="en-US"/>
              </w:rPr>
              <w:t>Nën sektori</w:t>
            </w:r>
          </w:p>
        </w:tc>
        <w:tc>
          <w:tcPr>
            <w:tcW w:w="1938" w:type="dxa"/>
            <w:hideMark/>
          </w:tcPr>
          <w:p w14:paraId="561F69CD" w14:textId="77777777"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Energjia elektrike</w:t>
            </w:r>
          </w:p>
        </w:tc>
        <w:tc>
          <w:tcPr>
            <w:tcW w:w="984" w:type="dxa"/>
            <w:hideMark/>
          </w:tcPr>
          <w:p w14:paraId="0E2AB7D7" w14:textId="77777777"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proofErr w:type="spellStart"/>
            <w:r w:rsidRPr="00483BC0">
              <w:rPr>
                <w:rFonts w:eastAsia="Times New Roman" w:cs="Times New Roman"/>
                <w:color w:val="000000"/>
                <w:sz w:val="20"/>
                <w:lang w:eastAsia="en-US"/>
              </w:rPr>
              <w:t>Dizeli</w:t>
            </w:r>
            <w:proofErr w:type="spellEnd"/>
          </w:p>
        </w:tc>
        <w:tc>
          <w:tcPr>
            <w:tcW w:w="1864" w:type="dxa"/>
            <w:hideMark/>
          </w:tcPr>
          <w:p w14:paraId="17DB68D5" w14:textId="77777777" w:rsidR="002C5804" w:rsidRPr="00483BC0"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Nga Konsumi i Drurit</w:t>
            </w:r>
          </w:p>
        </w:tc>
        <w:tc>
          <w:tcPr>
            <w:tcW w:w="985" w:type="dxa"/>
            <w:hideMark/>
          </w:tcPr>
          <w:p w14:paraId="57516FEB" w14:textId="77777777"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 xml:space="preserve">Nga konsumi i </w:t>
            </w:r>
            <w:proofErr w:type="spellStart"/>
            <w:r w:rsidRPr="00483BC0">
              <w:rPr>
                <w:rFonts w:eastAsia="Times New Roman" w:cs="Times New Roman"/>
                <w:color w:val="000000"/>
                <w:sz w:val="20"/>
                <w:lang w:eastAsia="en-US"/>
              </w:rPr>
              <w:t>peletit</w:t>
            </w:r>
            <w:proofErr w:type="spellEnd"/>
          </w:p>
        </w:tc>
        <w:tc>
          <w:tcPr>
            <w:tcW w:w="1984" w:type="dxa"/>
            <w:hideMark/>
          </w:tcPr>
          <w:p w14:paraId="6A3F8194" w14:textId="77777777"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GJITHESEJT</w:t>
            </w:r>
          </w:p>
        </w:tc>
      </w:tr>
      <w:tr w:rsidR="009974AA" w:rsidRPr="00483BC0" w14:paraId="6B7F1B01" w14:textId="77777777" w:rsidTr="009974AA">
        <w:trPr>
          <w:trHeight w:val="459"/>
        </w:trPr>
        <w:tc>
          <w:tcPr>
            <w:cnfStyle w:val="001000000000" w:firstRow="0" w:lastRow="0" w:firstColumn="1" w:lastColumn="0" w:oddVBand="0" w:evenVBand="0" w:oddHBand="0" w:evenHBand="0" w:firstRowFirstColumn="0" w:firstRowLastColumn="0" w:lastRowFirstColumn="0" w:lastRowLastColumn="0"/>
            <w:tcW w:w="1767" w:type="dxa"/>
            <w:hideMark/>
          </w:tcPr>
          <w:p w14:paraId="3CB23E6A" w14:textId="77777777" w:rsidR="009974AA" w:rsidRPr="00483BC0" w:rsidRDefault="009974AA" w:rsidP="009974AA">
            <w:pPr>
              <w:jc w:val="left"/>
              <w:rPr>
                <w:rFonts w:eastAsia="Times New Roman" w:cs="Times New Roman"/>
                <w:color w:val="000000"/>
                <w:sz w:val="20"/>
                <w:lang w:eastAsia="en-US"/>
              </w:rPr>
            </w:pPr>
            <w:r w:rsidRPr="00483BC0">
              <w:rPr>
                <w:rFonts w:eastAsia="Times New Roman" w:cs="Times New Roman"/>
                <w:color w:val="000000"/>
                <w:sz w:val="20"/>
                <w:lang w:eastAsia="en-US"/>
              </w:rPr>
              <w:t xml:space="preserve">Ndërtesat në pronësi të komunës </w:t>
            </w:r>
          </w:p>
        </w:tc>
        <w:tc>
          <w:tcPr>
            <w:tcW w:w="1938" w:type="dxa"/>
            <w:hideMark/>
          </w:tcPr>
          <w:p w14:paraId="1D113024" w14:textId="6031423B" w:rsidR="009974AA" w:rsidRPr="00483BC0" w:rsidRDefault="009974AA" w:rsidP="009974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9,579.90</w:t>
            </w:r>
          </w:p>
        </w:tc>
        <w:tc>
          <w:tcPr>
            <w:tcW w:w="984" w:type="dxa"/>
            <w:hideMark/>
          </w:tcPr>
          <w:p w14:paraId="3770A16E" w14:textId="4D2C8806" w:rsidR="009974AA" w:rsidRPr="00483BC0" w:rsidRDefault="009974AA" w:rsidP="009974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460.90</w:t>
            </w:r>
          </w:p>
        </w:tc>
        <w:tc>
          <w:tcPr>
            <w:tcW w:w="1864" w:type="dxa"/>
            <w:hideMark/>
          </w:tcPr>
          <w:p w14:paraId="76EDD652" w14:textId="6991FD7F" w:rsidR="009974AA" w:rsidRPr="00483BC0" w:rsidRDefault="009974AA" w:rsidP="009974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98.14</w:t>
            </w:r>
          </w:p>
        </w:tc>
        <w:tc>
          <w:tcPr>
            <w:tcW w:w="985" w:type="dxa"/>
            <w:hideMark/>
          </w:tcPr>
          <w:p w14:paraId="1D43EE12" w14:textId="216A356A" w:rsidR="009974AA" w:rsidRPr="00483BC0" w:rsidRDefault="009974AA" w:rsidP="009974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27.18</w:t>
            </w:r>
          </w:p>
        </w:tc>
        <w:tc>
          <w:tcPr>
            <w:tcW w:w="1984" w:type="dxa"/>
            <w:hideMark/>
          </w:tcPr>
          <w:p w14:paraId="5210D9C4" w14:textId="65F79388" w:rsidR="009974AA" w:rsidRPr="00483BC0" w:rsidRDefault="009974AA" w:rsidP="009974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16"/>
                <w:lang w:eastAsia="en-US"/>
              </w:rPr>
            </w:pPr>
            <w:r w:rsidRPr="00483BC0">
              <w:t>10,166.11</w:t>
            </w:r>
          </w:p>
        </w:tc>
      </w:tr>
      <w:tr w:rsidR="009974AA" w:rsidRPr="00483BC0" w14:paraId="2B2FD7FD" w14:textId="77777777" w:rsidTr="009974AA">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767" w:type="dxa"/>
            <w:hideMark/>
          </w:tcPr>
          <w:p w14:paraId="063BD74C" w14:textId="77777777" w:rsidR="009974AA" w:rsidRPr="00483BC0" w:rsidRDefault="009974AA" w:rsidP="009974AA">
            <w:pPr>
              <w:jc w:val="left"/>
              <w:rPr>
                <w:rFonts w:eastAsia="Times New Roman" w:cs="Times New Roman"/>
                <w:color w:val="000000"/>
                <w:sz w:val="20"/>
                <w:lang w:eastAsia="en-US"/>
              </w:rPr>
            </w:pPr>
            <w:r w:rsidRPr="00483BC0">
              <w:rPr>
                <w:rFonts w:eastAsia="Times New Roman" w:cs="Times New Roman"/>
                <w:color w:val="000000"/>
                <w:sz w:val="20"/>
                <w:lang w:eastAsia="en-US"/>
              </w:rPr>
              <w:t xml:space="preserve">Sektori i shërbimeve dhe komercial </w:t>
            </w:r>
          </w:p>
        </w:tc>
        <w:tc>
          <w:tcPr>
            <w:tcW w:w="1938" w:type="dxa"/>
            <w:hideMark/>
          </w:tcPr>
          <w:p w14:paraId="40BF41AC" w14:textId="6CAE2733" w:rsidR="009974AA" w:rsidRPr="00483BC0" w:rsidRDefault="009974AA" w:rsidP="009974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483BC0">
              <w:t>78,879.56</w:t>
            </w:r>
          </w:p>
        </w:tc>
        <w:tc>
          <w:tcPr>
            <w:tcW w:w="984" w:type="dxa"/>
            <w:hideMark/>
          </w:tcPr>
          <w:p w14:paraId="04472CC5" w14:textId="01FE10E4" w:rsidR="009974AA" w:rsidRPr="00483BC0" w:rsidRDefault="009974AA" w:rsidP="009974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483BC0">
              <w:t>0.00</w:t>
            </w:r>
          </w:p>
        </w:tc>
        <w:tc>
          <w:tcPr>
            <w:tcW w:w="1864" w:type="dxa"/>
            <w:hideMark/>
          </w:tcPr>
          <w:p w14:paraId="398D2768" w14:textId="0440A24A" w:rsidR="009974AA" w:rsidRPr="00483BC0" w:rsidRDefault="009974AA" w:rsidP="009974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483BC0">
              <w:t>5,264.25</w:t>
            </w:r>
          </w:p>
        </w:tc>
        <w:tc>
          <w:tcPr>
            <w:tcW w:w="985" w:type="dxa"/>
            <w:hideMark/>
          </w:tcPr>
          <w:p w14:paraId="772D9034" w14:textId="64705180" w:rsidR="009974AA" w:rsidRPr="00483BC0" w:rsidRDefault="009974AA" w:rsidP="009974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483BC0">
              <w:t>0.00</w:t>
            </w:r>
          </w:p>
        </w:tc>
        <w:tc>
          <w:tcPr>
            <w:tcW w:w="1984" w:type="dxa"/>
            <w:hideMark/>
          </w:tcPr>
          <w:p w14:paraId="2A020969" w14:textId="700B83B4" w:rsidR="009974AA" w:rsidRPr="00483BC0" w:rsidRDefault="009974AA" w:rsidP="009974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t>84,143.82</w:t>
            </w:r>
          </w:p>
        </w:tc>
      </w:tr>
      <w:tr w:rsidR="009974AA" w:rsidRPr="00483BC0" w14:paraId="48FDE328" w14:textId="77777777" w:rsidTr="009974AA">
        <w:trPr>
          <w:trHeight w:val="235"/>
        </w:trPr>
        <w:tc>
          <w:tcPr>
            <w:cnfStyle w:val="001000000000" w:firstRow="0" w:lastRow="0" w:firstColumn="1" w:lastColumn="0" w:oddVBand="0" w:evenVBand="0" w:oddHBand="0" w:evenHBand="0" w:firstRowFirstColumn="0" w:firstRowLastColumn="0" w:lastRowFirstColumn="0" w:lastRowLastColumn="0"/>
            <w:tcW w:w="1767" w:type="dxa"/>
            <w:hideMark/>
          </w:tcPr>
          <w:p w14:paraId="657DCC64" w14:textId="77777777" w:rsidR="009974AA" w:rsidRPr="00483BC0" w:rsidRDefault="009974AA" w:rsidP="009974AA">
            <w:pPr>
              <w:jc w:val="left"/>
              <w:rPr>
                <w:rFonts w:eastAsia="Times New Roman" w:cs="Times New Roman"/>
                <w:color w:val="000000"/>
                <w:sz w:val="20"/>
                <w:lang w:eastAsia="en-US"/>
              </w:rPr>
            </w:pPr>
            <w:r w:rsidRPr="00483BC0">
              <w:rPr>
                <w:rFonts w:eastAsia="Times New Roman" w:cs="Times New Roman"/>
                <w:color w:val="000000"/>
                <w:sz w:val="20"/>
                <w:lang w:eastAsia="en-US"/>
              </w:rPr>
              <w:t xml:space="preserve"> Sektori banimi - amvisëritë</w:t>
            </w:r>
          </w:p>
        </w:tc>
        <w:tc>
          <w:tcPr>
            <w:tcW w:w="1938" w:type="dxa"/>
            <w:hideMark/>
          </w:tcPr>
          <w:p w14:paraId="2616FD1C" w14:textId="1AF304E7" w:rsidR="009974AA" w:rsidRPr="00483BC0" w:rsidRDefault="009974AA" w:rsidP="009974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257,698.15</w:t>
            </w:r>
          </w:p>
        </w:tc>
        <w:tc>
          <w:tcPr>
            <w:tcW w:w="984" w:type="dxa"/>
            <w:hideMark/>
          </w:tcPr>
          <w:p w14:paraId="5AF8DA69" w14:textId="12398CAA" w:rsidR="009974AA" w:rsidRPr="00483BC0" w:rsidRDefault="009974AA" w:rsidP="009974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0.00</w:t>
            </w:r>
          </w:p>
        </w:tc>
        <w:tc>
          <w:tcPr>
            <w:tcW w:w="1864" w:type="dxa"/>
            <w:hideMark/>
          </w:tcPr>
          <w:p w14:paraId="17DFD3AD" w14:textId="64E4B52C" w:rsidR="009974AA" w:rsidRPr="00483BC0" w:rsidRDefault="009974AA" w:rsidP="009974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26,497.40</w:t>
            </w:r>
          </w:p>
        </w:tc>
        <w:tc>
          <w:tcPr>
            <w:tcW w:w="985" w:type="dxa"/>
            <w:hideMark/>
          </w:tcPr>
          <w:p w14:paraId="00C84C0C" w14:textId="702A1AD7" w:rsidR="009974AA" w:rsidRPr="00483BC0" w:rsidRDefault="009974AA" w:rsidP="009974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0.00</w:t>
            </w:r>
          </w:p>
        </w:tc>
        <w:tc>
          <w:tcPr>
            <w:tcW w:w="1984" w:type="dxa"/>
            <w:hideMark/>
          </w:tcPr>
          <w:p w14:paraId="1F1A24AE" w14:textId="39BDD0FC" w:rsidR="009974AA" w:rsidRPr="00483BC0" w:rsidRDefault="009974AA" w:rsidP="009974A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16"/>
                <w:lang w:eastAsia="en-US"/>
              </w:rPr>
            </w:pPr>
            <w:r w:rsidRPr="00483BC0">
              <w:t>284,195.55</w:t>
            </w:r>
          </w:p>
        </w:tc>
      </w:tr>
      <w:tr w:rsidR="009974AA" w:rsidRPr="00483BC0" w14:paraId="484F1B51" w14:textId="77777777" w:rsidTr="009974AA">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767" w:type="dxa"/>
            <w:hideMark/>
          </w:tcPr>
          <w:p w14:paraId="4F00407F" w14:textId="77777777" w:rsidR="009974AA" w:rsidRPr="00483BC0" w:rsidRDefault="009974AA" w:rsidP="009974AA">
            <w:pPr>
              <w:jc w:val="left"/>
              <w:rPr>
                <w:rFonts w:eastAsia="Times New Roman" w:cs="Times New Roman"/>
                <w:color w:val="000000"/>
                <w:sz w:val="20"/>
                <w:lang w:eastAsia="en-US"/>
              </w:rPr>
            </w:pPr>
            <w:r w:rsidRPr="00483BC0">
              <w:rPr>
                <w:rFonts w:eastAsia="Times New Roman" w:cs="Times New Roman"/>
                <w:color w:val="000000"/>
                <w:sz w:val="20"/>
                <w:lang w:eastAsia="en-US"/>
              </w:rPr>
              <w:t>GJITHESEJT</w:t>
            </w:r>
          </w:p>
        </w:tc>
        <w:tc>
          <w:tcPr>
            <w:tcW w:w="1938" w:type="dxa"/>
            <w:hideMark/>
          </w:tcPr>
          <w:p w14:paraId="57B72AE4" w14:textId="2970549C" w:rsidR="009974AA" w:rsidRPr="00483BC0" w:rsidRDefault="009974AA" w:rsidP="009974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t>346,157.61</w:t>
            </w:r>
          </w:p>
        </w:tc>
        <w:tc>
          <w:tcPr>
            <w:tcW w:w="984" w:type="dxa"/>
            <w:hideMark/>
          </w:tcPr>
          <w:p w14:paraId="28F5561B" w14:textId="7B189963" w:rsidR="009974AA" w:rsidRPr="00483BC0" w:rsidRDefault="009974AA" w:rsidP="009974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t>460.90</w:t>
            </w:r>
          </w:p>
        </w:tc>
        <w:tc>
          <w:tcPr>
            <w:tcW w:w="1864" w:type="dxa"/>
            <w:hideMark/>
          </w:tcPr>
          <w:p w14:paraId="66F50526" w14:textId="0CC5FBF6" w:rsidR="009974AA" w:rsidRPr="00483BC0" w:rsidRDefault="009974AA" w:rsidP="009974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t>31,859.79</w:t>
            </w:r>
          </w:p>
        </w:tc>
        <w:tc>
          <w:tcPr>
            <w:tcW w:w="985" w:type="dxa"/>
            <w:hideMark/>
          </w:tcPr>
          <w:p w14:paraId="60D37D9C" w14:textId="4CBD253F" w:rsidR="009974AA" w:rsidRPr="00483BC0" w:rsidRDefault="009974AA" w:rsidP="009974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t>27.18</w:t>
            </w:r>
          </w:p>
        </w:tc>
        <w:tc>
          <w:tcPr>
            <w:tcW w:w="1984" w:type="dxa"/>
            <w:hideMark/>
          </w:tcPr>
          <w:p w14:paraId="2C86BEB6" w14:textId="4138DE6F" w:rsidR="009974AA" w:rsidRPr="00483BC0" w:rsidRDefault="009974AA" w:rsidP="009974A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t>378,505.47</w:t>
            </w:r>
          </w:p>
        </w:tc>
      </w:tr>
    </w:tbl>
    <w:p w14:paraId="1DD7CC0B" w14:textId="77777777" w:rsidR="002C5804" w:rsidRPr="00483BC0" w:rsidRDefault="002C5804" w:rsidP="002C5804">
      <w:pPr>
        <w:spacing w:before="60" w:after="60" w:line="240" w:lineRule="auto"/>
        <w:jc w:val="left"/>
        <w:rPr>
          <w:rFonts w:eastAsia="Calibri" w:cs="Times New Roman"/>
          <w:bCs/>
          <w:sz w:val="20"/>
          <w:lang w:eastAsia="en-US"/>
        </w:rPr>
      </w:pPr>
      <w:r w:rsidRPr="00483BC0">
        <w:rPr>
          <w:rFonts w:eastAsia="Calibri" w:cs="Times New Roman"/>
          <w:bCs/>
          <w:sz w:val="20"/>
          <w:lang w:eastAsia="en-US"/>
        </w:rPr>
        <w:t xml:space="preserve"> </w:t>
      </w:r>
    </w:p>
    <w:p w14:paraId="7ABB7EC2" w14:textId="28F5773A" w:rsidR="002C5804" w:rsidRPr="00483BC0" w:rsidRDefault="002C5804" w:rsidP="002C5804">
      <w:pPr>
        <w:spacing w:before="120" w:after="120" w:line="288" w:lineRule="auto"/>
        <w:rPr>
          <w:rFonts w:eastAsia="Calibri" w:cs="Times New Roman"/>
          <w:szCs w:val="24"/>
          <w:lang w:eastAsia="en-US"/>
        </w:rPr>
      </w:pPr>
      <w:r w:rsidRPr="00483BC0">
        <w:rPr>
          <w:rFonts w:eastAsia="Calibri" w:cs="Times New Roman"/>
          <w:szCs w:val="24"/>
          <w:lang w:eastAsia="en-US"/>
        </w:rPr>
        <w:t xml:space="preserve">Gjithsejtë emisionet e </w:t>
      </w:r>
      <w:r w:rsidR="0002090C" w:rsidRPr="00483BC0">
        <w:rPr>
          <w:rFonts w:eastAsia="Calibri" w:cs="Times New Roman"/>
          <w:szCs w:val="24"/>
          <w:lang w:eastAsia="en-US"/>
        </w:rPr>
        <w:t>CO2</w:t>
      </w:r>
      <w:r w:rsidRPr="00483BC0">
        <w:rPr>
          <w:rFonts w:eastAsia="Calibri" w:cs="Times New Roman"/>
          <w:szCs w:val="24"/>
          <w:lang w:eastAsia="en-US"/>
        </w:rPr>
        <w:t xml:space="preserve"> nga sektori i ndërtesave ne Komunën e </w:t>
      </w:r>
      <w:r w:rsidR="00C8018A" w:rsidRPr="00483BC0">
        <w:rPr>
          <w:rFonts w:eastAsia="Calibri" w:cs="Times New Roman"/>
          <w:szCs w:val="24"/>
          <w:lang w:eastAsia="en-US"/>
        </w:rPr>
        <w:t>Gjakovës</w:t>
      </w:r>
      <w:r w:rsidRPr="00483BC0">
        <w:rPr>
          <w:rFonts w:eastAsia="Calibri" w:cs="Times New Roman"/>
          <w:szCs w:val="24"/>
          <w:lang w:eastAsia="en-US"/>
        </w:rPr>
        <w:t xml:space="preserve"> në vitin 20</w:t>
      </w:r>
      <w:r w:rsidR="009974AA" w:rsidRPr="00483BC0">
        <w:rPr>
          <w:rFonts w:eastAsia="Calibri" w:cs="Times New Roman"/>
          <w:szCs w:val="24"/>
          <w:lang w:eastAsia="en-US"/>
        </w:rPr>
        <w:t>22</w:t>
      </w:r>
      <w:r w:rsidRPr="00483BC0">
        <w:rPr>
          <w:rFonts w:eastAsia="Calibri" w:cs="Times New Roman"/>
          <w:szCs w:val="24"/>
          <w:lang w:eastAsia="en-US"/>
        </w:rPr>
        <w:t xml:space="preserve"> ishin </w:t>
      </w:r>
      <w:r w:rsidRPr="00483BC0">
        <w:rPr>
          <w:rFonts w:cs="Times New Roman"/>
          <w:sz w:val="18"/>
          <w:szCs w:val="18"/>
        </w:rPr>
        <w:t xml:space="preserve"> </w:t>
      </w:r>
      <w:r w:rsidR="009974AA" w:rsidRPr="00483BC0">
        <w:rPr>
          <w:rFonts w:cs="Times New Roman"/>
          <w:b/>
          <w:bCs/>
          <w:szCs w:val="24"/>
        </w:rPr>
        <w:t xml:space="preserve">326,297.82 </w:t>
      </w:r>
      <w:r w:rsidRPr="00483BC0">
        <w:rPr>
          <w:rFonts w:eastAsia="Calibri" w:cs="Times New Roman"/>
          <w:b/>
          <w:szCs w:val="24"/>
          <w:lang w:eastAsia="en-US"/>
        </w:rPr>
        <w:t xml:space="preserve">t </w:t>
      </w:r>
      <w:r w:rsidR="0002090C" w:rsidRPr="00483BC0">
        <w:rPr>
          <w:rFonts w:eastAsia="Calibri" w:cs="Times New Roman"/>
          <w:b/>
          <w:szCs w:val="24"/>
          <w:lang w:eastAsia="en-US"/>
        </w:rPr>
        <w:t>CO2</w:t>
      </w:r>
      <w:r w:rsidRPr="00483BC0">
        <w:rPr>
          <w:rFonts w:eastAsia="Calibri" w:cs="Times New Roman"/>
          <w:szCs w:val="24"/>
          <w:lang w:eastAsia="en-US"/>
        </w:rPr>
        <w:t xml:space="preserve">. Në rast të dështimit për të ndërmarrë masat e </w:t>
      </w:r>
      <w:proofErr w:type="spellStart"/>
      <w:r w:rsidRPr="00483BC0">
        <w:rPr>
          <w:rFonts w:eastAsia="Calibri" w:cs="Times New Roman"/>
          <w:szCs w:val="24"/>
          <w:lang w:eastAsia="en-US"/>
        </w:rPr>
        <w:t>efiçiencës</w:t>
      </w:r>
      <w:proofErr w:type="spellEnd"/>
      <w:r w:rsidRPr="00483BC0">
        <w:rPr>
          <w:rFonts w:eastAsia="Calibri" w:cs="Times New Roman"/>
          <w:szCs w:val="24"/>
          <w:lang w:eastAsia="en-US"/>
        </w:rPr>
        <w:t xml:space="preserve"> së energjisë, emisionet e </w:t>
      </w:r>
      <w:r w:rsidR="0002090C" w:rsidRPr="00483BC0">
        <w:rPr>
          <w:rFonts w:eastAsia="Calibri" w:cs="Times New Roman"/>
          <w:szCs w:val="24"/>
          <w:lang w:eastAsia="en-US"/>
        </w:rPr>
        <w:t>CO2</w:t>
      </w:r>
      <w:r w:rsidRPr="00483BC0">
        <w:rPr>
          <w:rFonts w:eastAsia="Calibri" w:cs="Times New Roman"/>
          <w:szCs w:val="24"/>
          <w:lang w:eastAsia="en-US"/>
        </w:rPr>
        <w:t xml:space="preserve"> nga sektori i ndërtesave në vitin 2030 do të rritet në </w:t>
      </w:r>
      <w:r w:rsidR="00B85B20" w:rsidRPr="00483BC0">
        <w:rPr>
          <w:rFonts w:eastAsia="Calibri" w:cs="Times New Roman"/>
          <w:b/>
          <w:bCs/>
          <w:szCs w:val="24"/>
          <w:lang w:eastAsia="en-US"/>
        </w:rPr>
        <w:t xml:space="preserve">378,505.47 </w:t>
      </w:r>
      <w:r w:rsidRPr="00483BC0">
        <w:rPr>
          <w:rFonts w:eastAsia="Calibri" w:cs="Times New Roman"/>
          <w:b/>
          <w:szCs w:val="24"/>
          <w:lang w:eastAsia="en-US"/>
        </w:rPr>
        <w:t>t</w:t>
      </w:r>
      <w:r w:rsidR="0002090C" w:rsidRPr="00483BC0">
        <w:rPr>
          <w:rFonts w:eastAsia="Calibri" w:cs="Times New Roman"/>
          <w:b/>
          <w:szCs w:val="24"/>
          <w:lang w:eastAsia="en-US"/>
        </w:rPr>
        <w:t>CO2</w:t>
      </w:r>
      <w:r w:rsidRPr="00483BC0">
        <w:rPr>
          <w:rFonts w:eastAsia="Calibri" w:cs="Times New Roman"/>
          <w:szCs w:val="24"/>
          <w:lang w:eastAsia="en-US"/>
        </w:rPr>
        <w:t xml:space="preserve"> ose do të jenë </w:t>
      </w:r>
      <w:r w:rsidR="00B85B20" w:rsidRPr="00483BC0">
        <w:rPr>
          <w:rFonts w:eastAsia="Calibri" w:cs="Times New Roman"/>
          <w:b/>
          <w:szCs w:val="24"/>
          <w:lang w:eastAsia="en-US"/>
        </w:rPr>
        <w:t xml:space="preserve"> 52,207.65 </w:t>
      </w:r>
      <w:r w:rsidR="00375660" w:rsidRPr="00483BC0">
        <w:rPr>
          <w:rFonts w:eastAsia="Calibri" w:cs="Times New Roman"/>
          <w:b/>
          <w:szCs w:val="24"/>
          <w:lang w:eastAsia="en-US"/>
        </w:rPr>
        <w:t>t CO2</w:t>
      </w:r>
      <w:r w:rsidRPr="00483BC0">
        <w:rPr>
          <w:rFonts w:eastAsia="Calibri" w:cs="Times New Roman"/>
          <w:szCs w:val="24"/>
          <w:lang w:eastAsia="en-US"/>
        </w:rPr>
        <w:t xml:space="preserve"> më të larta se emisionet e </w:t>
      </w:r>
      <w:r w:rsidR="0002090C" w:rsidRPr="00483BC0">
        <w:rPr>
          <w:rFonts w:eastAsia="Calibri" w:cs="Times New Roman"/>
          <w:szCs w:val="24"/>
          <w:lang w:eastAsia="en-US"/>
        </w:rPr>
        <w:t>CO2</w:t>
      </w:r>
      <w:r w:rsidRPr="00483BC0">
        <w:rPr>
          <w:rFonts w:eastAsia="Calibri" w:cs="Times New Roman"/>
          <w:szCs w:val="24"/>
          <w:lang w:eastAsia="en-US"/>
        </w:rPr>
        <w:t xml:space="preserve"> në vitin 20</w:t>
      </w:r>
      <w:r w:rsidR="009974AA" w:rsidRPr="00483BC0">
        <w:rPr>
          <w:rFonts w:eastAsia="Calibri" w:cs="Times New Roman"/>
          <w:szCs w:val="24"/>
          <w:lang w:eastAsia="en-US"/>
        </w:rPr>
        <w:t>22</w:t>
      </w:r>
      <w:r w:rsidRPr="00483BC0">
        <w:rPr>
          <w:rFonts w:eastAsia="Calibri" w:cs="Times New Roman"/>
          <w:szCs w:val="24"/>
          <w:lang w:eastAsia="en-US"/>
        </w:rPr>
        <w:t xml:space="preserve"> si viti referent.  </w:t>
      </w:r>
    </w:p>
    <w:p w14:paraId="05FAE499" w14:textId="77671A23" w:rsidR="002C5804" w:rsidRPr="00483BC0" w:rsidRDefault="002C5804" w:rsidP="002C5804">
      <w:pPr>
        <w:pStyle w:val="00NORMALINDENTED"/>
        <w:rPr>
          <w:rFonts w:eastAsia="Calibri" w:cs="Times New Roman"/>
          <w:b/>
          <w:bCs/>
          <w:i/>
          <w:iCs/>
          <w:lang w:val="sq-AL"/>
        </w:rPr>
      </w:pPr>
      <w:bookmarkStart w:id="477" w:name="_Toc436345439"/>
      <w:bookmarkStart w:id="478" w:name="_Toc437163511"/>
      <w:bookmarkStart w:id="479" w:name="_Toc444194185"/>
      <w:bookmarkStart w:id="480" w:name="_Toc445282943"/>
      <w:bookmarkStart w:id="481" w:name="_Toc35852946"/>
      <w:r w:rsidRPr="00483BC0">
        <w:rPr>
          <w:rFonts w:eastAsia="Calibri" w:cs="Times New Roman"/>
          <w:b/>
          <w:bCs/>
          <w:i/>
          <w:iCs/>
          <w:lang w:val="sq-AL"/>
        </w:rPr>
        <w:t xml:space="preserve">Vlerësimi i emisioneve totale të </w:t>
      </w:r>
      <w:r w:rsidR="0002090C" w:rsidRPr="00483BC0">
        <w:rPr>
          <w:rFonts w:eastAsia="Calibri" w:cs="Times New Roman"/>
          <w:b/>
          <w:bCs/>
          <w:i/>
          <w:iCs/>
          <w:lang w:val="sq-AL"/>
        </w:rPr>
        <w:t>CO2</w:t>
      </w:r>
      <w:r w:rsidRPr="00483BC0">
        <w:rPr>
          <w:rFonts w:eastAsia="Calibri" w:cs="Times New Roman"/>
          <w:b/>
          <w:bCs/>
          <w:i/>
          <w:iCs/>
          <w:lang w:val="sq-AL"/>
        </w:rPr>
        <w:t xml:space="preserve"> gjer në vitin 2030 në skenarin BSZ</w:t>
      </w:r>
      <w:bookmarkEnd w:id="477"/>
      <w:bookmarkEnd w:id="478"/>
      <w:bookmarkEnd w:id="479"/>
      <w:bookmarkEnd w:id="480"/>
      <w:bookmarkEnd w:id="481"/>
    </w:p>
    <w:p w14:paraId="05206879" w14:textId="71FE7677" w:rsidR="002C5804" w:rsidRDefault="002C5804" w:rsidP="002C5804">
      <w:pPr>
        <w:spacing w:after="120" w:line="288" w:lineRule="auto"/>
        <w:rPr>
          <w:rFonts w:eastAsia="Calibri" w:cs="Times New Roman"/>
          <w:szCs w:val="24"/>
          <w:lang w:eastAsia="en-US"/>
        </w:rPr>
      </w:pPr>
      <w:r w:rsidRPr="00483BC0">
        <w:rPr>
          <w:rFonts w:eastAsia="Calibri" w:cs="Times New Roman"/>
          <w:szCs w:val="24"/>
          <w:lang w:eastAsia="en-US"/>
        </w:rPr>
        <w:t xml:space="preserve">Përcaktimi i parashikimit të emisioneve të </w:t>
      </w:r>
      <w:r w:rsidR="0002090C" w:rsidRPr="00483BC0">
        <w:rPr>
          <w:rFonts w:eastAsia="Calibri" w:cs="Times New Roman"/>
          <w:szCs w:val="24"/>
          <w:lang w:eastAsia="en-US"/>
        </w:rPr>
        <w:t>CO2</w:t>
      </w:r>
      <w:r w:rsidRPr="00483BC0">
        <w:rPr>
          <w:rFonts w:eastAsia="Calibri" w:cs="Times New Roman"/>
          <w:szCs w:val="24"/>
          <w:lang w:eastAsia="en-US"/>
        </w:rPr>
        <w:t xml:space="preserve"> në vitin 2030 për tri sektorët e konsumit të energjisë në Komunën e </w:t>
      </w:r>
      <w:r w:rsidR="00C8018A" w:rsidRPr="00483BC0">
        <w:rPr>
          <w:rFonts w:eastAsia="Calibri" w:cs="Times New Roman"/>
          <w:szCs w:val="24"/>
          <w:lang w:eastAsia="en-US"/>
        </w:rPr>
        <w:t>Gjakovës</w:t>
      </w:r>
      <w:r w:rsidRPr="00483BC0">
        <w:rPr>
          <w:rFonts w:eastAsia="Calibri" w:cs="Times New Roman"/>
          <w:szCs w:val="24"/>
          <w:lang w:eastAsia="en-US"/>
        </w:rPr>
        <w:t xml:space="preserve">: transporti, ndërtesat dhe ndriçimi publik, është bërë duke përdorur modelin kompjuterik LEAP. Parashikimi i tillë është bërë duke konsideruar që faktorët e emisionit të </w:t>
      </w:r>
      <w:r w:rsidR="0002090C" w:rsidRPr="00483BC0">
        <w:rPr>
          <w:rFonts w:eastAsia="Calibri" w:cs="Times New Roman"/>
          <w:szCs w:val="24"/>
          <w:lang w:eastAsia="en-US"/>
        </w:rPr>
        <w:t>CO2</w:t>
      </w:r>
      <w:r w:rsidRPr="00483BC0">
        <w:rPr>
          <w:rFonts w:eastAsia="Calibri" w:cs="Times New Roman"/>
          <w:szCs w:val="24"/>
          <w:lang w:eastAsia="en-US"/>
        </w:rPr>
        <w:t xml:space="preserve"> nga burimet </w:t>
      </w:r>
      <w:r w:rsidR="004F5C5A" w:rsidRPr="00483BC0">
        <w:rPr>
          <w:rFonts w:eastAsia="Calibri" w:cs="Times New Roman"/>
          <w:szCs w:val="24"/>
          <w:lang w:eastAsia="en-US"/>
        </w:rPr>
        <w:t>prezentë</w:t>
      </w:r>
      <w:r w:rsidRPr="00483BC0">
        <w:rPr>
          <w:rFonts w:eastAsia="Calibri" w:cs="Times New Roman"/>
          <w:szCs w:val="24"/>
          <w:lang w:eastAsia="en-US"/>
        </w:rPr>
        <w:t xml:space="preserve"> energjetike janë identike me ato të përdorura në përgatitjen e Inventarit të Baze për vitin 2019 dhe me supozimin që faktorët e emisioneve indirekte të </w:t>
      </w:r>
      <w:r w:rsidR="0002090C" w:rsidRPr="00483BC0">
        <w:rPr>
          <w:rFonts w:eastAsia="Calibri" w:cs="Times New Roman"/>
          <w:szCs w:val="24"/>
          <w:lang w:eastAsia="en-US"/>
        </w:rPr>
        <w:t>CO2</w:t>
      </w:r>
      <w:r w:rsidRPr="00483BC0">
        <w:rPr>
          <w:rFonts w:eastAsia="Calibri" w:cs="Times New Roman"/>
          <w:szCs w:val="24"/>
          <w:lang w:eastAsia="en-US"/>
        </w:rPr>
        <w:t xml:space="preserve">, të cilat ndryshojnë nga viti në vit për shkak të mënyrës së </w:t>
      </w:r>
      <w:r w:rsidRPr="00483BC0">
        <w:rPr>
          <w:rFonts w:eastAsia="Calibri" w:cs="Times New Roman"/>
          <w:szCs w:val="24"/>
          <w:lang w:eastAsia="en-US"/>
        </w:rPr>
        <w:lastRenderedPageBreak/>
        <w:t xml:space="preserve">prodhimit të energjisë elektrike dhe ngrohjes, janë pothuajse identike me faktorët e shfrytëzuar për përgatitjen e </w:t>
      </w:r>
      <w:r w:rsidR="004F5C5A" w:rsidRPr="00483BC0">
        <w:rPr>
          <w:rFonts w:eastAsia="Calibri" w:cs="Times New Roman"/>
          <w:szCs w:val="24"/>
          <w:lang w:eastAsia="en-US"/>
        </w:rPr>
        <w:t>inventari</w:t>
      </w:r>
      <w:r w:rsidRPr="00483BC0">
        <w:rPr>
          <w:rFonts w:eastAsia="Calibri" w:cs="Times New Roman"/>
          <w:szCs w:val="24"/>
          <w:lang w:eastAsia="en-US"/>
        </w:rPr>
        <w:t xml:space="preserve"> bazë.</w:t>
      </w:r>
    </w:p>
    <w:p w14:paraId="6DDADD78" w14:textId="77777777" w:rsidR="00D413D2" w:rsidRPr="00483BC0" w:rsidRDefault="00D413D2" w:rsidP="002C5804">
      <w:pPr>
        <w:spacing w:after="120" w:line="288" w:lineRule="auto"/>
        <w:rPr>
          <w:rFonts w:eastAsia="Calibri" w:cs="Times New Roman"/>
          <w:szCs w:val="24"/>
          <w:lang w:eastAsia="en-US"/>
        </w:rPr>
      </w:pPr>
    </w:p>
    <w:p w14:paraId="3527FD5F" w14:textId="43B142B9" w:rsidR="00D413D2" w:rsidRPr="00D413D2" w:rsidRDefault="00D413D2" w:rsidP="00D413D2">
      <w:pPr>
        <w:pStyle w:val="Caption"/>
      </w:pPr>
      <w:bookmarkStart w:id="482" w:name="_Toc145425568"/>
      <w:r>
        <w:t xml:space="preserve">Tabela </w:t>
      </w:r>
      <w:r>
        <w:fldChar w:fldCharType="begin"/>
      </w:r>
      <w:r>
        <w:instrText xml:space="preserve"> SEQ Tabela \* ARABIC </w:instrText>
      </w:r>
      <w:r>
        <w:fldChar w:fldCharType="separate"/>
      </w:r>
      <w:r w:rsidR="00C31EA3">
        <w:rPr>
          <w:noProof/>
        </w:rPr>
        <w:t>35</w:t>
      </w:r>
      <w:r>
        <w:fldChar w:fldCharType="end"/>
      </w:r>
      <w:r>
        <w:t xml:space="preserve"> </w:t>
      </w:r>
      <w:r w:rsidRPr="00FB3CC5">
        <w:t>Parashikimi i rritjes së përgjithshme të emisioneve  të CO2 në vitin 2030 sipas sektorëve të konsumit të energjisë për skenarin pa masa</w:t>
      </w:r>
      <w:bookmarkEnd w:id="482"/>
    </w:p>
    <w:tbl>
      <w:tblPr>
        <w:tblStyle w:val="GridTable2-Accent3"/>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2083"/>
        <w:gridCol w:w="2112"/>
        <w:gridCol w:w="2112"/>
        <w:gridCol w:w="1799"/>
      </w:tblGrid>
      <w:tr w:rsidR="00E72AB5" w:rsidRPr="00483BC0" w14:paraId="75EFED8D" w14:textId="77777777" w:rsidTr="0063743B">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357" w:type="dxa"/>
            <w:vMerge w:val="restart"/>
            <w:tcBorders>
              <w:top w:val="none" w:sz="0" w:space="0" w:color="auto"/>
              <w:bottom w:val="none" w:sz="0" w:space="0" w:color="auto"/>
              <w:right w:val="none" w:sz="0" w:space="0" w:color="auto"/>
            </w:tcBorders>
            <w:noWrap/>
            <w:hideMark/>
          </w:tcPr>
          <w:p w14:paraId="508B9AD4" w14:textId="77777777" w:rsidR="002C5804" w:rsidRPr="00483BC0" w:rsidRDefault="002C5804" w:rsidP="0002090C">
            <w:pPr>
              <w:jc w:val="center"/>
              <w:rPr>
                <w:rFonts w:eastAsia="Times New Roman" w:cs="Times New Roman"/>
                <w:color w:val="000000"/>
                <w:sz w:val="20"/>
                <w:lang w:eastAsia="en-US"/>
              </w:rPr>
            </w:pPr>
            <w:r w:rsidRPr="00483BC0">
              <w:rPr>
                <w:rFonts w:eastAsia="Times New Roman" w:cs="Times New Roman"/>
                <w:color w:val="000000"/>
                <w:sz w:val="20"/>
                <w:lang w:eastAsia="en-US"/>
              </w:rPr>
              <w:t>Skenari</w:t>
            </w:r>
          </w:p>
        </w:tc>
        <w:tc>
          <w:tcPr>
            <w:tcW w:w="2083" w:type="dxa"/>
            <w:vMerge w:val="restart"/>
            <w:tcBorders>
              <w:top w:val="none" w:sz="0" w:space="0" w:color="auto"/>
              <w:left w:val="none" w:sz="0" w:space="0" w:color="auto"/>
              <w:bottom w:val="none" w:sz="0" w:space="0" w:color="auto"/>
              <w:right w:val="none" w:sz="0" w:space="0" w:color="auto"/>
            </w:tcBorders>
            <w:noWrap/>
            <w:hideMark/>
          </w:tcPr>
          <w:p w14:paraId="16BF92F5" w14:textId="77777777" w:rsidR="002C5804" w:rsidRPr="00483BC0"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Sektori</w:t>
            </w:r>
          </w:p>
        </w:tc>
        <w:tc>
          <w:tcPr>
            <w:tcW w:w="4224" w:type="dxa"/>
            <w:gridSpan w:val="2"/>
            <w:tcBorders>
              <w:top w:val="none" w:sz="0" w:space="0" w:color="auto"/>
              <w:left w:val="none" w:sz="0" w:space="0" w:color="auto"/>
              <w:bottom w:val="none" w:sz="0" w:space="0" w:color="auto"/>
              <w:right w:val="none" w:sz="0" w:space="0" w:color="auto"/>
            </w:tcBorders>
            <w:noWrap/>
            <w:hideMark/>
          </w:tcPr>
          <w:p w14:paraId="4E756F9C" w14:textId="77777777" w:rsidR="002C5804" w:rsidRPr="00483BC0"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Emisioni, t CO₂</w:t>
            </w:r>
          </w:p>
        </w:tc>
        <w:tc>
          <w:tcPr>
            <w:tcW w:w="1799" w:type="dxa"/>
            <w:vMerge w:val="restart"/>
            <w:tcBorders>
              <w:top w:val="none" w:sz="0" w:space="0" w:color="auto"/>
              <w:left w:val="none" w:sz="0" w:space="0" w:color="auto"/>
              <w:bottom w:val="none" w:sz="0" w:space="0" w:color="auto"/>
            </w:tcBorders>
            <w:hideMark/>
          </w:tcPr>
          <w:p w14:paraId="0A478CC4" w14:textId="77777777" w:rsidR="002C5804" w:rsidRPr="00483BC0"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 e  krahasuar me 2019</w:t>
            </w:r>
          </w:p>
        </w:tc>
      </w:tr>
      <w:tr w:rsidR="00E72AB5" w:rsidRPr="00483BC0" w14:paraId="1AFE4C4B" w14:textId="77777777" w:rsidTr="0063743B">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357" w:type="dxa"/>
            <w:vMerge/>
            <w:hideMark/>
          </w:tcPr>
          <w:p w14:paraId="10793CD3" w14:textId="77777777" w:rsidR="002C5804" w:rsidRPr="00483BC0" w:rsidRDefault="002C5804" w:rsidP="0002090C">
            <w:pPr>
              <w:jc w:val="left"/>
              <w:rPr>
                <w:rFonts w:eastAsia="Times New Roman" w:cs="Times New Roman"/>
                <w:color w:val="000000"/>
                <w:sz w:val="20"/>
                <w:lang w:eastAsia="en-US"/>
              </w:rPr>
            </w:pPr>
          </w:p>
        </w:tc>
        <w:tc>
          <w:tcPr>
            <w:tcW w:w="2083" w:type="dxa"/>
            <w:vMerge/>
            <w:hideMark/>
          </w:tcPr>
          <w:p w14:paraId="161F3535" w14:textId="77777777" w:rsidR="002C5804" w:rsidRPr="00483BC0"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p>
        </w:tc>
        <w:tc>
          <w:tcPr>
            <w:tcW w:w="2112" w:type="dxa"/>
            <w:noWrap/>
            <w:hideMark/>
          </w:tcPr>
          <w:p w14:paraId="464901D4" w14:textId="77777777"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2019</w:t>
            </w:r>
          </w:p>
        </w:tc>
        <w:tc>
          <w:tcPr>
            <w:tcW w:w="2112" w:type="dxa"/>
            <w:hideMark/>
          </w:tcPr>
          <w:p w14:paraId="79D7F81B" w14:textId="77777777"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2030</w:t>
            </w:r>
          </w:p>
        </w:tc>
        <w:tc>
          <w:tcPr>
            <w:tcW w:w="1799" w:type="dxa"/>
            <w:vMerge/>
            <w:hideMark/>
          </w:tcPr>
          <w:p w14:paraId="6D5618B2" w14:textId="77777777" w:rsidR="002C5804" w:rsidRPr="00483BC0"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p>
        </w:tc>
      </w:tr>
      <w:tr w:rsidR="0063743B" w:rsidRPr="00483BC0" w14:paraId="5DEE26FE" w14:textId="77777777" w:rsidTr="00E72AB5">
        <w:trPr>
          <w:trHeight w:val="268"/>
        </w:trPr>
        <w:tc>
          <w:tcPr>
            <w:cnfStyle w:val="001000000000" w:firstRow="0" w:lastRow="0" w:firstColumn="1" w:lastColumn="0" w:oddVBand="0" w:evenVBand="0" w:oddHBand="0" w:evenHBand="0" w:firstRowFirstColumn="0" w:firstRowLastColumn="0" w:lastRowFirstColumn="0" w:lastRowLastColumn="0"/>
            <w:tcW w:w="1357" w:type="dxa"/>
            <w:vMerge w:val="restart"/>
            <w:noWrap/>
            <w:hideMark/>
          </w:tcPr>
          <w:p w14:paraId="28C194D1" w14:textId="77777777" w:rsidR="0063743B" w:rsidRPr="00483BC0" w:rsidRDefault="0063743B" w:rsidP="0063743B">
            <w:pPr>
              <w:jc w:val="center"/>
              <w:rPr>
                <w:rFonts w:eastAsia="Times New Roman" w:cs="Times New Roman"/>
                <w:color w:val="000000"/>
                <w:sz w:val="20"/>
                <w:lang w:eastAsia="en-US"/>
              </w:rPr>
            </w:pPr>
          </w:p>
          <w:p w14:paraId="2576D8EA" w14:textId="77777777" w:rsidR="0063743B" w:rsidRPr="00483BC0" w:rsidRDefault="0063743B" w:rsidP="0063743B">
            <w:pPr>
              <w:jc w:val="center"/>
              <w:rPr>
                <w:rFonts w:eastAsia="Times New Roman" w:cs="Times New Roman"/>
                <w:color w:val="000000"/>
                <w:sz w:val="20"/>
                <w:lang w:eastAsia="en-US"/>
              </w:rPr>
            </w:pPr>
            <w:r w:rsidRPr="00483BC0">
              <w:rPr>
                <w:rFonts w:eastAsia="Times New Roman" w:cs="Times New Roman"/>
                <w:color w:val="000000"/>
                <w:sz w:val="20"/>
                <w:lang w:eastAsia="en-US"/>
              </w:rPr>
              <w:t>Skenari BSZ</w:t>
            </w:r>
          </w:p>
        </w:tc>
        <w:tc>
          <w:tcPr>
            <w:tcW w:w="2083" w:type="dxa"/>
            <w:noWrap/>
            <w:hideMark/>
          </w:tcPr>
          <w:p w14:paraId="5B6C4B51" w14:textId="77777777" w:rsidR="0063743B" w:rsidRPr="00483BC0" w:rsidRDefault="0063743B" w:rsidP="0063743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cs="Times New Roman"/>
                <w:color w:val="000000"/>
                <w:sz w:val="20"/>
              </w:rPr>
              <w:t>Transporti</w:t>
            </w:r>
          </w:p>
        </w:tc>
        <w:tc>
          <w:tcPr>
            <w:tcW w:w="2112" w:type="dxa"/>
            <w:noWrap/>
            <w:hideMark/>
          </w:tcPr>
          <w:p w14:paraId="6492591C" w14:textId="7FA88B1A" w:rsidR="0063743B" w:rsidRPr="00483BC0" w:rsidRDefault="0063743B" w:rsidP="006374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t>0.44</w:t>
            </w:r>
          </w:p>
        </w:tc>
        <w:tc>
          <w:tcPr>
            <w:tcW w:w="2112" w:type="dxa"/>
            <w:noWrap/>
            <w:hideMark/>
          </w:tcPr>
          <w:p w14:paraId="5D717C95" w14:textId="512CA6C6" w:rsidR="0063743B" w:rsidRPr="00483BC0" w:rsidRDefault="0063743B" w:rsidP="006374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t>0.60</w:t>
            </w:r>
          </w:p>
        </w:tc>
        <w:tc>
          <w:tcPr>
            <w:tcW w:w="1799" w:type="dxa"/>
            <w:noWrap/>
            <w:hideMark/>
          </w:tcPr>
          <w:p w14:paraId="65C5522B" w14:textId="5556057B" w:rsidR="0063743B" w:rsidRPr="00483BC0" w:rsidRDefault="0063743B" w:rsidP="006374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t>37.60%</w:t>
            </w:r>
          </w:p>
        </w:tc>
      </w:tr>
      <w:tr w:rsidR="0063743B" w:rsidRPr="00483BC0" w14:paraId="555578B1" w14:textId="77777777" w:rsidTr="0063743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357" w:type="dxa"/>
            <w:vMerge/>
            <w:hideMark/>
          </w:tcPr>
          <w:p w14:paraId="145AC348" w14:textId="77777777" w:rsidR="0063743B" w:rsidRPr="00483BC0" w:rsidRDefault="0063743B" w:rsidP="0063743B">
            <w:pPr>
              <w:jc w:val="left"/>
              <w:rPr>
                <w:rFonts w:eastAsia="Times New Roman" w:cs="Times New Roman"/>
                <w:color w:val="000000"/>
                <w:sz w:val="20"/>
                <w:lang w:eastAsia="en-US"/>
              </w:rPr>
            </w:pPr>
          </w:p>
        </w:tc>
        <w:tc>
          <w:tcPr>
            <w:tcW w:w="2083" w:type="dxa"/>
            <w:noWrap/>
            <w:hideMark/>
          </w:tcPr>
          <w:p w14:paraId="79024EEF" w14:textId="77777777" w:rsidR="0063743B" w:rsidRPr="00483BC0" w:rsidRDefault="0063743B" w:rsidP="0063743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rPr>
                <w:rFonts w:cs="Times New Roman"/>
                <w:color w:val="000000"/>
                <w:sz w:val="20"/>
              </w:rPr>
              <w:t>Ndërtesat</w:t>
            </w:r>
          </w:p>
        </w:tc>
        <w:tc>
          <w:tcPr>
            <w:tcW w:w="2112" w:type="dxa"/>
            <w:noWrap/>
            <w:hideMark/>
          </w:tcPr>
          <w:p w14:paraId="689B265A" w14:textId="576EBB17" w:rsidR="0063743B" w:rsidRPr="00483BC0" w:rsidRDefault="0063743B" w:rsidP="006374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t>328,269.35</w:t>
            </w:r>
          </w:p>
        </w:tc>
        <w:tc>
          <w:tcPr>
            <w:tcW w:w="2112" w:type="dxa"/>
            <w:noWrap/>
            <w:hideMark/>
          </w:tcPr>
          <w:p w14:paraId="231B2A88" w14:textId="4ABA0B9F" w:rsidR="0063743B" w:rsidRPr="00483BC0" w:rsidRDefault="0063743B" w:rsidP="006374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t>344,026.28</w:t>
            </w:r>
          </w:p>
        </w:tc>
        <w:tc>
          <w:tcPr>
            <w:tcW w:w="1799" w:type="dxa"/>
            <w:noWrap/>
            <w:hideMark/>
          </w:tcPr>
          <w:p w14:paraId="643B6318" w14:textId="26EB83E0" w:rsidR="0063743B" w:rsidRPr="00483BC0" w:rsidRDefault="0063743B" w:rsidP="006374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t>4.80%</w:t>
            </w:r>
          </w:p>
        </w:tc>
      </w:tr>
      <w:tr w:rsidR="0063743B" w:rsidRPr="00483BC0" w14:paraId="2D25FA32" w14:textId="77777777" w:rsidTr="00E72AB5">
        <w:trPr>
          <w:trHeight w:val="268"/>
        </w:trPr>
        <w:tc>
          <w:tcPr>
            <w:cnfStyle w:val="001000000000" w:firstRow="0" w:lastRow="0" w:firstColumn="1" w:lastColumn="0" w:oddVBand="0" w:evenVBand="0" w:oddHBand="0" w:evenHBand="0" w:firstRowFirstColumn="0" w:firstRowLastColumn="0" w:lastRowFirstColumn="0" w:lastRowLastColumn="0"/>
            <w:tcW w:w="1357" w:type="dxa"/>
            <w:vMerge/>
            <w:hideMark/>
          </w:tcPr>
          <w:p w14:paraId="4B040A7F" w14:textId="77777777" w:rsidR="0063743B" w:rsidRPr="00483BC0" w:rsidRDefault="0063743B" w:rsidP="0063743B">
            <w:pPr>
              <w:jc w:val="left"/>
              <w:rPr>
                <w:rFonts w:eastAsia="Times New Roman" w:cs="Times New Roman"/>
                <w:color w:val="000000"/>
                <w:sz w:val="20"/>
                <w:lang w:eastAsia="en-US"/>
              </w:rPr>
            </w:pPr>
          </w:p>
        </w:tc>
        <w:tc>
          <w:tcPr>
            <w:tcW w:w="2083" w:type="dxa"/>
            <w:noWrap/>
            <w:hideMark/>
          </w:tcPr>
          <w:p w14:paraId="75138F10" w14:textId="77777777" w:rsidR="0063743B" w:rsidRPr="00483BC0" w:rsidRDefault="0063743B" w:rsidP="0063743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cs="Times New Roman"/>
                <w:color w:val="000000"/>
                <w:sz w:val="20"/>
              </w:rPr>
              <w:t>Ndriçimi publik</w:t>
            </w:r>
          </w:p>
        </w:tc>
        <w:tc>
          <w:tcPr>
            <w:tcW w:w="2112" w:type="dxa"/>
            <w:noWrap/>
            <w:hideMark/>
          </w:tcPr>
          <w:p w14:paraId="0A644C5B" w14:textId="0652F940" w:rsidR="0063743B" w:rsidRPr="00483BC0" w:rsidRDefault="0063743B" w:rsidP="006374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t>3,771.99</w:t>
            </w:r>
          </w:p>
        </w:tc>
        <w:tc>
          <w:tcPr>
            <w:tcW w:w="2112" w:type="dxa"/>
            <w:noWrap/>
            <w:hideMark/>
          </w:tcPr>
          <w:p w14:paraId="44D1F622" w14:textId="3E74F40F" w:rsidR="0063743B" w:rsidRPr="00483BC0" w:rsidRDefault="0063743B" w:rsidP="006374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t>4,620.69</w:t>
            </w:r>
          </w:p>
        </w:tc>
        <w:tc>
          <w:tcPr>
            <w:tcW w:w="1799" w:type="dxa"/>
            <w:noWrap/>
            <w:hideMark/>
          </w:tcPr>
          <w:p w14:paraId="45DC3D3C" w14:textId="17E3385B" w:rsidR="0063743B" w:rsidRPr="00483BC0" w:rsidRDefault="0063743B" w:rsidP="006374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t>22.50%</w:t>
            </w:r>
          </w:p>
        </w:tc>
      </w:tr>
      <w:tr w:rsidR="0063743B" w:rsidRPr="00483BC0" w14:paraId="3153AE89" w14:textId="77777777" w:rsidTr="0063743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57" w:type="dxa"/>
            <w:vMerge/>
            <w:hideMark/>
          </w:tcPr>
          <w:p w14:paraId="24FC0A03" w14:textId="77777777" w:rsidR="0063743B" w:rsidRPr="00483BC0" w:rsidRDefault="0063743B" w:rsidP="0063743B">
            <w:pPr>
              <w:jc w:val="left"/>
              <w:rPr>
                <w:rFonts w:eastAsia="Times New Roman" w:cs="Times New Roman"/>
                <w:color w:val="000000"/>
                <w:sz w:val="20"/>
                <w:lang w:eastAsia="en-US"/>
              </w:rPr>
            </w:pPr>
          </w:p>
        </w:tc>
        <w:tc>
          <w:tcPr>
            <w:tcW w:w="2083" w:type="dxa"/>
            <w:noWrap/>
            <w:hideMark/>
          </w:tcPr>
          <w:p w14:paraId="7418D141" w14:textId="77777777" w:rsidR="0063743B" w:rsidRPr="00483BC0" w:rsidRDefault="0063743B" w:rsidP="006374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rPr>
                <w:rFonts w:cs="Times New Roman"/>
                <w:b/>
                <w:bCs/>
                <w:color w:val="000000"/>
                <w:sz w:val="20"/>
              </w:rPr>
              <w:t>GJITHESEJT</w:t>
            </w:r>
          </w:p>
        </w:tc>
        <w:tc>
          <w:tcPr>
            <w:tcW w:w="2112" w:type="dxa"/>
            <w:noWrap/>
            <w:hideMark/>
          </w:tcPr>
          <w:p w14:paraId="7720A558" w14:textId="2771C138" w:rsidR="0063743B" w:rsidRPr="00483BC0" w:rsidRDefault="0063743B" w:rsidP="006374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t>332,041.77</w:t>
            </w:r>
          </w:p>
        </w:tc>
        <w:tc>
          <w:tcPr>
            <w:tcW w:w="2112" w:type="dxa"/>
            <w:noWrap/>
            <w:hideMark/>
          </w:tcPr>
          <w:p w14:paraId="3A740F30" w14:textId="070A3996" w:rsidR="0063743B" w:rsidRPr="00483BC0" w:rsidRDefault="0063743B" w:rsidP="006374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t>348,647.56</w:t>
            </w:r>
          </w:p>
        </w:tc>
        <w:tc>
          <w:tcPr>
            <w:tcW w:w="1799" w:type="dxa"/>
            <w:noWrap/>
            <w:hideMark/>
          </w:tcPr>
          <w:p w14:paraId="117785C6" w14:textId="4B7AE1FA" w:rsidR="0063743B" w:rsidRPr="00483BC0" w:rsidRDefault="0063743B" w:rsidP="006374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t>28.70%</w:t>
            </w:r>
          </w:p>
        </w:tc>
      </w:tr>
    </w:tbl>
    <w:p w14:paraId="725B7AAF" w14:textId="77777777" w:rsidR="002C5804" w:rsidRPr="00483BC0" w:rsidRDefault="002C5804" w:rsidP="002C5804">
      <w:pPr>
        <w:spacing w:before="60" w:after="60" w:line="240" w:lineRule="auto"/>
        <w:rPr>
          <w:rFonts w:eastAsia="Calibri" w:cs="Times New Roman"/>
          <w:i/>
          <w:sz w:val="20"/>
          <w:lang w:eastAsia="en-US"/>
        </w:rPr>
      </w:pPr>
    </w:p>
    <w:p w14:paraId="3A7E7F44" w14:textId="163FD86B" w:rsidR="002C5804" w:rsidRPr="00483BC0" w:rsidRDefault="002C5804" w:rsidP="002C5804">
      <w:pPr>
        <w:spacing w:before="120" w:after="120" w:line="288" w:lineRule="auto"/>
        <w:rPr>
          <w:rFonts w:eastAsia="Calibri" w:cs="Times New Roman"/>
          <w:b/>
          <w:szCs w:val="24"/>
          <w:lang w:eastAsia="en-US"/>
        </w:rPr>
      </w:pPr>
      <w:r w:rsidRPr="00483BC0">
        <w:rPr>
          <w:rFonts w:eastAsia="Calibri" w:cs="Times New Roman"/>
          <w:szCs w:val="24"/>
          <w:lang w:eastAsia="en-US"/>
        </w:rPr>
        <w:t xml:space="preserve">Gjithsejte emisionet e </w:t>
      </w:r>
      <w:r w:rsidR="0002090C" w:rsidRPr="00483BC0">
        <w:rPr>
          <w:rFonts w:eastAsia="Calibri" w:cs="Times New Roman"/>
          <w:szCs w:val="24"/>
          <w:lang w:eastAsia="en-US"/>
        </w:rPr>
        <w:t>CO2</w:t>
      </w:r>
      <w:r w:rsidRPr="00483BC0">
        <w:rPr>
          <w:rFonts w:eastAsia="Calibri" w:cs="Times New Roman"/>
          <w:szCs w:val="24"/>
          <w:lang w:eastAsia="en-US"/>
        </w:rPr>
        <w:t xml:space="preserve"> në vitin 2030 në Komunën e </w:t>
      </w:r>
      <w:r w:rsidR="00C8018A" w:rsidRPr="00483BC0">
        <w:rPr>
          <w:rFonts w:eastAsia="Calibri" w:cs="Times New Roman"/>
          <w:szCs w:val="24"/>
          <w:lang w:eastAsia="en-US"/>
        </w:rPr>
        <w:t>Gjakovës</w:t>
      </w:r>
      <w:r w:rsidRPr="00483BC0">
        <w:rPr>
          <w:rFonts w:eastAsia="Calibri" w:cs="Times New Roman"/>
          <w:szCs w:val="24"/>
          <w:lang w:eastAsia="en-US"/>
        </w:rPr>
        <w:t xml:space="preserve">, sipas skenarit BSZ do të arrijnë në </w:t>
      </w:r>
      <w:r w:rsidR="0063743B" w:rsidRPr="00483BC0">
        <w:rPr>
          <w:rFonts w:eastAsia="Calibri" w:cs="Times New Roman"/>
          <w:b/>
          <w:bCs/>
          <w:szCs w:val="24"/>
          <w:lang w:eastAsia="en-US"/>
        </w:rPr>
        <w:t>348,647.56</w:t>
      </w:r>
      <w:r w:rsidRPr="00483BC0">
        <w:rPr>
          <w:rFonts w:eastAsia="Calibri" w:cs="Times New Roman"/>
          <w:b/>
          <w:bCs/>
          <w:szCs w:val="24"/>
          <w:lang w:eastAsia="en-US"/>
        </w:rPr>
        <w:t>t</w:t>
      </w:r>
      <w:r w:rsidR="0002090C" w:rsidRPr="00483BC0">
        <w:rPr>
          <w:rFonts w:eastAsia="Calibri" w:cs="Times New Roman"/>
          <w:b/>
          <w:bCs/>
          <w:szCs w:val="24"/>
          <w:lang w:eastAsia="en-US"/>
        </w:rPr>
        <w:t>CO2</w:t>
      </w:r>
      <w:r w:rsidRPr="00483BC0">
        <w:rPr>
          <w:rFonts w:eastAsia="Calibri" w:cs="Times New Roman"/>
          <w:szCs w:val="24"/>
          <w:lang w:eastAsia="en-US"/>
        </w:rPr>
        <w:t xml:space="preserve">, që krahasuar me vitin 2019, do të jetë një rritje prej </w:t>
      </w:r>
      <w:r w:rsidR="0063743B" w:rsidRPr="00483BC0">
        <w:rPr>
          <w:rFonts w:eastAsia="Calibri" w:cs="Times New Roman"/>
          <w:b/>
          <w:bCs/>
          <w:szCs w:val="24"/>
          <w:lang w:eastAsia="en-US"/>
        </w:rPr>
        <w:t>16,605.79</w:t>
      </w:r>
      <w:r w:rsidRPr="00483BC0">
        <w:rPr>
          <w:rFonts w:eastAsia="Calibri" w:cs="Times New Roman"/>
          <w:b/>
          <w:bCs/>
          <w:szCs w:val="24"/>
          <w:lang w:eastAsia="en-US"/>
        </w:rPr>
        <w:t>t</w:t>
      </w:r>
      <w:r w:rsidRPr="00483BC0">
        <w:rPr>
          <w:rFonts w:eastAsia="Calibri" w:cs="Times New Roman"/>
          <w:b/>
          <w:szCs w:val="24"/>
          <w:lang w:eastAsia="en-US"/>
        </w:rPr>
        <w:t xml:space="preserve"> </w:t>
      </w:r>
      <w:r w:rsidR="0002090C" w:rsidRPr="00483BC0">
        <w:rPr>
          <w:rFonts w:eastAsia="Calibri" w:cs="Times New Roman"/>
          <w:b/>
          <w:szCs w:val="24"/>
          <w:lang w:eastAsia="en-US"/>
        </w:rPr>
        <w:t>CO2</w:t>
      </w:r>
      <w:r w:rsidRPr="00483BC0">
        <w:rPr>
          <w:rFonts w:eastAsia="Calibri" w:cs="Times New Roman"/>
          <w:szCs w:val="24"/>
          <w:lang w:eastAsia="en-US"/>
        </w:rPr>
        <w:t xml:space="preserve"> ose </w:t>
      </w:r>
      <w:r w:rsidRPr="00483BC0">
        <w:rPr>
          <w:rFonts w:eastAsia="Calibri" w:cs="Times New Roman"/>
          <w:b/>
          <w:bCs/>
          <w:szCs w:val="24"/>
          <w:lang w:eastAsia="en-US"/>
        </w:rPr>
        <w:t>28.7 %.</w:t>
      </w:r>
    </w:p>
    <w:p w14:paraId="21E51890" w14:textId="3BAF0853" w:rsidR="002C5804" w:rsidRPr="00483BC0" w:rsidRDefault="002C5804" w:rsidP="002C5804">
      <w:pPr>
        <w:rPr>
          <w:rFonts w:cs="Times New Roman"/>
          <w:b/>
          <w:bCs/>
          <w:i/>
          <w:iCs/>
        </w:rPr>
      </w:pPr>
      <w:r w:rsidRPr="00483BC0">
        <w:rPr>
          <w:rFonts w:cs="Times New Roman"/>
          <w:b/>
          <w:bCs/>
          <w:i/>
          <w:iCs/>
        </w:rPr>
        <w:t xml:space="preserve">Vlerësimi i emisioneve të </w:t>
      </w:r>
      <w:r w:rsidR="0002090C" w:rsidRPr="00483BC0">
        <w:rPr>
          <w:rFonts w:cs="Times New Roman"/>
          <w:b/>
          <w:bCs/>
          <w:i/>
          <w:iCs/>
        </w:rPr>
        <w:t>CO2</w:t>
      </w:r>
      <w:r w:rsidRPr="00483BC0">
        <w:rPr>
          <w:rFonts w:cs="Times New Roman"/>
          <w:b/>
          <w:bCs/>
          <w:i/>
          <w:iCs/>
        </w:rPr>
        <w:t xml:space="preserve"> gjer në vitin 2030 për sektorin e ndërtesave </w:t>
      </w:r>
    </w:p>
    <w:p w14:paraId="6CEC2360" w14:textId="44F45F17" w:rsidR="002C5804" w:rsidRPr="00483BC0" w:rsidRDefault="002C5804" w:rsidP="002C5804">
      <w:pPr>
        <w:spacing w:after="120" w:line="288" w:lineRule="auto"/>
        <w:rPr>
          <w:rFonts w:eastAsia="Calibri" w:cs="Times New Roman"/>
          <w:szCs w:val="24"/>
          <w:lang w:eastAsia="en-US"/>
        </w:rPr>
      </w:pPr>
      <w:r w:rsidRPr="00483BC0">
        <w:rPr>
          <w:rFonts w:eastAsia="Calibri" w:cs="Times New Roman"/>
          <w:szCs w:val="24"/>
          <w:lang w:eastAsia="en-US"/>
        </w:rPr>
        <w:t xml:space="preserve">Vlerësimi i zvogëlimit  të emisioneve të </w:t>
      </w:r>
      <w:r w:rsidR="0002090C" w:rsidRPr="00483BC0">
        <w:rPr>
          <w:rFonts w:eastAsia="Calibri" w:cs="Times New Roman"/>
          <w:szCs w:val="24"/>
          <w:lang w:eastAsia="en-US"/>
        </w:rPr>
        <w:t>CO2</w:t>
      </w:r>
      <w:r w:rsidRPr="00483BC0">
        <w:rPr>
          <w:rFonts w:eastAsia="Calibri" w:cs="Times New Roman"/>
          <w:szCs w:val="24"/>
          <w:lang w:eastAsia="en-US"/>
        </w:rPr>
        <w:t xml:space="preserve"> gjer në vitin 2030 ne sektorin e ndërtesave për skenarin me masa është kryer duke përdorur të dhënat nga modeli LEAP duke vlerësuar zvogëlimin  e emisioneve  të </w:t>
      </w:r>
      <w:r w:rsidR="0002090C" w:rsidRPr="00483BC0">
        <w:rPr>
          <w:rFonts w:eastAsia="Calibri" w:cs="Times New Roman"/>
          <w:szCs w:val="24"/>
          <w:lang w:eastAsia="en-US"/>
        </w:rPr>
        <w:t>CO2</w:t>
      </w:r>
      <w:r w:rsidRPr="00483BC0">
        <w:rPr>
          <w:rFonts w:eastAsia="Calibri" w:cs="Times New Roman"/>
          <w:szCs w:val="24"/>
          <w:lang w:eastAsia="en-US"/>
        </w:rPr>
        <w:t xml:space="preserve"> për secilën nga masat e propozuara në Kapitullin 11</w:t>
      </w:r>
    </w:p>
    <w:p w14:paraId="7D54FE9D" w14:textId="4C1E0DC1" w:rsidR="002C5804" w:rsidRPr="00483BC0" w:rsidRDefault="002C5804" w:rsidP="00CA4AC4">
      <w:pPr>
        <w:spacing w:after="120" w:line="288" w:lineRule="auto"/>
        <w:rPr>
          <w:rFonts w:eastAsia="Calibri" w:cs="Times New Roman"/>
          <w:szCs w:val="24"/>
          <w:lang w:eastAsia="en-US"/>
        </w:rPr>
      </w:pPr>
      <w:r w:rsidRPr="00483BC0">
        <w:rPr>
          <w:rFonts w:eastAsia="Calibri" w:cs="Times New Roman"/>
          <w:szCs w:val="24"/>
          <w:lang w:eastAsia="en-US"/>
        </w:rPr>
        <w:t xml:space="preserve">Sipas metodologjisë së përshkruar, vlerësimi i zvogëlimit  të emisioneve të </w:t>
      </w:r>
      <w:r w:rsidR="0002090C" w:rsidRPr="00483BC0">
        <w:rPr>
          <w:rFonts w:eastAsia="Calibri" w:cs="Times New Roman"/>
          <w:szCs w:val="24"/>
          <w:lang w:eastAsia="en-US"/>
        </w:rPr>
        <w:t>CO2</w:t>
      </w:r>
      <w:r w:rsidRPr="00483BC0">
        <w:rPr>
          <w:rFonts w:eastAsia="Calibri" w:cs="Times New Roman"/>
          <w:szCs w:val="24"/>
          <w:lang w:eastAsia="en-US"/>
        </w:rPr>
        <w:t xml:space="preserve"> gjer në vitin 2030 për skenarin me masat ne sektorin e ndërtesave sipas </w:t>
      </w:r>
      <w:proofErr w:type="spellStart"/>
      <w:r w:rsidRPr="00483BC0">
        <w:rPr>
          <w:rFonts w:eastAsia="Calibri" w:cs="Times New Roman"/>
          <w:szCs w:val="24"/>
          <w:lang w:eastAsia="en-US"/>
        </w:rPr>
        <w:t>nënsektorëve</w:t>
      </w:r>
      <w:proofErr w:type="spellEnd"/>
      <w:r w:rsidRPr="00483BC0">
        <w:rPr>
          <w:rFonts w:eastAsia="Calibri" w:cs="Times New Roman"/>
          <w:szCs w:val="24"/>
          <w:lang w:eastAsia="en-US"/>
        </w:rPr>
        <w:t xml:space="preserve">, për çdo masë të identifikuar është paraqitur në Tabelën 39. </w:t>
      </w:r>
    </w:p>
    <w:p w14:paraId="11FB6F37" w14:textId="78C8B4F8" w:rsidR="00D413D2" w:rsidRPr="00D413D2" w:rsidRDefault="00D413D2" w:rsidP="00D413D2">
      <w:pPr>
        <w:pStyle w:val="Caption"/>
      </w:pPr>
      <w:bookmarkStart w:id="483" w:name="_Toc145425569"/>
      <w:r>
        <w:t xml:space="preserve">Tabela </w:t>
      </w:r>
      <w:r>
        <w:fldChar w:fldCharType="begin"/>
      </w:r>
      <w:r>
        <w:instrText xml:space="preserve"> SEQ Tabela \* ARABIC </w:instrText>
      </w:r>
      <w:r>
        <w:fldChar w:fldCharType="separate"/>
      </w:r>
      <w:r w:rsidR="00C31EA3">
        <w:rPr>
          <w:noProof/>
        </w:rPr>
        <w:t>36</w:t>
      </w:r>
      <w:r>
        <w:fldChar w:fldCharType="end"/>
      </w:r>
      <w:r>
        <w:t xml:space="preserve"> </w:t>
      </w:r>
      <w:r w:rsidRPr="00E74FA6">
        <w:t>Reduktimi i emisioneve te CO2 gjer në vitin 2030 për skenarin me masa në sektorin e ndërtesave për secilën masë.</w:t>
      </w:r>
      <w:bookmarkEnd w:id="483"/>
    </w:p>
    <w:tbl>
      <w:tblPr>
        <w:tblW w:w="9445" w:type="dxa"/>
        <w:tblLook w:val="04A0" w:firstRow="1" w:lastRow="0" w:firstColumn="1" w:lastColumn="0" w:noHBand="0" w:noVBand="1"/>
      </w:tblPr>
      <w:tblGrid>
        <w:gridCol w:w="5797"/>
        <w:gridCol w:w="3648"/>
      </w:tblGrid>
      <w:tr w:rsidR="002C5804" w:rsidRPr="00483BC0" w14:paraId="02068FC7" w14:textId="77777777" w:rsidTr="00382C6E">
        <w:trPr>
          <w:trHeight w:val="440"/>
        </w:trPr>
        <w:tc>
          <w:tcPr>
            <w:tcW w:w="57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0B8BABB" w14:textId="77777777" w:rsidR="002C5804" w:rsidRPr="00483BC0" w:rsidRDefault="002C5804" w:rsidP="0002090C">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Sektori</w:t>
            </w:r>
          </w:p>
        </w:tc>
        <w:tc>
          <w:tcPr>
            <w:tcW w:w="3648"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9E06EC7" w14:textId="3617EAD5" w:rsidR="002C5804" w:rsidRPr="00483BC0" w:rsidRDefault="002C5804" w:rsidP="0002090C">
            <w:pPr>
              <w:spacing w:after="0" w:line="240" w:lineRule="auto"/>
              <w:jc w:val="center"/>
              <w:rPr>
                <w:rFonts w:eastAsia="Times New Roman" w:cs="Times New Roman"/>
                <w:color w:val="000000"/>
                <w:sz w:val="20"/>
                <w:lang w:eastAsia="en-US"/>
              </w:rPr>
            </w:pPr>
            <w:r w:rsidRPr="00483BC0">
              <w:rPr>
                <w:rFonts w:eastAsia="Times New Roman" w:cs="Times New Roman"/>
                <w:color w:val="000000"/>
                <w:sz w:val="20"/>
                <w:lang w:eastAsia="en-US"/>
              </w:rPr>
              <w:t xml:space="preserve">Reduktimi i </w:t>
            </w:r>
            <w:r w:rsidR="0002090C" w:rsidRPr="00483BC0">
              <w:rPr>
                <w:rFonts w:eastAsia="Times New Roman" w:cs="Times New Roman"/>
                <w:color w:val="000000"/>
                <w:sz w:val="20"/>
                <w:lang w:eastAsia="en-US"/>
              </w:rPr>
              <w:t>CO2</w:t>
            </w:r>
            <w:r w:rsidRPr="00483BC0">
              <w:rPr>
                <w:rFonts w:eastAsia="Times New Roman" w:cs="Times New Roman"/>
                <w:color w:val="000000"/>
                <w:sz w:val="20"/>
                <w:lang w:eastAsia="en-US"/>
              </w:rPr>
              <w:t xml:space="preserve"> [t</w:t>
            </w:r>
            <w:r w:rsidR="0002090C" w:rsidRPr="00483BC0">
              <w:rPr>
                <w:rFonts w:eastAsia="Times New Roman" w:cs="Times New Roman"/>
                <w:color w:val="000000"/>
                <w:sz w:val="20"/>
                <w:lang w:eastAsia="en-US"/>
              </w:rPr>
              <w:t>CO2</w:t>
            </w:r>
            <w:r w:rsidRPr="00483BC0">
              <w:rPr>
                <w:rFonts w:eastAsia="Times New Roman" w:cs="Times New Roman"/>
                <w:color w:val="000000"/>
                <w:sz w:val="20"/>
                <w:lang w:eastAsia="en-US"/>
              </w:rPr>
              <w:t xml:space="preserve"> vit]</w:t>
            </w:r>
          </w:p>
        </w:tc>
      </w:tr>
      <w:tr w:rsidR="005A55C5" w:rsidRPr="00483BC0" w14:paraId="20F64B97" w14:textId="77777777" w:rsidTr="0004447F">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50C683B5" w14:textId="77777777" w:rsidR="005A55C5" w:rsidRPr="00483BC0" w:rsidRDefault="005A55C5" w:rsidP="005A55C5">
            <w:pPr>
              <w:spacing w:after="0" w:line="240" w:lineRule="auto"/>
              <w:jc w:val="left"/>
              <w:rPr>
                <w:rFonts w:eastAsia="Times New Roman" w:cs="Times New Roman"/>
                <w:color w:val="000000"/>
                <w:sz w:val="20"/>
                <w:lang w:eastAsia="en-US"/>
              </w:rPr>
            </w:pPr>
            <w:r w:rsidRPr="00483BC0">
              <w:rPr>
                <w:rFonts w:eastAsia="Times New Roman" w:cs="Times New Roman"/>
                <w:color w:val="000000"/>
                <w:sz w:val="20"/>
                <w:lang w:eastAsia="en-US"/>
              </w:rPr>
              <w:t>Politika  komunale, promovim</w:t>
            </w:r>
          </w:p>
        </w:tc>
        <w:tc>
          <w:tcPr>
            <w:tcW w:w="3648" w:type="dxa"/>
            <w:tcBorders>
              <w:top w:val="nil"/>
              <w:left w:val="nil"/>
              <w:bottom w:val="single" w:sz="4" w:space="0" w:color="auto"/>
              <w:right w:val="single" w:sz="4" w:space="0" w:color="auto"/>
            </w:tcBorders>
            <w:shd w:val="clear" w:color="auto" w:fill="auto"/>
            <w:hideMark/>
          </w:tcPr>
          <w:p w14:paraId="6AB79C5B" w14:textId="20F0ACE8" w:rsidR="005A55C5" w:rsidRPr="00483BC0" w:rsidRDefault="005A55C5" w:rsidP="005A55C5">
            <w:pPr>
              <w:spacing w:after="0" w:line="240" w:lineRule="auto"/>
              <w:jc w:val="center"/>
              <w:rPr>
                <w:rFonts w:eastAsia="Times New Roman" w:cs="Times New Roman"/>
                <w:color w:val="000000"/>
                <w:sz w:val="20"/>
                <w:lang w:eastAsia="en-US"/>
              </w:rPr>
            </w:pPr>
          </w:p>
        </w:tc>
      </w:tr>
      <w:tr w:rsidR="005A55C5" w:rsidRPr="00483BC0" w14:paraId="3F86C5F9" w14:textId="77777777" w:rsidTr="0004447F">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23BEB55A" w14:textId="77777777" w:rsidR="005A55C5" w:rsidRPr="00483BC0" w:rsidRDefault="005A55C5" w:rsidP="005A55C5">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Ndërtesat komunale</w:t>
            </w:r>
          </w:p>
        </w:tc>
        <w:tc>
          <w:tcPr>
            <w:tcW w:w="3648" w:type="dxa"/>
            <w:tcBorders>
              <w:top w:val="nil"/>
              <w:left w:val="nil"/>
              <w:bottom w:val="single" w:sz="4" w:space="0" w:color="auto"/>
              <w:right w:val="single" w:sz="4" w:space="0" w:color="auto"/>
            </w:tcBorders>
            <w:shd w:val="clear" w:color="auto" w:fill="auto"/>
            <w:hideMark/>
          </w:tcPr>
          <w:p w14:paraId="663FFAD6" w14:textId="6769C69F" w:rsidR="005A55C5" w:rsidRPr="00483BC0" w:rsidRDefault="005A55C5" w:rsidP="005A55C5">
            <w:pPr>
              <w:spacing w:after="0" w:line="240" w:lineRule="auto"/>
              <w:jc w:val="center"/>
              <w:rPr>
                <w:rFonts w:eastAsia="Times New Roman" w:cs="Times New Roman"/>
                <w:color w:val="000000"/>
                <w:sz w:val="20"/>
                <w:lang w:eastAsia="en-US"/>
              </w:rPr>
            </w:pPr>
            <w:r w:rsidRPr="00483BC0">
              <w:t>1,149.44</w:t>
            </w:r>
          </w:p>
        </w:tc>
      </w:tr>
      <w:tr w:rsidR="005A55C5" w:rsidRPr="00483BC0" w14:paraId="071D6E39" w14:textId="77777777" w:rsidTr="0004447F">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3065C051" w14:textId="77777777" w:rsidR="005A55C5" w:rsidRPr="00483BC0" w:rsidRDefault="005A55C5" w:rsidP="005A55C5">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Ndriçim publik</w:t>
            </w:r>
          </w:p>
        </w:tc>
        <w:tc>
          <w:tcPr>
            <w:tcW w:w="3648" w:type="dxa"/>
            <w:tcBorders>
              <w:top w:val="nil"/>
              <w:left w:val="nil"/>
              <w:bottom w:val="single" w:sz="4" w:space="0" w:color="auto"/>
              <w:right w:val="single" w:sz="4" w:space="0" w:color="auto"/>
            </w:tcBorders>
            <w:shd w:val="clear" w:color="auto" w:fill="auto"/>
            <w:hideMark/>
          </w:tcPr>
          <w:p w14:paraId="4A8FBB9E" w14:textId="6DAF857C" w:rsidR="005A55C5" w:rsidRPr="00483BC0" w:rsidRDefault="005A55C5" w:rsidP="005A55C5">
            <w:pPr>
              <w:spacing w:after="0" w:line="240" w:lineRule="auto"/>
              <w:jc w:val="center"/>
              <w:rPr>
                <w:rFonts w:eastAsia="Times New Roman" w:cs="Times New Roman"/>
                <w:color w:val="000000"/>
                <w:sz w:val="20"/>
                <w:lang w:eastAsia="en-US"/>
              </w:rPr>
            </w:pPr>
            <w:r w:rsidRPr="00483BC0">
              <w:t>1,348.22</w:t>
            </w:r>
          </w:p>
        </w:tc>
      </w:tr>
      <w:tr w:rsidR="005A55C5" w:rsidRPr="00483BC0" w14:paraId="6D81AD18" w14:textId="77777777" w:rsidTr="0004447F">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0F1A41AC" w14:textId="77777777" w:rsidR="005A55C5" w:rsidRPr="00483BC0" w:rsidRDefault="005A55C5" w:rsidP="005A55C5">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Banimit</w:t>
            </w:r>
          </w:p>
        </w:tc>
        <w:tc>
          <w:tcPr>
            <w:tcW w:w="3648" w:type="dxa"/>
            <w:tcBorders>
              <w:top w:val="nil"/>
              <w:left w:val="nil"/>
              <w:bottom w:val="single" w:sz="4" w:space="0" w:color="auto"/>
              <w:right w:val="single" w:sz="4" w:space="0" w:color="auto"/>
            </w:tcBorders>
            <w:shd w:val="clear" w:color="auto" w:fill="auto"/>
            <w:hideMark/>
          </w:tcPr>
          <w:p w14:paraId="7D562977" w14:textId="11583D7C" w:rsidR="005A55C5" w:rsidRPr="00483BC0" w:rsidRDefault="005A55C5" w:rsidP="005A55C5">
            <w:pPr>
              <w:spacing w:after="0" w:line="240" w:lineRule="auto"/>
              <w:jc w:val="center"/>
              <w:rPr>
                <w:rFonts w:eastAsia="Times New Roman" w:cs="Times New Roman"/>
                <w:color w:val="000000"/>
                <w:sz w:val="20"/>
                <w:lang w:eastAsia="en-US"/>
              </w:rPr>
            </w:pPr>
            <w:r w:rsidRPr="00483BC0">
              <w:t>27,680.47</w:t>
            </w:r>
          </w:p>
        </w:tc>
      </w:tr>
      <w:tr w:rsidR="005A55C5" w:rsidRPr="00483BC0" w14:paraId="54131D70" w14:textId="77777777" w:rsidTr="0004447F">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22DA5D18" w14:textId="77777777" w:rsidR="005A55C5" w:rsidRPr="00483BC0" w:rsidRDefault="005A55C5" w:rsidP="005A55C5">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Komercial</w:t>
            </w:r>
          </w:p>
        </w:tc>
        <w:tc>
          <w:tcPr>
            <w:tcW w:w="3648" w:type="dxa"/>
            <w:tcBorders>
              <w:top w:val="nil"/>
              <w:left w:val="nil"/>
              <w:bottom w:val="single" w:sz="4" w:space="0" w:color="auto"/>
              <w:right w:val="single" w:sz="4" w:space="0" w:color="auto"/>
            </w:tcBorders>
            <w:shd w:val="clear" w:color="auto" w:fill="auto"/>
            <w:hideMark/>
          </w:tcPr>
          <w:p w14:paraId="2E32206F" w14:textId="61F78DE9" w:rsidR="005A55C5" w:rsidRPr="00483BC0" w:rsidRDefault="005A55C5" w:rsidP="005A55C5">
            <w:pPr>
              <w:spacing w:after="0" w:line="240" w:lineRule="auto"/>
              <w:jc w:val="center"/>
              <w:rPr>
                <w:rFonts w:eastAsia="Times New Roman" w:cs="Times New Roman"/>
                <w:color w:val="000000"/>
                <w:sz w:val="20"/>
                <w:lang w:eastAsia="en-US"/>
              </w:rPr>
            </w:pPr>
            <w:r w:rsidRPr="00483BC0">
              <w:t>3,983.80</w:t>
            </w:r>
          </w:p>
        </w:tc>
      </w:tr>
      <w:tr w:rsidR="005A55C5" w:rsidRPr="00483BC0" w14:paraId="4F3CEC04" w14:textId="77777777" w:rsidTr="0004447F">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7C5D26BA" w14:textId="6E4C0D93" w:rsidR="005A55C5" w:rsidRPr="00483BC0" w:rsidRDefault="005A55C5" w:rsidP="005A55C5">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Transporti(Flota Komunale )</w:t>
            </w:r>
          </w:p>
        </w:tc>
        <w:tc>
          <w:tcPr>
            <w:tcW w:w="3648" w:type="dxa"/>
            <w:tcBorders>
              <w:top w:val="nil"/>
              <w:left w:val="nil"/>
              <w:bottom w:val="single" w:sz="4" w:space="0" w:color="auto"/>
              <w:right w:val="single" w:sz="4" w:space="0" w:color="auto"/>
            </w:tcBorders>
            <w:shd w:val="clear" w:color="auto" w:fill="auto"/>
            <w:hideMark/>
          </w:tcPr>
          <w:p w14:paraId="1CA3B3FF" w14:textId="75BEB77F" w:rsidR="005A55C5" w:rsidRPr="00483BC0" w:rsidRDefault="005A55C5" w:rsidP="005A55C5">
            <w:pPr>
              <w:spacing w:after="0" w:line="240" w:lineRule="auto"/>
              <w:jc w:val="center"/>
              <w:rPr>
                <w:rFonts w:eastAsia="Times New Roman" w:cs="Times New Roman"/>
                <w:color w:val="000000"/>
                <w:sz w:val="20"/>
                <w:lang w:eastAsia="en-US"/>
              </w:rPr>
            </w:pPr>
            <w:r w:rsidRPr="00483BC0">
              <w:t>0.28</w:t>
            </w:r>
          </w:p>
        </w:tc>
      </w:tr>
      <w:tr w:rsidR="005A55C5" w:rsidRPr="00483BC0" w14:paraId="355E4B74" w14:textId="77777777" w:rsidTr="0004447F">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6F374000" w14:textId="77777777" w:rsidR="005A55C5" w:rsidRPr="00483BC0" w:rsidRDefault="005A55C5" w:rsidP="005A55C5">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Bujqësi</w:t>
            </w:r>
          </w:p>
        </w:tc>
        <w:tc>
          <w:tcPr>
            <w:tcW w:w="3648" w:type="dxa"/>
            <w:tcBorders>
              <w:top w:val="nil"/>
              <w:left w:val="nil"/>
              <w:bottom w:val="single" w:sz="4" w:space="0" w:color="auto"/>
              <w:right w:val="single" w:sz="4" w:space="0" w:color="auto"/>
            </w:tcBorders>
            <w:shd w:val="clear" w:color="auto" w:fill="auto"/>
            <w:hideMark/>
          </w:tcPr>
          <w:p w14:paraId="359F2514" w14:textId="7CDA13F9" w:rsidR="005A55C5" w:rsidRPr="00483BC0" w:rsidRDefault="005A55C5" w:rsidP="005A55C5">
            <w:pPr>
              <w:spacing w:after="0" w:line="240" w:lineRule="auto"/>
              <w:jc w:val="center"/>
              <w:rPr>
                <w:rFonts w:eastAsia="Times New Roman" w:cs="Times New Roman"/>
                <w:color w:val="000000"/>
                <w:sz w:val="20"/>
                <w:lang w:eastAsia="en-US"/>
              </w:rPr>
            </w:pPr>
            <w:r w:rsidRPr="00483BC0">
              <w:t>1,642.21</w:t>
            </w:r>
          </w:p>
        </w:tc>
      </w:tr>
      <w:tr w:rsidR="005A55C5" w:rsidRPr="00483BC0" w14:paraId="1E8869DB" w14:textId="77777777" w:rsidTr="0004447F">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7D817D26" w14:textId="77777777" w:rsidR="005A55C5" w:rsidRPr="00483BC0" w:rsidRDefault="005A55C5" w:rsidP="005A55C5">
            <w:pPr>
              <w:spacing w:after="0" w:line="240" w:lineRule="auto"/>
              <w:rPr>
                <w:rFonts w:eastAsia="Times New Roman" w:cs="Times New Roman"/>
                <w:b/>
                <w:bCs/>
                <w:color w:val="000000"/>
                <w:sz w:val="20"/>
                <w:lang w:eastAsia="en-US"/>
              </w:rPr>
            </w:pPr>
            <w:r w:rsidRPr="00483BC0">
              <w:rPr>
                <w:rFonts w:eastAsia="Times New Roman" w:cs="Times New Roman"/>
                <w:b/>
                <w:bCs/>
                <w:color w:val="000000"/>
                <w:sz w:val="20"/>
                <w:lang w:eastAsia="en-US"/>
              </w:rPr>
              <w:t>Gjithsej</w:t>
            </w:r>
          </w:p>
        </w:tc>
        <w:tc>
          <w:tcPr>
            <w:tcW w:w="3648" w:type="dxa"/>
            <w:tcBorders>
              <w:top w:val="nil"/>
              <w:left w:val="nil"/>
              <w:bottom w:val="single" w:sz="4" w:space="0" w:color="auto"/>
              <w:right w:val="single" w:sz="4" w:space="0" w:color="auto"/>
            </w:tcBorders>
            <w:shd w:val="clear" w:color="auto" w:fill="auto"/>
            <w:hideMark/>
          </w:tcPr>
          <w:p w14:paraId="6BAB1D1A" w14:textId="291FB99F" w:rsidR="005A55C5" w:rsidRPr="00483BC0" w:rsidRDefault="005A55C5" w:rsidP="005A55C5">
            <w:pPr>
              <w:spacing w:after="0" w:line="240" w:lineRule="auto"/>
              <w:jc w:val="center"/>
              <w:rPr>
                <w:rFonts w:eastAsia="Times New Roman" w:cs="Times New Roman"/>
                <w:b/>
                <w:bCs/>
                <w:color w:val="000000"/>
                <w:sz w:val="20"/>
                <w:lang w:eastAsia="en-US"/>
              </w:rPr>
            </w:pPr>
            <w:r w:rsidRPr="00483BC0">
              <w:rPr>
                <w:b/>
                <w:bCs/>
              </w:rPr>
              <w:t>35,804.42</w:t>
            </w:r>
          </w:p>
        </w:tc>
      </w:tr>
    </w:tbl>
    <w:p w14:paraId="7251B053" w14:textId="77777777" w:rsidR="002C5804" w:rsidRPr="00483BC0" w:rsidRDefault="002C5804" w:rsidP="002C5804">
      <w:pPr>
        <w:tabs>
          <w:tab w:val="left" w:pos="6710"/>
        </w:tabs>
        <w:spacing w:after="120" w:line="288" w:lineRule="auto"/>
        <w:rPr>
          <w:rFonts w:eastAsia="Calibri" w:cs="Times New Roman"/>
          <w:szCs w:val="24"/>
          <w:lang w:eastAsia="en-US"/>
        </w:rPr>
      </w:pPr>
    </w:p>
    <w:p w14:paraId="42E66214" w14:textId="54B27170" w:rsidR="002C5804" w:rsidRPr="00483BC0" w:rsidRDefault="002C5804" w:rsidP="002C5804">
      <w:pPr>
        <w:spacing w:after="160" w:line="240" w:lineRule="auto"/>
        <w:rPr>
          <w:rFonts w:eastAsia="Calibri" w:cs="Times New Roman"/>
          <w:szCs w:val="24"/>
          <w:lang w:eastAsia="en-US"/>
        </w:rPr>
      </w:pPr>
      <w:r w:rsidRPr="00483BC0">
        <w:rPr>
          <w:rFonts w:eastAsia="Calibri" w:cs="Times New Roman"/>
          <w:szCs w:val="24"/>
          <w:lang w:eastAsia="en-US"/>
        </w:rPr>
        <w:t xml:space="preserve">Zbatimi i të gjitha masave të propozuara në Kapitullin 11 do të rezultojë në reduktimin e emisioneve  të </w:t>
      </w:r>
      <w:r w:rsidR="0002090C" w:rsidRPr="00483BC0">
        <w:rPr>
          <w:rFonts w:eastAsia="Calibri" w:cs="Times New Roman"/>
          <w:szCs w:val="24"/>
          <w:lang w:eastAsia="en-US"/>
        </w:rPr>
        <w:t>CO2</w:t>
      </w:r>
      <w:r w:rsidRPr="00483BC0">
        <w:rPr>
          <w:rFonts w:eastAsia="Calibri" w:cs="Times New Roman"/>
          <w:szCs w:val="24"/>
          <w:lang w:eastAsia="en-US"/>
        </w:rPr>
        <w:t xml:space="preserve"> sipas kategorisë dhe </w:t>
      </w:r>
      <w:proofErr w:type="spellStart"/>
      <w:r w:rsidRPr="00483BC0">
        <w:rPr>
          <w:rFonts w:eastAsia="Calibri" w:cs="Times New Roman"/>
          <w:szCs w:val="24"/>
          <w:lang w:eastAsia="en-US"/>
        </w:rPr>
        <w:t>nënsektorët</w:t>
      </w:r>
      <w:proofErr w:type="spellEnd"/>
      <w:r w:rsidRPr="00483BC0">
        <w:rPr>
          <w:rFonts w:eastAsia="Calibri" w:cs="Times New Roman"/>
          <w:szCs w:val="24"/>
          <w:lang w:eastAsia="en-US"/>
        </w:rPr>
        <w:t xml:space="preserve"> e dhëna në tabelën 40. </w:t>
      </w:r>
    </w:p>
    <w:p w14:paraId="25D99588" w14:textId="77777777" w:rsidR="00CA4AC4" w:rsidRDefault="00CA4AC4" w:rsidP="002C5804">
      <w:pPr>
        <w:spacing w:after="160" w:line="240" w:lineRule="auto"/>
        <w:rPr>
          <w:rFonts w:eastAsia="Calibri" w:cs="Times New Roman"/>
          <w:szCs w:val="24"/>
          <w:lang w:eastAsia="en-US"/>
        </w:rPr>
      </w:pPr>
    </w:p>
    <w:p w14:paraId="1B130FE5" w14:textId="77777777" w:rsidR="00D413D2" w:rsidRDefault="00D413D2" w:rsidP="002C5804">
      <w:pPr>
        <w:spacing w:after="160" w:line="240" w:lineRule="auto"/>
        <w:rPr>
          <w:rFonts w:eastAsia="Calibri" w:cs="Times New Roman"/>
          <w:szCs w:val="24"/>
          <w:lang w:eastAsia="en-US"/>
        </w:rPr>
      </w:pPr>
    </w:p>
    <w:p w14:paraId="7A753172" w14:textId="77777777" w:rsidR="00D413D2" w:rsidRPr="00483BC0" w:rsidRDefault="00D413D2" w:rsidP="002C5804">
      <w:pPr>
        <w:spacing w:after="160" w:line="240" w:lineRule="auto"/>
        <w:rPr>
          <w:rFonts w:eastAsia="Calibri" w:cs="Times New Roman"/>
          <w:szCs w:val="24"/>
          <w:lang w:eastAsia="en-US"/>
        </w:rPr>
      </w:pPr>
    </w:p>
    <w:p w14:paraId="3E90FD24" w14:textId="77777777" w:rsidR="00D413D2" w:rsidRDefault="00D413D2" w:rsidP="00D413D2">
      <w:pPr>
        <w:pStyle w:val="Caption"/>
        <w:rPr>
          <w:rFonts w:cs="Times New Roman"/>
          <w:sz w:val="22"/>
          <w:szCs w:val="22"/>
        </w:rPr>
      </w:pPr>
    </w:p>
    <w:p w14:paraId="1E19B0C7" w14:textId="05092B42" w:rsidR="00D413D2" w:rsidRPr="00D413D2" w:rsidRDefault="00D413D2" w:rsidP="00D413D2">
      <w:pPr>
        <w:pStyle w:val="Caption"/>
      </w:pPr>
      <w:bookmarkStart w:id="484" w:name="_Toc145425570"/>
      <w:r>
        <w:t xml:space="preserve">Tabela </w:t>
      </w:r>
      <w:r>
        <w:fldChar w:fldCharType="begin"/>
      </w:r>
      <w:r>
        <w:instrText xml:space="preserve"> SEQ Tabela \* ARABIC </w:instrText>
      </w:r>
      <w:r>
        <w:fldChar w:fldCharType="separate"/>
      </w:r>
      <w:r w:rsidR="00C31EA3">
        <w:rPr>
          <w:noProof/>
        </w:rPr>
        <w:t>37</w:t>
      </w:r>
      <w:r>
        <w:fldChar w:fldCharType="end"/>
      </w:r>
      <w:r>
        <w:t xml:space="preserve"> </w:t>
      </w:r>
      <w:proofErr w:type="spellStart"/>
      <w:r w:rsidRPr="00F2689D">
        <w:t>Zvoglimi</w:t>
      </w:r>
      <w:proofErr w:type="spellEnd"/>
      <w:r w:rsidRPr="00F2689D">
        <w:t xml:space="preserve"> i emisioneve  të CO2 gjer në vitin 2030 për skenarin me masa në sektorin e  ndërtesave për </w:t>
      </w:r>
      <w:proofErr w:type="spellStart"/>
      <w:r w:rsidRPr="00F2689D">
        <w:t>nënsektorët</w:t>
      </w:r>
      <w:bookmarkEnd w:id="484"/>
      <w:proofErr w:type="spellEnd"/>
    </w:p>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4200"/>
      </w:tblGrid>
      <w:tr w:rsidR="002C5804" w:rsidRPr="00483BC0" w14:paraId="22B1AED7"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75D3DD2" w14:textId="77777777" w:rsidR="002C5804" w:rsidRPr="00483BC0" w:rsidRDefault="002C5804" w:rsidP="0002090C">
            <w:pPr>
              <w:spacing w:after="0" w:line="240" w:lineRule="auto"/>
              <w:jc w:val="center"/>
              <w:rPr>
                <w:rFonts w:eastAsia="Times New Roman" w:cs="Times New Roman"/>
                <w:color w:val="000000"/>
                <w:sz w:val="20"/>
                <w:lang w:eastAsia="en-US"/>
              </w:rPr>
            </w:pPr>
            <w:r w:rsidRPr="00483BC0">
              <w:rPr>
                <w:rFonts w:eastAsia="Times New Roman" w:cs="Times New Roman"/>
                <w:color w:val="000000"/>
                <w:sz w:val="20"/>
                <w:lang w:eastAsia="en-US"/>
              </w:rPr>
              <w:t>Sektori</w:t>
            </w:r>
          </w:p>
        </w:tc>
        <w:tc>
          <w:tcPr>
            <w:tcW w:w="42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F198FE2" w14:textId="3A92D924" w:rsidR="002C5804" w:rsidRPr="00483BC0" w:rsidRDefault="002C5804" w:rsidP="0002090C">
            <w:pPr>
              <w:spacing w:after="0" w:line="240" w:lineRule="auto"/>
              <w:jc w:val="center"/>
              <w:rPr>
                <w:rFonts w:eastAsia="Times New Roman" w:cs="Times New Roman"/>
                <w:color w:val="000000"/>
                <w:sz w:val="20"/>
                <w:lang w:eastAsia="en-US"/>
              </w:rPr>
            </w:pPr>
            <w:r w:rsidRPr="00483BC0">
              <w:rPr>
                <w:rFonts w:eastAsia="Times New Roman" w:cs="Times New Roman"/>
                <w:color w:val="000000"/>
                <w:sz w:val="20"/>
                <w:lang w:eastAsia="en-US"/>
              </w:rPr>
              <w:t xml:space="preserve">Zvogëlimi i pritur i </w:t>
            </w:r>
            <w:r w:rsidR="0002090C" w:rsidRPr="00483BC0">
              <w:rPr>
                <w:rFonts w:eastAsia="Times New Roman" w:cs="Times New Roman"/>
                <w:color w:val="000000"/>
                <w:sz w:val="20"/>
                <w:lang w:eastAsia="en-US"/>
              </w:rPr>
              <w:t>CO2</w:t>
            </w:r>
            <w:r w:rsidRPr="00483BC0">
              <w:rPr>
                <w:rFonts w:eastAsia="Times New Roman" w:cs="Times New Roman"/>
                <w:color w:val="000000"/>
                <w:sz w:val="20"/>
                <w:lang w:eastAsia="en-US"/>
              </w:rPr>
              <w:t xml:space="preserve"> [kt</w:t>
            </w:r>
            <w:r w:rsidR="0002090C" w:rsidRPr="00483BC0">
              <w:rPr>
                <w:rFonts w:eastAsia="Times New Roman" w:cs="Times New Roman"/>
                <w:color w:val="000000"/>
                <w:sz w:val="20"/>
                <w:lang w:eastAsia="en-US"/>
              </w:rPr>
              <w:t>CO2</w:t>
            </w:r>
            <w:r w:rsidRPr="00483BC0">
              <w:rPr>
                <w:rFonts w:eastAsia="Times New Roman" w:cs="Times New Roman"/>
                <w:color w:val="000000"/>
                <w:sz w:val="20"/>
                <w:lang w:eastAsia="en-US"/>
              </w:rPr>
              <w:t xml:space="preserve"> vit]</w:t>
            </w:r>
          </w:p>
        </w:tc>
      </w:tr>
      <w:tr w:rsidR="002C5804" w:rsidRPr="00483BC0" w14:paraId="2D5524DA"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158D2A80" w14:textId="77777777" w:rsidR="002C5804" w:rsidRPr="00483BC0" w:rsidRDefault="002C5804" w:rsidP="0002090C">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Politika  komunale, promovim</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63A43369" w14:textId="77777777" w:rsidR="002C5804" w:rsidRPr="00483BC0" w:rsidRDefault="002C5804" w:rsidP="0002090C">
            <w:pPr>
              <w:spacing w:after="0" w:line="240" w:lineRule="auto"/>
              <w:jc w:val="center"/>
              <w:rPr>
                <w:rFonts w:eastAsia="Times New Roman" w:cs="Times New Roman"/>
                <w:color w:val="000000"/>
                <w:sz w:val="20"/>
                <w:lang w:eastAsia="en-US"/>
              </w:rPr>
            </w:pPr>
            <w:r w:rsidRPr="00483BC0">
              <w:rPr>
                <w:rFonts w:eastAsia="Times New Roman" w:cs="Times New Roman"/>
                <w:color w:val="000000"/>
                <w:sz w:val="20"/>
                <w:lang w:eastAsia="en-US"/>
              </w:rPr>
              <w:t>/</w:t>
            </w:r>
          </w:p>
        </w:tc>
      </w:tr>
      <w:tr w:rsidR="005A55C5" w:rsidRPr="00483BC0" w14:paraId="457C91D0"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367393A4" w14:textId="77777777" w:rsidR="005A55C5" w:rsidRPr="00483BC0" w:rsidRDefault="005A55C5" w:rsidP="005A55C5">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Ndërtesat komunale</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0AF3C942" w14:textId="575D0494" w:rsidR="005A55C5" w:rsidRPr="00483BC0" w:rsidRDefault="005A55C5" w:rsidP="005A55C5">
            <w:pPr>
              <w:spacing w:after="0" w:line="240" w:lineRule="auto"/>
              <w:jc w:val="center"/>
              <w:rPr>
                <w:rFonts w:eastAsia="Times New Roman" w:cs="Times New Roman"/>
                <w:color w:val="000000"/>
                <w:sz w:val="20"/>
                <w:lang w:eastAsia="en-US"/>
              </w:rPr>
            </w:pPr>
            <w:r w:rsidRPr="00483BC0">
              <w:t xml:space="preserve"> 1.15 </w:t>
            </w:r>
          </w:p>
        </w:tc>
      </w:tr>
      <w:tr w:rsidR="005A55C5" w:rsidRPr="00483BC0" w14:paraId="1B1E6D13"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56F2B22D" w14:textId="77777777" w:rsidR="005A55C5" w:rsidRPr="00483BC0" w:rsidRDefault="005A55C5" w:rsidP="005A55C5">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Ndriçim publik</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37AA4B7B" w14:textId="6E2529F7" w:rsidR="005A55C5" w:rsidRPr="00483BC0" w:rsidRDefault="005A55C5" w:rsidP="005A55C5">
            <w:pPr>
              <w:spacing w:after="0" w:line="240" w:lineRule="auto"/>
              <w:jc w:val="center"/>
              <w:rPr>
                <w:rFonts w:eastAsia="Times New Roman" w:cs="Times New Roman"/>
                <w:color w:val="000000"/>
                <w:sz w:val="20"/>
                <w:lang w:eastAsia="en-US"/>
              </w:rPr>
            </w:pPr>
            <w:r w:rsidRPr="00483BC0">
              <w:t xml:space="preserve"> 1.35 </w:t>
            </w:r>
          </w:p>
        </w:tc>
      </w:tr>
      <w:tr w:rsidR="005A55C5" w:rsidRPr="00483BC0" w14:paraId="26DDF9A5"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794B3F00" w14:textId="77777777" w:rsidR="005A55C5" w:rsidRPr="00483BC0" w:rsidRDefault="005A55C5" w:rsidP="005A55C5">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Banimit</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56BCDFAE" w14:textId="66157A79" w:rsidR="005A55C5" w:rsidRPr="00483BC0" w:rsidRDefault="005A55C5" w:rsidP="005A55C5">
            <w:pPr>
              <w:spacing w:after="0" w:line="240" w:lineRule="auto"/>
              <w:jc w:val="center"/>
              <w:rPr>
                <w:rFonts w:eastAsia="Times New Roman" w:cs="Times New Roman"/>
                <w:color w:val="000000"/>
                <w:sz w:val="20"/>
                <w:lang w:eastAsia="en-US"/>
              </w:rPr>
            </w:pPr>
            <w:r w:rsidRPr="00483BC0">
              <w:t xml:space="preserve"> 27.68 </w:t>
            </w:r>
          </w:p>
        </w:tc>
      </w:tr>
      <w:tr w:rsidR="005A55C5" w:rsidRPr="00483BC0" w14:paraId="18EC2DD0"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2CBEE3D8" w14:textId="77777777" w:rsidR="005A55C5" w:rsidRPr="00483BC0" w:rsidRDefault="005A55C5" w:rsidP="005A55C5">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Komercial</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32379216" w14:textId="1B74450B" w:rsidR="005A55C5" w:rsidRPr="00483BC0" w:rsidRDefault="005A55C5" w:rsidP="005A55C5">
            <w:pPr>
              <w:spacing w:after="0" w:line="240" w:lineRule="auto"/>
              <w:jc w:val="center"/>
              <w:rPr>
                <w:rFonts w:eastAsia="Times New Roman" w:cs="Times New Roman"/>
                <w:color w:val="000000"/>
                <w:sz w:val="20"/>
                <w:lang w:eastAsia="en-US"/>
              </w:rPr>
            </w:pPr>
            <w:r w:rsidRPr="00483BC0">
              <w:t xml:space="preserve"> 3.98 </w:t>
            </w:r>
          </w:p>
        </w:tc>
      </w:tr>
      <w:tr w:rsidR="005A55C5" w:rsidRPr="00483BC0" w14:paraId="67AB1D49"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37A6338B" w14:textId="45CCA08C" w:rsidR="005A55C5" w:rsidRPr="00483BC0" w:rsidRDefault="005A55C5" w:rsidP="005A55C5">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Transporti(Flota Komunale )</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7E143110" w14:textId="74BD27F9" w:rsidR="005A55C5" w:rsidRPr="00483BC0" w:rsidRDefault="005A55C5" w:rsidP="005A55C5">
            <w:pPr>
              <w:spacing w:after="0" w:line="240" w:lineRule="auto"/>
              <w:jc w:val="center"/>
              <w:rPr>
                <w:rFonts w:eastAsia="Times New Roman" w:cs="Times New Roman"/>
                <w:color w:val="000000"/>
                <w:sz w:val="20"/>
                <w:lang w:eastAsia="en-US"/>
              </w:rPr>
            </w:pPr>
            <w:r w:rsidRPr="00483BC0">
              <w:t xml:space="preserve"> 0.00 </w:t>
            </w:r>
          </w:p>
        </w:tc>
      </w:tr>
      <w:tr w:rsidR="005A55C5" w:rsidRPr="00483BC0" w14:paraId="0A7FE9C5"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2A8F57B5" w14:textId="77777777" w:rsidR="005A55C5" w:rsidRPr="00483BC0" w:rsidRDefault="005A55C5" w:rsidP="005A55C5">
            <w:pPr>
              <w:spacing w:after="0" w:line="240" w:lineRule="auto"/>
              <w:rPr>
                <w:rFonts w:eastAsia="Times New Roman" w:cs="Times New Roman"/>
                <w:color w:val="000000"/>
                <w:sz w:val="20"/>
                <w:lang w:eastAsia="en-US"/>
              </w:rPr>
            </w:pPr>
            <w:r w:rsidRPr="00483BC0">
              <w:rPr>
                <w:rFonts w:eastAsia="Times New Roman" w:cs="Times New Roman"/>
                <w:color w:val="000000"/>
                <w:sz w:val="20"/>
                <w:lang w:eastAsia="en-US"/>
              </w:rPr>
              <w:t>Bujqësi</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58247A97" w14:textId="5C006FB0" w:rsidR="005A55C5" w:rsidRPr="00483BC0" w:rsidRDefault="005A55C5" w:rsidP="005A55C5">
            <w:pPr>
              <w:spacing w:after="0" w:line="240" w:lineRule="auto"/>
              <w:jc w:val="center"/>
              <w:rPr>
                <w:rFonts w:eastAsia="Times New Roman" w:cs="Times New Roman"/>
                <w:color w:val="000000"/>
                <w:sz w:val="20"/>
                <w:lang w:eastAsia="en-US"/>
              </w:rPr>
            </w:pPr>
            <w:r w:rsidRPr="00483BC0">
              <w:t xml:space="preserve"> 1.64 </w:t>
            </w:r>
          </w:p>
        </w:tc>
      </w:tr>
      <w:tr w:rsidR="005A55C5" w:rsidRPr="00483BC0" w14:paraId="70F6D9BF"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6837E828" w14:textId="77777777" w:rsidR="005A55C5" w:rsidRPr="00483BC0" w:rsidRDefault="005A55C5" w:rsidP="005A55C5">
            <w:pPr>
              <w:spacing w:after="0" w:line="240" w:lineRule="auto"/>
              <w:rPr>
                <w:rFonts w:eastAsia="Times New Roman" w:cs="Times New Roman"/>
                <w:b/>
                <w:bCs/>
                <w:color w:val="000000"/>
                <w:sz w:val="20"/>
                <w:lang w:eastAsia="en-US"/>
              </w:rPr>
            </w:pPr>
            <w:r w:rsidRPr="00483BC0">
              <w:rPr>
                <w:rFonts w:eastAsia="Times New Roman" w:cs="Times New Roman"/>
                <w:b/>
                <w:bCs/>
                <w:color w:val="000000"/>
                <w:sz w:val="20"/>
                <w:lang w:eastAsia="en-US"/>
              </w:rPr>
              <w:t>Gjithsej</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43D22C36" w14:textId="2D9178C8" w:rsidR="005A55C5" w:rsidRPr="00483BC0" w:rsidRDefault="005A55C5" w:rsidP="005A55C5">
            <w:pPr>
              <w:spacing w:after="0" w:line="240" w:lineRule="auto"/>
              <w:jc w:val="center"/>
              <w:rPr>
                <w:rFonts w:eastAsia="Times New Roman" w:cs="Times New Roman"/>
                <w:b/>
                <w:bCs/>
                <w:color w:val="000000"/>
                <w:sz w:val="20"/>
                <w:lang w:eastAsia="en-US"/>
              </w:rPr>
            </w:pPr>
            <w:r w:rsidRPr="00483BC0">
              <w:rPr>
                <w:b/>
                <w:bCs/>
              </w:rPr>
              <w:t xml:space="preserve"> 35.80 </w:t>
            </w:r>
          </w:p>
        </w:tc>
      </w:tr>
    </w:tbl>
    <w:p w14:paraId="12EF1C32" w14:textId="77777777" w:rsidR="00D413D2" w:rsidRDefault="00D413D2" w:rsidP="004B60AA">
      <w:pPr>
        <w:rPr>
          <w:rFonts w:cs="Times New Roman"/>
          <w:b/>
          <w:bCs/>
          <w:color w:val="1F497D" w:themeColor="text2"/>
        </w:rPr>
      </w:pPr>
      <w:bookmarkStart w:id="485" w:name="_Toc121055964"/>
    </w:p>
    <w:p w14:paraId="339F6637" w14:textId="5B4C2332" w:rsidR="002C5804" w:rsidRPr="00483BC0" w:rsidRDefault="002C5804" w:rsidP="004B60AA">
      <w:pPr>
        <w:rPr>
          <w:rFonts w:cs="Times New Roman"/>
          <w:b/>
          <w:bCs/>
          <w:color w:val="1F497D" w:themeColor="text2"/>
        </w:rPr>
      </w:pPr>
      <w:r w:rsidRPr="00483BC0">
        <w:rPr>
          <w:rFonts w:cs="Times New Roman"/>
          <w:b/>
          <w:bCs/>
          <w:color w:val="1F497D" w:themeColor="text2"/>
        </w:rPr>
        <w:t xml:space="preserve">Vlerësimi i emisioneve totale të </w:t>
      </w:r>
      <w:r w:rsidR="0002090C" w:rsidRPr="00483BC0">
        <w:rPr>
          <w:rFonts w:cs="Times New Roman"/>
          <w:b/>
          <w:bCs/>
          <w:color w:val="1F497D" w:themeColor="text2"/>
        </w:rPr>
        <w:t>CO</w:t>
      </w:r>
      <w:r w:rsidR="0002090C" w:rsidRPr="00483BC0">
        <w:rPr>
          <w:rFonts w:cs="Times New Roman"/>
          <w:b/>
          <w:bCs/>
          <w:color w:val="1F497D" w:themeColor="text2"/>
          <w:vertAlign w:val="subscript"/>
        </w:rPr>
        <w:t>2</w:t>
      </w:r>
      <w:r w:rsidRPr="00483BC0">
        <w:rPr>
          <w:rFonts w:cs="Times New Roman"/>
          <w:b/>
          <w:bCs/>
          <w:color w:val="1F497D" w:themeColor="text2"/>
        </w:rPr>
        <w:t xml:space="preserve"> nga viti 2030 ne skenarin me masa</w:t>
      </w:r>
      <w:bookmarkEnd w:id="485"/>
    </w:p>
    <w:p w14:paraId="052109E0" w14:textId="3B606784" w:rsidR="002C5804" w:rsidRPr="00483BC0" w:rsidRDefault="002C5804" w:rsidP="002C5804">
      <w:pPr>
        <w:spacing w:after="120" w:line="288" w:lineRule="auto"/>
        <w:rPr>
          <w:rFonts w:eastAsia="Calibri" w:cs="Times New Roman"/>
          <w:szCs w:val="24"/>
          <w:lang w:eastAsia="en-US"/>
        </w:rPr>
      </w:pPr>
      <w:r w:rsidRPr="00483BC0">
        <w:rPr>
          <w:rFonts w:eastAsia="Calibri" w:cs="Times New Roman"/>
          <w:szCs w:val="24"/>
          <w:lang w:eastAsia="en-US"/>
        </w:rPr>
        <w:t xml:space="preserve">Parashikimet e emisioneve të </w:t>
      </w:r>
      <w:r w:rsidR="0002090C" w:rsidRPr="00483BC0">
        <w:rPr>
          <w:rFonts w:eastAsia="Calibri" w:cs="Times New Roman"/>
          <w:szCs w:val="24"/>
          <w:lang w:eastAsia="en-US"/>
        </w:rPr>
        <w:t>CO</w:t>
      </w:r>
      <w:r w:rsidR="0002090C" w:rsidRPr="00483BC0">
        <w:rPr>
          <w:rFonts w:eastAsia="Calibri" w:cs="Times New Roman"/>
          <w:szCs w:val="24"/>
          <w:vertAlign w:val="subscript"/>
          <w:lang w:eastAsia="en-US"/>
        </w:rPr>
        <w:t>2</w:t>
      </w:r>
      <w:r w:rsidRPr="00483BC0">
        <w:rPr>
          <w:rFonts w:eastAsia="Calibri" w:cs="Times New Roman"/>
          <w:szCs w:val="24"/>
          <w:lang w:eastAsia="en-US"/>
        </w:rPr>
        <w:t xml:space="preserve"> në vitin 2030 për të tre sektorët e konsumit final të energjisë në Komunën e </w:t>
      </w:r>
      <w:r w:rsidR="00C8018A" w:rsidRPr="00483BC0">
        <w:rPr>
          <w:rFonts w:eastAsia="Calibri" w:cs="Times New Roman"/>
          <w:szCs w:val="24"/>
          <w:lang w:eastAsia="en-US"/>
        </w:rPr>
        <w:t>Gjakovës</w:t>
      </w:r>
      <w:r w:rsidRPr="00483BC0">
        <w:rPr>
          <w:rFonts w:eastAsia="Calibri" w:cs="Times New Roman"/>
          <w:szCs w:val="24"/>
          <w:lang w:eastAsia="en-US"/>
        </w:rPr>
        <w:t>: transport, ndërtesa dhe ndriçimin publik janë të vendosur duke përdorur faktorët e emisionit të njëjta si për përgatitjen e IEB.</w:t>
      </w:r>
    </w:p>
    <w:p w14:paraId="1FA09E67" w14:textId="77E86D77" w:rsidR="0063712A" w:rsidRPr="00483BC0" w:rsidRDefault="002C5804" w:rsidP="002C5804">
      <w:pPr>
        <w:spacing w:after="120" w:line="288" w:lineRule="auto"/>
        <w:rPr>
          <w:rFonts w:eastAsia="Calibri" w:cs="Times New Roman"/>
          <w:szCs w:val="24"/>
          <w:lang w:eastAsia="en-US"/>
        </w:rPr>
      </w:pPr>
      <w:r w:rsidRPr="00483BC0">
        <w:rPr>
          <w:rFonts w:eastAsia="Calibri" w:cs="Times New Roman"/>
          <w:szCs w:val="24"/>
          <w:lang w:eastAsia="en-US"/>
        </w:rPr>
        <w:t>Tabela 41. jep një pasqyrë të inventarit të emisioneve totale në vitin 2030 sipas sektorëve të konsumit të energjisë për skenarin me masa.</w:t>
      </w:r>
    </w:p>
    <w:p w14:paraId="4BBFE654" w14:textId="5CFE5367" w:rsidR="00D413D2" w:rsidRPr="00D413D2" w:rsidRDefault="00D413D2" w:rsidP="00D413D2">
      <w:pPr>
        <w:pStyle w:val="Caption"/>
      </w:pPr>
      <w:bookmarkStart w:id="486" w:name="_Toc145425571"/>
      <w:r>
        <w:t xml:space="preserve">Tabela </w:t>
      </w:r>
      <w:r>
        <w:fldChar w:fldCharType="begin"/>
      </w:r>
      <w:r>
        <w:instrText xml:space="preserve"> SEQ Tabela \* ARABIC </w:instrText>
      </w:r>
      <w:r>
        <w:fldChar w:fldCharType="separate"/>
      </w:r>
      <w:r w:rsidR="00C31EA3">
        <w:rPr>
          <w:noProof/>
        </w:rPr>
        <w:t>38</w:t>
      </w:r>
      <w:r>
        <w:fldChar w:fldCharType="end"/>
      </w:r>
      <w:r>
        <w:t xml:space="preserve"> </w:t>
      </w:r>
      <w:r w:rsidRPr="00C20D09">
        <w:t>Krahasimi i emisioneve  të CO2 në vitin 2022 dhe 2030 sipas sektorëve të konsumit të energjisë për skenarin me masat</w:t>
      </w:r>
      <w:bookmarkEnd w:id="486"/>
    </w:p>
    <w:tbl>
      <w:tblPr>
        <w:tblStyle w:val="ListTable7Colorful-Accent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554"/>
        <w:gridCol w:w="2183"/>
        <w:gridCol w:w="2060"/>
        <w:gridCol w:w="1906"/>
      </w:tblGrid>
      <w:tr w:rsidR="00196E18" w:rsidRPr="00483BC0" w14:paraId="30C97198" w14:textId="77777777" w:rsidTr="00196E18">
        <w:trPr>
          <w:cnfStyle w:val="100000000000" w:firstRow="1" w:lastRow="0" w:firstColumn="0" w:lastColumn="0" w:oddVBand="0" w:evenVBand="0" w:oddHBand="0" w:evenHBand="0" w:firstRowFirstColumn="0" w:firstRowLastColumn="0" w:lastRowFirstColumn="0" w:lastRowLastColumn="0"/>
          <w:trHeight w:val="333"/>
        </w:trPr>
        <w:tc>
          <w:tcPr>
            <w:cnfStyle w:val="001000000100" w:firstRow="0" w:lastRow="0" w:firstColumn="1" w:lastColumn="0" w:oddVBand="0" w:evenVBand="0" w:oddHBand="0" w:evenHBand="0" w:firstRowFirstColumn="1" w:firstRowLastColumn="0" w:lastRowFirstColumn="0" w:lastRowLastColumn="0"/>
            <w:tcW w:w="1742" w:type="dxa"/>
            <w:vMerge w:val="restart"/>
            <w:noWrap/>
            <w:hideMark/>
          </w:tcPr>
          <w:p w14:paraId="0B442D13" w14:textId="77777777" w:rsidR="002C5804" w:rsidRPr="00483BC0" w:rsidRDefault="002C5804" w:rsidP="0002090C">
            <w:pPr>
              <w:rPr>
                <w:rFonts w:eastAsia="Times New Roman" w:cs="Times New Roman"/>
                <w:b/>
                <w:bCs/>
                <w:color w:val="000000"/>
                <w:sz w:val="20"/>
                <w:lang w:eastAsia="en-US"/>
              </w:rPr>
            </w:pPr>
            <w:r w:rsidRPr="00483BC0">
              <w:rPr>
                <w:rFonts w:eastAsia="Times New Roman" w:cs="Times New Roman"/>
                <w:b/>
                <w:bCs/>
                <w:color w:val="000000"/>
                <w:sz w:val="20"/>
                <w:lang w:eastAsia="en-US"/>
              </w:rPr>
              <w:t>Skenari</w:t>
            </w:r>
          </w:p>
        </w:tc>
        <w:tc>
          <w:tcPr>
            <w:tcW w:w="1554" w:type="dxa"/>
            <w:vMerge w:val="restart"/>
            <w:noWrap/>
            <w:hideMark/>
          </w:tcPr>
          <w:p w14:paraId="5181E095" w14:textId="77777777" w:rsidR="002C5804" w:rsidRPr="00483BC0" w:rsidRDefault="002C5804" w:rsidP="0002090C">
            <w:pP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Sektori</w:t>
            </w:r>
          </w:p>
        </w:tc>
        <w:tc>
          <w:tcPr>
            <w:tcW w:w="4243" w:type="dxa"/>
            <w:gridSpan w:val="2"/>
            <w:noWrap/>
            <w:hideMark/>
          </w:tcPr>
          <w:p w14:paraId="7E91942F" w14:textId="77777777" w:rsidR="002C5804" w:rsidRPr="00483BC0"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 xml:space="preserve">Emisionet </w:t>
            </w:r>
            <w:proofErr w:type="spellStart"/>
            <w:r w:rsidRPr="00483BC0">
              <w:rPr>
                <w:rFonts w:eastAsia="Times New Roman" w:cs="Times New Roman"/>
                <w:b/>
                <w:bCs/>
                <w:color w:val="000000"/>
                <w:sz w:val="20"/>
                <w:lang w:eastAsia="en-US"/>
              </w:rPr>
              <w:t>tCO</w:t>
            </w:r>
            <w:proofErr w:type="spellEnd"/>
            <w:r w:rsidRPr="00483BC0">
              <w:rPr>
                <w:rFonts w:eastAsia="Times New Roman" w:cs="Times New Roman"/>
                <w:b/>
                <w:bCs/>
                <w:color w:val="000000"/>
                <w:sz w:val="20"/>
                <w:lang w:eastAsia="en-US"/>
              </w:rPr>
              <w:t>₂</w:t>
            </w:r>
          </w:p>
        </w:tc>
        <w:tc>
          <w:tcPr>
            <w:tcW w:w="1906" w:type="dxa"/>
            <w:vMerge w:val="restart"/>
            <w:hideMark/>
          </w:tcPr>
          <w:p w14:paraId="31EECA08" w14:textId="333559A9" w:rsidR="002C5804" w:rsidRPr="00483BC0"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 e krahasuar me 20</w:t>
            </w:r>
            <w:r w:rsidR="0063743B" w:rsidRPr="00483BC0">
              <w:rPr>
                <w:rFonts w:eastAsia="Times New Roman" w:cs="Times New Roman"/>
                <w:b/>
                <w:bCs/>
                <w:color w:val="000000"/>
                <w:sz w:val="20"/>
                <w:lang w:eastAsia="en-US"/>
              </w:rPr>
              <w:t>22</w:t>
            </w:r>
          </w:p>
        </w:tc>
      </w:tr>
      <w:tr w:rsidR="00196E18" w:rsidRPr="00483BC0" w14:paraId="1BC98EC5" w14:textId="77777777" w:rsidTr="00196E1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742" w:type="dxa"/>
            <w:vMerge/>
            <w:hideMark/>
          </w:tcPr>
          <w:p w14:paraId="3B17A225" w14:textId="77777777" w:rsidR="002C5804" w:rsidRPr="00483BC0" w:rsidRDefault="002C5804" w:rsidP="0002090C">
            <w:pPr>
              <w:jc w:val="left"/>
              <w:rPr>
                <w:rFonts w:eastAsia="Times New Roman" w:cs="Times New Roman"/>
                <w:b/>
                <w:bCs/>
                <w:color w:val="000000"/>
                <w:sz w:val="20"/>
                <w:lang w:eastAsia="en-US"/>
              </w:rPr>
            </w:pPr>
          </w:p>
        </w:tc>
        <w:tc>
          <w:tcPr>
            <w:tcW w:w="1554" w:type="dxa"/>
            <w:vMerge/>
            <w:hideMark/>
          </w:tcPr>
          <w:p w14:paraId="14B43BB0" w14:textId="77777777" w:rsidR="002C5804" w:rsidRPr="00483BC0"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p>
        </w:tc>
        <w:tc>
          <w:tcPr>
            <w:tcW w:w="2183" w:type="dxa"/>
            <w:noWrap/>
            <w:hideMark/>
          </w:tcPr>
          <w:p w14:paraId="61628509" w14:textId="4B657508"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20</w:t>
            </w:r>
            <w:r w:rsidR="002303D0" w:rsidRPr="00483BC0">
              <w:rPr>
                <w:rFonts w:eastAsia="Times New Roman" w:cs="Times New Roman"/>
                <w:b/>
                <w:bCs/>
                <w:color w:val="000000"/>
                <w:sz w:val="20"/>
                <w:lang w:eastAsia="en-US"/>
              </w:rPr>
              <w:t>22</w:t>
            </w:r>
          </w:p>
        </w:tc>
        <w:tc>
          <w:tcPr>
            <w:tcW w:w="2060" w:type="dxa"/>
            <w:hideMark/>
          </w:tcPr>
          <w:p w14:paraId="1B9689A8" w14:textId="77777777"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2030</w:t>
            </w:r>
          </w:p>
        </w:tc>
        <w:tc>
          <w:tcPr>
            <w:tcW w:w="1906" w:type="dxa"/>
            <w:vMerge/>
            <w:hideMark/>
          </w:tcPr>
          <w:p w14:paraId="792BAE45" w14:textId="77777777"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p>
        </w:tc>
      </w:tr>
      <w:tr w:rsidR="002303D0" w:rsidRPr="00483BC0" w14:paraId="6C2829FA" w14:textId="77777777" w:rsidTr="00382C6E">
        <w:trPr>
          <w:trHeight w:val="333"/>
        </w:trPr>
        <w:tc>
          <w:tcPr>
            <w:cnfStyle w:val="001000000000" w:firstRow="0" w:lastRow="0" w:firstColumn="1" w:lastColumn="0" w:oddVBand="0" w:evenVBand="0" w:oddHBand="0" w:evenHBand="0" w:firstRowFirstColumn="0" w:firstRowLastColumn="0" w:lastRowFirstColumn="0" w:lastRowLastColumn="0"/>
            <w:tcW w:w="1742" w:type="dxa"/>
            <w:vMerge w:val="restart"/>
            <w:tcBorders>
              <w:right w:val="none" w:sz="0" w:space="0" w:color="auto"/>
            </w:tcBorders>
            <w:noWrap/>
            <w:hideMark/>
          </w:tcPr>
          <w:p w14:paraId="1E76DF3B" w14:textId="77777777" w:rsidR="002303D0" w:rsidRPr="00483BC0" w:rsidRDefault="002303D0" w:rsidP="002303D0">
            <w:pPr>
              <w:rPr>
                <w:rFonts w:eastAsia="Times New Roman" w:cs="Times New Roman"/>
                <w:b/>
                <w:bCs/>
                <w:color w:val="000000"/>
                <w:sz w:val="20"/>
                <w:lang w:eastAsia="en-US"/>
              </w:rPr>
            </w:pPr>
            <w:r w:rsidRPr="00483BC0">
              <w:rPr>
                <w:rFonts w:eastAsia="Times New Roman" w:cs="Times New Roman"/>
                <w:b/>
                <w:bCs/>
                <w:color w:val="000000"/>
                <w:sz w:val="20"/>
                <w:lang w:eastAsia="en-US"/>
              </w:rPr>
              <w:t xml:space="preserve">Skenari me masa </w:t>
            </w:r>
          </w:p>
        </w:tc>
        <w:tc>
          <w:tcPr>
            <w:tcW w:w="1554" w:type="dxa"/>
            <w:noWrap/>
            <w:hideMark/>
          </w:tcPr>
          <w:p w14:paraId="515E8EBC" w14:textId="77777777" w:rsidR="002303D0" w:rsidRPr="00483BC0" w:rsidRDefault="002303D0" w:rsidP="002303D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Transporti</w:t>
            </w:r>
          </w:p>
        </w:tc>
        <w:tc>
          <w:tcPr>
            <w:tcW w:w="2183" w:type="dxa"/>
            <w:noWrap/>
            <w:hideMark/>
          </w:tcPr>
          <w:p w14:paraId="339693E5" w14:textId="1EE9542C" w:rsidR="002303D0" w:rsidRPr="00483BC0" w:rsidRDefault="002303D0" w:rsidP="002303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16"/>
                <w:lang w:eastAsia="en-US"/>
              </w:rPr>
            </w:pPr>
            <w:r w:rsidRPr="00483BC0">
              <w:rPr>
                <w:color w:val="auto"/>
              </w:rPr>
              <w:t>0.44</w:t>
            </w:r>
          </w:p>
        </w:tc>
        <w:tc>
          <w:tcPr>
            <w:tcW w:w="2060" w:type="dxa"/>
            <w:noWrap/>
            <w:hideMark/>
          </w:tcPr>
          <w:p w14:paraId="32B48A9D" w14:textId="031AAC4D" w:rsidR="002303D0" w:rsidRPr="00483BC0" w:rsidRDefault="002303D0" w:rsidP="002303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16"/>
                <w:lang w:eastAsia="en-US"/>
              </w:rPr>
            </w:pPr>
            <w:r w:rsidRPr="00483BC0">
              <w:rPr>
                <w:color w:val="auto"/>
              </w:rPr>
              <w:t>0.38</w:t>
            </w:r>
          </w:p>
        </w:tc>
        <w:tc>
          <w:tcPr>
            <w:tcW w:w="1906" w:type="dxa"/>
            <w:noWrap/>
            <w:hideMark/>
          </w:tcPr>
          <w:p w14:paraId="53367B61" w14:textId="00C4C402" w:rsidR="002303D0" w:rsidRPr="00483BC0" w:rsidRDefault="002303D0" w:rsidP="002303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16"/>
                <w:lang w:eastAsia="en-US"/>
              </w:rPr>
            </w:pPr>
            <w:r w:rsidRPr="00483BC0">
              <w:rPr>
                <w:color w:val="auto"/>
              </w:rPr>
              <w:t>-14.00%</w:t>
            </w:r>
          </w:p>
        </w:tc>
      </w:tr>
      <w:tr w:rsidR="002303D0" w:rsidRPr="00483BC0" w14:paraId="044D54D8" w14:textId="77777777" w:rsidTr="0063743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742" w:type="dxa"/>
            <w:vMerge/>
            <w:hideMark/>
          </w:tcPr>
          <w:p w14:paraId="5BDF51AE" w14:textId="77777777" w:rsidR="002303D0" w:rsidRPr="00483BC0" w:rsidRDefault="002303D0" w:rsidP="002303D0">
            <w:pPr>
              <w:jc w:val="left"/>
              <w:rPr>
                <w:rFonts w:eastAsia="Times New Roman" w:cs="Times New Roman"/>
                <w:b/>
                <w:bCs/>
                <w:color w:val="000000"/>
                <w:sz w:val="20"/>
                <w:lang w:eastAsia="en-US"/>
              </w:rPr>
            </w:pPr>
          </w:p>
        </w:tc>
        <w:tc>
          <w:tcPr>
            <w:tcW w:w="1554" w:type="dxa"/>
            <w:noWrap/>
            <w:hideMark/>
          </w:tcPr>
          <w:p w14:paraId="214D75C7" w14:textId="77777777" w:rsidR="002303D0" w:rsidRPr="00483BC0" w:rsidRDefault="002303D0" w:rsidP="002303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Ndërtesat</w:t>
            </w:r>
          </w:p>
        </w:tc>
        <w:tc>
          <w:tcPr>
            <w:tcW w:w="2183" w:type="dxa"/>
            <w:noWrap/>
            <w:hideMark/>
          </w:tcPr>
          <w:p w14:paraId="33AC068C" w14:textId="774A68B5" w:rsidR="002303D0" w:rsidRPr="00483BC0" w:rsidRDefault="002303D0" w:rsidP="002303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16"/>
                <w:lang w:eastAsia="en-US"/>
              </w:rPr>
            </w:pPr>
            <w:r w:rsidRPr="00483BC0">
              <w:rPr>
                <w:color w:val="auto"/>
              </w:rPr>
              <w:t>328,269.35</w:t>
            </w:r>
          </w:p>
        </w:tc>
        <w:tc>
          <w:tcPr>
            <w:tcW w:w="2060" w:type="dxa"/>
            <w:noWrap/>
            <w:hideMark/>
          </w:tcPr>
          <w:p w14:paraId="6983E5A0" w14:textId="1DE46008" w:rsidR="002303D0" w:rsidRPr="00483BC0" w:rsidRDefault="002303D0" w:rsidP="002303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16"/>
                <w:lang w:eastAsia="en-US"/>
              </w:rPr>
            </w:pPr>
            <w:r w:rsidRPr="00483BC0">
              <w:rPr>
                <w:color w:val="auto"/>
              </w:rPr>
              <w:t>252,126.99</w:t>
            </w:r>
          </w:p>
        </w:tc>
        <w:tc>
          <w:tcPr>
            <w:tcW w:w="1906" w:type="dxa"/>
            <w:noWrap/>
            <w:hideMark/>
          </w:tcPr>
          <w:p w14:paraId="040D10E2" w14:textId="32982DFB" w:rsidR="002303D0" w:rsidRPr="00483BC0" w:rsidRDefault="002303D0" w:rsidP="002303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16"/>
                <w:lang w:eastAsia="en-US"/>
              </w:rPr>
            </w:pPr>
            <w:r w:rsidRPr="00483BC0">
              <w:rPr>
                <w:color w:val="auto"/>
              </w:rPr>
              <w:t>-30.20%</w:t>
            </w:r>
          </w:p>
        </w:tc>
      </w:tr>
      <w:tr w:rsidR="002303D0" w:rsidRPr="00483BC0" w14:paraId="5CC63571" w14:textId="77777777" w:rsidTr="00382C6E">
        <w:trPr>
          <w:trHeight w:val="333"/>
        </w:trPr>
        <w:tc>
          <w:tcPr>
            <w:cnfStyle w:val="001000000000" w:firstRow="0" w:lastRow="0" w:firstColumn="1" w:lastColumn="0" w:oddVBand="0" w:evenVBand="0" w:oddHBand="0" w:evenHBand="0" w:firstRowFirstColumn="0" w:firstRowLastColumn="0" w:lastRowFirstColumn="0" w:lastRowLastColumn="0"/>
            <w:tcW w:w="1742" w:type="dxa"/>
            <w:vMerge/>
            <w:tcBorders>
              <w:right w:val="none" w:sz="0" w:space="0" w:color="auto"/>
            </w:tcBorders>
            <w:hideMark/>
          </w:tcPr>
          <w:p w14:paraId="25BC926D" w14:textId="77777777" w:rsidR="002303D0" w:rsidRPr="00483BC0" w:rsidRDefault="002303D0" w:rsidP="002303D0">
            <w:pPr>
              <w:jc w:val="left"/>
              <w:rPr>
                <w:rFonts w:eastAsia="Times New Roman" w:cs="Times New Roman"/>
                <w:b/>
                <w:bCs/>
                <w:color w:val="000000"/>
                <w:sz w:val="20"/>
                <w:lang w:eastAsia="en-US"/>
              </w:rPr>
            </w:pPr>
          </w:p>
        </w:tc>
        <w:tc>
          <w:tcPr>
            <w:tcW w:w="1554" w:type="dxa"/>
            <w:noWrap/>
            <w:hideMark/>
          </w:tcPr>
          <w:p w14:paraId="4E4A1CAA" w14:textId="77777777" w:rsidR="002303D0" w:rsidRPr="00483BC0" w:rsidRDefault="002303D0" w:rsidP="002303D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Ndriçimi publik</w:t>
            </w:r>
          </w:p>
        </w:tc>
        <w:tc>
          <w:tcPr>
            <w:tcW w:w="2183" w:type="dxa"/>
            <w:noWrap/>
            <w:hideMark/>
          </w:tcPr>
          <w:p w14:paraId="0C3A8106" w14:textId="1F42CD8B" w:rsidR="002303D0" w:rsidRPr="00483BC0" w:rsidRDefault="002303D0" w:rsidP="002303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16"/>
                <w:lang w:eastAsia="en-US"/>
              </w:rPr>
            </w:pPr>
            <w:r w:rsidRPr="00483BC0">
              <w:rPr>
                <w:color w:val="auto"/>
              </w:rPr>
              <w:t>3,771.99</w:t>
            </w:r>
          </w:p>
        </w:tc>
        <w:tc>
          <w:tcPr>
            <w:tcW w:w="2060" w:type="dxa"/>
            <w:noWrap/>
            <w:hideMark/>
          </w:tcPr>
          <w:p w14:paraId="3B747FCC" w14:textId="445232CC" w:rsidR="002303D0" w:rsidRPr="00483BC0" w:rsidRDefault="002303D0" w:rsidP="002303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16"/>
                <w:lang w:eastAsia="en-US"/>
              </w:rPr>
            </w:pPr>
            <w:r w:rsidRPr="00483BC0">
              <w:rPr>
                <w:color w:val="auto"/>
              </w:rPr>
              <w:t>2,773.52</w:t>
            </w:r>
          </w:p>
        </w:tc>
        <w:tc>
          <w:tcPr>
            <w:tcW w:w="1906" w:type="dxa"/>
            <w:noWrap/>
            <w:hideMark/>
          </w:tcPr>
          <w:p w14:paraId="7F578CEC" w14:textId="0B6972AE" w:rsidR="002303D0" w:rsidRPr="00483BC0" w:rsidRDefault="002303D0" w:rsidP="002303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16"/>
                <w:lang w:eastAsia="en-US"/>
              </w:rPr>
            </w:pPr>
            <w:r w:rsidRPr="00483BC0">
              <w:rPr>
                <w:color w:val="auto"/>
              </w:rPr>
              <w:t>-36.00%</w:t>
            </w:r>
          </w:p>
        </w:tc>
      </w:tr>
      <w:tr w:rsidR="002303D0" w:rsidRPr="00483BC0" w14:paraId="137AEA53" w14:textId="77777777" w:rsidTr="0063743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742" w:type="dxa"/>
            <w:vMerge/>
            <w:hideMark/>
          </w:tcPr>
          <w:p w14:paraId="3AFD05B2" w14:textId="77777777" w:rsidR="002303D0" w:rsidRPr="00483BC0" w:rsidRDefault="002303D0" w:rsidP="002303D0">
            <w:pPr>
              <w:jc w:val="left"/>
              <w:rPr>
                <w:rFonts w:eastAsia="Times New Roman" w:cs="Times New Roman"/>
                <w:b/>
                <w:bCs/>
                <w:color w:val="000000"/>
                <w:sz w:val="20"/>
                <w:lang w:eastAsia="en-US"/>
              </w:rPr>
            </w:pPr>
          </w:p>
        </w:tc>
        <w:tc>
          <w:tcPr>
            <w:tcW w:w="1554" w:type="dxa"/>
            <w:noWrap/>
            <w:hideMark/>
          </w:tcPr>
          <w:p w14:paraId="17D048BF" w14:textId="77777777" w:rsidR="002303D0" w:rsidRPr="00483BC0" w:rsidRDefault="002303D0" w:rsidP="002303D0">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TOTAL</w:t>
            </w:r>
          </w:p>
        </w:tc>
        <w:tc>
          <w:tcPr>
            <w:tcW w:w="2183" w:type="dxa"/>
            <w:noWrap/>
            <w:hideMark/>
          </w:tcPr>
          <w:p w14:paraId="2C837B04" w14:textId="16C95F49" w:rsidR="002303D0" w:rsidRPr="00483BC0" w:rsidRDefault="002303D0" w:rsidP="002303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16"/>
                <w:lang w:eastAsia="en-US"/>
              </w:rPr>
            </w:pPr>
            <w:r w:rsidRPr="00483BC0">
              <w:rPr>
                <w:b/>
                <w:bCs/>
                <w:color w:val="auto"/>
              </w:rPr>
              <w:t>332,041.77</w:t>
            </w:r>
          </w:p>
        </w:tc>
        <w:tc>
          <w:tcPr>
            <w:tcW w:w="2060" w:type="dxa"/>
            <w:noWrap/>
            <w:hideMark/>
          </w:tcPr>
          <w:p w14:paraId="4B1301B3" w14:textId="658A52AF" w:rsidR="002303D0" w:rsidRPr="00483BC0" w:rsidRDefault="002303D0" w:rsidP="002303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16"/>
                <w:lang w:eastAsia="en-US"/>
              </w:rPr>
            </w:pPr>
            <w:r w:rsidRPr="00483BC0">
              <w:rPr>
                <w:b/>
                <w:bCs/>
                <w:color w:val="auto"/>
              </w:rPr>
              <w:t>254,900.90</w:t>
            </w:r>
          </w:p>
        </w:tc>
        <w:tc>
          <w:tcPr>
            <w:tcW w:w="1906" w:type="dxa"/>
            <w:noWrap/>
            <w:hideMark/>
          </w:tcPr>
          <w:p w14:paraId="3335012D" w14:textId="50E7FC42" w:rsidR="002303D0" w:rsidRPr="00483BC0" w:rsidRDefault="002303D0" w:rsidP="002303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16"/>
                <w:lang w:eastAsia="en-US"/>
              </w:rPr>
            </w:pPr>
            <w:r w:rsidRPr="00483BC0">
              <w:rPr>
                <w:b/>
                <w:bCs/>
                <w:color w:val="auto"/>
              </w:rPr>
              <w:t>-20.50%</w:t>
            </w:r>
          </w:p>
        </w:tc>
      </w:tr>
    </w:tbl>
    <w:p w14:paraId="6D7C36DC" w14:textId="05D784B7" w:rsidR="002C5804" w:rsidRPr="00483BC0" w:rsidRDefault="002C5804" w:rsidP="002C5804">
      <w:pPr>
        <w:spacing w:before="120" w:after="120" w:line="288" w:lineRule="auto"/>
        <w:rPr>
          <w:rFonts w:eastAsia="Calibri" w:cs="Times New Roman"/>
          <w:b/>
          <w:szCs w:val="24"/>
          <w:lang w:eastAsia="en-US"/>
        </w:rPr>
      </w:pPr>
      <w:r w:rsidRPr="00483BC0">
        <w:rPr>
          <w:rFonts w:eastAsia="Calibri" w:cs="Times New Roman"/>
          <w:szCs w:val="24"/>
          <w:lang w:eastAsia="en-US"/>
        </w:rPr>
        <w:t xml:space="preserve">Totali i emisioneve të </w:t>
      </w:r>
      <w:r w:rsidR="0002090C" w:rsidRPr="00483BC0">
        <w:rPr>
          <w:rFonts w:eastAsia="Calibri" w:cs="Times New Roman"/>
          <w:szCs w:val="24"/>
          <w:lang w:eastAsia="en-US"/>
        </w:rPr>
        <w:t>CO2</w:t>
      </w:r>
      <w:r w:rsidRPr="00483BC0">
        <w:rPr>
          <w:rFonts w:eastAsia="Calibri" w:cs="Times New Roman"/>
          <w:szCs w:val="24"/>
          <w:lang w:eastAsia="en-US"/>
        </w:rPr>
        <w:t xml:space="preserve"> në vitin 2030 në Komunën e  </w:t>
      </w:r>
      <w:r w:rsidR="00C8018A" w:rsidRPr="00483BC0">
        <w:rPr>
          <w:rFonts w:eastAsia="Calibri" w:cs="Times New Roman"/>
          <w:szCs w:val="24"/>
          <w:lang w:eastAsia="en-US"/>
        </w:rPr>
        <w:t>Gjakovës</w:t>
      </w:r>
      <w:r w:rsidRPr="00483BC0">
        <w:rPr>
          <w:rFonts w:eastAsia="Calibri" w:cs="Times New Roman"/>
          <w:szCs w:val="24"/>
          <w:lang w:eastAsia="en-US"/>
        </w:rPr>
        <w:t xml:space="preserve"> sipas skenarit me masa do të arrijnë në </w:t>
      </w:r>
      <w:r w:rsidR="002303D0" w:rsidRPr="00483BC0">
        <w:rPr>
          <w:rFonts w:eastAsia="Times New Roman" w:cs="Times New Roman"/>
          <w:b/>
          <w:bCs/>
          <w:color w:val="000000"/>
          <w:lang w:eastAsia="en-US"/>
        </w:rPr>
        <w:t>254.9</w:t>
      </w:r>
      <w:r w:rsidRPr="00483BC0">
        <w:rPr>
          <w:rFonts w:eastAsia="Times New Roman" w:cs="Times New Roman"/>
          <w:b/>
          <w:bCs/>
          <w:color w:val="000000"/>
          <w:lang w:eastAsia="en-US"/>
        </w:rPr>
        <w:t>k</w:t>
      </w:r>
      <w:r w:rsidRPr="00483BC0">
        <w:rPr>
          <w:rFonts w:eastAsia="Calibri" w:cs="Times New Roman"/>
          <w:b/>
          <w:szCs w:val="24"/>
          <w:lang w:eastAsia="en-US"/>
        </w:rPr>
        <w:t xml:space="preserve">t </w:t>
      </w:r>
      <w:r w:rsidR="0002090C" w:rsidRPr="00483BC0">
        <w:rPr>
          <w:rFonts w:eastAsia="Calibri" w:cs="Times New Roman"/>
          <w:b/>
          <w:szCs w:val="24"/>
          <w:lang w:eastAsia="en-US"/>
        </w:rPr>
        <w:t>CO2</w:t>
      </w:r>
      <w:r w:rsidRPr="00483BC0">
        <w:rPr>
          <w:rFonts w:eastAsia="Calibri" w:cs="Times New Roman"/>
          <w:szCs w:val="24"/>
          <w:lang w:eastAsia="en-US"/>
        </w:rPr>
        <w:t>, që krahasuar me vitin 20</w:t>
      </w:r>
      <w:r w:rsidR="0063743B" w:rsidRPr="00483BC0">
        <w:rPr>
          <w:rFonts w:eastAsia="Calibri" w:cs="Times New Roman"/>
          <w:szCs w:val="24"/>
          <w:lang w:eastAsia="en-US"/>
        </w:rPr>
        <w:t>22</w:t>
      </w:r>
      <w:r w:rsidRPr="00483BC0">
        <w:rPr>
          <w:rFonts w:eastAsia="Calibri" w:cs="Times New Roman"/>
          <w:szCs w:val="24"/>
          <w:lang w:eastAsia="en-US"/>
        </w:rPr>
        <w:t xml:space="preserve">, shënon një rënie prej </w:t>
      </w:r>
      <w:r w:rsidRPr="00483BC0">
        <w:rPr>
          <w:rFonts w:eastAsia="Calibri" w:cs="Times New Roman"/>
          <w:b/>
          <w:szCs w:val="24"/>
          <w:lang w:eastAsia="en-US"/>
        </w:rPr>
        <w:t xml:space="preserve"> </w:t>
      </w:r>
      <w:r w:rsidR="002303D0" w:rsidRPr="00483BC0">
        <w:rPr>
          <w:rFonts w:eastAsia="Calibri" w:cs="Times New Roman"/>
          <w:b/>
          <w:szCs w:val="24"/>
          <w:lang w:eastAsia="en-US"/>
        </w:rPr>
        <w:t>77.1</w:t>
      </w:r>
      <w:r w:rsidRPr="00483BC0">
        <w:rPr>
          <w:rFonts w:eastAsia="Calibri" w:cs="Times New Roman"/>
          <w:b/>
          <w:szCs w:val="24"/>
          <w:lang w:eastAsia="en-US"/>
        </w:rPr>
        <w:t xml:space="preserve"> </w:t>
      </w:r>
      <w:proofErr w:type="spellStart"/>
      <w:r w:rsidRPr="00483BC0">
        <w:rPr>
          <w:rFonts w:eastAsia="Calibri" w:cs="Times New Roman"/>
          <w:b/>
          <w:szCs w:val="24"/>
          <w:lang w:eastAsia="en-US"/>
        </w:rPr>
        <w:t>kt</w:t>
      </w:r>
      <w:proofErr w:type="spellEnd"/>
      <w:r w:rsidRPr="00483BC0">
        <w:rPr>
          <w:rFonts w:eastAsia="Calibri" w:cs="Times New Roman"/>
          <w:b/>
          <w:szCs w:val="24"/>
          <w:lang w:eastAsia="en-US"/>
        </w:rPr>
        <w:t xml:space="preserve"> </w:t>
      </w:r>
      <w:r w:rsidR="0002090C" w:rsidRPr="00483BC0">
        <w:rPr>
          <w:rFonts w:eastAsia="Calibri" w:cs="Times New Roman"/>
          <w:b/>
          <w:szCs w:val="24"/>
          <w:lang w:eastAsia="en-US"/>
        </w:rPr>
        <w:t>CO2</w:t>
      </w:r>
      <w:r w:rsidRPr="00483BC0">
        <w:rPr>
          <w:rFonts w:eastAsia="Calibri" w:cs="Times New Roman"/>
          <w:szCs w:val="24"/>
          <w:lang w:eastAsia="en-US"/>
        </w:rPr>
        <w:t xml:space="preserve"> ose  </w:t>
      </w:r>
      <w:r w:rsidR="00DB7BFF" w:rsidRPr="00483BC0">
        <w:rPr>
          <w:rFonts w:eastAsia="Calibri" w:cs="Times New Roman"/>
          <w:b/>
          <w:szCs w:val="24"/>
          <w:lang w:eastAsia="en-US"/>
        </w:rPr>
        <w:t>2</w:t>
      </w:r>
      <w:r w:rsidR="0063743B" w:rsidRPr="00483BC0">
        <w:rPr>
          <w:rFonts w:eastAsia="Calibri" w:cs="Times New Roman"/>
          <w:b/>
          <w:szCs w:val="24"/>
          <w:lang w:eastAsia="en-US"/>
        </w:rPr>
        <w:t>0.5</w:t>
      </w:r>
      <w:r w:rsidRPr="00483BC0">
        <w:rPr>
          <w:rFonts w:eastAsia="Calibri" w:cs="Times New Roman"/>
          <w:b/>
          <w:szCs w:val="24"/>
          <w:lang w:eastAsia="en-US"/>
        </w:rPr>
        <w:t>%.</w:t>
      </w:r>
    </w:p>
    <w:p w14:paraId="5151856A" w14:textId="5CEF70CE" w:rsidR="002C5804" w:rsidRPr="00483BC0" w:rsidRDefault="002C5804" w:rsidP="002C5804">
      <w:pPr>
        <w:spacing w:after="120" w:line="288" w:lineRule="auto"/>
        <w:rPr>
          <w:rFonts w:eastAsia="Calibri" w:cs="Times New Roman"/>
          <w:szCs w:val="24"/>
          <w:lang w:eastAsia="en-US"/>
        </w:rPr>
      </w:pPr>
      <w:r w:rsidRPr="00483BC0">
        <w:rPr>
          <w:rFonts w:eastAsia="Calibri" w:cs="Times New Roman"/>
          <w:szCs w:val="24"/>
          <w:lang w:eastAsia="en-US"/>
        </w:rPr>
        <w:t xml:space="preserve">Zbatimi i të gjitha masave të identifikuara do të rezultojë në zvogëlimin e emisioneve të CO₂ gjer në vitin 2030 për sektorin e ndërtesave deri në </w:t>
      </w:r>
      <w:r w:rsidR="00DB7BFF" w:rsidRPr="00483BC0">
        <w:rPr>
          <w:rFonts w:eastAsia="Calibri" w:cs="Times New Roman"/>
          <w:b/>
          <w:bCs/>
          <w:szCs w:val="24"/>
          <w:lang w:eastAsia="en-US"/>
        </w:rPr>
        <w:t>30.2</w:t>
      </w:r>
      <w:r w:rsidRPr="00483BC0">
        <w:rPr>
          <w:rFonts w:eastAsia="Calibri" w:cs="Times New Roman"/>
          <w:b/>
          <w:bCs/>
          <w:szCs w:val="24"/>
          <w:lang w:eastAsia="en-US"/>
        </w:rPr>
        <w:t xml:space="preserve"> %,</w:t>
      </w:r>
      <w:r w:rsidRPr="00483BC0">
        <w:rPr>
          <w:rFonts w:eastAsia="Calibri" w:cs="Times New Roman"/>
          <w:szCs w:val="24"/>
          <w:lang w:eastAsia="en-US"/>
        </w:rPr>
        <w:t xml:space="preserve"> në sektorin e transportit me </w:t>
      </w:r>
      <w:r w:rsidRPr="00483BC0">
        <w:rPr>
          <w:rFonts w:eastAsia="Calibri" w:cs="Times New Roman"/>
          <w:b/>
          <w:bCs/>
          <w:szCs w:val="24"/>
          <w:lang w:eastAsia="en-US"/>
        </w:rPr>
        <w:t>1</w:t>
      </w:r>
      <w:r w:rsidR="00DB7BFF" w:rsidRPr="00483BC0">
        <w:rPr>
          <w:rFonts w:eastAsia="Calibri" w:cs="Times New Roman"/>
          <w:b/>
          <w:bCs/>
          <w:szCs w:val="24"/>
          <w:lang w:eastAsia="en-US"/>
        </w:rPr>
        <w:t>4</w:t>
      </w:r>
      <w:r w:rsidRPr="00483BC0">
        <w:rPr>
          <w:rFonts w:eastAsia="Calibri" w:cs="Times New Roman"/>
          <w:b/>
          <w:bCs/>
          <w:szCs w:val="24"/>
          <w:lang w:eastAsia="en-US"/>
        </w:rPr>
        <w:t>%</w:t>
      </w:r>
      <w:r w:rsidRPr="00483BC0">
        <w:rPr>
          <w:rFonts w:eastAsia="Calibri" w:cs="Times New Roman"/>
          <w:szCs w:val="24"/>
          <w:lang w:eastAsia="en-US"/>
        </w:rPr>
        <w:t xml:space="preserve"> dhe ndriçimin publik me </w:t>
      </w:r>
      <w:r w:rsidR="00DB7BFF" w:rsidRPr="00483BC0">
        <w:rPr>
          <w:rFonts w:eastAsia="Calibri" w:cs="Times New Roman"/>
          <w:b/>
          <w:bCs/>
          <w:szCs w:val="24"/>
          <w:lang w:eastAsia="en-US"/>
        </w:rPr>
        <w:t xml:space="preserve">36 </w:t>
      </w:r>
      <w:r w:rsidRPr="00483BC0">
        <w:rPr>
          <w:rFonts w:eastAsia="Calibri" w:cs="Times New Roman"/>
          <w:b/>
          <w:bCs/>
          <w:szCs w:val="24"/>
          <w:lang w:eastAsia="en-US"/>
        </w:rPr>
        <w:t>%.</w:t>
      </w:r>
      <w:r w:rsidRPr="00483BC0">
        <w:rPr>
          <w:rFonts w:eastAsia="Calibri" w:cs="Times New Roman"/>
          <w:szCs w:val="24"/>
          <w:lang w:eastAsia="en-US"/>
        </w:rPr>
        <w:t xml:space="preserve"> </w:t>
      </w:r>
    </w:p>
    <w:p w14:paraId="3CA1FC67" w14:textId="0398682F" w:rsidR="000F6095" w:rsidRPr="00483BC0" w:rsidRDefault="002C5804" w:rsidP="002C5804">
      <w:pPr>
        <w:spacing w:after="120" w:line="288" w:lineRule="auto"/>
        <w:rPr>
          <w:rFonts w:eastAsia="Calibri" w:cs="Times New Roman"/>
          <w:b/>
          <w:bCs/>
          <w:i/>
          <w:iCs/>
          <w:szCs w:val="24"/>
          <w:lang w:eastAsia="x-none"/>
        </w:rPr>
      </w:pPr>
      <w:r w:rsidRPr="00483BC0">
        <w:rPr>
          <w:rFonts w:eastAsia="Calibri" w:cs="Times New Roman"/>
          <w:szCs w:val="24"/>
          <w:lang w:eastAsia="en-US"/>
        </w:rPr>
        <w:t>Emisioni i përgjithshëm për skenarin me masa në vitin 2030 në krahasim me emisionet bazë në vitin 20</w:t>
      </w:r>
      <w:r w:rsidR="0063743B" w:rsidRPr="00483BC0">
        <w:rPr>
          <w:rFonts w:eastAsia="Calibri" w:cs="Times New Roman"/>
          <w:szCs w:val="24"/>
          <w:lang w:eastAsia="en-US"/>
        </w:rPr>
        <w:t>22</w:t>
      </w:r>
      <w:r w:rsidRPr="00483BC0">
        <w:rPr>
          <w:rFonts w:eastAsia="Calibri" w:cs="Times New Roman"/>
          <w:szCs w:val="24"/>
          <w:lang w:eastAsia="en-US"/>
        </w:rPr>
        <w:t xml:space="preserve"> do të jetë </w:t>
      </w:r>
      <w:r w:rsidR="00DB7BFF" w:rsidRPr="00483BC0">
        <w:rPr>
          <w:rFonts w:eastAsia="Calibri" w:cs="Times New Roman"/>
          <w:b/>
          <w:szCs w:val="24"/>
          <w:lang w:eastAsia="en-US"/>
        </w:rPr>
        <w:t>2</w:t>
      </w:r>
      <w:r w:rsidR="002303D0" w:rsidRPr="00483BC0">
        <w:rPr>
          <w:rFonts w:eastAsia="Calibri" w:cs="Times New Roman"/>
          <w:b/>
          <w:szCs w:val="24"/>
          <w:lang w:eastAsia="en-US"/>
        </w:rPr>
        <w:t>0.5</w:t>
      </w:r>
      <w:r w:rsidRPr="00483BC0">
        <w:rPr>
          <w:rFonts w:eastAsia="Calibri" w:cs="Times New Roman"/>
          <w:b/>
          <w:szCs w:val="24"/>
          <w:lang w:eastAsia="en-US"/>
        </w:rPr>
        <w:t xml:space="preserve"> %</w:t>
      </w:r>
      <w:r w:rsidRPr="00483BC0">
        <w:rPr>
          <w:rFonts w:eastAsia="Calibri" w:cs="Times New Roman"/>
          <w:szCs w:val="24"/>
          <w:lang w:eastAsia="en-US"/>
        </w:rPr>
        <w:t xml:space="preserve"> më i ulët, kështu që mund të </w:t>
      </w:r>
      <w:proofErr w:type="spellStart"/>
      <w:r w:rsidRPr="00483BC0">
        <w:rPr>
          <w:rFonts w:eastAsia="Calibri" w:cs="Times New Roman"/>
          <w:szCs w:val="24"/>
          <w:lang w:eastAsia="en-US"/>
        </w:rPr>
        <w:t>konkludohet</w:t>
      </w:r>
      <w:proofErr w:type="spellEnd"/>
      <w:r w:rsidRPr="00483BC0">
        <w:rPr>
          <w:rFonts w:eastAsia="Calibri" w:cs="Times New Roman"/>
          <w:szCs w:val="24"/>
          <w:lang w:eastAsia="en-US"/>
        </w:rPr>
        <w:t xml:space="preserve"> se objektivi i planifikuar për zvogëlimin e </w:t>
      </w:r>
      <w:r w:rsidR="0002090C" w:rsidRPr="00483BC0">
        <w:rPr>
          <w:rFonts w:eastAsia="Calibri" w:cs="Times New Roman"/>
          <w:szCs w:val="24"/>
          <w:lang w:eastAsia="en-US"/>
        </w:rPr>
        <w:t>CO2</w:t>
      </w:r>
      <w:r w:rsidRPr="00483BC0">
        <w:rPr>
          <w:rFonts w:eastAsia="Calibri" w:cs="Times New Roman"/>
          <w:szCs w:val="24"/>
          <w:lang w:eastAsia="en-US"/>
        </w:rPr>
        <w:t xml:space="preserve"> për së paku </w:t>
      </w:r>
      <w:r w:rsidRPr="00483BC0">
        <w:rPr>
          <w:rFonts w:eastAsia="Calibri" w:cs="Times New Roman"/>
          <w:b/>
          <w:szCs w:val="24"/>
          <w:lang w:eastAsia="en-US"/>
        </w:rPr>
        <w:t>31%</w:t>
      </w:r>
      <w:r w:rsidRPr="00483BC0">
        <w:rPr>
          <w:rFonts w:eastAsia="Calibri" w:cs="Times New Roman"/>
          <w:szCs w:val="24"/>
          <w:lang w:eastAsia="en-US"/>
        </w:rPr>
        <w:t xml:space="preserve"> gjer</w:t>
      </w:r>
      <w:r w:rsidR="00DB7BFF" w:rsidRPr="00483BC0">
        <w:rPr>
          <w:rFonts w:eastAsia="Calibri" w:cs="Times New Roman"/>
          <w:szCs w:val="24"/>
          <w:lang w:eastAsia="en-US"/>
        </w:rPr>
        <w:t>ë</w:t>
      </w:r>
      <w:r w:rsidRPr="00483BC0">
        <w:rPr>
          <w:rFonts w:eastAsia="Calibri" w:cs="Times New Roman"/>
          <w:szCs w:val="24"/>
          <w:lang w:eastAsia="en-US"/>
        </w:rPr>
        <w:t xml:space="preserve"> në vitin 2030 do të përmbushet në </w:t>
      </w:r>
      <w:r w:rsidRPr="00483BC0">
        <w:rPr>
          <w:rFonts w:eastAsia="Calibri" w:cs="Times New Roman"/>
          <w:szCs w:val="24"/>
          <w:lang w:eastAsia="en-US"/>
        </w:rPr>
        <w:lastRenderedPageBreak/>
        <w:t xml:space="preserve">rast të zbatimit të masave të për përmirësimin e </w:t>
      </w:r>
      <w:proofErr w:type="spellStart"/>
      <w:r w:rsidRPr="00483BC0">
        <w:rPr>
          <w:rFonts w:eastAsia="Calibri" w:cs="Times New Roman"/>
          <w:szCs w:val="24"/>
          <w:lang w:eastAsia="en-US"/>
        </w:rPr>
        <w:t>efiçiencës</w:t>
      </w:r>
      <w:proofErr w:type="spellEnd"/>
      <w:r w:rsidRPr="00483BC0">
        <w:rPr>
          <w:rFonts w:eastAsia="Calibri" w:cs="Times New Roman"/>
          <w:szCs w:val="24"/>
          <w:lang w:eastAsia="en-US"/>
        </w:rPr>
        <w:t xml:space="preserve"> së energjisë të parapara në këtë dokument. </w:t>
      </w:r>
    </w:p>
    <w:p w14:paraId="06F44D03" w14:textId="64B1D9BB" w:rsidR="002C5804" w:rsidRPr="00483BC0" w:rsidRDefault="002C5804" w:rsidP="002C5804">
      <w:pPr>
        <w:spacing w:after="120" w:line="288" w:lineRule="auto"/>
        <w:rPr>
          <w:rFonts w:eastAsia="Calibri" w:cs="Times New Roman"/>
          <w:b/>
          <w:bCs/>
          <w:i/>
          <w:iCs/>
          <w:szCs w:val="24"/>
          <w:lang w:eastAsia="x-none"/>
        </w:rPr>
      </w:pPr>
      <w:r w:rsidRPr="00483BC0">
        <w:rPr>
          <w:rFonts w:eastAsia="Calibri" w:cs="Times New Roman"/>
          <w:b/>
          <w:bCs/>
          <w:i/>
          <w:iCs/>
          <w:szCs w:val="24"/>
          <w:lang w:eastAsia="x-none"/>
        </w:rPr>
        <w:t xml:space="preserve">Krahasimi i parashikimeve të përgjithshme të emisioneve të </w:t>
      </w:r>
      <w:r w:rsidR="0002090C" w:rsidRPr="00483BC0">
        <w:rPr>
          <w:rFonts w:eastAsia="Calibri" w:cs="Times New Roman"/>
          <w:b/>
          <w:bCs/>
          <w:i/>
          <w:iCs/>
          <w:szCs w:val="24"/>
          <w:lang w:eastAsia="x-none"/>
        </w:rPr>
        <w:t>CO2</w:t>
      </w:r>
      <w:r w:rsidRPr="00483BC0">
        <w:rPr>
          <w:rFonts w:eastAsia="Calibri" w:cs="Times New Roman"/>
          <w:b/>
          <w:bCs/>
          <w:i/>
          <w:iCs/>
          <w:szCs w:val="24"/>
          <w:lang w:eastAsia="x-none"/>
        </w:rPr>
        <w:t xml:space="preserve"> në vitin 2030 në bazë të skenarëve </w:t>
      </w:r>
    </w:p>
    <w:p w14:paraId="19F35A46" w14:textId="58C5A21D" w:rsidR="00583727" w:rsidRPr="00483BC0" w:rsidRDefault="002C5804" w:rsidP="002C5804">
      <w:pPr>
        <w:spacing w:after="120" w:line="288" w:lineRule="auto"/>
        <w:rPr>
          <w:rFonts w:eastAsia="Calibri" w:cs="Times New Roman"/>
          <w:szCs w:val="24"/>
          <w:lang w:eastAsia="en-US"/>
        </w:rPr>
      </w:pPr>
      <w:r w:rsidRPr="00483BC0">
        <w:rPr>
          <w:rFonts w:eastAsia="Calibri" w:cs="Times New Roman"/>
          <w:szCs w:val="24"/>
          <w:lang w:eastAsia="en-US"/>
        </w:rPr>
        <w:t xml:space="preserve">Krahasimi i parashikimeve te emisioneve  të </w:t>
      </w:r>
      <w:r w:rsidR="0002090C" w:rsidRPr="00483BC0">
        <w:rPr>
          <w:rFonts w:eastAsia="Calibri" w:cs="Times New Roman"/>
          <w:szCs w:val="24"/>
          <w:lang w:eastAsia="en-US"/>
        </w:rPr>
        <w:t>CO2</w:t>
      </w:r>
      <w:r w:rsidRPr="00483BC0">
        <w:rPr>
          <w:rFonts w:eastAsia="Calibri" w:cs="Times New Roman"/>
          <w:szCs w:val="24"/>
          <w:lang w:eastAsia="en-US"/>
        </w:rPr>
        <w:t xml:space="preserve"> në vitin 2030 për të gjitha tri sektorët e konsumit final të energjisë në Komunën e </w:t>
      </w:r>
      <w:r w:rsidR="00C8018A" w:rsidRPr="00483BC0">
        <w:rPr>
          <w:rFonts w:eastAsia="Calibri" w:cs="Times New Roman"/>
          <w:szCs w:val="24"/>
          <w:lang w:eastAsia="en-US"/>
        </w:rPr>
        <w:t>Gjakovës</w:t>
      </w:r>
      <w:r w:rsidRPr="00483BC0">
        <w:rPr>
          <w:rFonts w:eastAsia="Calibri" w:cs="Times New Roman"/>
          <w:szCs w:val="24"/>
          <w:lang w:eastAsia="en-US"/>
        </w:rPr>
        <w:t xml:space="preserve"> për dy skenarë është dhënë në Tabelën 3</w:t>
      </w:r>
      <w:r w:rsidR="00D413D2">
        <w:rPr>
          <w:rFonts w:eastAsia="Calibri" w:cs="Times New Roman"/>
          <w:szCs w:val="24"/>
          <w:lang w:eastAsia="en-US"/>
        </w:rPr>
        <w:t>9</w:t>
      </w:r>
      <w:r w:rsidRPr="00483BC0">
        <w:rPr>
          <w:rFonts w:eastAsia="Calibri" w:cs="Times New Roman"/>
          <w:szCs w:val="24"/>
          <w:lang w:eastAsia="en-US"/>
        </w:rPr>
        <w:t xml:space="preserve">. </w:t>
      </w:r>
    </w:p>
    <w:p w14:paraId="5F35D1FD" w14:textId="67D0956F" w:rsidR="00D413D2" w:rsidRPr="00D413D2" w:rsidRDefault="00D413D2" w:rsidP="00D413D2">
      <w:pPr>
        <w:pStyle w:val="Caption"/>
      </w:pPr>
      <w:bookmarkStart w:id="487" w:name="_Toc145425572"/>
      <w:r>
        <w:t xml:space="preserve">Tabela </w:t>
      </w:r>
      <w:r>
        <w:fldChar w:fldCharType="begin"/>
      </w:r>
      <w:r>
        <w:instrText xml:space="preserve"> SEQ Tabela \* ARABIC </w:instrText>
      </w:r>
      <w:r>
        <w:fldChar w:fldCharType="separate"/>
      </w:r>
      <w:r w:rsidR="00C31EA3">
        <w:rPr>
          <w:noProof/>
        </w:rPr>
        <w:t>39</w:t>
      </w:r>
      <w:r>
        <w:fldChar w:fldCharType="end"/>
      </w:r>
      <w:r>
        <w:t xml:space="preserve"> </w:t>
      </w:r>
      <w:r w:rsidRPr="00454F39">
        <w:t>Krahasimi i projeksioneve të emisioneve  të CO2 në vitin 2030 për skenarin BSZ dhe skenarin me masat.</w:t>
      </w:r>
      <w:bookmarkEnd w:id="487"/>
    </w:p>
    <w:tbl>
      <w:tblPr>
        <w:tblStyle w:val="GridTable2-Accent3"/>
        <w:tblpPr w:leftFromText="180" w:rightFromText="180" w:vertAnchor="text" w:horzAnchor="margin" w:tblpY="104"/>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2139"/>
        <w:gridCol w:w="2006"/>
        <w:gridCol w:w="2006"/>
        <w:gridCol w:w="1605"/>
      </w:tblGrid>
      <w:tr w:rsidR="00E72AB5" w:rsidRPr="00483BC0" w14:paraId="05B6EEDB" w14:textId="77777777" w:rsidTr="0063743B">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707" w:type="dxa"/>
            <w:vMerge w:val="restart"/>
            <w:tcBorders>
              <w:top w:val="none" w:sz="0" w:space="0" w:color="auto"/>
              <w:bottom w:val="none" w:sz="0" w:space="0" w:color="auto"/>
              <w:right w:val="none" w:sz="0" w:space="0" w:color="auto"/>
            </w:tcBorders>
            <w:noWrap/>
            <w:hideMark/>
          </w:tcPr>
          <w:p w14:paraId="26DD6FB4" w14:textId="77777777" w:rsidR="002C5804" w:rsidRPr="00483BC0" w:rsidRDefault="002C5804" w:rsidP="0002090C">
            <w:pPr>
              <w:jc w:val="center"/>
              <w:rPr>
                <w:rFonts w:eastAsia="Times New Roman" w:cs="Times New Roman"/>
                <w:color w:val="000000"/>
                <w:sz w:val="20"/>
                <w:lang w:eastAsia="en-US"/>
              </w:rPr>
            </w:pPr>
          </w:p>
          <w:p w14:paraId="1813039E" w14:textId="77777777" w:rsidR="002C5804" w:rsidRPr="00483BC0" w:rsidRDefault="002C5804" w:rsidP="0002090C">
            <w:pPr>
              <w:jc w:val="center"/>
              <w:rPr>
                <w:rFonts w:eastAsia="Times New Roman" w:cs="Times New Roman"/>
                <w:color w:val="000000"/>
                <w:sz w:val="20"/>
                <w:lang w:eastAsia="en-US"/>
              </w:rPr>
            </w:pPr>
          </w:p>
          <w:p w14:paraId="2C7E72DB" w14:textId="77777777" w:rsidR="002C5804" w:rsidRPr="00483BC0" w:rsidRDefault="002C5804" w:rsidP="0002090C">
            <w:pPr>
              <w:jc w:val="center"/>
              <w:rPr>
                <w:rFonts w:eastAsia="Times New Roman" w:cs="Times New Roman"/>
                <w:color w:val="000000"/>
                <w:sz w:val="20"/>
                <w:lang w:eastAsia="en-US"/>
              </w:rPr>
            </w:pPr>
            <w:r w:rsidRPr="00483BC0">
              <w:rPr>
                <w:rFonts w:eastAsia="Times New Roman" w:cs="Times New Roman"/>
                <w:color w:val="000000"/>
                <w:sz w:val="20"/>
                <w:lang w:eastAsia="en-US"/>
              </w:rPr>
              <w:t>Skenari</w:t>
            </w:r>
          </w:p>
        </w:tc>
        <w:tc>
          <w:tcPr>
            <w:tcW w:w="2139" w:type="dxa"/>
            <w:vMerge w:val="restart"/>
            <w:tcBorders>
              <w:top w:val="none" w:sz="0" w:space="0" w:color="auto"/>
              <w:left w:val="none" w:sz="0" w:space="0" w:color="auto"/>
              <w:bottom w:val="none" w:sz="0" w:space="0" w:color="auto"/>
              <w:right w:val="none" w:sz="0" w:space="0" w:color="auto"/>
            </w:tcBorders>
            <w:noWrap/>
            <w:hideMark/>
          </w:tcPr>
          <w:p w14:paraId="0A0906B7" w14:textId="77777777" w:rsidR="002C5804" w:rsidRPr="00483BC0"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Sektori</w:t>
            </w:r>
          </w:p>
        </w:tc>
        <w:tc>
          <w:tcPr>
            <w:tcW w:w="4012" w:type="dxa"/>
            <w:gridSpan w:val="2"/>
            <w:tcBorders>
              <w:top w:val="none" w:sz="0" w:space="0" w:color="auto"/>
              <w:left w:val="none" w:sz="0" w:space="0" w:color="auto"/>
              <w:bottom w:val="none" w:sz="0" w:space="0" w:color="auto"/>
              <w:right w:val="none" w:sz="0" w:space="0" w:color="auto"/>
            </w:tcBorders>
            <w:noWrap/>
            <w:hideMark/>
          </w:tcPr>
          <w:p w14:paraId="17535514" w14:textId="77777777" w:rsidR="002C5804" w:rsidRPr="00483BC0"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 xml:space="preserve">Emisionet </w:t>
            </w:r>
            <w:proofErr w:type="spellStart"/>
            <w:r w:rsidRPr="00483BC0">
              <w:rPr>
                <w:rFonts w:eastAsia="Times New Roman" w:cs="Times New Roman"/>
                <w:color w:val="000000"/>
                <w:sz w:val="20"/>
                <w:lang w:eastAsia="en-US"/>
              </w:rPr>
              <w:t>tCO</w:t>
            </w:r>
            <w:proofErr w:type="spellEnd"/>
            <w:r w:rsidRPr="00483BC0">
              <w:rPr>
                <w:rFonts w:eastAsia="Times New Roman" w:cs="Times New Roman"/>
                <w:color w:val="000000"/>
                <w:sz w:val="20"/>
                <w:lang w:eastAsia="en-US"/>
              </w:rPr>
              <w:t>₂</w:t>
            </w:r>
          </w:p>
        </w:tc>
        <w:tc>
          <w:tcPr>
            <w:tcW w:w="1605" w:type="dxa"/>
            <w:vMerge w:val="restart"/>
            <w:tcBorders>
              <w:top w:val="none" w:sz="0" w:space="0" w:color="auto"/>
              <w:left w:val="none" w:sz="0" w:space="0" w:color="auto"/>
              <w:bottom w:val="none" w:sz="0" w:space="0" w:color="auto"/>
            </w:tcBorders>
            <w:hideMark/>
          </w:tcPr>
          <w:p w14:paraId="72F39563" w14:textId="099DBDF6" w:rsidR="002C5804" w:rsidRPr="00483BC0"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 e krahasuar me 20</w:t>
            </w:r>
            <w:r w:rsidR="0063743B" w:rsidRPr="00483BC0">
              <w:rPr>
                <w:rFonts w:eastAsia="Times New Roman" w:cs="Times New Roman"/>
                <w:color w:val="000000"/>
                <w:sz w:val="20"/>
                <w:lang w:eastAsia="en-US"/>
              </w:rPr>
              <w:t>22</w:t>
            </w:r>
          </w:p>
        </w:tc>
      </w:tr>
      <w:tr w:rsidR="00E72AB5" w:rsidRPr="00483BC0" w14:paraId="32DBCA4D" w14:textId="77777777" w:rsidTr="0063743B">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707" w:type="dxa"/>
            <w:vMerge/>
            <w:hideMark/>
          </w:tcPr>
          <w:p w14:paraId="55F5ECA6" w14:textId="77777777" w:rsidR="002C5804" w:rsidRPr="00483BC0" w:rsidRDefault="002C5804" w:rsidP="0002090C">
            <w:pPr>
              <w:jc w:val="left"/>
              <w:rPr>
                <w:rFonts w:eastAsia="Times New Roman" w:cs="Times New Roman"/>
                <w:color w:val="000000"/>
                <w:sz w:val="20"/>
                <w:lang w:eastAsia="en-US"/>
              </w:rPr>
            </w:pPr>
          </w:p>
        </w:tc>
        <w:tc>
          <w:tcPr>
            <w:tcW w:w="2139" w:type="dxa"/>
            <w:vMerge/>
            <w:hideMark/>
          </w:tcPr>
          <w:p w14:paraId="568472C5" w14:textId="77777777" w:rsidR="002C5804" w:rsidRPr="00483BC0"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p>
        </w:tc>
        <w:tc>
          <w:tcPr>
            <w:tcW w:w="2006" w:type="dxa"/>
            <w:noWrap/>
            <w:hideMark/>
          </w:tcPr>
          <w:p w14:paraId="3233E0EF" w14:textId="2FD2BB31"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20</w:t>
            </w:r>
            <w:r w:rsidR="002303D0" w:rsidRPr="00483BC0">
              <w:rPr>
                <w:rFonts w:eastAsia="Times New Roman" w:cs="Times New Roman"/>
                <w:b/>
                <w:bCs/>
                <w:color w:val="000000"/>
                <w:sz w:val="20"/>
                <w:lang w:eastAsia="en-US"/>
              </w:rPr>
              <w:t>22</w:t>
            </w:r>
          </w:p>
        </w:tc>
        <w:tc>
          <w:tcPr>
            <w:tcW w:w="2006" w:type="dxa"/>
            <w:hideMark/>
          </w:tcPr>
          <w:p w14:paraId="0B4903D9" w14:textId="77777777" w:rsidR="002C5804" w:rsidRPr="00483BC0"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2030</w:t>
            </w:r>
          </w:p>
        </w:tc>
        <w:tc>
          <w:tcPr>
            <w:tcW w:w="1605" w:type="dxa"/>
            <w:vMerge/>
            <w:hideMark/>
          </w:tcPr>
          <w:p w14:paraId="0B255934" w14:textId="77777777" w:rsidR="002C5804" w:rsidRPr="00483BC0"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p>
        </w:tc>
      </w:tr>
      <w:tr w:rsidR="00247D76" w:rsidRPr="00483BC0" w14:paraId="3854A3A1" w14:textId="77777777" w:rsidTr="00E72AB5">
        <w:trPr>
          <w:trHeight w:val="214"/>
        </w:trPr>
        <w:tc>
          <w:tcPr>
            <w:cnfStyle w:val="001000000000" w:firstRow="0" w:lastRow="0" w:firstColumn="1" w:lastColumn="0" w:oddVBand="0" w:evenVBand="0" w:oddHBand="0" w:evenHBand="0" w:firstRowFirstColumn="0" w:firstRowLastColumn="0" w:lastRowFirstColumn="0" w:lastRowLastColumn="0"/>
            <w:tcW w:w="1707" w:type="dxa"/>
            <w:vMerge w:val="restart"/>
            <w:noWrap/>
            <w:hideMark/>
          </w:tcPr>
          <w:p w14:paraId="34ECBE78" w14:textId="77777777" w:rsidR="00247D76" w:rsidRPr="00483BC0" w:rsidRDefault="00247D76" w:rsidP="00247D76">
            <w:pPr>
              <w:jc w:val="left"/>
              <w:rPr>
                <w:rFonts w:eastAsia="Times New Roman" w:cs="Times New Roman"/>
                <w:color w:val="000000"/>
                <w:sz w:val="20"/>
                <w:lang w:eastAsia="en-US"/>
              </w:rPr>
            </w:pPr>
            <w:r w:rsidRPr="00483BC0">
              <w:rPr>
                <w:rFonts w:eastAsia="Times New Roman" w:cs="Times New Roman"/>
                <w:color w:val="000000"/>
                <w:sz w:val="20"/>
                <w:lang w:eastAsia="en-US"/>
              </w:rPr>
              <w:t>Skenari pa masa</w:t>
            </w:r>
          </w:p>
        </w:tc>
        <w:tc>
          <w:tcPr>
            <w:tcW w:w="2139" w:type="dxa"/>
            <w:noWrap/>
            <w:hideMark/>
          </w:tcPr>
          <w:p w14:paraId="7953DAE8" w14:textId="77777777" w:rsidR="00247D76" w:rsidRPr="00483BC0" w:rsidRDefault="00247D76" w:rsidP="00247D7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Transporti</w:t>
            </w:r>
          </w:p>
        </w:tc>
        <w:tc>
          <w:tcPr>
            <w:tcW w:w="2006" w:type="dxa"/>
            <w:noWrap/>
            <w:hideMark/>
          </w:tcPr>
          <w:p w14:paraId="2101E3E7" w14:textId="3755EDB6" w:rsidR="00247D76" w:rsidRPr="00483BC0" w:rsidRDefault="00247D76" w:rsidP="00247D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0.44</w:t>
            </w:r>
          </w:p>
        </w:tc>
        <w:tc>
          <w:tcPr>
            <w:tcW w:w="2006" w:type="dxa"/>
            <w:noWrap/>
            <w:hideMark/>
          </w:tcPr>
          <w:p w14:paraId="6090E4DD" w14:textId="1F25CAD7" w:rsidR="00247D76" w:rsidRPr="00483BC0" w:rsidRDefault="00247D76" w:rsidP="00247D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1</w:t>
            </w:r>
          </w:p>
        </w:tc>
        <w:tc>
          <w:tcPr>
            <w:tcW w:w="1605" w:type="dxa"/>
            <w:noWrap/>
            <w:hideMark/>
          </w:tcPr>
          <w:p w14:paraId="31A8EB38" w14:textId="362F9E49" w:rsidR="00247D76" w:rsidRPr="00483BC0" w:rsidRDefault="00247D76" w:rsidP="00247D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16"/>
                <w:lang w:eastAsia="en-US"/>
              </w:rPr>
            </w:pPr>
            <w:r w:rsidRPr="00483BC0">
              <w:t>37.60%</w:t>
            </w:r>
          </w:p>
        </w:tc>
      </w:tr>
      <w:tr w:rsidR="00247D76" w:rsidRPr="00483BC0" w14:paraId="62301F1E" w14:textId="77777777" w:rsidTr="0063743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707" w:type="dxa"/>
            <w:vMerge/>
            <w:hideMark/>
          </w:tcPr>
          <w:p w14:paraId="22161AA0" w14:textId="77777777" w:rsidR="00247D76" w:rsidRPr="00483BC0" w:rsidRDefault="00247D76" w:rsidP="00247D76">
            <w:pPr>
              <w:jc w:val="left"/>
              <w:rPr>
                <w:rFonts w:eastAsia="Times New Roman" w:cs="Times New Roman"/>
                <w:color w:val="000000"/>
                <w:sz w:val="20"/>
                <w:lang w:eastAsia="en-US"/>
              </w:rPr>
            </w:pPr>
          </w:p>
        </w:tc>
        <w:tc>
          <w:tcPr>
            <w:tcW w:w="2139" w:type="dxa"/>
            <w:noWrap/>
            <w:hideMark/>
          </w:tcPr>
          <w:p w14:paraId="45083C60" w14:textId="77777777" w:rsidR="00247D76" w:rsidRPr="00483BC0" w:rsidRDefault="00247D76" w:rsidP="00247D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Ndërtesat</w:t>
            </w:r>
          </w:p>
        </w:tc>
        <w:tc>
          <w:tcPr>
            <w:tcW w:w="2006" w:type="dxa"/>
            <w:noWrap/>
            <w:hideMark/>
          </w:tcPr>
          <w:p w14:paraId="6800F6F4" w14:textId="0D3A6853" w:rsidR="00247D76" w:rsidRPr="00483BC0" w:rsidRDefault="00247D76" w:rsidP="00247D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483BC0">
              <w:t>328,269.35</w:t>
            </w:r>
          </w:p>
        </w:tc>
        <w:tc>
          <w:tcPr>
            <w:tcW w:w="2006" w:type="dxa"/>
            <w:noWrap/>
            <w:hideMark/>
          </w:tcPr>
          <w:p w14:paraId="080EE4CE" w14:textId="49A33F92" w:rsidR="00247D76" w:rsidRPr="00483BC0" w:rsidRDefault="00247D76" w:rsidP="00247D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483BC0">
              <w:t>344,026.28</w:t>
            </w:r>
          </w:p>
        </w:tc>
        <w:tc>
          <w:tcPr>
            <w:tcW w:w="1605" w:type="dxa"/>
            <w:noWrap/>
            <w:hideMark/>
          </w:tcPr>
          <w:p w14:paraId="3E6C7778" w14:textId="78453951" w:rsidR="00247D76" w:rsidRPr="00483BC0" w:rsidRDefault="00247D76" w:rsidP="00247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t>4.80%</w:t>
            </w:r>
          </w:p>
        </w:tc>
      </w:tr>
      <w:tr w:rsidR="00247D76" w:rsidRPr="00483BC0" w14:paraId="0CB94191" w14:textId="77777777" w:rsidTr="00E72AB5">
        <w:trPr>
          <w:trHeight w:val="222"/>
        </w:trPr>
        <w:tc>
          <w:tcPr>
            <w:cnfStyle w:val="001000000000" w:firstRow="0" w:lastRow="0" w:firstColumn="1" w:lastColumn="0" w:oddVBand="0" w:evenVBand="0" w:oddHBand="0" w:evenHBand="0" w:firstRowFirstColumn="0" w:firstRowLastColumn="0" w:lastRowFirstColumn="0" w:lastRowLastColumn="0"/>
            <w:tcW w:w="1707" w:type="dxa"/>
            <w:vMerge/>
            <w:hideMark/>
          </w:tcPr>
          <w:p w14:paraId="6B26AAA5" w14:textId="77777777" w:rsidR="00247D76" w:rsidRPr="00483BC0" w:rsidRDefault="00247D76" w:rsidP="00247D76">
            <w:pPr>
              <w:jc w:val="left"/>
              <w:rPr>
                <w:rFonts w:eastAsia="Times New Roman" w:cs="Times New Roman"/>
                <w:color w:val="000000"/>
                <w:sz w:val="20"/>
                <w:lang w:eastAsia="en-US"/>
              </w:rPr>
            </w:pPr>
          </w:p>
        </w:tc>
        <w:tc>
          <w:tcPr>
            <w:tcW w:w="2139" w:type="dxa"/>
            <w:noWrap/>
            <w:hideMark/>
          </w:tcPr>
          <w:p w14:paraId="456D7999" w14:textId="77777777" w:rsidR="00247D76" w:rsidRPr="00483BC0" w:rsidRDefault="00247D76" w:rsidP="00247D7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Ndriçimi publik</w:t>
            </w:r>
          </w:p>
        </w:tc>
        <w:tc>
          <w:tcPr>
            <w:tcW w:w="2006" w:type="dxa"/>
            <w:noWrap/>
            <w:hideMark/>
          </w:tcPr>
          <w:p w14:paraId="13DEAD97" w14:textId="3FC1E068" w:rsidR="00247D76" w:rsidRPr="00483BC0" w:rsidRDefault="00247D76" w:rsidP="00247D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3,771.99</w:t>
            </w:r>
          </w:p>
        </w:tc>
        <w:tc>
          <w:tcPr>
            <w:tcW w:w="2006" w:type="dxa"/>
            <w:noWrap/>
            <w:hideMark/>
          </w:tcPr>
          <w:p w14:paraId="60B62683" w14:textId="7E94780B" w:rsidR="00247D76" w:rsidRPr="00483BC0" w:rsidRDefault="00247D76" w:rsidP="00247D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4,620.69</w:t>
            </w:r>
          </w:p>
        </w:tc>
        <w:tc>
          <w:tcPr>
            <w:tcW w:w="1605" w:type="dxa"/>
            <w:noWrap/>
            <w:hideMark/>
          </w:tcPr>
          <w:p w14:paraId="46F05352" w14:textId="21497251" w:rsidR="00247D76" w:rsidRPr="00483BC0" w:rsidRDefault="00247D76" w:rsidP="00247D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16"/>
                <w:lang w:eastAsia="en-US"/>
              </w:rPr>
            </w:pPr>
            <w:r w:rsidRPr="00483BC0">
              <w:t>22.50%</w:t>
            </w:r>
          </w:p>
        </w:tc>
      </w:tr>
      <w:tr w:rsidR="00247D76" w:rsidRPr="00483BC0" w14:paraId="5B644F47" w14:textId="77777777" w:rsidTr="0063743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707" w:type="dxa"/>
            <w:vMerge/>
            <w:hideMark/>
          </w:tcPr>
          <w:p w14:paraId="3A1503CF" w14:textId="77777777" w:rsidR="00247D76" w:rsidRPr="00483BC0" w:rsidRDefault="00247D76" w:rsidP="00247D76">
            <w:pPr>
              <w:jc w:val="left"/>
              <w:rPr>
                <w:rFonts w:eastAsia="Times New Roman" w:cs="Times New Roman"/>
                <w:color w:val="000000"/>
                <w:sz w:val="20"/>
                <w:lang w:eastAsia="en-US"/>
              </w:rPr>
            </w:pPr>
          </w:p>
        </w:tc>
        <w:tc>
          <w:tcPr>
            <w:tcW w:w="2139" w:type="dxa"/>
            <w:noWrap/>
            <w:hideMark/>
          </w:tcPr>
          <w:p w14:paraId="533FF583" w14:textId="77777777" w:rsidR="00247D76" w:rsidRPr="00483BC0" w:rsidRDefault="00247D76" w:rsidP="00247D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TOTAL</w:t>
            </w:r>
          </w:p>
        </w:tc>
        <w:tc>
          <w:tcPr>
            <w:tcW w:w="2006" w:type="dxa"/>
            <w:noWrap/>
            <w:hideMark/>
          </w:tcPr>
          <w:p w14:paraId="57BA9035" w14:textId="0EDBB7ED" w:rsidR="00247D76" w:rsidRPr="00483BC0" w:rsidRDefault="00247D76" w:rsidP="00247D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t>332,041.77</w:t>
            </w:r>
          </w:p>
        </w:tc>
        <w:tc>
          <w:tcPr>
            <w:tcW w:w="2006" w:type="dxa"/>
            <w:noWrap/>
            <w:hideMark/>
          </w:tcPr>
          <w:p w14:paraId="2B3B377E" w14:textId="0F544D39" w:rsidR="00247D76" w:rsidRPr="00483BC0" w:rsidRDefault="00247D76" w:rsidP="00247D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t>348,647.56</w:t>
            </w:r>
          </w:p>
        </w:tc>
        <w:tc>
          <w:tcPr>
            <w:tcW w:w="1605" w:type="dxa"/>
            <w:noWrap/>
            <w:hideMark/>
          </w:tcPr>
          <w:p w14:paraId="19CCA861" w14:textId="511482BD" w:rsidR="00247D76" w:rsidRPr="00483BC0" w:rsidRDefault="00247D76" w:rsidP="00247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t>28.70%</w:t>
            </w:r>
          </w:p>
        </w:tc>
      </w:tr>
      <w:tr w:rsidR="00247D76" w:rsidRPr="00483BC0" w14:paraId="61F343E5" w14:textId="77777777" w:rsidTr="00E72AB5">
        <w:trPr>
          <w:trHeight w:val="209"/>
        </w:trPr>
        <w:tc>
          <w:tcPr>
            <w:cnfStyle w:val="001000000000" w:firstRow="0" w:lastRow="0" w:firstColumn="1" w:lastColumn="0" w:oddVBand="0" w:evenVBand="0" w:oddHBand="0" w:evenHBand="0" w:firstRowFirstColumn="0" w:firstRowLastColumn="0" w:lastRowFirstColumn="0" w:lastRowLastColumn="0"/>
            <w:tcW w:w="1707" w:type="dxa"/>
            <w:vMerge w:val="restart"/>
            <w:noWrap/>
            <w:hideMark/>
          </w:tcPr>
          <w:p w14:paraId="32423FEB" w14:textId="77777777" w:rsidR="00247D76" w:rsidRPr="00483BC0" w:rsidRDefault="00247D76" w:rsidP="00247D76">
            <w:pPr>
              <w:jc w:val="left"/>
              <w:rPr>
                <w:rFonts w:eastAsia="Times New Roman" w:cs="Times New Roman"/>
                <w:color w:val="000000"/>
                <w:sz w:val="20"/>
                <w:lang w:eastAsia="en-US"/>
              </w:rPr>
            </w:pPr>
            <w:r w:rsidRPr="00483BC0">
              <w:rPr>
                <w:rFonts w:eastAsia="Times New Roman" w:cs="Times New Roman"/>
                <w:color w:val="000000"/>
                <w:sz w:val="20"/>
                <w:lang w:eastAsia="en-US"/>
              </w:rPr>
              <w:t xml:space="preserve">Skenari me masa </w:t>
            </w:r>
          </w:p>
        </w:tc>
        <w:tc>
          <w:tcPr>
            <w:tcW w:w="2139" w:type="dxa"/>
            <w:noWrap/>
            <w:hideMark/>
          </w:tcPr>
          <w:p w14:paraId="329AEE24" w14:textId="77777777" w:rsidR="00247D76" w:rsidRPr="00483BC0" w:rsidRDefault="00247D76" w:rsidP="00247D7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Transporti</w:t>
            </w:r>
          </w:p>
        </w:tc>
        <w:tc>
          <w:tcPr>
            <w:tcW w:w="2006" w:type="dxa"/>
            <w:noWrap/>
            <w:hideMark/>
          </w:tcPr>
          <w:p w14:paraId="7CAEB7C3" w14:textId="61606648" w:rsidR="00247D76" w:rsidRPr="00483BC0" w:rsidRDefault="00247D76" w:rsidP="00247D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0.44</w:t>
            </w:r>
          </w:p>
        </w:tc>
        <w:tc>
          <w:tcPr>
            <w:tcW w:w="2006" w:type="dxa"/>
            <w:noWrap/>
            <w:hideMark/>
          </w:tcPr>
          <w:p w14:paraId="55CCA821" w14:textId="317A5878" w:rsidR="00247D76" w:rsidRPr="00483BC0" w:rsidRDefault="00247D76" w:rsidP="00247D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0.38</w:t>
            </w:r>
          </w:p>
        </w:tc>
        <w:tc>
          <w:tcPr>
            <w:tcW w:w="1605" w:type="dxa"/>
            <w:noWrap/>
            <w:hideMark/>
          </w:tcPr>
          <w:p w14:paraId="275AD03C" w14:textId="5D26CACC" w:rsidR="00247D76" w:rsidRPr="00483BC0" w:rsidRDefault="00247D76" w:rsidP="00247D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16"/>
                <w:lang w:eastAsia="en-US"/>
              </w:rPr>
            </w:pPr>
            <w:r w:rsidRPr="00483BC0">
              <w:t>-14.00%</w:t>
            </w:r>
          </w:p>
        </w:tc>
      </w:tr>
      <w:tr w:rsidR="00247D76" w:rsidRPr="00483BC0" w14:paraId="5517F761" w14:textId="77777777" w:rsidTr="0063743B">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707" w:type="dxa"/>
            <w:vMerge/>
            <w:hideMark/>
          </w:tcPr>
          <w:p w14:paraId="4C808793" w14:textId="77777777" w:rsidR="00247D76" w:rsidRPr="00483BC0" w:rsidRDefault="00247D76" w:rsidP="00247D76">
            <w:pPr>
              <w:jc w:val="left"/>
              <w:rPr>
                <w:rFonts w:eastAsia="Times New Roman" w:cs="Times New Roman"/>
                <w:color w:val="000000"/>
                <w:sz w:val="20"/>
                <w:lang w:eastAsia="en-US"/>
              </w:rPr>
            </w:pPr>
          </w:p>
        </w:tc>
        <w:tc>
          <w:tcPr>
            <w:tcW w:w="2139" w:type="dxa"/>
            <w:noWrap/>
            <w:hideMark/>
          </w:tcPr>
          <w:p w14:paraId="79DDF501" w14:textId="77777777" w:rsidR="00247D76" w:rsidRPr="00483BC0" w:rsidRDefault="00247D76" w:rsidP="00247D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Ndërtesat</w:t>
            </w:r>
          </w:p>
        </w:tc>
        <w:tc>
          <w:tcPr>
            <w:tcW w:w="2006" w:type="dxa"/>
            <w:noWrap/>
            <w:hideMark/>
          </w:tcPr>
          <w:p w14:paraId="530D2910" w14:textId="695E4A37" w:rsidR="00247D76" w:rsidRPr="00483BC0" w:rsidRDefault="00247D76" w:rsidP="00247D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483BC0">
              <w:t>328,269.35</w:t>
            </w:r>
          </w:p>
        </w:tc>
        <w:tc>
          <w:tcPr>
            <w:tcW w:w="2006" w:type="dxa"/>
            <w:noWrap/>
            <w:hideMark/>
          </w:tcPr>
          <w:p w14:paraId="3AED34D6" w14:textId="21541A2E" w:rsidR="00247D76" w:rsidRPr="00483BC0" w:rsidRDefault="00247D76" w:rsidP="00247D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483BC0">
              <w:t>252,126.99</w:t>
            </w:r>
          </w:p>
        </w:tc>
        <w:tc>
          <w:tcPr>
            <w:tcW w:w="1605" w:type="dxa"/>
            <w:noWrap/>
            <w:hideMark/>
          </w:tcPr>
          <w:p w14:paraId="3910D068" w14:textId="0210C435" w:rsidR="00247D76" w:rsidRPr="00483BC0" w:rsidRDefault="00247D76" w:rsidP="00247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t>-30.20%</w:t>
            </w:r>
          </w:p>
        </w:tc>
      </w:tr>
      <w:tr w:rsidR="00247D76" w:rsidRPr="00483BC0" w14:paraId="198F7DA8" w14:textId="77777777" w:rsidTr="00E72AB5">
        <w:trPr>
          <w:trHeight w:val="211"/>
        </w:trPr>
        <w:tc>
          <w:tcPr>
            <w:cnfStyle w:val="001000000000" w:firstRow="0" w:lastRow="0" w:firstColumn="1" w:lastColumn="0" w:oddVBand="0" w:evenVBand="0" w:oddHBand="0" w:evenHBand="0" w:firstRowFirstColumn="0" w:firstRowLastColumn="0" w:lastRowFirstColumn="0" w:lastRowLastColumn="0"/>
            <w:tcW w:w="1707" w:type="dxa"/>
            <w:vMerge/>
            <w:hideMark/>
          </w:tcPr>
          <w:p w14:paraId="137A16AA" w14:textId="77777777" w:rsidR="00247D76" w:rsidRPr="00483BC0" w:rsidRDefault="00247D76" w:rsidP="00247D76">
            <w:pPr>
              <w:jc w:val="left"/>
              <w:rPr>
                <w:rFonts w:eastAsia="Times New Roman" w:cs="Times New Roman"/>
                <w:color w:val="000000"/>
                <w:sz w:val="20"/>
                <w:lang w:eastAsia="en-US"/>
              </w:rPr>
            </w:pPr>
          </w:p>
        </w:tc>
        <w:tc>
          <w:tcPr>
            <w:tcW w:w="2139" w:type="dxa"/>
            <w:noWrap/>
            <w:hideMark/>
          </w:tcPr>
          <w:p w14:paraId="4DC423BD" w14:textId="77777777" w:rsidR="00247D76" w:rsidRPr="00483BC0" w:rsidRDefault="00247D76" w:rsidP="00247D7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483BC0">
              <w:rPr>
                <w:rFonts w:eastAsia="Times New Roman" w:cs="Times New Roman"/>
                <w:color w:val="000000"/>
                <w:sz w:val="20"/>
                <w:lang w:eastAsia="en-US"/>
              </w:rPr>
              <w:t>Ndriçimi publik</w:t>
            </w:r>
          </w:p>
        </w:tc>
        <w:tc>
          <w:tcPr>
            <w:tcW w:w="2006" w:type="dxa"/>
            <w:noWrap/>
            <w:hideMark/>
          </w:tcPr>
          <w:p w14:paraId="789BFB66" w14:textId="3F3A1FF6" w:rsidR="00247D76" w:rsidRPr="00483BC0" w:rsidRDefault="00247D76" w:rsidP="00247D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3,771.99</w:t>
            </w:r>
          </w:p>
        </w:tc>
        <w:tc>
          <w:tcPr>
            <w:tcW w:w="2006" w:type="dxa"/>
            <w:noWrap/>
            <w:hideMark/>
          </w:tcPr>
          <w:p w14:paraId="13086DEC" w14:textId="0977F016" w:rsidR="00247D76" w:rsidRPr="00483BC0" w:rsidRDefault="00247D76" w:rsidP="00247D7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483BC0">
              <w:t>2,773.52</w:t>
            </w:r>
          </w:p>
        </w:tc>
        <w:tc>
          <w:tcPr>
            <w:tcW w:w="1605" w:type="dxa"/>
            <w:noWrap/>
            <w:hideMark/>
          </w:tcPr>
          <w:p w14:paraId="456D9F92" w14:textId="5E48BC0E" w:rsidR="00247D76" w:rsidRPr="00483BC0" w:rsidRDefault="00247D76" w:rsidP="00247D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16"/>
                <w:lang w:eastAsia="en-US"/>
              </w:rPr>
            </w:pPr>
            <w:r w:rsidRPr="00483BC0">
              <w:t>-36.00%</w:t>
            </w:r>
          </w:p>
        </w:tc>
      </w:tr>
      <w:tr w:rsidR="00247D76" w:rsidRPr="00483BC0" w14:paraId="01C3E2D5" w14:textId="77777777" w:rsidTr="0063743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707" w:type="dxa"/>
            <w:vMerge/>
            <w:hideMark/>
          </w:tcPr>
          <w:p w14:paraId="30D452CD" w14:textId="77777777" w:rsidR="00247D76" w:rsidRPr="00483BC0" w:rsidRDefault="00247D76" w:rsidP="00247D76">
            <w:pPr>
              <w:jc w:val="left"/>
              <w:rPr>
                <w:rFonts w:eastAsia="Times New Roman" w:cs="Times New Roman"/>
                <w:color w:val="000000"/>
                <w:sz w:val="20"/>
                <w:lang w:eastAsia="en-US"/>
              </w:rPr>
            </w:pPr>
          </w:p>
        </w:tc>
        <w:tc>
          <w:tcPr>
            <w:tcW w:w="2139" w:type="dxa"/>
            <w:noWrap/>
            <w:hideMark/>
          </w:tcPr>
          <w:p w14:paraId="5C7941DC" w14:textId="77777777" w:rsidR="00247D76" w:rsidRPr="00483BC0" w:rsidRDefault="00247D76" w:rsidP="00247D76">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483BC0">
              <w:rPr>
                <w:rFonts w:eastAsia="Times New Roman" w:cs="Times New Roman"/>
                <w:b/>
                <w:bCs/>
                <w:color w:val="000000"/>
                <w:sz w:val="20"/>
                <w:lang w:eastAsia="en-US"/>
              </w:rPr>
              <w:t>TOTAL</w:t>
            </w:r>
          </w:p>
        </w:tc>
        <w:tc>
          <w:tcPr>
            <w:tcW w:w="2006" w:type="dxa"/>
            <w:noWrap/>
            <w:hideMark/>
          </w:tcPr>
          <w:p w14:paraId="32E08863" w14:textId="24EDA1B8" w:rsidR="00247D76" w:rsidRPr="00483BC0" w:rsidRDefault="00247D76" w:rsidP="00247D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rPr>
                <w:b/>
                <w:bCs/>
              </w:rPr>
              <w:t>332,041.77</w:t>
            </w:r>
          </w:p>
        </w:tc>
        <w:tc>
          <w:tcPr>
            <w:tcW w:w="2006" w:type="dxa"/>
            <w:noWrap/>
            <w:hideMark/>
          </w:tcPr>
          <w:p w14:paraId="6ADD1448" w14:textId="05E734E8" w:rsidR="00247D76" w:rsidRPr="00483BC0" w:rsidRDefault="00247D76" w:rsidP="00247D7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rPr>
                <w:b/>
                <w:bCs/>
              </w:rPr>
              <w:t>254,900.90</w:t>
            </w:r>
          </w:p>
        </w:tc>
        <w:tc>
          <w:tcPr>
            <w:tcW w:w="1605" w:type="dxa"/>
            <w:noWrap/>
            <w:hideMark/>
          </w:tcPr>
          <w:p w14:paraId="3E5FF196" w14:textId="26293CB8" w:rsidR="00247D76" w:rsidRPr="00483BC0" w:rsidRDefault="00247D76" w:rsidP="00247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483BC0">
              <w:rPr>
                <w:b/>
                <w:bCs/>
              </w:rPr>
              <w:t>-20.50%</w:t>
            </w:r>
          </w:p>
        </w:tc>
      </w:tr>
    </w:tbl>
    <w:p w14:paraId="3BCD3531" w14:textId="77777777" w:rsidR="00A63546" w:rsidRPr="00483BC0" w:rsidRDefault="00A63546" w:rsidP="002C5804">
      <w:pPr>
        <w:spacing w:after="120" w:line="288" w:lineRule="auto"/>
        <w:rPr>
          <w:rFonts w:eastAsia="Calibri" w:cs="Times New Roman"/>
          <w:szCs w:val="24"/>
          <w:lang w:eastAsia="en-US"/>
        </w:rPr>
      </w:pPr>
    </w:p>
    <w:p w14:paraId="5E106551" w14:textId="6EE02E27" w:rsidR="002C5804" w:rsidRPr="00483BC0" w:rsidRDefault="002C5804" w:rsidP="002C5804">
      <w:pPr>
        <w:spacing w:after="120" w:line="288" w:lineRule="auto"/>
        <w:rPr>
          <w:rFonts w:eastAsia="Calibri" w:cs="Times New Roman"/>
          <w:szCs w:val="24"/>
          <w:lang w:eastAsia="en-US"/>
        </w:rPr>
      </w:pPr>
      <w:r w:rsidRPr="00483BC0">
        <w:rPr>
          <w:rFonts w:eastAsia="Calibri" w:cs="Times New Roman"/>
          <w:szCs w:val="24"/>
          <w:lang w:eastAsia="en-US"/>
        </w:rPr>
        <w:t xml:space="preserve">Potenciali i përgjithshëm i zvogëlimit  të emisioneve  të </w:t>
      </w:r>
      <w:r w:rsidR="0002090C" w:rsidRPr="00483BC0">
        <w:rPr>
          <w:rFonts w:eastAsia="Calibri" w:cs="Times New Roman"/>
          <w:szCs w:val="24"/>
          <w:lang w:eastAsia="en-US"/>
        </w:rPr>
        <w:t>CO2</w:t>
      </w:r>
      <w:r w:rsidRPr="00483BC0">
        <w:rPr>
          <w:rFonts w:eastAsia="Calibri" w:cs="Times New Roman"/>
          <w:szCs w:val="24"/>
          <w:lang w:eastAsia="en-US"/>
        </w:rPr>
        <w:t xml:space="preserve"> në vitin 2030 për Komunën e </w:t>
      </w:r>
      <w:r w:rsidR="00EA18C5" w:rsidRPr="00483BC0">
        <w:rPr>
          <w:rFonts w:eastAsia="Calibri" w:cs="Times New Roman"/>
          <w:szCs w:val="24"/>
          <w:lang w:eastAsia="en-US"/>
        </w:rPr>
        <w:t>Gjakovës</w:t>
      </w:r>
      <w:r w:rsidRPr="00483BC0">
        <w:rPr>
          <w:rFonts w:eastAsia="Calibri" w:cs="Times New Roman"/>
          <w:szCs w:val="24"/>
          <w:lang w:eastAsia="en-US"/>
        </w:rPr>
        <w:t xml:space="preserve"> është </w:t>
      </w:r>
      <w:r w:rsidR="00247D76" w:rsidRPr="00483BC0">
        <w:rPr>
          <w:rFonts w:eastAsia="Calibri" w:cs="Times New Roman"/>
          <w:b/>
          <w:bCs/>
          <w:szCs w:val="24"/>
          <w:lang w:eastAsia="en-US"/>
        </w:rPr>
        <w:t>254.9</w:t>
      </w:r>
      <w:r w:rsidRPr="00483BC0">
        <w:rPr>
          <w:rFonts w:eastAsia="Calibri" w:cs="Times New Roman"/>
          <w:b/>
          <w:szCs w:val="24"/>
          <w:lang w:eastAsia="en-US"/>
        </w:rPr>
        <w:t xml:space="preserve"> kt</w:t>
      </w:r>
      <w:r w:rsidR="0002090C" w:rsidRPr="00483BC0">
        <w:rPr>
          <w:rFonts w:eastAsia="Calibri" w:cs="Times New Roman"/>
          <w:b/>
          <w:szCs w:val="24"/>
          <w:lang w:eastAsia="en-US"/>
        </w:rPr>
        <w:t>CO2</w:t>
      </w:r>
      <w:r w:rsidRPr="00483BC0">
        <w:rPr>
          <w:rFonts w:eastAsia="Calibri" w:cs="Times New Roman"/>
          <w:szCs w:val="24"/>
          <w:lang w:eastAsia="en-US"/>
        </w:rPr>
        <w:t xml:space="preserve">. Sektori i ndërtesave është sektori me potencialin më të madh për reduktimin e  emisioneve, të cilat arrijnë në </w:t>
      </w:r>
      <w:r w:rsidR="00247D76" w:rsidRPr="00483BC0">
        <w:rPr>
          <w:rFonts w:eastAsia="Calibri" w:cs="Times New Roman"/>
          <w:b/>
          <w:szCs w:val="24"/>
          <w:lang w:eastAsia="en-US"/>
        </w:rPr>
        <w:t>76.14</w:t>
      </w:r>
      <w:r w:rsidRPr="00483BC0">
        <w:rPr>
          <w:rFonts w:eastAsia="Calibri" w:cs="Times New Roman"/>
          <w:b/>
          <w:szCs w:val="24"/>
          <w:lang w:eastAsia="en-US"/>
        </w:rPr>
        <w:t xml:space="preserve"> </w:t>
      </w:r>
      <w:proofErr w:type="spellStart"/>
      <w:r w:rsidRPr="00483BC0">
        <w:rPr>
          <w:rFonts w:eastAsia="Calibri" w:cs="Times New Roman"/>
          <w:b/>
          <w:szCs w:val="24"/>
          <w:lang w:eastAsia="en-US"/>
        </w:rPr>
        <w:t>kt</w:t>
      </w:r>
      <w:proofErr w:type="spellEnd"/>
      <w:r w:rsidRPr="00483BC0">
        <w:rPr>
          <w:rFonts w:eastAsia="Calibri" w:cs="Times New Roman"/>
          <w:b/>
          <w:szCs w:val="24"/>
          <w:lang w:eastAsia="en-US"/>
        </w:rPr>
        <w:t xml:space="preserve"> </w:t>
      </w:r>
      <w:r w:rsidR="0002090C" w:rsidRPr="00483BC0">
        <w:rPr>
          <w:rFonts w:eastAsia="Calibri" w:cs="Times New Roman"/>
          <w:b/>
          <w:szCs w:val="24"/>
          <w:lang w:eastAsia="en-US"/>
        </w:rPr>
        <w:t>CO2</w:t>
      </w:r>
      <w:r w:rsidRPr="00483BC0">
        <w:rPr>
          <w:rFonts w:eastAsia="Calibri" w:cs="Times New Roman"/>
          <w:szCs w:val="24"/>
          <w:lang w:eastAsia="en-US"/>
        </w:rPr>
        <w:t xml:space="preserve">, i ndjekur nga sektori i ndriçimit publik me </w:t>
      </w:r>
      <w:r w:rsidR="003218AF" w:rsidRPr="00483BC0">
        <w:rPr>
          <w:rFonts w:eastAsia="Calibri" w:cs="Times New Roman"/>
          <w:b/>
          <w:szCs w:val="24"/>
          <w:lang w:eastAsia="en-US"/>
        </w:rPr>
        <w:t>1.0</w:t>
      </w:r>
      <w:r w:rsidRPr="00483BC0">
        <w:rPr>
          <w:rFonts w:eastAsia="Calibri" w:cs="Times New Roman"/>
          <w:b/>
          <w:szCs w:val="24"/>
          <w:lang w:eastAsia="en-US"/>
        </w:rPr>
        <w:t xml:space="preserve"> </w:t>
      </w:r>
      <w:proofErr w:type="spellStart"/>
      <w:r w:rsidRPr="00483BC0">
        <w:rPr>
          <w:rFonts w:eastAsia="Calibri" w:cs="Times New Roman"/>
          <w:b/>
          <w:szCs w:val="24"/>
          <w:lang w:eastAsia="en-US"/>
        </w:rPr>
        <w:t>kt</w:t>
      </w:r>
      <w:proofErr w:type="spellEnd"/>
      <w:r w:rsidRPr="00483BC0">
        <w:rPr>
          <w:rFonts w:eastAsia="Calibri" w:cs="Times New Roman"/>
          <w:b/>
          <w:szCs w:val="24"/>
          <w:lang w:eastAsia="en-US"/>
        </w:rPr>
        <w:t xml:space="preserve"> </w:t>
      </w:r>
      <w:r w:rsidR="0002090C" w:rsidRPr="00483BC0">
        <w:rPr>
          <w:rFonts w:eastAsia="Calibri" w:cs="Times New Roman"/>
          <w:b/>
          <w:szCs w:val="24"/>
          <w:lang w:eastAsia="en-US"/>
        </w:rPr>
        <w:t>CO2</w:t>
      </w:r>
      <w:r w:rsidRPr="00483BC0">
        <w:rPr>
          <w:rFonts w:eastAsia="Calibri" w:cs="Times New Roman"/>
          <w:b/>
          <w:szCs w:val="24"/>
          <w:lang w:eastAsia="en-US"/>
        </w:rPr>
        <w:t>.</w:t>
      </w:r>
    </w:p>
    <w:p w14:paraId="360BC3C5" w14:textId="00CD1254" w:rsidR="002C5804" w:rsidRPr="00483BC0" w:rsidRDefault="002C5804" w:rsidP="002C5804">
      <w:pPr>
        <w:spacing w:after="120" w:line="288" w:lineRule="auto"/>
        <w:rPr>
          <w:rFonts w:eastAsia="Calibri" w:cs="Times New Roman"/>
          <w:szCs w:val="24"/>
          <w:lang w:eastAsia="en-US"/>
        </w:rPr>
      </w:pPr>
      <w:r w:rsidRPr="00483BC0">
        <w:rPr>
          <w:rFonts w:eastAsia="Calibri" w:cs="Times New Roman"/>
          <w:szCs w:val="24"/>
          <w:lang w:eastAsia="en-US"/>
        </w:rPr>
        <w:t xml:space="preserve">Emisionet ne skenarin BSZ në vitin 2030 do të arrijnë në </w:t>
      </w:r>
      <w:r w:rsidR="00247D76" w:rsidRPr="00483BC0">
        <w:rPr>
          <w:rFonts w:eastAsia="Calibri" w:cs="Times New Roman"/>
          <w:b/>
          <w:szCs w:val="24"/>
          <w:lang w:eastAsia="en-US"/>
        </w:rPr>
        <w:t>348.6</w:t>
      </w:r>
      <w:r w:rsidRPr="00483BC0">
        <w:rPr>
          <w:rFonts w:eastAsia="Calibri" w:cs="Times New Roman"/>
          <w:b/>
          <w:szCs w:val="24"/>
          <w:lang w:eastAsia="en-US"/>
        </w:rPr>
        <w:t xml:space="preserve"> kt</w:t>
      </w:r>
      <w:r w:rsidR="0002090C" w:rsidRPr="00483BC0">
        <w:rPr>
          <w:rFonts w:eastAsia="Calibri" w:cs="Times New Roman"/>
          <w:b/>
          <w:szCs w:val="24"/>
          <w:lang w:eastAsia="en-US"/>
        </w:rPr>
        <w:t>CO2</w:t>
      </w:r>
      <w:r w:rsidRPr="00483BC0">
        <w:rPr>
          <w:rFonts w:eastAsia="Calibri" w:cs="Times New Roman"/>
          <w:szCs w:val="24"/>
          <w:lang w:eastAsia="en-US"/>
        </w:rPr>
        <w:t xml:space="preserve">, ndërsa zbatimi i të gjitha masave do reduktojë emisionet e </w:t>
      </w:r>
      <w:r w:rsidR="0002090C" w:rsidRPr="00483BC0">
        <w:rPr>
          <w:rFonts w:eastAsia="Calibri" w:cs="Times New Roman"/>
          <w:szCs w:val="24"/>
          <w:lang w:eastAsia="en-US"/>
        </w:rPr>
        <w:t>CO2</w:t>
      </w:r>
      <w:r w:rsidRPr="00483BC0">
        <w:rPr>
          <w:rFonts w:eastAsia="Calibri" w:cs="Times New Roman"/>
          <w:szCs w:val="24"/>
          <w:lang w:eastAsia="en-US"/>
        </w:rPr>
        <w:t xml:space="preserve"> në vitin 2030 në </w:t>
      </w:r>
      <w:r w:rsidR="00247D76" w:rsidRPr="00483BC0">
        <w:rPr>
          <w:rFonts w:eastAsia="Calibri" w:cs="Times New Roman"/>
          <w:b/>
          <w:szCs w:val="24"/>
          <w:lang w:eastAsia="en-US"/>
        </w:rPr>
        <w:t>254.9</w:t>
      </w:r>
      <w:r w:rsidRPr="00483BC0">
        <w:rPr>
          <w:rFonts w:eastAsia="Calibri" w:cs="Times New Roman"/>
          <w:b/>
          <w:szCs w:val="24"/>
          <w:lang w:eastAsia="en-US"/>
        </w:rPr>
        <w:t xml:space="preserve"> kt</w:t>
      </w:r>
      <w:r w:rsidR="0002090C" w:rsidRPr="00483BC0">
        <w:rPr>
          <w:rFonts w:eastAsia="Calibri" w:cs="Times New Roman"/>
          <w:b/>
          <w:szCs w:val="24"/>
          <w:lang w:eastAsia="en-US"/>
        </w:rPr>
        <w:t>CO2</w:t>
      </w:r>
      <w:r w:rsidRPr="00483BC0">
        <w:rPr>
          <w:rFonts w:eastAsia="Calibri" w:cs="Times New Roman"/>
          <w:b/>
          <w:szCs w:val="24"/>
          <w:lang w:eastAsia="en-US"/>
        </w:rPr>
        <w:t>.</w:t>
      </w:r>
      <w:r w:rsidRPr="00483BC0">
        <w:rPr>
          <w:rFonts w:eastAsia="Calibri" w:cs="Times New Roman"/>
          <w:szCs w:val="24"/>
          <w:lang w:eastAsia="en-US"/>
        </w:rPr>
        <w:t xml:space="preserve"> Mund të </w:t>
      </w:r>
      <w:proofErr w:type="spellStart"/>
      <w:r w:rsidRPr="00483BC0">
        <w:rPr>
          <w:rFonts w:eastAsia="Calibri" w:cs="Times New Roman"/>
          <w:szCs w:val="24"/>
          <w:lang w:eastAsia="en-US"/>
        </w:rPr>
        <w:t>konkludohet</w:t>
      </w:r>
      <w:proofErr w:type="spellEnd"/>
      <w:r w:rsidRPr="00483BC0">
        <w:rPr>
          <w:rFonts w:eastAsia="Calibri" w:cs="Times New Roman"/>
          <w:szCs w:val="24"/>
          <w:lang w:eastAsia="en-US"/>
        </w:rPr>
        <w:t xml:space="preserve"> se ulja e përgjithshme e Inventarizimit në vitin 2030 mund të jetë </w:t>
      </w:r>
      <w:r w:rsidRPr="00483BC0">
        <w:rPr>
          <w:rFonts w:eastAsia="Calibri" w:cs="Times New Roman"/>
          <w:b/>
          <w:szCs w:val="24"/>
          <w:lang w:eastAsia="en-US"/>
        </w:rPr>
        <w:t>-</w:t>
      </w:r>
      <w:r w:rsidR="003218AF" w:rsidRPr="00483BC0">
        <w:rPr>
          <w:rFonts w:eastAsia="Calibri" w:cs="Times New Roman"/>
          <w:b/>
          <w:szCs w:val="24"/>
          <w:lang w:eastAsia="en-US"/>
        </w:rPr>
        <w:t>2</w:t>
      </w:r>
      <w:r w:rsidR="00247D76" w:rsidRPr="00483BC0">
        <w:rPr>
          <w:rFonts w:eastAsia="Calibri" w:cs="Times New Roman"/>
          <w:b/>
          <w:szCs w:val="24"/>
          <w:lang w:eastAsia="en-US"/>
        </w:rPr>
        <w:t>0.5</w:t>
      </w:r>
      <w:r w:rsidRPr="00483BC0">
        <w:rPr>
          <w:rFonts w:eastAsia="Calibri" w:cs="Times New Roman"/>
          <w:b/>
          <w:szCs w:val="24"/>
          <w:lang w:eastAsia="en-US"/>
        </w:rPr>
        <w:t xml:space="preserve"> %</w:t>
      </w:r>
      <w:r w:rsidRPr="00483BC0">
        <w:rPr>
          <w:rFonts w:eastAsia="Calibri" w:cs="Times New Roman"/>
          <w:szCs w:val="24"/>
          <w:lang w:eastAsia="en-US"/>
        </w:rPr>
        <w:t xml:space="preserve"> në krahasim me vitin bazë.</w:t>
      </w:r>
    </w:p>
    <w:p w14:paraId="76336011" w14:textId="77777777" w:rsidR="005A55C5" w:rsidRPr="00483BC0" w:rsidRDefault="005A55C5" w:rsidP="002C5804">
      <w:pPr>
        <w:spacing w:after="120" w:line="288" w:lineRule="auto"/>
        <w:rPr>
          <w:rFonts w:eastAsia="Calibri" w:cs="Times New Roman"/>
          <w:szCs w:val="24"/>
          <w:lang w:eastAsia="en-US"/>
        </w:rPr>
      </w:pPr>
    </w:p>
    <w:p w14:paraId="77EE8E32" w14:textId="014B0467" w:rsidR="002A1381" w:rsidRPr="00483BC0" w:rsidRDefault="00306D72" w:rsidP="00367F40">
      <w:pPr>
        <w:pStyle w:val="Heading1"/>
      </w:pPr>
      <w:bookmarkStart w:id="488" w:name="_Toc145487846"/>
      <w:r w:rsidRPr="00483BC0">
        <w:t xml:space="preserve">Politikat dhe masat për përmirësimin e </w:t>
      </w:r>
      <w:r w:rsidR="002B3B74" w:rsidRPr="00483BC0">
        <w:t xml:space="preserve"> EFIÇIENCËS</w:t>
      </w:r>
      <w:r w:rsidRPr="00483BC0">
        <w:t xml:space="preserve"> të energjisë, </w:t>
      </w:r>
      <w:r w:rsidR="002B3B74" w:rsidRPr="00483BC0">
        <w:t xml:space="preserve">Integrimit tË </w:t>
      </w:r>
      <w:r w:rsidR="001E1448" w:rsidRPr="00483BC0">
        <w:t>BRE</w:t>
      </w:r>
      <w:r w:rsidR="002B3B74" w:rsidRPr="00483BC0">
        <w:t>-VE</w:t>
      </w:r>
      <w:r w:rsidRPr="00483BC0">
        <w:t xml:space="preserve"> dhe </w:t>
      </w:r>
      <w:r w:rsidR="002B3B74" w:rsidRPr="00483BC0">
        <w:t xml:space="preserve">reduktimin e emetimeve tË </w:t>
      </w:r>
      <w:r w:rsidRPr="00483BC0">
        <w:t>GS</w:t>
      </w:r>
      <w:bookmarkEnd w:id="488"/>
    </w:p>
    <w:p w14:paraId="66532A03" w14:textId="15C52401" w:rsidR="002C5804" w:rsidRPr="00483BC0" w:rsidRDefault="002C5804" w:rsidP="002C5804">
      <w:pPr>
        <w:pStyle w:val="P68B1DB1-Normal3"/>
        <w:spacing w:afterLines="60" w:after="144" w:line="240" w:lineRule="auto"/>
        <w:rPr>
          <w:rFonts w:asciiTheme="majorHAnsi" w:hAnsiTheme="majorHAnsi" w:cs="Times New Roman"/>
          <w:sz w:val="24"/>
          <w:szCs w:val="24"/>
        </w:rPr>
      </w:pPr>
      <w:bookmarkStart w:id="489" w:name="_Toc83405670"/>
      <w:bookmarkStart w:id="490" w:name="_Toc85963664"/>
      <w:bookmarkStart w:id="491" w:name="_Toc85963804"/>
      <w:bookmarkEnd w:id="489"/>
      <w:bookmarkEnd w:id="490"/>
      <w:bookmarkEnd w:id="491"/>
      <w:r w:rsidRPr="00483BC0">
        <w:rPr>
          <w:rFonts w:asciiTheme="majorHAnsi" w:hAnsiTheme="majorHAnsi" w:cs="Times New Roman"/>
          <w:sz w:val="24"/>
          <w:szCs w:val="24"/>
        </w:rPr>
        <w:t xml:space="preserve">Ky kapitull përfshin të gjitha masat për hartimin e politikave komunale, promovimin dhe ndryshimin e sjelljeve si dhe të gjitha masat EE, masat BRE dhe masat e emetimit të </w:t>
      </w:r>
      <w:r w:rsidR="0002090C" w:rsidRPr="00483BC0">
        <w:rPr>
          <w:rFonts w:asciiTheme="majorHAnsi" w:hAnsiTheme="majorHAnsi" w:cs="Times New Roman"/>
          <w:sz w:val="24"/>
          <w:szCs w:val="24"/>
        </w:rPr>
        <w:t>CO2</w:t>
      </w:r>
      <w:r w:rsidRPr="00483BC0">
        <w:rPr>
          <w:rFonts w:asciiTheme="majorHAnsi" w:hAnsiTheme="majorHAnsi" w:cs="Times New Roman"/>
          <w:sz w:val="24"/>
          <w:szCs w:val="24"/>
        </w:rPr>
        <w:t xml:space="preserve"> siç janë paraqitur në nënkapitujt e mëposhtëm</w:t>
      </w:r>
    </w:p>
    <w:p w14:paraId="179D7685" w14:textId="3A5FADEA" w:rsidR="00FB00F3" w:rsidRPr="00483BC0" w:rsidRDefault="002C5804" w:rsidP="002C5804">
      <w:pPr>
        <w:pStyle w:val="P68B1DB1-Normal3"/>
        <w:spacing w:afterLines="60" w:after="144" w:line="240" w:lineRule="auto"/>
        <w:rPr>
          <w:rFonts w:asciiTheme="majorHAnsi" w:hAnsiTheme="majorHAnsi" w:cs="Times New Roman"/>
          <w:szCs w:val="24"/>
        </w:rPr>
      </w:pPr>
      <w:r w:rsidRPr="00483BC0">
        <w:rPr>
          <w:rFonts w:asciiTheme="majorHAnsi" w:hAnsiTheme="majorHAnsi" w:cs="Times New Roman"/>
          <w:szCs w:val="24"/>
        </w:rPr>
        <w:lastRenderedPageBreak/>
        <w:t xml:space="preserve">Sipas analizave të zhvilluara dhe masave të identifikuara për përmirësimin e EE, BRE dhe reduktimit te emetimeve te GS në sektorët e ndryshëm janë </w:t>
      </w:r>
      <w:proofErr w:type="spellStart"/>
      <w:r w:rsidRPr="00483BC0">
        <w:rPr>
          <w:rFonts w:asciiTheme="majorHAnsi" w:hAnsiTheme="majorHAnsi" w:cs="Times New Roman"/>
          <w:szCs w:val="24"/>
        </w:rPr>
        <w:t>gjeneruar</w:t>
      </w:r>
      <w:proofErr w:type="spellEnd"/>
      <w:r w:rsidRPr="00483BC0">
        <w:rPr>
          <w:rFonts w:asciiTheme="majorHAnsi" w:hAnsiTheme="majorHAnsi" w:cs="Times New Roman"/>
          <w:szCs w:val="24"/>
        </w:rPr>
        <w:t xml:space="preserve"> </w:t>
      </w:r>
      <w:proofErr w:type="spellStart"/>
      <w:r w:rsidRPr="00483BC0">
        <w:rPr>
          <w:rFonts w:asciiTheme="majorHAnsi" w:hAnsiTheme="majorHAnsi" w:cs="Times New Roman"/>
          <w:szCs w:val="24"/>
        </w:rPr>
        <w:t>informtat</w:t>
      </w:r>
      <w:proofErr w:type="spellEnd"/>
      <w:r w:rsidRPr="00483BC0">
        <w:rPr>
          <w:rFonts w:asciiTheme="majorHAnsi" w:hAnsiTheme="majorHAnsi" w:cs="Times New Roman"/>
          <w:szCs w:val="24"/>
        </w:rPr>
        <w:t xml:space="preserve"> e dhëna në tabelën më poshtë.</w:t>
      </w:r>
    </w:p>
    <w:p w14:paraId="4EC106DF" w14:textId="29E7173E" w:rsidR="002C5804" w:rsidRPr="00D413D2" w:rsidRDefault="00D413D2" w:rsidP="002C5804">
      <w:pPr>
        <w:pStyle w:val="Caption"/>
      </w:pPr>
      <w:bookmarkStart w:id="492" w:name="_Toc122943387"/>
      <w:bookmarkStart w:id="493" w:name="_Toc145425573"/>
      <w:r>
        <w:t xml:space="preserve">Tabela </w:t>
      </w:r>
      <w:r>
        <w:fldChar w:fldCharType="begin"/>
      </w:r>
      <w:r>
        <w:instrText xml:space="preserve"> SEQ Tabela \* ARABIC </w:instrText>
      </w:r>
      <w:r>
        <w:fldChar w:fldCharType="separate"/>
      </w:r>
      <w:r w:rsidR="00C31EA3">
        <w:rPr>
          <w:noProof/>
        </w:rPr>
        <w:t>40</w:t>
      </w:r>
      <w:r>
        <w:fldChar w:fldCharType="end"/>
      </w:r>
      <w:r>
        <w:t xml:space="preserve"> </w:t>
      </w:r>
      <w:r w:rsidRPr="004D465A">
        <w:t xml:space="preserve">Caku dhe niveli i kursimit te energjisë në raport me konsumin e përgjithshëm mesatar vjetor të energjisë si dhe reduktimi i emetimeve te CO2 ne te </w:t>
      </w:r>
      <w:proofErr w:type="spellStart"/>
      <w:r w:rsidRPr="004D465A">
        <w:t>gjithe</w:t>
      </w:r>
      <w:proofErr w:type="spellEnd"/>
      <w:r w:rsidRPr="004D465A">
        <w:t xml:space="preserve"> </w:t>
      </w:r>
      <w:proofErr w:type="spellStart"/>
      <w:r w:rsidRPr="004D465A">
        <w:t>sektoret</w:t>
      </w:r>
      <w:proofErr w:type="spellEnd"/>
      <w:r w:rsidRPr="004D465A">
        <w:t xml:space="preserve"> (2023-2030)</w:t>
      </w:r>
      <w:bookmarkEnd w:id="492"/>
      <w:bookmarkEnd w:id="493"/>
    </w:p>
    <w:tbl>
      <w:tblPr>
        <w:tblW w:w="9795" w:type="dxa"/>
        <w:tblLook w:val="04A0" w:firstRow="1" w:lastRow="0" w:firstColumn="1" w:lastColumn="0" w:noHBand="0" w:noVBand="1"/>
      </w:tblPr>
      <w:tblGrid>
        <w:gridCol w:w="1064"/>
        <w:gridCol w:w="1202"/>
        <w:gridCol w:w="1536"/>
        <w:gridCol w:w="1202"/>
        <w:gridCol w:w="998"/>
        <w:gridCol w:w="1171"/>
        <w:gridCol w:w="1154"/>
        <w:gridCol w:w="1468"/>
      </w:tblGrid>
      <w:tr w:rsidR="00B80F21" w:rsidRPr="00483BC0" w14:paraId="596B28B4" w14:textId="77777777" w:rsidTr="00B80F21">
        <w:trPr>
          <w:trHeight w:val="1530"/>
        </w:trPr>
        <w:tc>
          <w:tcPr>
            <w:tcW w:w="1064"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5DE0638C" w14:textId="77777777" w:rsidR="00B80F21" w:rsidRPr="00483BC0" w:rsidRDefault="00B80F21" w:rsidP="00B80F21">
            <w:pPr>
              <w:spacing w:after="0" w:line="240" w:lineRule="auto"/>
              <w:jc w:val="center"/>
              <w:rPr>
                <w:rFonts w:ascii="Cambria" w:eastAsia="Times New Roman" w:hAnsi="Cambria" w:cs="Calibri"/>
                <w:b/>
                <w:bCs/>
                <w:i/>
                <w:iCs/>
                <w:color w:val="000000"/>
                <w:sz w:val="18"/>
                <w:szCs w:val="18"/>
                <w:lang w:val="en-US" w:eastAsia="en-US"/>
              </w:rPr>
            </w:pPr>
            <w:r w:rsidRPr="00483BC0">
              <w:rPr>
                <w:rFonts w:ascii="Cambria" w:eastAsia="Times New Roman" w:hAnsi="Cambria" w:cs="Calibri"/>
                <w:b/>
                <w:bCs/>
                <w:i/>
                <w:iCs/>
                <w:color w:val="000000"/>
                <w:sz w:val="18"/>
                <w:szCs w:val="18"/>
                <w:lang w:eastAsia="en-US"/>
              </w:rPr>
              <w:t>Sektori</w:t>
            </w:r>
          </w:p>
        </w:tc>
        <w:tc>
          <w:tcPr>
            <w:tcW w:w="1202" w:type="dxa"/>
            <w:tcBorders>
              <w:top w:val="single" w:sz="8" w:space="0" w:color="auto"/>
              <w:left w:val="nil"/>
              <w:bottom w:val="single" w:sz="8" w:space="0" w:color="auto"/>
              <w:right w:val="single" w:sz="8" w:space="0" w:color="auto"/>
            </w:tcBorders>
            <w:shd w:val="clear" w:color="000000" w:fill="EEECE1"/>
            <w:vAlign w:val="center"/>
            <w:hideMark/>
          </w:tcPr>
          <w:p w14:paraId="0457C928"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eastAsia="en-US"/>
              </w:rPr>
              <w:t>Konsumi mesatar vjetor i  energjisë</w:t>
            </w:r>
          </w:p>
        </w:tc>
        <w:tc>
          <w:tcPr>
            <w:tcW w:w="1536" w:type="dxa"/>
            <w:tcBorders>
              <w:top w:val="single" w:sz="8" w:space="0" w:color="auto"/>
              <w:left w:val="nil"/>
              <w:bottom w:val="single" w:sz="8" w:space="0" w:color="auto"/>
              <w:right w:val="single" w:sz="8" w:space="0" w:color="auto"/>
            </w:tcBorders>
            <w:shd w:val="clear" w:color="000000" w:fill="EEECE1"/>
            <w:vAlign w:val="center"/>
            <w:hideMark/>
          </w:tcPr>
          <w:p w14:paraId="36CCA819"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eastAsia="en-US"/>
              </w:rPr>
              <w:t>Kostoja mesatare vjetore e konsumit të energjisë</w:t>
            </w:r>
          </w:p>
        </w:tc>
        <w:tc>
          <w:tcPr>
            <w:tcW w:w="1202" w:type="dxa"/>
            <w:tcBorders>
              <w:top w:val="single" w:sz="8" w:space="0" w:color="auto"/>
              <w:left w:val="nil"/>
              <w:bottom w:val="single" w:sz="8" w:space="0" w:color="auto"/>
              <w:right w:val="single" w:sz="8" w:space="0" w:color="auto"/>
            </w:tcBorders>
            <w:shd w:val="clear" w:color="000000" w:fill="EEECE1"/>
            <w:vAlign w:val="center"/>
            <w:hideMark/>
          </w:tcPr>
          <w:p w14:paraId="64599322"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eastAsia="en-US"/>
              </w:rPr>
              <w:t xml:space="preserve">Caku i kursimit të energjisë në </w:t>
            </w:r>
            <w:proofErr w:type="spellStart"/>
            <w:r w:rsidRPr="00483BC0">
              <w:rPr>
                <w:rFonts w:ascii="Cambria" w:eastAsia="Times New Roman" w:hAnsi="Cambria" w:cs="Calibri"/>
                <w:b/>
                <w:bCs/>
                <w:color w:val="000000"/>
                <w:sz w:val="18"/>
                <w:szCs w:val="18"/>
                <w:lang w:eastAsia="en-US"/>
              </w:rPr>
              <w:t>në</w:t>
            </w:r>
            <w:proofErr w:type="spellEnd"/>
            <w:r w:rsidRPr="00483BC0">
              <w:rPr>
                <w:rFonts w:ascii="Cambria" w:eastAsia="Times New Roman" w:hAnsi="Cambria" w:cs="Calibri"/>
                <w:b/>
                <w:bCs/>
                <w:color w:val="000000"/>
                <w:sz w:val="18"/>
                <w:szCs w:val="18"/>
                <w:lang w:eastAsia="en-US"/>
              </w:rPr>
              <w:t xml:space="preserve"> kuadër të planit 2023-2030</w:t>
            </w:r>
          </w:p>
        </w:tc>
        <w:tc>
          <w:tcPr>
            <w:tcW w:w="998" w:type="dxa"/>
            <w:tcBorders>
              <w:top w:val="single" w:sz="8" w:space="0" w:color="auto"/>
              <w:left w:val="nil"/>
              <w:bottom w:val="single" w:sz="8" w:space="0" w:color="auto"/>
              <w:right w:val="single" w:sz="8" w:space="0" w:color="auto"/>
            </w:tcBorders>
            <w:shd w:val="clear" w:color="000000" w:fill="EEECE1"/>
            <w:vAlign w:val="center"/>
            <w:hideMark/>
          </w:tcPr>
          <w:p w14:paraId="5B6E6733"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eastAsia="en-US"/>
              </w:rPr>
              <w:t>Caku i kursimit të energjisë në kuadër të planit 2023-2030</w:t>
            </w:r>
          </w:p>
        </w:tc>
        <w:tc>
          <w:tcPr>
            <w:tcW w:w="1171" w:type="dxa"/>
            <w:tcBorders>
              <w:top w:val="single" w:sz="8" w:space="0" w:color="auto"/>
              <w:left w:val="nil"/>
              <w:bottom w:val="single" w:sz="8" w:space="0" w:color="auto"/>
              <w:right w:val="single" w:sz="8" w:space="0" w:color="auto"/>
            </w:tcBorders>
            <w:shd w:val="clear" w:color="000000" w:fill="EEECE1"/>
            <w:vAlign w:val="center"/>
            <w:hideMark/>
          </w:tcPr>
          <w:p w14:paraId="357A064A"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eastAsia="en-US"/>
              </w:rPr>
              <w:t>Emetimi i CO2</w:t>
            </w:r>
          </w:p>
        </w:tc>
        <w:tc>
          <w:tcPr>
            <w:tcW w:w="1154" w:type="dxa"/>
            <w:tcBorders>
              <w:top w:val="single" w:sz="8" w:space="0" w:color="auto"/>
              <w:left w:val="nil"/>
              <w:bottom w:val="single" w:sz="8" w:space="0" w:color="auto"/>
              <w:right w:val="single" w:sz="8" w:space="0" w:color="auto"/>
            </w:tcBorders>
            <w:shd w:val="clear" w:color="000000" w:fill="EEECE1"/>
            <w:vAlign w:val="center"/>
            <w:hideMark/>
          </w:tcPr>
          <w:p w14:paraId="25501AE7"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eastAsia="en-US"/>
              </w:rPr>
              <w:t>Caku i reduktimit të emetimeve te CO2 ne kuadër të planit 2023-2030</w:t>
            </w:r>
          </w:p>
        </w:tc>
        <w:tc>
          <w:tcPr>
            <w:tcW w:w="1468" w:type="dxa"/>
            <w:tcBorders>
              <w:top w:val="single" w:sz="8" w:space="0" w:color="auto"/>
              <w:left w:val="nil"/>
              <w:bottom w:val="single" w:sz="8" w:space="0" w:color="auto"/>
              <w:right w:val="single" w:sz="8" w:space="0" w:color="auto"/>
            </w:tcBorders>
            <w:shd w:val="clear" w:color="000000" w:fill="EEECE1"/>
            <w:vAlign w:val="center"/>
            <w:hideMark/>
          </w:tcPr>
          <w:p w14:paraId="0D24D77A"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eastAsia="en-US"/>
              </w:rPr>
              <w:t>Kosto e investimeve në masa të EE për plotësimin e cakut të kursimit të energjisë</w:t>
            </w:r>
          </w:p>
        </w:tc>
      </w:tr>
      <w:tr w:rsidR="00B80F21" w:rsidRPr="00483BC0" w14:paraId="66E97BE8" w14:textId="77777777" w:rsidTr="00B80F21">
        <w:trPr>
          <w:trHeight w:val="283"/>
        </w:trPr>
        <w:tc>
          <w:tcPr>
            <w:tcW w:w="1064" w:type="dxa"/>
            <w:vMerge/>
            <w:tcBorders>
              <w:top w:val="single" w:sz="8" w:space="0" w:color="auto"/>
              <w:left w:val="single" w:sz="8" w:space="0" w:color="auto"/>
              <w:bottom w:val="single" w:sz="8" w:space="0" w:color="000000"/>
              <w:right w:val="single" w:sz="8" w:space="0" w:color="auto"/>
            </w:tcBorders>
            <w:vAlign w:val="center"/>
            <w:hideMark/>
          </w:tcPr>
          <w:p w14:paraId="7F0562DE" w14:textId="77777777" w:rsidR="00B80F21" w:rsidRPr="00483BC0" w:rsidRDefault="00B80F21" w:rsidP="00B80F21">
            <w:pPr>
              <w:spacing w:after="0" w:line="240" w:lineRule="auto"/>
              <w:jc w:val="left"/>
              <w:rPr>
                <w:rFonts w:ascii="Cambria" w:eastAsia="Times New Roman" w:hAnsi="Cambria" w:cs="Calibri"/>
                <w:b/>
                <w:bCs/>
                <w:i/>
                <w:iCs/>
                <w:color w:val="000000"/>
                <w:sz w:val="18"/>
                <w:szCs w:val="18"/>
                <w:lang w:val="en-US" w:eastAsia="en-US"/>
              </w:rPr>
            </w:pPr>
          </w:p>
        </w:tc>
        <w:tc>
          <w:tcPr>
            <w:tcW w:w="1202" w:type="dxa"/>
            <w:tcBorders>
              <w:top w:val="nil"/>
              <w:left w:val="nil"/>
              <w:bottom w:val="single" w:sz="8" w:space="0" w:color="auto"/>
              <w:right w:val="single" w:sz="8" w:space="0" w:color="auto"/>
            </w:tcBorders>
            <w:shd w:val="clear" w:color="000000" w:fill="FDE9D9"/>
            <w:vAlign w:val="center"/>
            <w:hideMark/>
          </w:tcPr>
          <w:p w14:paraId="0CAEEAEB"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proofErr w:type="spellStart"/>
            <w:r w:rsidRPr="00483BC0">
              <w:rPr>
                <w:rFonts w:ascii="Cambria" w:eastAsia="Times New Roman" w:hAnsi="Cambria" w:cs="Calibri"/>
                <w:color w:val="000000"/>
                <w:sz w:val="20"/>
                <w:lang w:eastAsia="en-US"/>
              </w:rPr>
              <w:t>MWh</w:t>
            </w:r>
            <w:proofErr w:type="spellEnd"/>
            <w:r w:rsidRPr="00483BC0">
              <w:rPr>
                <w:rFonts w:ascii="Cambria" w:eastAsia="Times New Roman" w:hAnsi="Cambria" w:cs="Calibri"/>
                <w:color w:val="000000"/>
                <w:sz w:val="20"/>
                <w:lang w:eastAsia="en-US"/>
              </w:rPr>
              <w:t>/v</w:t>
            </w:r>
          </w:p>
        </w:tc>
        <w:tc>
          <w:tcPr>
            <w:tcW w:w="1536" w:type="dxa"/>
            <w:tcBorders>
              <w:top w:val="nil"/>
              <w:left w:val="nil"/>
              <w:bottom w:val="single" w:sz="8" w:space="0" w:color="auto"/>
              <w:right w:val="single" w:sz="8" w:space="0" w:color="auto"/>
            </w:tcBorders>
            <w:shd w:val="clear" w:color="000000" w:fill="FDE9D9"/>
            <w:vAlign w:val="center"/>
            <w:hideMark/>
          </w:tcPr>
          <w:p w14:paraId="2D76EE0C"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€/v</w:t>
            </w:r>
          </w:p>
        </w:tc>
        <w:tc>
          <w:tcPr>
            <w:tcW w:w="1202" w:type="dxa"/>
            <w:tcBorders>
              <w:top w:val="nil"/>
              <w:left w:val="nil"/>
              <w:bottom w:val="single" w:sz="8" w:space="0" w:color="auto"/>
              <w:right w:val="single" w:sz="8" w:space="0" w:color="auto"/>
            </w:tcBorders>
            <w:shd w:val="clear" w:color="000000" w:fill="FDE9D9"/>
            <w:vAlign w:val="center"/>
            <w:hideMark/>
          </w:tcPr>
          <w:p w14:paraId="4697106F"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proofErr w:type="spellStart"/>
            <w:r w:rsidRPr="00483BC0">
              <w:rPr>
                <w:rFonts w:ascii="Cambria" w:eastAsia="Times New Roman" w:hAnsi="Cambria" w:cs="Calibri"/>
                <w:color w:val="000000"/>
                <w:sz w:val="20"/>
                <w:lang w:eastAsia="en-US"/>
              </w:rPr>
              <w:t>MWh</w:t>
            </w:r>
            <w:proofErr w:type="spellEnd"/>
            <w:r w:rsidRPr="00483BC0">
              <w:rPr>
                <w:rFonts w:ascii="Cambria" w:eastAsia="Times New Roman" w:hAnsi="Cambria" w:cs="Calibri"/>
                <w:color w:val="000000"/>
                <w:sz w:val="20"/>
                <w:lang w:eastAsia="en-US"/>
              </w:rPr>
              <w:t>/v</w:t>
            </w:r>
          </w:p>
        </w:tc>
        <w:tc>
          <w:tcPr>
            <w:tcW w:w="998" w:type="dxa"/>
            <w:tcBorders>
              <w:top w:val="nil"/>
              <w:left w:val="nil"/>
              <w:bottom w:val="single" w:sz="8" w:space="0" w:color="auto"/>
              <w:right w:val="single" w:sz="8" w:space="0" w:color="auto"/>
            </w:tcBorders>
            <w:shd w:val="clear" w:color="000000" w:fill="FDE9D9"/>
            <w:vAlign w:val="center"/>
            <w:hideMark/>
          </w:tcPr>
          <w:p w14:paraId="2C5E5681"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w:t>
            </w:r>
          </w:p>
        </w:tc>
        <w:tc>
          <w:tcPr>
            <w:tcW w:w="1171" w:type="dxa"/>
            <w:tcBorders>
              <w:top w:val="nil"/>
              <w:left w:val="nil"/>
              <w:bottom w:val="single" w:sz="8" w:space="0" w:color="auto"/>
              <w:right w:val="single" w:sz="8" w:space="0" w:color="auto"/>
            </w:tcBorders>
            <w:shd w:val="clear" w:color="000000" w:fill="FDE9D9"/>
            <w:vAlign w:val="center"/>
            <w:hideMark/>
          </w:tcPr>
          <w:p w14:paraId="3A296715"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 </w:t>
            </w:r>
          </w:p>
        </w:tc>
        <w:tc>
          <w:tcPr>
            <w:tcW w:w="1154" w:type="dxa"/>
            <w:tcBorders>
              <w:top w:val="nil"/>
              <w:left w:val="nil"/>
              <w:bottom w:val="single" w:sz="8" w:space="0" w:color="auto"/>
              <w:right w:val="single" w:sz="8" w:space="0" w:color="auto"/>
            </w:tcBorders>
            <w:shd w:val="clear" w:color="000000" w:fill="FDE9D9"/>
            <w:vAlign w:val="center"/>
            <w:hideMark/>
          </w:tcPr>
          <w:p w14:paraId="616470C3"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t</w:t>
            </w:r>
          </w:p>
        </w:tc>
        <w:tc>
          <w:tcPr>
            <w:tcW w:w="1468" w:type="dxa"/>
            <w:tcBorders>
              <w:top w:val="nil"/>
              <w:left w:val="nil"/>
              <w:bottom w:val="single" w:sz="8" w:space="0" w:color="auto"/>
              <w:right w:val="single" w:sz="8" w:space="0" w:color="auto"/>
            </w:tcBorders>
            <w:shd w:val="clear" w:color="000000" w:fill="FDE9D9"/>
            <w:vAlign w:val="center"/>
            <w:hideMark/>
          </w:tcPr>
          <w:p w14:paraId="6546C466"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w:t>
            </w:r>
          </w:p>
        </w:tc>
      </w:tr>
      <w:tr w:rsidR="00B80F21" w:rsidRPr="00483BC0" w14:paraId="03467381" w14:textId="77777777" w:rsidTr="00B80F21">
        <w:trPr>
          <w:trHeight w:val="283"/>
        </w:trPr>
        <w:tc>
          <w:tcPr>
            <w:tcW w:w="1064" w:type="dxa"/>
            <w:tcBorders>
              <w:top w:val="nil"/>
              <w:left w:val="single" w:sz="8" w:space="0" w:color="auto"/>
              <w:bottom w:val="single" w:sz="8" w:space="0" w:color="auto"/>
              <w:right w:val="single" w:sz="8" w:space="0" w:color="auto"/>
            </w:tcBorders>
            <w:shd w:val="clear" w:color="000000" w:fill="FFFFFF"/>
            <w:vAlign w:val="center"/>
            <w:hideMark/>
          </w:tcPr>
          <w:p w14:paraId="264360FA" w14:textId="77777777" w:rsidR="00B80F21" w:rsidRPr="00483BC0" w:rsidRDefault="00B80F21" w:rsidP="00B80F21">
            <w:pPr>
              <w:spacing w:after="0" w:line="240" w:lineRule="auto"/>
              <w:rPr>
                <w:rFonts w:ascii="Cambria" w:eastAsia="Times New Roman" w:hAnsi="Cambria" w:cs="Calibri"/>
                <w:i/>
                <w:iCs/>
                <w:color w:val="000000"/>
                <w:sz w:val="18"/>
                <w:szCs w:val="18"/>
                <w:lang w:val="en-US" w:eastAsia="en-US"/>
              </w:rPr>
            </w:pPr>
            <w:r w:rsidRPr="00483BC0">
              <w:rPr>
                <w:rFonts w:ascii="Cambria" w:eastAsia="Times New Roman" w:hAnsi="Cambria" w:cs="Calibri"/>
                <w:i/>
                <w:iCs/>
                <w:color w:val="000000"/>
                <w:sz w:val="18"/>
                <w:szCs w:val="18"/>
                <w:lang w:eastAsia="en-US"/>
              </w:rPr>
              <w:t>Ndërtesat publike komunale</w:t>
            </w:r>
          </w:p>
        </w:tc>
        <w:tc>
          <w:tcPr>
            <w:tcW w:w="1202" w:type="dxa"/>
            <w:tcBorders>
              <w:top w:val="nil"/>
              <w:left w:val="nil"/>
              <w:bottom w:val="single" w:sz="8" w:space="0" w:color="auto"/>
              <w:right w:val="single" w:sz="8" w:space="0" w:color="auto"/>
            </w:tcBorders>
            <w:shd w:val="clear" w:color="auto" w:fill="auto"/>
            <w:vAlign w:val="center"/>
            <w:hideMark/>
          </w:tcPr>
          <w:p w14:paraId="01EC2DAB"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9,292.13</w:t>
            </w:r>
          </w:p>
        </w:tc>
        <w:tc>
          <w:tcPr>
            <w:tcW w:w="1536" w:type="dxa"/>
            <w:tcBorders>
              <w:top w:val="nil"/>
              <w:left w:val="nil"/>
              <w:bottom w:val="single" w:sz="8" w:space="0" w:color="auto"/>
              <w:right w:val="single" w:sz="8" w:space="0" w:color="auto"/>
            </w:tcBorders>
            <w:shd w:val="clear" w:color="auto" w:fill="auto"/>
            <w:vAlign w:val="center"/>
            <w:hideMark/>
          </w:tcPr>
          <w:p w14:paraId="5CA09A3D"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1,022,134.30</w:t>
            </w:r>
          </w:p>
        </w:tc>
        <w:tc>
          <w:tcPr>
            <w:tcW w:w="1202" w:type="dxa"/>
            <w:tcBorders>
              <w:top w:val="nil"/>
              <w:left w:val="nil"/>
              <w:bottom w:val="single" w:sz="8" w:space="0" w:color="auto"/>
              <w:right w:val="single" w:sz="8" w:space="0" w:color="auto"/>
            </w:tcBorders>
            <w:shd w:val="clear" w:color="auto" w:fill="auto"/>
            <w:vAlign w:val="center"/>
            <w:hideMark/>
          </w:tcPr>
          <w:p w14:paraId="1849FAF2"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3,008.44</w:t>
            </w:r>
          </w:p>
        </w:tc>
        <w:tc>
          <w:tcPr>
            <w:tcW w:w="998" w:type="dxa"/>
            <w:tcBorders>
              <w:top w:val="nil"/>
              <w:left w:val="nil"/>
              <w:bottom w:val="single" w:sz="8" w:space="0" w:color="auto"/>
              <w:right w:val="single" w:sz="8" w:space="0" w:color="auto"/>
            </w:tcBorders>
            <w:shd w:val="clear" w:color="auto" w:fill="auto"/>
            <w:vAlign w:val="center"/>
            <w:hideMark/>
          </w:tcPr>
          <w:p w14:paraId="692CC5CB"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32%</w:t>
            </w:r>
          </w:p>
        </w:tc>
        <w:tc>
          <w:tcPr>
            <w:tcW w:w="1171" w:type="dxa"/>
            <w:tcBorders>
              <w:top w:val="nil"/>
              <w:left w:val="nil"/>
              <w:bottom w:val="single" w:sz="8" w:space="0" w:color="auto"/>
              <w:right w:val="single" w:sz="8" w:space="0" w:color="auto"/>
            </w:tcBorders>
            <w:shd w:val="clear" w:color="auto" w:fill="auto"/>
            <w:vAlign w:val="center"/>
            <w:hideMark/>
          </w:tcPr>
          <w:p w14:paraId="75ACD934"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8,763.89</w:t>
            </w:r>
          </w:p>
        </w:tc>
        <w:tc>
          <w:tcPr>
            <w:tcW w:w="1154" w:type="dxa"/>
            <w:tcBorders>
              <w:top w:val="nil"/>
              <w:left w:val="nil"/>
              <w:bottom w:val="single" w:sz="8" w:space="0" w:color="auto"/>
              <w:right w:val="single" w:sz="8" w:space="0" w:color="auto"/>
            </w:tcBorders>
            <w:shd w:val="clear" w:color="auto" w:fill="auto"/>
            <w:vAlign w:val="center"/>
            <w:hideMark/>
          </w:tcPr>
          <w:p w14:paraId="0315A5A4"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1,149.44</w:t>
            </w:r>
          </w:p>
        </w:tc>
        <w:tc>
          <w:tcPr>
            <w:tcW w:w="1468" w:type="dxa"/>
            <w:tcBorders>
              <w:top w:val="nil"/>
              <w:left w:val="nil"/>
              <w:bottom w:val="single" w:sz="8" w:space="0" w:color="auto"/>
              <w:right w:val="single" w:sz="8" w:space="0" w:color="auto"/>
            </w:tcBorders>
            <w:shd w:val="clear" w:color="auto" w:fill="auto"/>
            <w:vAlign w:val="center"/>
            <w:hideMark/>
          </w:tcPr>
          <w:p w14:paraId="708040E5"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 xml:space="preserve">          720,000.00 </w:t>
            </w:r>
          </w:p>
        </w:tc>
      </w:tr>
      <w:tr w:rsidR="00B80F21" w:rsidRPr="00483BC0" w14:paraId="7C118273" w14:textId="77777777" w:rsidTr="00B80F21">
        <w:trPr>
          <w:trHeight w:val="283"/>
        </w:trPr>
        <w:tc>
          <w:tcPr>
            <w:tcW w:w="1064" w:type="dxa"/>
            <w:tcBorders>
              <w:top w:val="nil"/>
              <w:left w:val="single" w:sz="8" w:space="0" w:color="auto"/>
              <w:bottom w:val="single" w:sz="8" w:space="0" w:color="auto"/>
              <w:right w:val="single" w:sz="8" w:space="0" w:color="auto"/>
            </w:tcBorders>
            <w:shd w:val="clear" w:color="000000" w:fill="FFFFFF"/>
            <w:vAlign w:val="center"/>
            <w:hideMark/>
          </w:tcPr>
          <w:p w14:paraId="40C9CC0B" w14:textId="77777777" w:rsidR="00B80F21" w:rsidRPr="00483BC0" w:rsidRDefault="00B80F21" w:rsidP="00B80F21">
            <w:pPr>
              <w:spacing w:after="0" w:line="240" w:lineRule="auto"/>
              <w:jc w:val="left"/>
              <w:rPr>
                <w:rFonts w:ascii="Cambria" w:eastAsia="Times New Roman" w:hAnsi="Cambria" w:cs="Calibri"/>
                <w:i/>
                <w:iCs/>
                <w:color w:val="000000"/>
                <w:sz w:val="18"/>
                <w:szCs w:val="18"/>
                <w:lang w:val="en-US" w:eastAsia="en-US"/>
              </w:rPr>
            </w:pPr>
            <w:r w:rsidRPr="00483BC0">
              <w:rPr>
                <w:rFonts w:ascii="Cambria" w:eastAsia="Times New Roman" w:hAnsi="Cambria" w:cs="Calibri"/>
                <w:i/>
                <w:iCs/>
                <w:color w:val="000000"/>
                <w:sz w:val="18"/>
                <w:szCs w:val="18"/>
                <w:lang w:eastAsia="en-US"/>
              </w:rPr>
              <w:t>Ndriçimi i rrugëve</w:t>
            </w:r>
          </w:p>
        </w:tc>
        <w:tc>
          <w:tcPr>
            <w:tcW w:w="1202" w:type="dxa"/>
            <w:tcBorders>
              <w:top w:val="nil"/>
              <w:left w:val="nil"/>
              <w:bottom w:val="single" w:sz="8" w:space="0" w:color="auto"/>
              <w:right w:val="single" w:sz="8" w:space="0" w:color="auto"/>
            </w:tcBorders>
            <w:shd w:val="clear" w:color="000000" w:fill="FDE9D9"/>
            <w:vAlign w:val="center"/>
            <w:hideMark/>
          </w:tcPr>
          <w:p w14:paraId="18A593F9"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2,637.70</w:t>
            </w:r>
          </w:p>
        </w:tc>
        <w:tc>
          <w:tcPr>
            <w:tcW w:w="1536" w:type="dxa"/>
            <w:tcBorders>
              <w:top w:val="nil"/>
              <w:left w:val="nil"/>
              <w:bottom w:val="single" w:sz="8" w:space="0" w:color="auto"/>
              <w:right w:val="single" w:sz="8" w:space="0" w:color="auto"/>
            </w:tcBorders>
            <w:shd w:val="clear" w:color="auto" w:fill="auto"/>
            <w:vAlign w:val="center"/>
            <w:hideMark/>
          </w:tcPr>
          <w:p w14:paraId="232A7700"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290,147.00</w:t>
            </w:r>
          </w:p>
        </w:tc>
        <w:tc>
          <w:tcPr>
            <w:tcW w:w="1202" w:type="dxa"/>
            <w:tcBorders>
              <w:top w:val="nil"/>
              <w:left w:val="nil"/>
              <w:bottom w:val="single" w:sz="8" w:space="0" w:color="auto"/>
              <w:right w:val="single" w:sz="8" w:space="0" w:color="auto"/>
            </w:tcBorders>
            <w:shd w:val="clear" w:color="000000" w:fill="FDE9D9"/>
            <w:vAlign w:val="center"/>
            <w:hideMark/>
          </w:tcPr>
          <w:p w14:paraId="2F23EFAD"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1694.9</w:t>
            </w:r>
          </w:p>
        </w:tc>
        <w:tc>
          <w:tcPr>
            <w:tcW w:w="998" w:type="dxa"/>
            <w:tcBorders>
              <w:top w:val="nil"/>
              <w:left w:val="nil"/>
              <w:bottom w:val="single" w:sz="8" w:space="0" w:color="auto"/>
              <w:right w:val="single" w:sz="8" w:space="0" w:color="auto"/>
            </w:tcBorders>
            <w:shd w:val="clear" w:color="auto" w:fill="auto"/>
            <w:vAlign w:val="center"/>
            <w:hideMark/>
          </w:tcPr>
          <w:p w14:paraId="10AE8DED"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64%</w:t>
            </w:r>
          </w:p>
        </w:tc>
        <w:tc>
          <w:tcPr>
            <w:tcW w:w="1171" w:type="dxa"/>
            <w:tcBorders>
              <w:top w:val="nil"/>
              <w:left w:val="nil"/>
              <w:bottom w:val="single" w:sz="8" w:space="0" w:color="auto"/>
              <w:right w:val="single" w:sz="8" w:space="0" w:color="auto"/>
            </w:tcBorders>
            <w:shd w:val="clear" w:color="000000" w:fill="FDE9D9"/>
            <w:vAlign w:val="center"/>
            <w:hideMark/>
          </w:tcPr>
          <w:p w14:paraId="13877AEB"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3,771.99</w:t>
            </w:r>
          </w:p>
        </w:tc>
        <w:tc>
          <w:tcPr>
            <w:tcW w:w="1154" w:type="dxa"/>
            <w:tcBorders>
              <w:top w:val="nil"/>
              <w:left w:val="nil"/>
              <w:bottom w:val="single" w:sz="8" w:space="0" w:color="auto"/>
              <w:right w:val="single" w:sz="8" w:space="0" w:color="auto"/>
            </w:tcBorders>
            <w:shd w:val="clear" w:color="000000" w:fill="FDE9D9"/>
            <w:vAlign w:val="center"/>
            <w:hideMark/>
          </w:tcPr>
          <w:p w14:paraId="4F83373A"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1,348.22</w:t>
            </w:r>
          </w:p>
        </w:tc>
        <w:tc>
          <w:tcPr>
            <w:tcW w:w="1468" w:type="dxa"/>
            <w:tcBorders>
              <w:top w:val="nil"/>
              <w:left w:val="nil"/>
              <w:bottom w:val="single" w:sz="8" w:space="0" w:color="auto"/>
              <w:right w:val="single" w:sz="8" w:space="0" w:color="auto"/>
            </w:tcBorders>
            <w:shd w:val="clear" w:color="000000" w:fill="FDE9D9"/>
            <w:vAlign w:val="center"/>
            <w:hideMark/>
          </w:tcPr>
          <w:p w14:paraId="77EA8C33"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 xml:space="preserve">       6,000,000.00 </w:t>
            </w:r>
          </w:p>
        </w:tc>
      </w:tr>
      <w:tr w:rsidR="00B80F21" w:rsidRPr="00483BC0" w14:paraId="1CD83703" w14:textId="77777777" w:rsidTr="00B80F21">
        <w:trPr>
          <w:trHeight w:val="283"/>
        </w:trPr>
        <w:tc>
          <w:tcPr>
            <w:tcW w:w="1064" w:type="dxa"/>
            <w:tcBorders>
              <w:top w:val="nil"/>
              <w:left w:val="single" w:sz="8" w:space="0" w:color="auto"/>
              <w:bottom w:val="single" w:sz="8" w:space="0" w:color="auto"/>
              <w:right w:val="single" w:sz="8" w:space="0" w:color="auto"/>
            </w:tcBorders>
            <w:shd w:val="clear" w:color="000000" w:fill="FFFFFF"/>
            <w:vAlign w:val="center"/>
            <w:hideMark/>
          </w:tcPr>
          <w:p w14:paraId="46C674C8" w14:textId="77777777" w:rsidR="00B80F21" w:rsidRPr="00483BC0" w:rsidRDefault="00B80F21" w:rsidP="00B80F21">
            <w:pPr>
              <w:spacing w:after="0" w:line="240" w:lineRule="auto"/>
              <w:jc w:val="left"/>
              <w:rPr>
                <w:rFonts w:ascii="Cambria" w:eastAsia="Times New Roman" w:hAnsi="Cambria" w:cs="Calibri"/>
                <w:i/>
                <w:iCs/>
                <w:color w:val="000000"/>
                <w:sz w:val="18"/>
                <w:szCs w:val="18"/>
                <w:lang w:val="en-US" w:eastAsia="en-US"/>
              </w:rPr>
            </w:pPr>
            <w:proofErr w:type="spellStart"/>
            <w:r w:rsidRPr="00483BC0">
              <w:rPr>
                <w:rFonts w:ascii="Cambria" w:eastAsia="Times New Roman" w:hAnsi="Cambria" w:cs="Calibri"/>
                <w:i/>
                <w:iCs/>
                <w:color w:val="000000"/>
                <w:sz w:val="18"/>
                <w:szCs w:val="18"/>
                <w:lang w:eastAsia="en-US"/>
              </w:rPr>
              <w:t>Ndertesat</w:t>
            </w:r>
            <w:proofErr w:type="spellEnd"/>
            <w:r w:rsidRPr="00483BC0">
              <w:rPr>
                <w:rFonts w:ascii="Cambria" w:eastAsia="Times New Roman" w:hAnsi="Cambria" w:cs="Calibri"/>
                <w:i/>
                <w:iCs/>
                <w:color w:val="000000"/>
                <w:sz w:val="18"/>
                <w:szCs w:val="18"/>
                <w:lang w:eastAsia="en-US"/>
              </w:rPr>
              <w:t xml:space="preserve"> e sektorit  rezidencial</w:t>
            </w:r>
          </w:p>
        </w:tc>
        <w:tc>
          <w:tcPr>
            <w:tcW w:w="1202" w:type="dxa"/>
            <w:tcBorders>
              <w:top w:val="nil"/>
              <w:left w:val="nil"/>
              <w:bottom w:val="single" w:sz="8" w:space="0" w:color="auto"/>
              <w:right w:val="single" w:sz="8" w:space="0" w:color="auto"/>
            </w:tcBorders>
            <w:shd w:val="clear" w:color="auto" w:fill="auto"/>
            <w:vAlign w:val="center"/>
            <w:hideMark/>
          </w:tcPr>
          <w:p w14:paraId="467AF200"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778,344.56</w:t>
            </w:r>
          </w:p>
        </w:tc>
        <w:tc>
          <w:tcPr>
            <w:tcW w:w="1536" w:type="dxa"/>
            <w:tcBorders>
              <w:top w:val="nil"/>
              <w:left w:val="nil"/>
              <w:bottom w:val="single" w:sz="8" w:space="0" w:color="auto"/>
              <w:right w:val="single" w:sz="8" w:space="0" w:color="auto"/>
            </w:tcBorders>
            <w:shd w:val="clear" w:color="auto" w:fill="auto"/>
            <w:vAlign w:val="center"/>
            <w:hideMark/>
          </w:tcPr>
          <w:p w14:paraId="75A2BF91"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85,617,901.60</w:t>
            </w:r>
          </w:p>
        </w:tc>
        <w:tc>
          <w:tcPr>
            <w:tcW w:w="1202" w:type="dxa"/>
            <w:tcBorders>
              <w:top w:val="nil"/>
              <w:left w:val="nil"/>
              <w:bottom w:val="single" w:sz="8" w:space="0" w:color="auto"/>
              <w:right w:val="single" w:sz="8" w:space="0" w:color="auto"/>
            </w:tcBorders>
            <w:shd w:val="clear" w:color="auto" w:fill="auto"/>
            <w:vAlign w:val="center"/>
            <w:hideMark/>
          </w:tcPr>
          <w:p w14:paraId="7F9C0825"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233,503.37</w:t>
            </w:r>
          </w:p>
        </w:tc>
        <w:tc>
          <w:tcPr>
            <w:tcW w:w="998" w:type="dxa"/>
            <w:tcBorders>
              <w:top w:val="nil"/>
              <w:left w:val="nil"/>
              <w:bottom w:val="single" w:sz="8" w:space="0" w:color="auto"/>
              <w:right w:val="single" w:sz="8" w:space="0" w:color="auto"/>
            </w:tcBorders>
            <w:shd w:val="clear" w:color="auto" w:fill="auto"/>
            <w:vAlign w:val="center"/>
            <w:hideMark/>
          </w:tcPr>
          <w:p w14:paraId="1FF177FE"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30%</w:t>
            </w:r>
          </w:p>
        </w:tc>
        <w:tc>
          <w:tcPr>
            <w:tcW w:w="1171" w:type="dxa"/>
            <w:tcBorders>
              <w:top w:val="nil"/>
              <w:left w:val="nil"/>
              <w:bottom w:val="single" w:sz="8" w:space="0" w:color="auto"/>
              <w:right w:val="single" w:sz="8" w:space="0" w:color="auto"/>
            </w:tcBorders>
            <w:shd w:val="clear" w:color="auto" w:fill="auto"/>
            <w:vAlign w:val="center"/>
            <w:hideMark/>
          </w:tcPr>
          <w:p w14:paraId="0D950B31"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92,268.24</w:t>
            </w:r>
          </w:p>
        </w:tc>
        <w:tc>
          <w:tcPr>
            <w:tcW w:w="1154" w:type="dxa"/>
            <w:tcBorders>
              <w:top w:val="nil"/>
              <w:left w:val="nil"/>
              <w:bottom w:val="single" w:sz="8" w:space="0" w:color="auto"/>
              <w:right w:val="single" w:sz="8" w:space="0" w:color="auto"/>
            </w:tcBorders>
            <w:shd w:val="clear" w:color="auto" w:fill="auto"/>
            <w:vAlign w:val="center"/>
            <w:hideMark/>
          </w:tcPr>
          <w:p w14:paraId="29DB07F5"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27,680.47</w:t>
            </w:r>
          </w:p>
        </w:tc>
        <w:tc>
          <w:tcPr>
            <w:tcW w:w="1468" w:type="dxa"/>
            <w:tcBorders>
              <w:top w:val="nil"/>
              <w:left w:val="nil"/>
              <w:bottom w:val="single" w:sz="8" w:space="0" w:color="auto"/>
              <w:right w:val="single" w:sz="8" w:space="0" w:color="auto"/>
            </w:tcBorders>
            <w:shd w:val="clear" w:color="auto" w:fill="auto"/>
            <w:vAlign w:val="center"/>
            <w:hideMark/>
          </w:tcPr>
          <w:p w14:paraId="52CCFB79"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val="en-US" w:eastAsia="en-US"/>
              </w:rPr>
              <w:t xml:space="preserve">    12,000,000.00 </w:t>
            </w:r>
          </w:p>
        </w:tc>
      </w:tr>
      <w:tr w:rsidR="00B80F21" w:rsidRPr="00483BC0" w14:paraId="4DCB8BC7" w14:textId="77777777" w:rsidTr="00B80F21">
        <w:trPr>
          <w:trHeight w:val="283"/>
        </w:trPr>
        <w:tc>
          <w:tcPr>
            <w:tcW w:w="1064" w:type="dxa"/>
            <w:tcBorders>
              <w:top w:val="nil"/>
              <w:left w:val="single" w:sz="8" w:space="0" w:color="auto"/>
              <w:bottom w:val="single" w:sz="8" w:space="0" w:color="auto"/>
              <w:right w:val="single" w:sz="8" w:space="0" w:color="auto"/>
            </w:tcBorders>
            <w:shd w:val="clear" w:color="000000" w:fill="FFFFFF"/>
            <w:vAlign w:val="center"/>
            <w:hideMark/>
          </w:tcPr>
          <w:p w14:paraId="2DC330B4" w14:textId="77777777" w:rsidR="00B80F21" w:rsidRPr="00483BC0" w:rsidRDefault="00B80F21" w:rsidP="00B80F21">
            <w:pPr>
              <w:spacing w:after="0" w:line="240" w:lineRule="auto"/>
              <w:rPr>
                <w:rFonts w:ascii="Cambria" w:eastAsia="Times New Roman" w:hAnsi="Cambria" w:cs="Calibri"/>
                <w:i/>
                <w:iCs/>
                <w:color w:val="000000"/>
                <w:sz w:val="18"/>
                <w:szCs w:val="18"/>
                <w:lang w:val="en-US" w:eastAsia="en-US"/>
              </w:rPr>
            </w:pPr>
            <w:proofErr w:type="spellStart"/>
            <w:r w:rsidRPr="00483BC0">
              <w:rPr>
                <w:rFonts w:ascii="Cambria" w:eastAsia="Times New Roman" w:hAnsi="Cambria" w:cs="Calibri"/>
                <w:i/>
                <w:iCs/>
                <w:color w:val="000000"/>
                <w:sz w:val="18"/>
                <w:szCs w:val="18"/>
                <w:lang w:eastAsia="en-US"/>
              </w:rPr>
              <w:t>Ndertesat</w:t>
            </w:r>
            <w:proofErr w:type="spellEnd"/>
            <w:r w:rsidRPr="00483BC0">
              <w:rPr>
                <w:rFonts w:ascii="Cambria" w:eastAsia="Times New Roman" w:hAnsi="Cambria" w:cs="Calibri"/>
                <w:i/>
                <w:iCs/>
                <w:color w:val="000000"/>
                <w:sz w:val="18"/>
                <w:szCs w:val="18"/>
                <w:lang w:eastAsia="en-US"/>
              </w:rPr>
              <w:t xml:space="preserve"> komerciale </w:t>
            </w:r>
          </w:p>
        </w:tc>
        <w:tc>
          <w:tcPr>
            <w:tcW w:w="1202" w:type="dxa"/>
            <w:tcBorders>
              <w:top w:val="nil"/>
              <w:left w:val="nil"/>
              <w:bottom w:val="single" w:sz="8" w:space="0" w:color="auto"/>
              <w:right w:val="single" w:sz="8" w:space="0" w:color="auto"/>
            </w:tcBorders>
            <w:shd w:val="clear" w:color="000000" w:fill="FDE9D9"/>
            <w:vAlign w:val="center"/>
            <w:hideMark/>
          </w:tcPr>
          <w:p w14:paraId="34302F3A"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151,101.55</w:t>
            </w:r>
          </w:p>
        </w:tc>
        <w:tc>
          <w:tcPr>
            <w:tcW w:w="1536" w:type="dxa"/>
            <w:tcBorders>
              <w:top w:val="nil"/>
              <w:left w:val="nil"/>
              <w:bottom w:val="single" w:sz="8" w:space="0" w:color="auto"/>
              <w:right w:val="single" w:sz="8" w:space="0" w:color="auto"/>
            </w:tcBorders>
            <w:shd w:val="clear" w:color="auto" w:fill="auto"/>
            <w:vAlign w:val="center"/>
            <w:hideMark/>
          </w:tcPr>
          <w:p w14:paraId="379082A3"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16,621,170.50</w:t>
            </w:r>
          </w:p>
        </w:tc>
        <w:tc>
          <w:tcPr>
            <w:tcW w:w="1202" w:type="dxa"/>
            <w:tcBorders>
              <w:top w:val="nil"/>
              <w:left w:val="nil"/>
              <w:bottom w:val="single" w:sz="8" w:space="0" w:color="auto"/>
              <w:right w:val="single" w:sz="8" w:space="0" w:color="auto"/>
            </w:tcBorders>
            <w:shd w:val="clear" w:color="000000" w:fill="FDE9D9"/>
            <w:vAlign w:val="center"/>
            <w:hideMark/>
          </w:tcPr>
          <w:p w14:paraId="3DF07464"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45,330.46</w:t>
            </w:r>
          </w:p>
        </w:tc>
        <w:tc>
          <w:tcPr>
            <w:tcW w:w="998" w:type="dxa"/>
            <w:tcBorders>
              <w:top w:val="nil"/>
              <w:left w:val="nil"/>
              <w:bottom w:val="single" w:sz="8" w:space="0" w:color="auto"/>
              <w:right w:val="single" w:sz="8" w:space="0" w:color="auto"/>
            </w:tcBorders>
            <w:shd w:val="clear" w:color="auto" w:fill="auto"/>
            <w:vAlign w:val="center"/>
            <w:hideMark/>
          </w:tcPr>
          <w:p w14:paraId="4CADFD9D"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30%</w:t>
            </w:r>
          </w:p>
        </w:tc>
        <w:tc>
          <w:tcPr>
            <w:tcW w:w="1171" w:type="dxa"/>
            <w:tcBorders>
              <w:top w:val="nil"/>
              <w:left w:val="nil"/>
              <w:bottom w:val="single" w:sz="8" w:space="0" w:color="auto"/>
              <w:right w:val="single" w:sz="8" w:space="0" w:color="auto"/>
            </w:tcBorders>
            <w:shd w:val="clear" w:color="000000" w:fill="FDE9D9"/>
            <w:vAlign w:val="center"/>
            <w:hideMark/>
          </w:tcPr>
          <w:p w14:paraId="49E74F58"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13,279.33</w:t>
            </w:r>
          </w:p>
        </w:tc>
        <w:tc>
          <w:tcPr>
            <w:tcW w:w="1154" w:type="dxa"/>
            <w:tcBorders>
              <w:top w:val="nil"/>
              <w:left w:val="nil"/>
              <w:bottom w:val="single" w:sz="8" w:space="0" w:color="auto"/>
              <w:right w:val="single" w:sz="8" w:space="0" w:color="auto"/>
            </w:tcBorders>
            <w:shd w:val="clear" w:color="000000" w:fill="FDE9D9"/>
            <w:vAlign w:val="center"/>
            <w:hideMark/>
          </w:tcPr>
          <w:p w14:paraId="49DBBE9B"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3,983.80</w:t>
            </w:r>
          </w:p>
        </w:tc>
        <w:tc>
          <w:tcPr>
            <w:tcW w:w="1468" w:type="dxa"/>
            <w:tcBorders>
              <w:top w:val="nil"/>
              <w:left w:val="nil"/>
              <w:bottom w:val="single" w:sz="8" w:space="0" w:color="auto"/>
              <w:right w:val="single" w:sz="8" w:space="0" w:color="auto"/>
            </w:tcBorders>
            <w:shd w:val="clear" w:color="000000" w:fill="FDE9D9"/>
            <w:vAlign w:val="center"/>
            <w:hideMark/>
          </w:tcPr>
          <w:p w14:paraId="0E2C1FC5" w14:textId="77777777" w:rsidR="00B80F21" w:rsidRPr="00483BC0" w:rsidRDefault="00B80F21" w:rsidP="00B80F21">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val="en-US" w:eastAsia="en-US"/>
              </w:rPr>
              <w:t xml:space="preserve">      4,500,000.00 </w:t>
            </w:r>
          </w:p>
        </w:tc>
      </w:tr>
      <w:tr w:rsidR="00B80F21" w:rsidRPr="00483BC0" w14:paraId="1E3C7328" w14:textId="77777777" w:rsidTr="00B80F21">
        <w:trPr>
          <w:trHeight w:val="283"/>
        </w:trPr>
        <w:tc>
          <w:tcPr>
            <w:tcW w:w="1064" w:type="dxa"/>
            <w:tcBorders>
              <w:top w:val="nil"/>
              <w:left w:val="single" w:sz="8" w:space="0" w:color="auto"/>
              <w:bottom w:val="single" w:sz="8" w:space="0" w:color="auto"/>
              <w:right w:val="single" w:sz="8" w:space="0" w:color="auto"/>
            </w:tcBorders>
            <w:shd w:val="clear" w:color="000000" w:fill="FFFFFF"/>
            <w:vAlign w:val="center"/>
            <w:hideMark/>
          </w:tcPr>
          <w:p w14:paraId="14BE2883" w14:textId="77777777" w:rsidR="00B80F21" w:rsidRPr="00483BC0" w:rsidRDefault="00B80F21" w:rsidP="00B80F21">
            <w:pPr>
              <w:spacing w:after="0" w:line="240" w:lineRule="auto"/>
              <w:rPr>
                <w:rFonts w:ascii="Cambria" w:eastAsia="Times New Roman" w:hAnsi="Cambria" w:cs="Calibri"/>
                <w:i/>
                <w:iCs/>
                <w:color w:val="000000"/>
                <w:sz w:val="18"/>
                <w:szCs w:val="18"/>
                <w:lang w:val="en-US" w:eastAsia="en-US"/>
              </w:rPr>
            </w:pPr>
            <w:r w:rsidRPr="00483BC0">
              <w:rPr>
                <w:rFonts w:ascii="Cambria" w:eastAsia="Times New Roman" w:hAnsi="Cambria" w:cs="Calibri"/>
                <w:i/>
                <w:iCs/>
                <w:color w:val="000000"/>
                <w:sz w:val="18"/>
                <w:szCs w:val="18"/>
                <w:lang w:eastAsia="en-US"/>
              </w:rPr>
              <w:t>Transporti</w:t>
            </w:r>
          </w:p>
        </w:tc>
        <w:tc>
          <w:tcPr>
            <w:tcW w:w="1202" w:type="dxa"/>
            <w:tcBorders>
              <w:top w:val="nil"/>
              <w:left w:val="nil"/>
              <w:bottom w:val="single" w:sz="8" w:space="0" w:color="auto"/>
              <w:right w:val="single" w:sz="8" w:space="0" w:color="auto"/>
            </w:tcBorders>
            <w:shd w:val="clear" w:color="auto" w:fill="auto"/>
            <w:vAlign w:val="center"/>
            <w:hideMark/>
          </w:tcPr>
          <w:p w14:paraId="5E24ED8C"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12.80</w:t>
            </w:r>
          </w:p>
        </w:tc>
        <w:tc>
          <w:tcPr>
            <w:tcW w:w="1536" w:type="dxa"/>
            <w:tcBorders>
              <w:top w:val="nil"/>
              <w:left w:val="nil"/>
              <w:bottom w:val="single" w:sz="8" w:space="0" w:color="auto"/>
              <w:right w:val="single" w:sz="8" w:space="0" w:color="auto"/>
            </w:tcBorders>
            <w:shd w:val="clear" w:color="auto" w:fill="auto"/>
            <w:vAlign w:val="center"/>
            <w:hideMark/>
          </w:tcPr>
          <w:p w14:paraId="49BA0A65"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1,408.00</w:t>
            </w:r>
          </w:p>
        </w:tc>
        <w:tc>
          <w:tcPr>
            <w:tcW w:w="1202" w:type="dxa"/>
            <w:tcBorders>
              <w:top w:val="nil"/>
              <w:left w:val="nil"/>
              <w:bottom w:val="single" w:sz="8" w:space="0" w:color="auto"/>
              <w:right w:val="single" w:sz="8" w:space="0" w:color="auto"/>
            </w:tcBorders>
            <w:shd w:val="clear" w:color="auto" w:fill="auto"/>
            <w:vAlign w:val="center"/>
            <w:hideMark/>
          </w:tcPr>
          <w:p w14:paraId="012DAC2C"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1.9</w:t>
            </w:r>
          </w:p>
        </w:tc>
        <w:tc>
          <w:tcPr>
            <w:tcW w:w="998" w:type="dxa"/>
            <w:tcBorders>
              <w:top w:val="nil"/>
              <w:left w:val="nil"/>
              <w:bottom w:val="single" w:sz="8" w:space="0" w:color="auto"/>
              <w:right w:val="single" w:sz="8" w:space="0" w:color="auto"/>
            </w:tcBorders>
            <w:shd w:val="clear" w:color="auto" w:fill="auto"/>
            <w:vAlign w:val="center"/>
            <w:hideMark/>
          </w:tcPr>
          <w:p w14:paraId="5032C18A"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15%</w:t>
            </w:r>
          </w:p>
        </w:tc>
        <w:tc>
          <w:tcPr>
            <w:tcW w:w="1171" w:type="dxa"/>
            <w:tcBorders>
              <w:top w:val="nil"/>
              <w:left w:val="nil"/>
              <w:bottom w:val="single" w:sz="8" w:space="0" w:color="auto"/>
              <w:right w:val="single" w:sz="8" w:space="0" w:color="auto"/>
            </w:tcBorders>
            <w:shd w:val="clear" w:color="auto" w:fill="auto"/>
            <w:vAlign w:val="center"/>
            <w:hideMark/>
          </w:tcPr>
          <w:p w14:paraId="4637B5C2"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3.40</w:t>
            </w:r>
          </w:p>
        </w:tc>
        <w:tc>
          <w:tcPr>
            <w:tcW w:w="1154" w:type="dxa"/>
            <w:tcBorders>
              <w:top w:val="nil"/>
              <w:left w:val="nil"/>
              <w:bottom w:val="single" w:sz="8" w:space="0" w:color="auto"/>
              <w:right w:val="single" w:sz="8" w:space="0" w:color="auto"/>
            </w:tcBorders>
            <w:shd w:val="clear" w:color="auto" w:fill="auto"/>
            <w:vAlign w:val="center"/>
            <w:hideMark/>
          </w:tcPr>
          <w:p w14:paraId="6244A49F"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0.50</w:t>
            </w:r>
          </w:p>
        </w:tc>
        <w:tc>
          <w:tcPr>
            <w:tcW w:w="1468" w:type="dxa"/>
            <w:tcBorders>
              <w:top w:val="nil"/>
              <w:left w:val="nil"/>
              <w:bottom w:val="single" w:sz="8" w:space="0" w:color="auto"/>
              <w:right w:val="single" w:sz="8" w:space="0" w:color="auto"/>
            </w:tcBorders>
            <w:shd w:val="clear" w:color="auto" w:fill="auto"/>
            <w:vAlign w:val="center"/>
            <w:hideMark/>
          </w:tcPr>
          <w:p w14:paraId="7E6C5D19"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 xml:space="preserve">          100,000.00 </w:t>
            </w:r>
          </w:p>
        </w:tc>
      </w:tr>
      <w:tr w:rsidR="00B80F21" w:rsidRPr="00483BC0" w14:paraId="4DBBBFEC" w14:textId="77777777" w:rsidTr="00B80F21">
        <w:trPr>
          <w:trHeight w:val="283"/>
        </w:trPr>
        <w:tc>
          <w:tcPr>
            <w:tcW w:w="1064" w:type="dxa"/>
            <w:tcBorders>
              <w:top w:val="nil"/>
              <w:left w:val="single" w:sz="8" w:space="0" w:color="auto"/>
              <w:bottom w:val="single" w:sz="8" w:space="0" w:color="auto"/>
              <w:right w:val="single" w:sz="8" w:space="0" w:color="auto"/>
            </w:tcBorders>
            <w:shd w:val="clear" w:color="000000" w:fill="FFFFFF"/>
            <w:vAlign w:val="center"/>
            <w:hideMark/>
          </w:tcPr>
          <w:p w14:paraId="101A8EBD" w14:textId="77777777" w:rsidR="00B80F21" w:rsidRPr="00483BC0" w:rsidRDefault="00B80F21" w:rsidP="00B80F21">
            <w:pPr>
              <w:spacing w:after="0" w:line="240" w:lineRule="auto"/>
              <w:rPr>
                <w:rFonts w:ascii="Cambria" w:eastAsia="Times New Roman" w:hAnsi="Cambria" w:cs="Calibri"/>
                <w:i/>
                <w:iCs/>
                <w:color w:val="000000"/>
                <w:sz w:val="18"/>
                <w:szCs w:val="18"/>
                <w:lang w:val="en-US" w:eastAsia="en-US"/>
              </w:rPr>
            </w:pPr>
            <w:proofErr w:type="spellStart"/>
            <w:r w:rsidRPr="00483BC0">
              <w:rPr>
                <w:rFonts w:ascii="Cambria" w:eastAsia="Times New Roman" w:hAnsi="Cambria" w:cs="Calibri"/>
                <w:i/>
                <w:iCs/>
                <w:color w:val="000000"/>
                <w:sz w:val="18"/>
                <w:szCs w:val="18"/>
                <w:lang w:eastAsia="en-US"/>
              </w:rPr>
              <w:t>Bujqesia</w:t>
            </w:r>
            <w:proofErr w:type="spellEnd"/>
          </w:p>
        </w:tc>
        <w:tc>
          <w:tcPr>
            <w:tcW w:w="1202" w:type="dxa"/>
            <w:tcBorders>
              <w:top w:val="nil"/>
              <w:left w:val="nil"/>
              <w:bottom w:val="single" w:sz="8" w:space="0" w:color="auto"/>
              <w:right w:val="single" w:sz="8" w:space="0" w:color="auto"/>
            </w:tcBorders>
            <w:shd w:val="clear" w:color="000000" w:fill="FDE9D9"/>
            <w:vAlign w:val="center"/>
            <w:hideMark/>
          </w:tcPr>
          <w:p w14:paraId="65E2ADE4"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1,378.08</w:t>
            </w:r>
          </w:p>
        </w:tc>
        <w:tc>
          <w:tcPr>
            <w:tcW w:w="1536" w:type="dxa"/>
            <w:tcBorders>
              <w:top w:val="nil"/>
              <w:left w:val="nil"/>
              <w:bottom w:val="single" w:sz="8" w:space="0" w:color="auto"/>
              <w:right w:val="single" w:sz="8" w:space="0" w:color="auto"/>
            </w:tcBorders>
            <w:shd w:val="clear" w:color="auto" w:fill="auto"/>
            <w:vAlign w:val="center"/>
            <w:hideMark/>
          </w:tcPr>
          <w:p w14:paraId="4435FDBD"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151,588.80</w:t>
            </w:r>
          </w:p>
        </w:tc>
        <w:tc>
          <w:tcPr>
            <w:tcW w:w="1202" w:type="dxa"/>
            <w:tcBorders>
              <w:top w:val="nil"/>
              <w:left w:val="nil"/>
              <w:bottom w:val="single" w:sz="8" w:space="0" w:color="auto"/>
              <w:right w:val="single" w:sz="8" w:space="0" w:color="auto"/>
            </w:tcBorders>
            <w:shd w:val="clear" w:color="000000" w:fill="FDE9D9"/>
            <w:vAlign w:val="center"/>
            <w:hideMark/>
          </w:tcPr>
          <w:p w14:paraId="66540370"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1,148.40</w:t>
            </w:r>
          </w:p>
        </w:tc>
        <w:tc>
          <w:tcPr>
            <w:tcW w:w="998" w:type="dxa"/>
            <w:tcBorders>
              <w:top w:val="nil"/>
              <w:left w:val="nil"/>
              <w:bottom w:val="single" w:sz="8" w:space="0" w:color="auto"/>
              <w:right w:val="single" w:sz="8" w:space="0" w:color="auto"/>
            </w:tcBorders>
            <w:shd w:val="clear" w:color="auto" w:fill="auto"/>
            <w:vAlign w:val="center"/>
            <w:hideMark/>
          </w:tcPr>
          <w:p w14:paraId="4014E057"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83%</w:t>
            </w:r>
          </w:p>
        </w:tc>
        <w:tc>
          <w:tcPr>
            <w:tcW w:w="1171" w:type="dxa"/>
            <w:tcBorders>
              <w:top w:val="nil"/>
              <w:left w:val="nil"/>
              <w:bottom w:val="single" w:sz="8" w:space="0" w:color="auto"/>
              <w:right w:val="single" w:sz="8" w:space="0" w:color="auto"/>
            </w:tcBorders>
            <w:shd w:val="clear" w:color="000000" w:fill="FDE9D9"/>
            <w:vAlign w:val="center"/>
            <w:hideMark/>
          </w:tcPr>
          <w:p w14:paraId="7BEF3EB8"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1,970.65</w:t>
            </w:r>
          </w:p>
        </w:tc>
        <w:tc>
          <w:tcPr>
            <w:tcW w:w="1154" w:type="dxa"/>
            <w:tcBorders>
              <w:top w:val="nil"/>
              <w:left w:val="nil"/>
              <w:bottom w:val="single" w:sz="8" w:space="0" w:color="auto"/>
              <w:right w:val="single" w:sz="8" w:space="0" w:color="auto"/>
            </w:tcBorders>
            <w:shd w:val="clear" w:color="000000" w:fill="FDE9D9"/>
            <w:vAlign w:val="center"/>
            <w:hideMark/>
          </w:tcPr>
          <w:p w14:paraId="2446263C"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val="en-US" w:eastAsia="en-US"/>
              </w:rPr>
              <w:t>1642.21</w:t>
            </w:r>
          </w:p>
        </w:tc>
        <w:tc>
          <w:tcPr>
            <w:tcW w:w="1468" w:type="dxa"/>
            <w:tcBorders>
              <w:top w:val="nil"/>
              <w:left w:val="nil"/>
              <w:bottom w:val="single" w:sz="8" w:space="0" w:color="auto"/>
              <w:right w:val="single" w:sz="8" w:space="0" w:color="auto"/>
            </w:tcBorders>
            <w:shd w:val="clear" w:color="000000" w:fill="FDE9D9"/>
            <w:vAlign w:val="center"/>
            <w:hideMark/>
          </w:tcPr>
          <w:p w14:paraId="32359C59" w14:textId="77777777" w:rsidR="00B80F21" w:rsidRPr="00483BC0" w:rsidRDefault="00B80F21" w:rsidP="00B80F21">
            <w:pPr>
              <w:spacing w:after="0" w:line="240" w:lineRule="auto"/>
              <w:jc w:val="center"/>
              <w:rPr>
                <w:rFonts w:ascii="Cambria" w:eastAsia="Times New Roman" w:hAnsi="Cambria" w:cs="Calibri"/>
                <w:color w:val="000000"/>
                <w:sz w:val="18"/>
                <w:szCs w:val="18"/>
                <w:lang w:val="en-US" w:eastAsia="en-US"/>
              </w:rPr>
            </w:pPr>
            <w:r w:rsidRPr="00483BC0">
              <w:rPr>
                <w:rFonts w:ascii="Cambria" w:eastAsia="Times New Roman" w:hAnsi="Cambria" w:cs="Calibri"/>
                <w:color w:val="000000"/>
                <w:sz w:val="18"/>
                <w:szCs w:val="18"/>
                <w:lang w:eastAsia="en-US"/>
              </w:rPr>
              <w:t xml:space="preserve">          450,000.00 </w:t>
            </w:r>
          </w:p>
        </w:tc>
      </w:tr>
      <w:tr w:rsidR="00B80F21" w:rsidRPr="00483BC0" w14:paraId="41C6D6EE" w14:textId="77777777" w:rsidTr="00B80F21">
        <w:trPr>
          <w:trHeight w:val="283"/>
        </w:trPr>
        <w:tc>
          <w:tcPr>
            <w:tcW w:w="1064" w:type="dxa"/>
            <w:tcBorders>
              <w:top w:val="nil"/>
              <w:left w:val="single" w:sz="8" w:space="0" w:color="auto"/>
              <w:bottom w:val="single" w:sz="8" w:space="0" w:color="auto"/>
              <w:right w:val="single" w:sz="8" w:space="0" w:color="auto"/>
            </w:tcBorders>
            <w:shd w:val="clear" w:color="000000" w:fill="EEECE1"/>
            <w:vAlign w:val="center"/>
            <w:hideMark/>
          </w:tcPr>
          <w:p w14:paraId="36BEA66A" w14:textId="77777777" w:rsidR="00B80F21" w:rsidRPr="00483BC0" w:rsidRDefault="00B80F21" w:rsidP="00B80F21">
            <w:pPr>
              <w:spacing w:after="0" w:line="240" w:lineRule="auto"/>
              <w:rPr>
                <w:rFonts w:ascii="Cambria" w:eastAsia="Times New Roman" w:hAnsi="Cambria" w:cs="Calibri"/>
                <w:b/>
                <w:bCs/>
                <w:i/>
                <w:iCs/>
                <w:color w:val="000000"/>
                <w:sz w:val="18"/>
                <w:szCs w:val="18"/>
                <w:lang w:val="en-US" w:eastAsia="en-US"/>
              </w:rPr>
            </w:pPr>
            <w:r w:rsidRPr="00483BC0">
              <w:rPr>
                <w:rFonts w:ascii="Cambria" w:eastAsia="Times New Roman" w:hAnsi="Cambria" w:cs="Calibri"/>
                <w:b/>
                <w:bCs/>
                <w:i/>
                <w:iCs/>
                <w:color w:val="000000"/>
                <w:sz w:val="18"/>
                <w:szCs w:val="18"/>
                <w:lang w:eastAsia="en-US"/>
              </w:rPr>
              <w:t>Gjithsej</w:t>
            </w:r>
          </w:p>
        </w:tc>
        <w:tc>
          <w:tcPr>
            <w:tcW w:w="1202" w:type="dxa"/>
            <w:tcBorders>
              <w:top w:val="nil"/>
              <w:left w:val="nil"/>
              <w:bottom w:val="single" w:sz="8" w:space="0" w:color="auto"/>
              <w:right w:val="single" w:sz="8" w:space="0" w:color="auto"/>
            </w:tcBorders>
            <w:shd w:val="clear" w:color="000000" w:fill="EEECE1"/>
            <w:vAlign w:val="center"/>
            <w:hideMark/>
          </w:tcPr>
          <w:p w14:paraId="4B02F6A4"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val="en-US" w:eastAsia="en-US"/>
              </w:rPr>
              <w:t>942,766.82</w:t>
            </w:r>
          </w:p>
        </w:tc>
        <w:tc>
          <w:tcPr>
            <w:tcW w:w="1536" w:type="dxa"/>
            <w:tcBorders>
              <w:top w:val="nil"/>
              <w:left w:val="nil"/>
              <w:bottom w:val="single" w:sz="8" w:space="0" w:color="auto"/>
              <w:right w:val="single" w:sz="8" w:space="0" w:color="auto"/>
            </w:tcBorders>
            <w:shd w:val="clear" w:color="auto" w:fill="auto"/>
            <w:vAlign w:val="center"/>
            <w:hideMark/>
          </w:tcPr>
          <w:p w14:paraId="4BBCCC04"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val="en-US" w:eastAsia="en-US"/>
              </w:rPr>
              <w:t>103,704,350.20</w:t>
            </w:r>
          </w:p>
        </w:tc>
        <w:tc>
          <w:tcPr>
            <w:tcW w:w="1202" w:type="dxa"/>
            <w:tcBorders>
              <w:top w:val="nil"/>
              <w:left w:val="nil"/>
              <w:bottom w:val="single" w:sz="8" w:space="0" w:color="auto"/>
              <w:right w:val="single" w:sz="8" w:space="0" w:color="auto"/>
            </w:tcBorders>
            <w:shd w:val="clear" w:color="000000" w:fill="EEECE1"/>
            <w:vAlign w:val="center"/>
            <w:hideMark/>
          </w:tcPr>
          <w:p w14:paraId="24EB9883"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val="en-US" w:eastAsia="en-US"/>
              </w:rPr>
              <w:t>284,687.47</w:t>
            </w:r>
          </w:p>
        </w:tc>
        <w:tc>
          <w:tcPr>
            <w:tcW w:w="998" w:type="dxa"/>
            <w:tcBorders>
              <w:top w:val="nil"/>
              <w:left w:val="nil"/>
              <w:bottom w:val="single" w:sz="8" w:space="0" w:color="auto"/>
              <w:right w:val="single" w:sz="8" w:space="0" w:color="auto"/>
            </w:tcBorders>
            <w:shd w:val="clear" w:color="000000" w:fill="EEECE1"/>
            <w:vAlign w:val="center"/>
            <w:hideMark/>
          </w:tcPr>
          <w:p w14:paraId="7D469202"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val="en-US" w:eastAsia="en-US"/>
              </w:rPr>
              <w:t>30.20%</w:t>
            </w:r>
          </w:p>
        </w:tc>
        <w:tc>
          <w:tcPr>
            <w:tcW w:w="1171" w:type="dxa"/>
            <w:tcBorders>
              <w:top w:val="nil"/>
              <w:left w:val="nil"/>
              <w:bottom w:val="single" w:sz="8" w:space="0" w:color="auto"/>
              <w:right w:val="single" w:sz="8" w:space="0" w:color="auto"/>
            </w:tcBorders>
            <w:shd w:val="clear" w:color="000000" w:fill="EEECE1"/>
            <w:vAlign w:val="center"/>
            <w:hideMark/>
          </w:tcPr>
          <w:p w14:paraId="175C4E51"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val="en-US" w:eastAsia="en-US"/>
              </w:rPr>
              <w:t>120,057.50</w:t>
            </w:r>
          </w:p>
        </w:tc>
        <w:tc>
          <w:tcPr>
            <w:tcW w:w="1154" w:type="dxa"/>
            <w:tcBorders>
              <w:top w:val="nil"/>
              <w:left w:val="nil"/>
              <w:bottom w:val="single" w:sz="8" w:space="0" w:color="auto"/>
              <w:right w:val="single" w:sz="8" w:space="0" w:color="auto"/>
            </w:tcBorders>
            <w:shd w:val="clear" w:color="000000" w:fill="EEECE1"/>
            <w:vAlign w:val="center"/>
            <w:hideMark/>
          </w:tcPr>
          <w:p w14:paraId="4B352901"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val="en-US" w:eastAsia="en-US"/>
              </w:rPr>
              <w:t>35,804.64</w:t>
            </w:r>
          </w:p>
        </w:tc>
        <w:tc>
          <w:tcPr>
            <w:tcW w:w="1468" w:type="dxa"/>
            <w:tcBorders>
              <w:top w:val="nil"/>
              <w:left w:val="nil"/>
              <w:bottom w:val="single" w:sz="8" w:space="0" w:color="auto"/>
              <w:right w:val="single" w:sz="8" w:space="0" w:color="auto"/>
            </w:tcBorders>
            <w:shd w:val="clear" w:color="000000" w:fill="EEECE1"/>
            <w:vAlign w:val="center"/>
            <w:hideMark/>
          </w:tcPr>
          <w:p w14:paraId="5172F250" w14:textId="77777777" w:rsidR="00B80F21" w:rsidRPr="00483BC0" w:rsidRDefault="00B80F21" w:rsidP="00B80F21">
            <w:pPr>
              <w:spacing w:after="0" w:line="240" w:lineRule="auto"/>
              <w:jc w:val="center"/>
              <w:rPr>
                <w:rFonts w:ascii="Cambria" w:eastAsia="Times New Roman" w:hAnsi="Cambria" w:cs="Calibri"/>
                <w:b/>
                <w:bCs/>
                <w:color w:val="000000"/>
                <w:sz w:val="18"/>
                <w:szCs w:val="18"/>
                <w:lang w:val="en-US" w:eastAsia="en-US"/>
              </w:rPr>
            </w:pPr>
            <w:r w:rsidRPr="00483BC0">
              <w:rPr>
                <w:rFonts w:ascii="Cambria" w:eastAsia="Times New Roman" w:hAnsi="Cambria" w:cs="Calibri"/>
                <w:b/>
                <w:bCs/>
                <w:color w:val="000000"/>
                <w:sz w:val="18"/>
                <w:szCs w:val="18"/>
                <w:lang w:val="en-US" w:eastAsia="en-US"/>
              </w:rPr>
              <w:t>23,770,000.00</w:t>
            </w:r>
          </w:p>
        </w:tc>
      </w:tr>
    </w:tbl>
    <w:p w14:paraId="0A9B939E" w14:textId="77777777" w:rsidR="002D54E4" w:rsidRDefault="002D54E4" w:rsidP="002C5804">
      <w:pPr>
        <w:pStyle w:val="P68B1DB1-Normal3"/>
        <w:spacing w:afterLines="60" w:after="144" w:line="240" w:lineRule="auto"/>
        <w:rPr>
          <w:rFonts w:asciiTheme="majorHAnsi" w:hAnsiTheme="majorHAnsi" w:cs="Times New Roman"/>
          <w:sz w:val="24"/>
          <w:szCs w:val="24"/>
        </w:rPr>
      </w:pPr>
    </w:p>
    <w:p w14:paraId="197C1997" w14:textId="77777777" w:rsidR="00D413D2" w:rsidRPr="00483BC0" w:rsidRDefault="00D413D2" w:rsidP="002C5804">
      <w:pPr>
        <w:pStyle w:val="P68B1DB1-Normal3"/>
        <w:spacing w:afterLines="60" w:after="144" w:line="240" w:lineRule="auto"/>
        <w:rPr>
          <w:rFonts w:asciiTheme="majorHAnsi" w:hAnsiTheme="majorHAnsi" w:cs="Times New Roman"/>
          <w:sz w:val="24"/>
          <w:szCs w:val="24"/>
        </w:rPr>
      </w:pPr>
    </w:p>
    <w:p w14:paraId="3530C53E" w14:textId="77777777" w:rsidR="002A1381" w:rsidRPr="00483BC0" w:rsidRDefault="002A1381" w:rsidP="0089677D">
      <w:pPr>
        <w:pStyle w:val="ListParagraph"/>
        <w:keepNext/>
        <w:keepLines/>
        <w:numPr>
          <w:ilvl w:val="0"/>
          <w:numId w:val="69"/>
        </w:numPr>
        <w:spacing w:afterLines="60" w:after="144" w:line="240" w:lineRule="auto"/>
        <w:contextualSpacing w:val="0"/>
        <w:outlineLvl w:val="1"/>
        <w:rPr>
          <w:rFonts w:eastAsiaTheme="majorEastAsia" w:cs="Times New Roman"/>
          <w:caps/>
          <w:vanish/>
          <w:color w:val="365F91" w:themeColor="accent1" w:themeShade="BF"/>
          <w:szCs w:val="24"/>
        </w:rPr>
      </w:pPr>
      <w:bookmarkStart w:id="494" w:name="_Toc129595113"/>
      <w:bookmarkStart w:id="495" w:name="_Toc133224985"/>
      <w:bookmarkStart w:id="496" w:name="_Toc133308595"/>
      <w:bookmarkStart w:id="497" w:name="_Toc133308718"/>
      <w:bookmarkStart w:id="498" w:name="_Toc133308841"/>
      <w:bookmarkStart w:id="499" w:name="_Toc133308963"/>
      <w:bookmarkStart w:id="500" w:name="_Toc135637318"/>
      <w:bookmarkStart w:id="501" w:name="_Toc136248738"/>
      <w:bookmarkStart w:id="502" w:name="_Toc143706829"/>
      <w:bookmarkStart w:id="503" w:name="_Toc145425395"/>
      <w:bookmarkStart w:id="504" w:name="_Toc145425488"/>
      <w:bookmarkStart w:id="505" w:name="_Toc145425634"/>
      <w:bookmarkStart w:id="506" w:name="_Toc145487638"/>
      <w:bookmarkStart w:id="507" w:name="_Toc145487726"/>
      <w:bookmarkStart w:id="508" w:name="_Toc145487847"/>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2B0BBDFB" w14:textId="7C8B6573" w:rsidR="002A1381" w:rsidRPr="00483BC0" w:rsidRDefault="00306D72" w:rsidP="00367F40">
      <w:pPr>
        <w:pStyle w:val="Heading2"/>
      </w:pPr>
      <w:bookmarkStart w:id="509" w:name="_Toc145487848"/>
      <w:r w:rsidRPr="00483BC0">
        <w:t>Politikat dhe masat lokale</w:t>
      </w:r>
      <w:bookmarkEnd w:id="509"/>
    </w:p>
    <w:p w14:paraId="7C841395" w14:textId="76E092A9"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Ky kapitull përfshin të gjitha masat për hartimin e politikave komunale, promovimin dhe ndryshimin e sjelljeve si dhe të gjitha masat EE, masat </w:t>
      </w:r>
      <w:r w:rsidR="001E1448" w:rsidRPr="00483BC0">
        <w:rPr>
          <w:rFonts w:asciiTheme="majorHAnsi" w:hAnsiTheme="majorHAnsi" w:cs="Times New Roman"/>
          <w:sz w:val="24"/>
          <w:szCs w:val="24"/>
        </w:rPr>
        <w:t>BRE</w:t>
      </w:r>
      <w:r w:rsidRPr="00483BC0">
        <w:rPr>
          <w:rFonts w:asciiTheme="majorHAnsi" w:hAnsiTheme="majorHAnsi" w:cs="Times New Roman"/>
          <w:sz w:val="24"/>
          <w:szCs w:val="24"/>
        </w:rPr>
        <w:t xml:space="preserve"> dhe masat e emetimit të </w:t>
      </w:r>
      <w:r w:rsidR="0002090C" w:rsidRPr="00483BC0">
        <w:rPr>
          <w:rFonts w:asciiTheme="majorHAnsi" w:hAnsiTheme="majorHAnsi" w:cs="Times New Roman"/>
          <w:sz w:val="24"/>
          <w:szCs w:val="24"/>
        </w:rPr>
        <w:t>CO2</w:t>
      </w:r>
      <w:r w:rsidRPr="00483BC0">
        <w:rPr>
          <w:rFonts w:asciiTheme="majorHAnsi" w:hAnsiTheme="majorHAnsi" w:cs="Times New Roman"/>
          <w:sz w:val="24"/>
          <w:szCs w:val="24"/>
        </w:rPr>
        <w:t xml:space="preserve"> siç janë paraqitur në nënkapitujt e mëposhtëm</w:t>
      </w:r>
    </w:p>
    <w:p w14:paraId="71F02D51" w14:textId="77777777" w:rsidR="002A1381" w:rsidRPr="00483BC0" w:rsidRDefault="00306D72" w:rsidP="00367F40">
      <w:pPr>
        <w:pStyle w:val="Heading3"/>
      </w:pPr>
      <w:bookmarkStart w:id="510" w:name="_Toc145487849"/>
      <w:r w:rsidRPr="00483BC0">
        <w:t>Masat e efiçencës së energjisë</w:t>
      </w:r>
      <w:bookmarkEnd w:id="510"/>
      <w:r w:rsidRPr="00483BC0">
        <w:t xml:space="preserve"> </w:t>
      </w:r>
    </w:p>
    <w:p w14:paraId="3E64E2A8" w14:textId="2721D54B" w:rsidR="002C5804" w:rsidRPr="00483BC0" w:rsidRDefault="002C5804" w:rsidP="002C5804">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Masat teknike për përmirësimin e </w:t>
      </w:r>
      <w:proofErr w:type="spellStart"/>
      <w:r w:rsidRPr="00483BC0">
        <w:rPr>
          <w:rFonts w:asciiTheme="majorHAnsi" w:hAnsiTheme="majorHAnsi" w:cs="Times New Roman"/>
          <w:sz w:val="24"/>
          <w:szCs w:val="24"/>
        </w:rPr>
        <w:t>eficiencës</w:t>
      </w:r>
      <w:proofErr w:type="spellEnd"/>
      <w:r w:rsidRPr="00483BC0">
        <w:rPr>
          <w:rFonts w:asciiTheme="majorHAnsi" w:hAnsiTheme="majorHAnsi" w:cs="Times New Roman"/>
          <w:sz w:val="24"/>
          <w:szCs w:val="24"/>
        </w:rPr>
        <w:t xml:space="preserve"> së energjisë në stokun e </w:t>
      </w:r>
      <w:proofErr w:type="spellStart"/>
      <w:r w:rsidRPr="00483BC0">
        <w:rPr>
          <w:rFonts w:asciiTheme="majorHAnsi" w:hAnsiTheme="majorHAnsi" w:cs="Times New Roman"/>
          <w:sz w:val="24"/>
          <w:szCs w:val="24"/>
        </w:rPr>
        <w:t>nërtesave</w:t>
      </w:r>
      <w:proofErr w:type="spellEnd"/>
      <w:r w:rsidRPr="00483BC0">
        <w:rPr>
          <w:rFonts w:asciiTheme="majorHAnsi" w:hAnsiTheme="majorHAnsi" w:cs="Times New Roman"/>
          <w:sz w:val="24"/>
          <w:szCs w:val="24"/>
        </w:rPr>
        <w:t xml:space="preserve"> publike janë</w:t>
      </w:r>
      <w:r w:rsidRPr="00483BC0">
        <w:rPr>
          <w:rFonts w:asciiTheme="majorHAnsi" w:hAnsiTheme="majorHAnsi" w:cs="Times New Roman"/>
          <w:sz w:val="24"/>
          <w:szCs w:val="24"/>
        </w:rPr>
        <w:cr/>
        <w:t xml:space="preserve">kryesisht veprime </w:t>
      </w:r>
      <w:proofErr w:type="spellStart"/>
      <w:r w:rsidRPr="00483BC0">
        <w:rPr>
          <w:rFonts w:asciiTheme="majorHAnsi" w:hAnsiTheme="majorHAnsi" w:cs="Times New Roman"/>
          <w:sz w:val="24"/>
          <w:szCs w:val="24"/>
        </w:rPr>
        <w:t>inxhinierike</w:t>
      </w:r>
      <w:proofErr w:type="spellEnd"/>
      <w:r w:rsidRPr="00483BC0">
        <w:rPr>
          <w:rFonts w:asciiTheme="majorHAnsi" w:hAnsiTheme="majorHAnsi" w:cs="Times New Roman"/>
          <w:sz w:val="24"/>
          <w:szCs w:val="24"/>
        </w:rPr>
        <w:t xml:space="preserve"> në lidhje me krijimin e kushteve teknike </w:t>
      </w:r>
      <w:proofErr w:type="spellStart"/>
      <w:r w:rsidRPr="00483BC0">
        <w:rPr>
          <w:rFonts w:asciiTheme="majorHAnsi" w:hAnsiTheme="majorHAnsi" w:cs="Times New Roman"/>
          <w:sz w:val="24"/>
          <w:szCs w:val="24"/>
        </w:rPr>
        <w:t>tekonologjike</w:t>
      </w:r>
      <w:proofErr w:type="spellEnd"/>
      <w:r w:rsidRPr="00483BC0">
        <w:rPr>
          <w:rFonts w:asciiTheme="majorHAnsi" w:hAnsiTheme="majorHAnsi" w:cs="Times New Roman"/>
          <w:sz w:val="24"/>
          <w:szCs w:val="24"/>
        </w:rPr>
        <w:t xml:space="preserve"> adekuate</w:t>
      </w:r>
      <w:r w:rsidRPr="00483BC0">
        <w:rPr>
          <w:rFonts w:asciiTheme="majorHAnsi" w:hAnsiTheme="majorHAnsi" w:cs="Times New Roman"/>
          <w:sz w:val="24"/>
          <w:szCs w:val="24"/>
        </w:rPr>
        <w:cr/>
        <w:t xml:space="preserve">për </w:t>
      </w:r>
      <w:proofErr w:type="spellStart"/>
      <w:r w:rsidRPr="00483BC0">
        <w:rPr>
          <w:rFonts w:asciiTheme="majorHAnsi" w:hAnsiTheme="majorHAnsi" w:cs="Times New Roman"/>
          <w:sz w:val="24"/>
          <w:szCs w:val="24"/>
        </w:rPr>
        <w:t>zvoglimin</w:t>
      </w:r>
      <w:proofErr w:type="spellEnd"/>
      <w:r w:rsidRPr="00483BC0">
        <w:rPr>
          <w:rFonts w:asciiTheme="majorHAnsi" w:hAnsiTheme="majorHAnsi" w:cs="Times New Roman"/>
          <w:sz w:val="24"/>
          <w:szCs w:val="24"/>
        </w:rPr>
        <w:t xml:space="preserve"> e humbjeve të energjisë. Disa nga këto masa janë:  </w:t>
      </w:r>
    </w:p>
    <w:p w14:paraId="073C8A23" w14:textId="77777777" w:rsidR="002A1381" w:rsidRPr="00483BC0"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Izolimi termik mbështjellës i ndërtesës</w:t>
      </w:r>
    </w:p>
    <w:p w14:paraId="388C1637" w14:textId="77777777" w:rsidR="002A1381" w:rsidRPr="00483BC0"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Zëvendësimi i dritareve me xham të ulët e të dyfishtë ose të trefishtë</w:t>
      </w:r>
    </w:p>
    <w:p w14:paraId="713D09FA" w14:textId="77777777" w:rsidR="002A1381" w:rsidRPr="00483BC0"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Zëvendësimi i sistemit të ngrohjes me një më efikas</w:t>
      </w:r>
    </w:p>
    <w:p w14:paraId="4DB4BF65" w14:textId="36EE0D91" w:rsidR="002A1381" w:rsidRPr="00483BC0"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Instalimi i një sistemi efikas ndriçimi LED</w:t>
      </w:r>
    </w:p>
    <w:p w14:paraId="33FB557F" w14:textId="77777777" w:rsidR="00FB00F3" w:rsidRPr="00483BC0" w:rsidRDefault="00FB00F3" w:rsidP="00CA4AC4">
      <w:pPr>
        <w:pStyle w:val="P68B1DB1-ListParagraph8"/>
        <w:spacing w:afterLines="60" w:after="144" w:line="240" w:lineRule="auto"/>
        <w:rPr>
          <w:rFonts w:asciiTheme="majorHAnsi" w:hAnsiTheme="majorHAnsi" w:cs="Times New Roman"/>
          <w:sz w:val="24"/>
          <w:szCs w:val="24"/>
        </w:rPr>
      </w:pPr>
    </w:p>
    <w:p w14:paraId="52BEB8FA" w14:textId="77777777" w:rsidR="00CA4AC4" w:rsidRPr="00483BC0" w:rsidRDefault="00CA4AC4" w:rsidP="00382C6E">
      <w:pPr>
        <w:pStyle w:val="P68B1DB1-ListParagraph8"/>
        <w:spacing w:afterLines="60" w:after="144" w:line="240" w:lineRule="auto"/>
        <w:ind w:left="0"/>
        <w:rPr>
          <w:rFonts w:asciiTheme="majorHAnsi" w:hAnsiTheme="majorHAnsi" w:cs="Times New Roman"/>
          <w:sz w:val="24"/>
          <w:szCs w:val="24"/>
        </w:rPr>
      </w:pPr>
    </w:p>
    <w:p w14:paraId="2A1F5E09" w14:textId="222BD6C6" w:rsidR="002A1381" w:rsidRPr="00483BC0" w:rsidRDefault="00306D72" w:rsidP="00367F40">
      <w:pPr>
        <w:pStyle w:val="Heading4"/>
      </w:pPr>
      <w:r w:rsidRPr="00483BC0">
        <w:t xml:space="preserve">Masat e </w:t>
      </w:r>
      <w:r w:rsidR="00F11B3D" w:rsidRPr="00483BC0">
        <w:t>efiçencës</w:t>
      </w:r>
      <w:r w:rsidR="00F11B3D" w:rsidRPr="00483BC0" w:rsidDel="00F11B3D">
        <w:t xml:space="preserve"> </w:t>
      </w:r>
      <w:r w:rsidRPr="00483BC0">
        <w:t xml:space="preserve">të energjisë në ndërtesat e banimit </w:t>
      </w:r>
    </w:p>
    <w:p w14:paraId="1B7F57F1" w14:textId="77777777" w:rsidR="002C5804" w:rsidRPr="00483BC0" w:rsidRDefault="002C5804" w:rsidP="002C5804">
      <w:pPr>
        <w:tabs>
          <w:tab w:val="left" w:pos="1530"/>
        </w:tabs>
        <w:rPr>
          <w:rFonts w:cs="Times New Roman"/>
          <w:szCs w:val="24"/>
          <w:lang w:eastAsia="en-US"/>
        </w:rPr>
      </w:pPr>
      <w:r w:rsidRPr="00483BC0">
        <w:rPr>
          <w:rFonts w:cs="Times New Roman"/>
          <w:szCs w:val="24"/>
          <w:lang w:eastAsia="en-US"/>
        </w:rPr>
        <w:t>Me qëllim të reduktimit të konsumit energjetik dhe përdorimit te energjisë nga BRE, në sektorin publik mund të merren te EE dhe BRE si:</w:t>
      </w:r>
    </w:p>
    <w:p w14:paraId="7F5D8965" w14:textId="77777777" w:rsidR="002C5804" w:rsidRPr="00483BC0"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483BC0">
        <w:rPr>
          <w:rFonts w:cs="Times New Roman"/>
          <w:szCs w:val="24"/>
          <w:lang w:eastAsia="en-US"/>
        </w:rPr>
        <w:t xml:space="preserve">Zbatimi i masave te EE dhe BRE në </w:t>
      </w:r>
      <w:proofErr w:type="spellStart"/>
      <w:r w:rsidRPr="00483BC0">
        <w:rPr>
          <w:rFonts w:cs="Times New Roman"/>
          <w:szCs w:val="24"/>
          <w:lang w:eastAsia="en-US"/>
        </w:rPr>
        <w:t>ndertesa</w:t>
      </w:r>
      <w:proofErr w:type="spellEnd"/>
      <w:r w:rsidRPr="00483BC0">
        <w:rPr>
          <w:rFonts w:cs="Times New Roman"/>
          <w:szCs w:val="24"/>
          <w:lang w:eastAsia="en-US"/>
        </w:rPr>
        <w:t>;</w:t>
      </w:r>
    </w:p>
    <w:p w14:paraId="426CE785" w14:textId="77777777" w:rsidR="002C5804" w:rsidRPr="00483BC0"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483BC0">
        <w:rPr>
          <w:rFonts w:cs="Times New Roman"/>
          <w:szCs w:val="24"/>
          <w:lang w:eastAsia="en-US"/>
        </w:rPr>
        <w:t>Ndërrimin e dritareve të vjetra me karakteristika të dobëta termike me dritare të reja me karakteristika termike dukshëm më të mira;</w:t>
      </w:r>
    </w:p>
    <w:p w14:paraId="66FAAEA8" w14:textId="77777777" w:rsidR="002C5804" w:rsidRPr="00483BC0"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483BC0">
        <w:rPr>
          <w:rFonts w:cs="Times New Roman"/>
          <w:szCs w:val="24"/>
          <w:lang w:eastAsia="en-US"/>
        </w:rPr>
        <w:t xml:space="preserve">Izolimi termik i pllakës së tavanit; </w:t>
      </w:r>
    </w:p>
    <w:p w14:paraId="3A0B5EF7" w14:textId="77777777" w:rsidR="002C5804" w:rsidRPr="00483BC0"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483BC0">
        <w:rPr>
          <w:rFonts w:cs="Times New Roman"/>
          <w:szCs w:val="24"/>
          <w:lang w:eastAsia="en-US"/>
        </w:rPr>
        <w:t>Izolimi termik i dyshemesë - kjo masë duhet analizuar mirë për të parë nëse kostoja e renovimit është e arsyeshme;</w:t>
      </w:r>
    </w:p>
    <w:p w14:paraId="6146EDD7" w14:textId="77777777" w:rsidR="002C5804" w:rsidRPr="00483BC0"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483BC0">
        <w:rPr>
          <w:rFonts w:cs="Times New Roman"/>
          <w:szCs w:val="24"/>
          <w:lang w:eastAsia="en-US"/>
        </w:rPr>
        <w:t xml:space="preserve">Ndërrimi i poçeve me ato </w:t>
      </w:r>
      <w:proofErr w:type="spellStart"/>
      <w:r w:rsidRPr="00483BC0">
        <w:rPr>
          <w:rFonts w:cs="Times New Roman"/>
          <w:szCs w:val="24"/>
          <w:lang w:eastAsia="en-US"/>
        </w:rPr>
        <w:t>efiçiente</w:t>
      </w:r>
      <w:proofErr w:type="spellEnd"/>
      <w:r w:rsidRPr="00483BC0">
        <w:rPr>
          <w:rFonts w:cs="Times New Roman"/>
          <w:szCs w:val="24"/>
          <w:lang w:eastAsia="en-US"/>
        </w:rPr>
        <w:t xml:space="preserve"> – LED;</w:t>
      </w:r>
    </w:p>
    <w:p w14:paraId="791F2F36" w14:textId="77777777" w:rsidR="002C5804" w:rsidRPr="00483BC0"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483BC0">
        <w:rPr>
          <w:rFonts w:cs="Times New Roman"/>
          <w:szCs w:val="24"/>
          <w:lang w:eastAsia="en-US"/>
        </w:rPr>
        <w:t xml:space="preserve">Zëvendësimi i sistemeve </w:t>
      </w:r>
      <w:proofErr w:type="spellStart"/>
      <w:r w:rsidRPr="00483BC0">
        <w:rPr>
          <w:rFonts w:cs="Times New Roman"/>
          <w:szCs w:val="24"/>
          <w:lang w:eastAsia="en-US"/>
        </w:rPr>
        <w:t>joefiçiente</w:t>
      </w:r>
      <w:proofErr w:type="spellEnd"/>
      <w:r w:rsidRPr="00483BC0">
        <w:rPr>
          <w:rFonts w:cs="Times New Roman"/>
          <w:szCs w:val="24"/>
          <w:lang w:eastAsia="en-US"/>
        </w:rPr>
        <w:t xml:space="preserve"> të ngrohjes me ato </w:t>
      </w:r>
      <w:proofErr w:type="spellStart"/>
      <w:r w:rsidRPr="00483BC0">
        <w:rPr>
          <w:rFonts w:cs="Times New Roman"/>
          <w:szCs w:val="24"/>
          <w:lang w:eastAsia="en-US"/>
        </w:rPr>
        <w:t>efiçiente</w:t>
      </w:r>
      <w:proofErr w:type="spellEnd"/>
      <w:r w:rsidRPr="00483BC0">
        <w:rPr>
          <w:rFonts w:cs="Times New Roman"/>
          <w:szCs w:val="24"/>
          <w:lang w:eastAsia="en-US"/>
        </w:rPr>
        <w:t xml:space="preserve">, duke synuar që si burim energjetik të jetë </w:t>
      </w:r>
      <w:proofErr w:type="spellStart"/>
      <w:r w:rsidRPr="00483BC0">
        <w:rPr>
          <w:rFonts w:cs="Times New Roman"/>
          <w:szCs w:val="24"/>
          <w:lang w:eastAsia="en-US"/>
        </w:rPr>
        <w:t>peleti</w:t>
      </w:r>
      <w:proofErr w:type="spellEnd"/>
      <w:r w:rsidRPr="00483BC0">
        <w:rPr>
          <w:rFonts w:cs="Times New Roman"/>
          <w:szCs w:val="24"/>
          <w:lang w:eastAsia="en-US"/>
        </w:rPr>
        <w:t>;</w:t>
      </w:r>
    </w:p>
    <w:p w14:paraId="3C633037" w14:textId="77777777" w:rsidR="002C5804" w:rsidRPr="00483BC0"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483BC0">
        <w:rPr>
          <w:rFonts w:cs="Times New Roman"/>
          <w:szCs w:val="24"/>
          <w:lang w:eastAsia="en-US"/>
        </w:rPr>
        <w:t xml:space="preserve">Instalimi dhe funksionalizimi i sistemeve diellore për ngrohjen e ujit sanitar, sidomos në ndërtesat shëndetësore. </w:t>
      </w:r>
    </w:p>
    <w:p w14:paraId="443D82B9" w14:textId="77777777" w:rsidR="002C5804" w:rsidRPr="00483BC0" w:rsidRDefault="002C5804" w:rsidP="002C5804">
      <w:pPr>
        <w:tabs>
          <w:tab w:val="left" w:pos="1530"/>
        </w:tabs>
        <w:rPr>
          <w:rFonts w:cs="Times New Roman"/>
          <w:szCs w:val="24"/>
          <w:lang w:eastAsia="en-US"/>
        </w:rPr>
      </w:pPr>
      <w:r w:rsidRPr="00483BC0">
        <w:rPr>
          <w:rFonts w:cs="Times New Roman"/>
          <w:szCs w:val="24"/>
          <w:lang w:eastAsia="en-US"/>
        </w:rPr>
        <w:t>Siç shihet nga të dhënat më lartë, pothuajse shumica e ndërtesave kanë potencial për kursim të energjisë, edhe ato ndërtesa të cilat sipas konsumit aktual nuk konsiderohen se kanë potencial për kursim të energjisë kanë nevojë për zbatim të masave të EE. Megjithatë, është e pa mundur që në periudhën tre vjeçare sa planifikohet të jetë ky plan, të bëhen investime në të gjitha ndërtesat. Mbi bazën e kësaj, janë përzgjedhur ndërtesat për të cilat mund të bëhen investime. Për përzgjedhjen e ndërtesave në kuadër të këtij plani janë trajtuar tre opsione:</w:t>
      </w:r>
    </w:p>
    <w:p w14:paraId="06CCDDC2" w14:textId="77777777" w:rsidR="002C5804" w:rsidRPr="00483BC0" w:rsidRDefault="002C5804" w:rsidP="002C5804">
      <w:pPr>
        <w:tabs>
          <w:tab w:val="left" w:pos="1530"/>
        </w:tabs>
        <w:rPr>
          <w:rFonts w:cs="Times New Roman"/>
          <w:szCs w:val="24"/>
          <w:lang w:eastAsia="en-US"/>
        </w:rPr>
      </w:pPr>
      <w:r w:rsidRPr="00483BC0">
        <w:rPr>
          <w:rFonts w:cs="Times New Roman"/>
          <w:b/>
          <w:szCs w:val="24"/>
          <w:lang w:eastAsia="en-US"/>
        </w:rPr>
        <w:t>Opsioni 1</w:t>
      </w:r>
      <w:r w:rsidRPr="00483BC0">
        <w:rPr>
          <w:rFonts w:cs="Times New Roman"/>
          <w:szCs w:val="24"/>
          <w:lang w:eastAsia="en-US"/>
        </w:rPr>
        <w:t xml:space="preserve">- Përzgjedhja e ndërtesave duke u bazuar vetëm në nivelin e konsumit specifik vjetor të energjisë më të lartë. Bazuar në analizën që është bërë, konsumi specifik nuk është tregues real i gjendjes së një ndërtese, meqë ka ndërtesa të cilat janë në gjendje jo të mirë sa i përket </w:t>
      </w:r>
      <w:proofErr w:type="spellStart"/>
      <w:r w:rsidRPr="00483BC0">
        <w:rPr>
          <w:rFonts w:cs="Times New Roman"/>
          <w:szCs w:val="24"/>
          <w:lang w:eastAsia="en-US"/>
        </w:rPr>
        <w:t>performancës</w:t>
      </w:r>
      <w:proofErr w:type="spellEnd"/>
      <w:r w:rsidRPr="00483BC0">
        <w:rPr>
          <w:rFonts w:cs="Times New Roman"/>
          <w:szCs w:val="24"/>
          <w:lang w:eastAsia="en-US"/>
        </w:rPr>
        <w:t xml:space="preserve"> energjetike dhe kanë konsum të vogël specifik vjetor të energjisë dhe anasjelltas.</w:t>
      </w:r>
    </w:p>
    <w:p w14:paraId="7C641A30" w14:textId="77777777" w:rsidR="002C5804" w:rsidRPr="00483BC0" w:rsidRDefault="002C5804" w:rsidP="002C5804">
      <w:pPr>
        <w:tabs>
          <w:tab w:val="left" w:pos="1530"/>
        </w:tabs>
        <w:rPr>
          <w:rFonts w:cs="Times New Roman"/>
          <w:szCs w:val="24"/>
          <w:lang w:eastAsia="en-US"/>
        </w:rPr>
      </w:pPr>
      <w:r w:rsidRPr="00483BC0">
        <w:rPr>
          <w:rFonts w:cs="Times New Roman"/>
          <w:b/>
          <w:szCs w:val="24"/>
          <w:lang w:eastAsia="en-US"/>
        </w:rPr>
        <w:t>Opsioni 2</w:t>
      </w:r>
      <w:r w:rsidRPr="00483BC0">
        <w:rPr>
          <w:rFonts w:cs="Times New Roman"/>
          <w:szCs w:val="24"/>
          <w:lang w:eastAsia="en-US"/>
        </w:rPr>
        <w:t xml:space="preserve">. Përzgjedhja e ndërtesave duke u bazuar vetëm në nivelin e kursimit më të lartë vjetor të energjisë. Ky do të ishte një opsion i mirë për komunën meqë do të merreshin masa të EE në ndërtesa që kanë potencial të </w:t>
      </w:r>
      <w:proofErr w:type="spellStart"/>
      <w:r w:rsidRPr="00483BC0">
        <w:rPr>
          <w:rFonts w:cs="Times New Roman"/>
          <w:szCs w:val="24"/>
          <w:lang w:eastAsia="en-US"/>
        </w:rPr>
        <w:t>madhë</w:t>
      </w:r>
      <w:proofErr w:type="spellEnd"/>
      <w:r w:rsidRPr="00483BC0">
        <w:rPr>
          <w:rFonts w:cs="Times New Roman"/>
          <w:szCs w:val="24"/>
          <w:lang w:eastAsia="en-US"/>
        </w:rPr>
        <w:t xml:space="preserve"> të kursimit dhe me këtë rast do të vije deri të kursimi më i shpejtë në buxhetin e komunës. Megjithatë mbi bazën e këtij opsioni do të mbesin pa u futur në plan një numër i ndërtesave që janë në gjendje jo të mirë sa i përket komforit, komponent e cila duhet të merret në vazhdimësi në konsideratë.</w:t>
      </w:r>
    </w:p>
    <w:p w14:paraId="274DA4EA" w14:textId="77777777" w:rsidR="002C5804" w:rsidRPr="00483BC0" w:rsidRDefault="002C5804" w:rsidP="002C5804">
      <w:pPr>
        <w:tabs>
          <w:tab w:val="left" w:pos="1530"/>
        </w:tabs>
        <w:rPr>
          <w:rFonts w:cs="Times New Roman"/>
          <w:szCs w:val="24"/>
          <w:lang w:eastAsia="en-US"/>
        </w:rPr>
      </w:pPr>
      <w:r w:rsidRPr="00483BC0">
        <w:rPr>
          <w:rFonts w:cs="Times New Roman"/>
          <w:b/>
          <w:szCs w:val="24"/>
          <w:lang w:eastAsia="en-US"/>
        </w:rPr>
        <w:t>Opsioni 3</w:t>
      </w:r>
      <w:r w:rsidRPr="00483BC0">
        <w:rPr>
          <w:rFonts w:cs="Times New Roman"/>
          <w:szCs w:val="24"/>
          <w:lang w:eastAsia="en-US"/>
        </w:rPr>
        <w:t xml:space="preserve">. Sipas të cilit do të merren në konsideratë një numër më i </w:t>
      </w:r>
      <w:proofErr w:type="spellStart"/>
      <w:r w:rsidRPr="00483BC0">
        <w:rPr>
          <w:rFonts w:cs="Times New Roman"/>
          <w:szCs w:val="24"/>
          <w:lang w:eastAsia="en-US"/>
        </w:rPr>
        <w:t>madhë</w:t>
      </w:r>
      <w:proofErr w:type="spellEnd"/>
      <w:r w:rsidRPr="00483BC0">
        <w:rPr>
          <w:rFonts w:cs="Times New Roman"/>
          <w:szCs w:val="24"/>
          <w:lang w:eastAsia="en-US"/>
        </w:rPr>
        <w:t xml:space="preserve"> i kritereve si në vijim:</w:t>
      </w:r>
    </w:p>
    <w:p w14:paraId="68BC7A0D" w14:textId="77777777" w:rsidR="002C5804" w:rsidRPr="00483BC0" w:rsidRDefault="002C5804" w:rsidP="005D08BE">
      <w:pPr>
        <w:numPr>
          <w:ilvl w:val="0"/>
          <w:numId w:val="38"/>
        </w:numPr>
        <w:tabs>
          <w:tab w:val="left" w:pos="1530"/>
        </w:tabs>
        <w:spacing w:after="160" w:line="259" w:lineRule="auto"/>
        <w:contextualSpacing/>
        <w:jc w:val="left"/>
        <w:rPr>
          <w:rFonts w:cs="Times New Roman"/>
          <w:szCs w:val="24"/>
          <w:lang w:eastAsia="en-US"/>
        </w:rPr>
      </w:pPr>
      <w:r w:rsidRPr="00483BC0">
        <w:rPr>
          <w:rFonts w:cs="Times New Roman"/>
          <w:szCs w:val="24"/>
          <w:lang w:eastAsia="en-US"/>
        </w:rPr>
        <w:t xml:space="preserve">Konsumi specifik vjetor i energjisë; </w:t>
      </w:r>
    </w:p>
    <w:p w14:paraId="21A324C8" w14:textId="77777777" w:rsidR="002C5804" w:rsidRPr="00483BC0" w:rsidRDefault="002C5804" w:rsidP="005D08BE">
      <w:pPr>
        <w:numPr>
          <w:ilvl w:val="0"/>
          <w:numId w:val="38"/>
        </w:numPr>
        <w:tabs>
          <w:tab w:val="left" w:pos="1530"/>
        </w:tabs>
        <w:spacing w:after="160" w:line="259" w:lineRule="auto"/>
        <w:contextualSpacing/>
        <w:jc w:val="left"/>
        <w:rPr>
          <w:rFonts w:cs="Times New Roman"/>
          <w:szCs w:val="24"/>
          <w:lang w:eastAsia="en-US"/>
        </w:rPr>
      </w:pPr>
      <w:r w:rsidRPr="00483BC0">
        <w:rPr>
          <w:rFonts w:cs="Times New Roman"/>
          <w:szCs w:val="24"/>
          <w:lang w:eastAsia="en-US"/>
        </w:rPr>
        <w:t>Karakteristikat teknike të ndërtesës dhe niveli i masave të EE të zbatuara;</w:t>
      </w:r>
    </w:p>
    <w:p w14:paraId="0AC6E141" w14:textId="77777777" w:rsidR="002C5804" w:rsidRPr="00483BC0" w:rsidRDefault="002C5804" w:rsidP="005D08BE">
      <w:pPr>
        <w:numPr>
          <w:ilvl w:val="0"/>
          <w:numId w:val="38"/>
        </w:numPr>
        <w:tabs>
          <w:tab w:val="left" w:pos="1530"/>
        </w:tabs>
        <w:spacing w:after="160" w:line="259" w:lineRule="auto"/>
        <w:contextualSpacing/>
        <w:jc w:val="left"/>
        <w:rPr>
          <w:rFonts w:cs="Times New Roman"/>
          <w:szCs w:val="24"/>
          <w:lang w:eastAsia="en-US"/>
        </w:rPr>
      </w:pPr>
      <w:r w:rsidRPr="00483BC0">
        <w:rPr>
          <w:rFonts w:cs="Times New Roman"/>
          <w:szCs w:val="24"/>
          <w:lang w:eastAsia="en-US"/>
        </w:rPr>
        <w:lastRenderedPageBreak/>
        <w:t>Investimet që janë bërë në ndërtesë viteve të fundit;</w:t>
      </w:r>
    </w:p>
    <w:p w14:paraId="0ABC30DD" w14:textId="21D29020" w:rsidR="002C5804" w:rsidRPr="00483BC0" w:rsidRDefault="002C5804" w:rsidP="005D08BE">
      <w:pPr>
        <w:numPr>
          <w:ilvl w:val="0"/>
          <w:numId w:val="38"/>
        </w:numPr>
        <w:tabs>
          <w:tab w:val="left" w:pos="1530"/>
        </w:tabs>
        <w:spacing w:after="160" w:line="259" w:lineRule="auto"/>
        <w:contextualSpacing/>
        <w:jc w:val="left"/>
        <w:rPr>
          <w:rFonts w:cs="Times New Roman"/>
          <w:szCs w:val="24"/>
          <w:lang w:eastAsia="en-US"/>
        </w:rPr>
      </w:pPr>
      <w:r w:rsidRPr="00483BC0">
        <w:rPr>
          <w:rFonts w:cs="Times New Roman"/>
          <w:szCs w:val="24"/>
          <w:lang w:eastAsia="en-US"/>
        </w:rPr>
        <w:t xml:space="preserve">Prioriteteve të vendosura nga komuna e </w:t>
      </w:r>
      <w:r w:rsidR="00C8018A" w:rsidRPr="00483BC0">
        <w:rPr>
          <w:rFonts w:cs="Times New Roman"/>
          <w:szCs w:val="24"/>
          <w:lang w:eastAsia="en-US"/>
        </w:rPr>
        <w:t>Gjakovës</w:t>
      </w:r>
      <w:r w:rsidR="004F5C5A" w:rsidRPr="00483BC0">
        <w:rPr>
          <w:rFonts w:cs="Times New Roman"/>
          <w:szCs w:val="24"/>
          <w:lang w:eastAsia="en-US"/>
        </w:rPr>
        <w:t xml:space="preserve"> </w:t>
      </w:r>
      <w:r w:rsidRPr="00483BC0">
        <w:rPr>
          <w:rFonts w:cs="Times New Roman"/>
          <w:szCs w:val="24"/>
          <w:lang w:eastAsia="en-US"/>
        </w:rPr>
        <w:t xml:space="preserve">për investime në periudhën </w:t>
      </w:r>
      <w:r w:rsidR="002B3B74" w:rsidRPr="00483BC0">
        <w:rPr>
          <w:rFonts w:cs="Times New Roman"/>
          <w:szCs w:val="24"/>
          <w:lang w:eastAsia="en-US"/>
        </w:rPr>
        <w:t>2023</w:t>
      </w:r>
      <w:r w:rsidRPr="00483BC0">
        <w:rPr>
          <w:rFonts w:cs="Times New Roman"/>
          <w:szCs w:val="24"/>
          <w:lang w:eastAsia="en-US"/>
        </w:rPr>
        <w:t>-2030;</w:t>
      </w:r>
    </w:p>
    <w:p w14:paraId="77F205E2" w14:textId="77777777" w:rsidR="002C5804" w:rsidRPr="00483BC0" w:rsidRDefault="002C5804" w:rsidP="002C5804">
      <w:pPr>
        <w:tabs>
          <w:tab w:val="left" w:pos="1530"/>
        </w:tabs>
        <w:rPr>
          <w:rFonts w:eastAsia="Calibri" w:cs="Times New Roman"/>
          <w:sz w:val="22"/>
          <w:szCs w:val="22"/>
          <w:lang w:eastAsia="en-US"/>
        </w:rPr>
      </w:pPr>
      <w:r w:rsidRPr="00483BC0">
        <w:rPr>
          <w:rFonts w:eastAsia="Calibri" w:cs="Times New Roman"/>
          <w:sz w:val="22"/>
          <w:szCs w:val="22"/>
          <w:lang w:eastAsia="en-US"/>
        </w:rPr>
        <w:t xml:space="preserve">Për përzgjedhjen e ndërtesave, është marr në konsideratë opsioni 3. Konsiderohet se është opsioni me i mire duke pasur për bazë gjendjen reale qe aktualisht janë ndërtesat. Sipas këtij opsioni, për investime në kuadër të këtij plani janë propozuar 21 ndërtesa të sektorit të arsimit. Të gjitha ndërtesat e propozuara konsiderohen me prioritet për investime në masa të EE sipas kriterit 3 me lartë. </w:t>
      </w:r>
    </w:p>
    <w:p w14:paraId="1AD8B1B4" w14:textId="77777777" w:rsidR="002C5804" w:rsidRPr="00483BC0" w:rsidRDefault="002C5804" w:rsidP="002C5804">
      <w:pPr>
        <w:tabs>
          <w:tab w:val="left" w:pos="1530"/>
        </w:tabs>
        <w:rPr>
          <w:rFonts w:eastAsia="Calibri" w:cs="Times New Roman"/>
          <w:sz w:val="22"/>
          <w:szCs w:val="22"/>
          <w:lang w:eastAsia="en-US"/>
        </w:rPr>
      </w:pPr>
      <w:r w:rsidRPr="00483BC0">
        <w:rPr>
          <w:rFonts w:eastAsia="Calibri" w:cs="Times New Roman"/>
          <w:sz w:val="22"/>
          <w:szCs w:val="22"/>
          <w:lang w:eastAsia="en-US"/>
        </w:rPr>
        <w:t xml:space="preserve">Këto ndërtesa janë ndarë në dy grupe. Ndarja e tillë është bëre duke u bazuar në konsumin mesatar vjetor të energjisë dhe potencialin e kursimit: </w:t>
      </w:r>
    </w:p>
    <w:p w14:paraId="062610F3" w14:textId="77777777" w:rsidR="002C5804" w:rsidRPr="00483BC0" w:rsidRDefault="002C5804" w:rsidP="002C5804">
      <w:pPr>
        <w:tabs>
          <w:tab w:val="left" w:pos="1530"/>
        </w:tabs>
        <w:rPr>
          <w:rFonts w:eastAsia="Calibri" w:cs="Times New Roman"/>
          <w:sz w:val="22"/>
          <w:szCs w:val="22"/>
          <w:lang w:eastAsia="en-US"/>
        </w:rPr>
      </w:pPr>
      <w:r w:rsidRPr="00483BC0">
        <w:rPr>
          <w:rFonts w:eastAsia="Calibri" w:cs="Times New Roman"/>
          <w:sz w:val="22"/>
          <w:szCs w:val="22"/>
          <w:lang w:eastAsia="en-US"/>
        </w:rPr>
        <w:t xml:space="preserve">Grupi 1- janë ndërtesat të cilat konsiderohen me prioritet për investime dhe sipas të dhënave të konsumit energjetik në tri vitet e fundit, është llogaritur së këto ndërtesa kanë potencial për kursim të energjisë. </w:t>
      </w:r>
    </w:p>
    <w:p w14:paraId="7D64E37C" w14:textId="77777777" w:rsidR="002C5804" w:rsidRPr="00483BC0" w:rsidRDefault="002C5804" w:rsidP="002C5804">
      <w:pPr>
        <w:tabs>
          <w:tab w:val="left" w:pos="1530"/>
        </w:tabs>
        <w:rPr>
          <w:rFonts w:eastAsia="Calibri" w:cs="Times New Roman"/>
          <w:sz w:val="22"/>
          <w:szCs w:val="22"/>
          <w:lang w:eastAsia="en-US"/>
        </w:rPr>
      </w:pPr>
      <w:r w:rsidRPr="00483BC0">
        <w:rPr>
          <w:rFonts w:eastAsia="Calibri" w:cs="Times New Roman"/>
          <w:sz w:val="22"/>
          <w:szCs w:val="22"/>
          <w:lang w:eastAsia="en-US"/>
        </w:rPr>
        <w:t xml:space="preserve">Grupi 2 - janë ndërtesat të cilat konsiderohen me prioritet për investime në masa të EE por sipas të dhënave të konsumit energjetik në tri vitet e fundit, është llogaritur së këto ndërtesa nuk kanë potencial për kursim të energjisë. </w:t>
      </w:r>
    </w:p>
    <w:p w14:paraId="0F9E4D31" w14:textId="70871856" w:rsidR="0004447F" w:rsidRPr="00483BC0" w:rsidRDefault="002C5804" w:rsidP="002C5804">
      <w:pPr>
        <w:tabs>
          <w:tab w:val="left" w:pos="1530"/>
        </w:tabs>
        <w:rPr>
          <w:rFonts w:eastAsia="Calibri" w:cs="Times New Roman"/>
          <w:sz w:val="22"/>
          <w:szCs w:val="22"/>
          <w:lang w:eastAsia="en-US"/>
        </w:rPr>
      </w:pPr>
      <w:r w:rsidRPr="00483BC0">
        <w:rPr>
          <w:rFonts w:eastAsia="Calibri" w:cs="Times New Roman"/>
          <w:sz w:val="22"/>
          <w:szCs w:val="22"/>
          <w:lang w:eastAsia="en-US"/>
        </w:rPr>
        <w:t>Ndërtesat e përzgjedhura për renovim në kudër të këtij plani janë të renditura sipas konsumit specifik vjetor të energjisë.</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636"/>
      </w:tblGrid>
      <w:tr w:rsidR="002C5804" w:rsidRPr="00483BC0" w14:paraId="2E36389B" w14:textId="77777777" w:rsidTr="009B7ACD">
        <w:trPr>
          <w:trHeight w:val="720"/>
        </w:trPr>
        <w:tc>
          <w:tcPr>
            <w:tcW w:w="365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1EB0B76" w14:textId="00B15ADA" w:rsidR="002C5804" w:rsidRPr="00483BC0" w:rsidRDefault="002C5804" w:rsidP="002C5804">
            <w:pPr>
              <w:tabs>
                <w:tab w:val="right" w:pos="3436"/>
              </w:tabs>
              <w:spacing w:after="0" w:line="280" w:lineRule="auto"/>
              <w:rPr>
                <w:rFonts w:eastAsia="Calibri" w:cs="Times New Roman"/>
                <w:b/>
                <w:sz w:val="22"/>
                <w:szCs w:val="22"/>
                <w:lang w:eastAsia="en-US"/>
              </w:rPr>
            </w:pPr>
            <w:r w:rsidRPr="00483BC0">
              <w:rPr>
                <w:rFonts w:eastAsia="Calibri" w:cs="Times New Roman"/>
                <w:b/>
                <w:sz w:val="22"/>
                <w:szCs w:val="22"/>
                <w:lang w:eastAsia="en-US"/>
              </w:rPr>
              <w:t>Masa</w:t>
            </w:r>
            <w:r w:rsidR="00267889" w:rsidRPr="00483BC0">
              <w:rPr>
                <w:rFonts w:eastAsia="Calibri" w:cs="Times New Roman"/>
                <w:b/>
                <w:sz w:val="22"/>
                <w:szCs w:val="22"/>
                <w:lang w:eastAsia="en-US"/>
              </w:rPr>
              <w:t xml:space="preserve"> 1</w:t>
            </w:r>
          </w:p>
        </w:tc>
        <w:tc>
          <w:tcPr>
            <w:tcW w:w="563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61239C76" w14:textId="77777777" w:rsidR="002C5804" w:rsidRPr="00483BC0" w:rsidRDefault="002C5804" w:rsidP="002C5804">
            <w:pPr>
              <w:autoSpaceDE w:val="0"/>
              <w:autoSpaceDN w:val="0"/>
              <w:adjustRightInd w:val="0"/>
              <w:spacing w:after="0" w:line="240" w:lineRule="auto"/>
              <w:rPr>
                <w:rFonts w:eastAsia="Calibri" w:cs="Times New Roman"/>
                <w:sz w:val="22"/>
                <w:szCs w:val="22"/>
                <w:lang w:eastAsia="en-US"/>
              </w:rPr>
            </w:pPr>
            <w:r w:rsidRPr="00483BC0">
              <w:rPr>
                <w:rFonts w:eastAsia="Calibri" w:cs="Times New Roman"/>
                <w:b/>
                <w:bCs/>
                <w:sz w:val="22"/>
                <w:szCs w:val="22"/>
                <w:lang w:eastAsia="en-US"/>
              </w:rPr>
              <w:t>1. Skema e s</w:t>
            </w:r>
            <w:r w:rsidRPr="00483BC0">
              <w:rPr>
                <w:rFonts w:eastAsia="Calibri" w:cs="Times New Roman"/>
                <w:b/>
                <w:sz w:val="22"/>
                <w:szCs w:val="22"/>
                <w:lang w:eastAsia="en-US"/>
              </w:rPr>
              <w:t>timulimit për renovimin e shtëpive individuale dhe blloqeve te banimit social</w:t>
            </w:r>
          </w:p>
        </w:tc>
      </w:tr>
      <w:tr w:rsidR="002C5804" w:rsidRPr="00483BC0" w14:paraId="6B98C886"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71264EB3" w14:textId="77777777" w:rsidR="002C5804" w:rsidRPr="00483BC0" w:rsidRDefault="002C5804" w:rsidP="002C5804">
            <w:pPr>
              <w:spacing w:after="0" w:line="280" w:lineRule="auto"/>
              <w:rPr>
                <w:rFonts w:eastAsia="Calibri" w:cs="Times New Roman"/>
                <w:b/>
                <w:sz w:val="20"/>
                <w:szCs w:val="22"/>
                <w:lang w:eastAsia="en-US"/>
              </w:rPr>
            </w:pPr>
            <w:r w:rsidRPr="00483BC0">
              <w:rPr>
                <w:rFonts w:eastAsia="Calibri" w:cs="Times New Roman"/>
                <w:b/>
                <w:sz w:val="20"/>
                <w:szCs w:val="22"/>
                <w:lang w:eastAsia="en-US"/>
              </w:rPr>
              <w:t xml:space="preserve">Autoriteti </w:t>
            </w:r>
            <w:proofErr w:type="spellStart"/>
            <w:r w:rsidRPr="00483BC0">
              <w:rPr>
                <w:rFonts w:eastAsia="Calibri" w:cs="Times New Roman"/>
                <w:b/>
                <w:sz w:val="20"/>
                <w:szCs w:val="22"/>
                <w:lang w:eastAsia="en-US"/>
              </w:rPr>
              <w:t>implementues</w:t>
            </w:r>
            <w:proofErr w:type="spellEnd"/>
            <w:r w:rsidRPr="00483BC0">
              <w:rPr>
                <w:rFonts w:eastAsia="Calibri" w:cs="Times New Roman"/>
                <w:b/>
                <w:sz w:val="20"/>
                <w:szCs w:val="22"/>
                <w:lang w:eastAsia="en-US"/>
              </w:rPr>
              <w:t xml:space="preserve"> </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65A6124D" w14:textId="25EFD433" w:rsidR="002C5804" w:rsidRPr="00483BC0" w:rsidRDefault="002C5804" w:rsidP="005D08BE">
            <w:pPr>
              <w:numPr>
                <w:ilvl w:val="0"/>
                <w:numId w:val="36"/>
              </w:numPr>
              <w:spacing w:after="0" w:line="280" w:lineRule="auto"/>
              <w:contextualSpacing/>
              <w:rPr>
                <w:rFonts w:eastAsia="Times New Roman" w:cs="Times New Roman"/>
                <w:b/>
                <w:bCs/>
                <w:sz w:val="20"/>
                <w:szCs w:val="22"/>
                <w:lang w:eastAsia="en-US"/>
              </w:rPr>
            </w:pPr>
            <w:r w:rsidRPr="00483BC0">
              <w:rPr>
                <w:rFonts w:eastAsia="Calibri" w:cs="Times New Roman"/>
                <w:sz w:val="20"/>
                <w:szCs w:val="22"/>
                <w:lang w:eastAsia="en-US"/>
              </w:rPr>
              <w:t xml:space="preserve">Komuna e </w:t>
            </w:r>
            <w:r w:rsidR="00C8018A" w:rsidRPr="00483BC0">
              <w:rPr>
                <w:rFonts w:eastAsia="Calibri" w:cs="Times New Roman"/>
                <w:sz w:val="20"/>
                <w:szCs w:val="22"/>
                <w:lang w:eastAsia="en-US"/>
              </w:rPr>
              <w:t>Gjakovës</w:t>
            </w:r>
          </w:p>
          <w:p w14:paraId="2F18F5C1" w14:textId="77777777" w:rsidR="002C5804" w:rsidRPr="00483BC0" w:rsidRDefault="002C5804" w:rsidP="005D08BE">
            <w:pPr>
              <w:numPr>
                <w:ilvl w:val="0"/>
                <w:numId w:val="36"/>
              </w:numPr>
              <w:spacing w:after="0" w:line="280" w:lineRule="auto"/>
              <w:contextualSpacing/>
              <w:rPr>
                <w:rFonts w:eastAsia="Times New Roman" w:cs="Times New Roman"/>
                <w:b/>
                <w:bCs/>
                <w:sz w:val="20"/>
                <w:szCs w:val="22"/>
                <w:lang w:eastAsia="en-US"/>
              </w:rPr>
            </w:pPr>
            <w:r w:rsidRPr="00483BC0">
              <w:rPr>
                <w:rFonts w:eastAsia="Calibri" w:cs="Times New Roman"/>
                <w:sz w:val="20"/>
                <w:szCs w:val="22"/>
                <w:lang w:eastAsia="en-US"/>
              </w:rPr>
              <w:t xml:space="preserve">ME </w:t>
            </w:r>
          </w:p>
        </w:tc>
      </w:tr>
      <w:tr w:rsidR="002C5804" w:rsidRPr="00483BC0" w14:paraId="7BF9327E"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5F51AD98" w14:textId="77777777" w:rsidR="002C5804" w:rsidRPr="00483BC0" w:rsidRDefault="002C5804" w:rsidP="002C5804">
            <w:pPr>
              <w:spacing w:after="0" w:line="280" w:lineRule="auto"/>
              <w:rPr>
                <w:rFonts w:eastAsia="Calibri" w:cs="Times New Roman"/>
                <w:b/>
                <w:sz w:val="20"/>
                <w:szCs w:val="22"/>
                <w:lang w:eastAsia="en-US"/>
              </w:rPr>
            </w:pPr>
            <w:r w:rsidRPr="00483BC0">
              <w:rPr>
                <w:rFonts w:eastAsia="Calibri" w:cs="Times New Roman"/>
                <w:b/>
                <w:sz w:val="20"/>
                <w:szCs w:val="22"/>
                <w:lang w:eastAsia="en-US"/>
              </w:rPr>
              <w:t>Implementimi fillon/mbaron(vitet)</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5B7D963B" w14:textId="77777777" w:rsidR="002C5804" w:rsidRPr="00483BC0" w:rsidRDefault="002C5804" w:rsidP="002C5804">
            <w:pPr>
              <w:autoSpaceDE w:val="0"/>
              <w:autoSpaceDN w:val="0"/>
              <w:adjustRightInd w:val="0"/>
              <w:spacing w:after="0" w:line="240" w:lineRule="auto"/>
              <w:rPr>
                <w:rFonts w:eastAsia="Times New Roman" w:cs="Times New Roman"/>
                <w:bCs/>
                <w:sz w:val="20"/>
                <w:szCs w:val="22"/>
                <w:lang w:eastAsia="en-US"/>
              </w:rPr>
            </w:pPr>
            <w:r w:rsidRPr="00483BC0">
              <w:rPr>
                <w:rFonts w:eastAsia="Times New Roman" w:cs="Times New Roman"/>
                <w:bCs/>
                <w:sz w:val="20"/>
                <w:szCs w:val="22"/>
                <w:lang w:eastAsia="en-US"/>
              </w:rPr>
              <w:t>2023-2030</w:t>
            </w:r>
          </w:p>
        </w:tc>
      </w:tr>
      <w:tr w:rsidR="002C5804" w:rsidRPr="00483BC0" w14:paraId="3B80308F"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2212FC8B" w14:textId="77777777" w:rsidR="002C5804" w:rsidRPr="00483BC0" w:rsidRDefault="002C5804" w:rsidP="002C5804">
            <w:pPr>
              <w:spacing w:after="0" w:line="280" w:lineRule="auto"/>
              <w:jc w:val="left"/>
              <w:rPr>
                <w:rFonts w:eastAsia="Calibri" w:cs="Times New Roman"/>
                <w:b/>
                <w:sz w:val="20"/>
                <w:szCs w:val="22"/>
                <w:lang w:eastAsia="en-US"/>
              </w:rPr>
            </w:pPr>
            <w:r w:rsidRPr="00483BC0">
              <w:rPr>
                <w:rFonts w:eastAsia="Calibri" w:cs="Times New Roman"/>
                <w:b/>
                <w:sz w:val="20"/>
                <w:szCs w:val="22"/>
                <w:lang w:eastAsia="en-US"/>
              </w:rPr>
              <w:t xml:space="preserve">Vlerësimi i kostos (matni pjesën individuale ose vlerësimin e </w:t>
            </w:r>
            <w:proofErr w:type="spellStart"/>
            <w:r w:rsidRPr="00483BC0">
              <w:rPr>
                <w:rFonts w:eastAsia="Calibri" w:cs="Times New Roman"/>
                <w:b/>
                <w:sz w:val="20"/>
                <w:szCs w:val="22"/>
                <w:lang w:eastAsia="en-US"/>
              </w:rPr>
              <w:t>gjithëmbarshëm</w:t>
            </w:r>
            <w:proofErr w:type="spellEnd"/>
            <w:r w:rsidRPr="00483BC0">
              <w:rPr>
                <w:rFonts w:eastAsia="Calibri" w:cs="Times New Roman"/>
                <w:b/>
                <w:sz w:val="20"/>
                <w:szCs w:val="22"/>
                <w:lang w:eastAsia="en-US"/>
              </w:rPr>
              <w:t>) €</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4D6F2235" w14:textId="375777EE" w:rsidR="002C5804" w:rsidRPr="00483BC0" w:rsidRDefault="0004447F" w:rsidP="0004447F">
            <w:pPr>
              <w:autoSpaceDE w:val="0"/>
              <w:autoSpaceDN w:val="0"/>
              <w:adjustRightInd w:val="0"/>
              <w:spacing w:after="0" w:line="240" w:lineRule="auto"/>
              <w:rPr>
                <w:rFonts w:eastAsia="Times New Roman" w:cs="Times New Roman"/>
                <w:bCs/>
                <w:sz w:val="20"/>
                <w:szCs w:val="22"/>
                <w:lang w:eastAsia="en-US"/>
              </w:rPr>
            </w:pPr>
            <w:r w:rsidRPr="00483BC0">
              <w:rPr>
                <w:rFonts w:eastAsia="Calibri" w:cs="Times New Roman"/>
                <w:sz w:val="20"/>
                <w:szCs w:val="18"/>
                <w:lang w:eastAsia="en-US"/>
              </w:rPr>
              <w:t>65,000 për vit; 650</w:t>
            </w:r>
            <w:r w:rsidR="002C5804" w:rsidRPr="00483BC0">
              <w:rPr>
                <w:rFonts w:eastAsia="Calibri" w:cs="Times New Roman"/>
                <w:sz w:val="20"/>
                <w:szCs w:val="18"/>
                <w:lang w:eastAsia="en-US"/>
              </w:rPr>
              <w:t>,000 € në total</w:t>
            </w:r>
          </w:p>
        </w:tc>
      </w:tr>
      <w:tr w:rsidR="002C5804" w:rsidRPr="00483BC0" w14:paraId="480CA418"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3FD3A79B" w14:textId="77777777" w:rsidR="002C5804" w:rsidRPr="00483BC0" w:rsidRDefault="002C5804" w:rsidP="002C5804">
            <w:pPr>
              <w:spacing w:after="0" w:line="280" w:lineRule="auto"/>
              <w:rPr>
                <w:rFonts w:eastAsia="Calibri" w:cs="Times New Roman"/>
                <w:b/>
                <w:sz w:val="20"/>
                <w:szCs w:val="22"/>
                <w:lang w:eastAsia="en-US"/>
              </w:rPr>
            </w:pPr>
            <w:r w:rsidRPr="00483BC0">
              <w:rPr>
                <w:rFonts w:eastAsia="Calibri" w:cs="Times New Roman"/>
                <w:b/>
                <w:sz w:val="20"/>
                <w:szCs w:val="22"/>
                <w:lang w:eastAsia="en-US"/>
              </w:rPr>
              <w:t>Vlerësimi i energjisë se kursyer (</w:t>
            </w:r>
            <w:proofErr w:type="spellStart"/>
            <w:r w:rsidRPr="00483BC0">
              <w:rPr>
                <w:rFonts w:eastAsia="Calibri" w:cs="Times New Roman"/>
                <w:b/>
                <w:sz w:val="20"/>
                <w:szCs w:val="22"/>
                <w:lang w:eastAsia="en-US"/>
              </w:rPr>
              <w:t>MWh</w:t>
            </w:r>
            <w:proofErr w:type="spellEnd"/>
            <w:r w:rsidRPr="00483BC0">
              <w:rPr>
                <w:rFonts w:eastAsia="Calibri" w:cs="Times New Roman"/>
                <w:b/>
                <w:sz w:val="20"/>
                <w:szCs w:val="22"/>
                <w:lang w:eastAsia="en-US"/>
              </w:rPr>
              <w:t>)</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35D1ADFD" w14:textId="7E3F657F" w:rsidR="002C5804" w:rsidRPr="00483BC0" w:rsidRDefault="0004447F" w:rsidP="002C5804">
            <w:pPr>
              <w:autoSpaceDE w:val="0"/>
              <w:autoSpaceDN w:val="0"/>
              <w:adjustRightInd w:val="0"/>
              <w:spacing w:after="0" w:line="240" w:lineRule="auto"/>
              <w:rPr>
                <w:rFonts w:eastAsia="Times New Roman" w:cs="Times New Roman"/>
                <w:bCs/>
                <w:sz w:val="20"/>
                <w:szCs w:val="22"/>
                <w:lang w:eastAsia="en-US"/>
              </w:rPr>
            </w:pPr>
            <w:r w:rsidRPr="00483BC0">
              <w:rPr>
                <w:rFonts w:eastAsia="Times New Roman" w:cs="Times New Roman"/>
                <w:bCs/>
                <w:sz w:val="20"/>
                <w:szCs w:val="22"/>
                <w:lang w:eastAsia="en-US"/>
              </w:rPr>
              <w:t>42</w:t>
            </w:r>
            <w:r w:rsidR="0081205D" w:rsidRPr="00483BC0">
              <w:rPr>
                <w:rFonts w:eastAsia="Times New Roman" w:cs="Times New Roman"/>
                <w:bCs/>
                <w:sz w:val="20"/>
                <w:szCs w:val="22"/>
                <w:lang w:eastAsia="en-US"/>
              </w:rPr>
              <w:t>0</w:t>
            </w:r>
            <w:r w:rsidR="002C5804" w:rsidRPr="00483BC0">
              <w:rPr>
                <w:rFonts w:eastAsia="Times New Roman" w:cs="Times New Roman"/>
                <w:bCs/>
                <w:sz w:val="20"/>
                <w:szCs w:val="22"/>
                <w:lang w:eastAsia="en-US"/>
              </w:rPr>
              <w:t xml:space="preserve"> </w:t>
            </w:r>
            <w:proofErr w:type="spellStart"/>
            <w:r w:rsidR="002C5804" w:rsidRPr="00483BC0">
              <w:rPr>
                <w:rFonts w:eastAsia="Times New Roman" w:cs="Times New Roman"/>
                <w:bCs/>
                <w:sz w:val="20"/>
                <w:szCs w:val="22"/>
                <w:lang w:eastAsia="en-US"/>
              </w:rPr>
              <w:t>MWh</w:t>
            </w:r>
            <w:proofErr w:type="spellEnd"/>
            <w:r w:rsidR="002C5804" w:rsidRPr="00483BC0">
              <w:rPr>
                <w:rFonts w:eastAsia="Times New Roman" w:cs="Times New Roman"/>
                <w:bCs/>
                <w:sz w:val="20"/>
                <w:szCs w:val="22"/>
                <w:lang w:eastAsia="en-US"/>
              </w:rPr>
              <w:t xml:space="preserve">  Energjia termike</w:t>
            </w:r>
          </w:p>
        </w:tc>
      </w:tr>
      <w:tr w:rsidR="002C5804" w:rsidRPr="00483BC0" w14:paraId="0E58FF39"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27FFF6C0" w14:textId="389B4709" w:rsidR="002C5804" w:rsidRPr="00483BC0" w:rsidRDefault="002C5804" w:rsidP="002C5804">
            <w:pPr>
              <w:spacing w:after="0" w:line="280" w:lineRule="auto"/>
              <w:rPr>
                <w:rFonts w:eastAsia="Calibri" w:cs="Times New Roman"/>
                <w:b/>
                <w:sz w:val="20"/>
                <w:szCs w:val="22"/>
                <w:lang w:eastAsia="en-US"/>
              </w:rPr>
            </w:pPr>
            <w:r w:rsidRPr="00483BC0">
              <w:rPr>
                <w:rFonts w:eastAsia="Calibri" w:cs="Times New Roman"/>
                <w:b/>
                <w:sz w:val="20"/>
                <w:szCs w:val="22"/>
                <w:lang w:eastAsia="en-US"/>
              </w:rPr>
              <w:t xml:space="preserve">Vlerësimi i zvogëlimit të  (t </w:t>
            </w:r>
            <w:r w:rsidR="0002090C" w:rsidRPr="00483BC0">
              <w:rPr>
                <w:rFonts w:eastAsia="Calibri" w:cs="Times New Roman"/>
                <w:b/>
                <w:sz w:val="20"/>
                <w:szCs w:val="22"/>
                <w:lang w:eastAsia="en-US"/>
              </w:rPr>
              <w:t>CO2</w:t>
            </w:r>
            <w:r w:rsidRPr="00483BC0">
              <w:rPr>
                <w:rFonts w:eastAsia="Calibri" w:cs="Times New Roman"/>
                <w:b/>
                <w:sz w:val="20"/>
                <w:szCs w:val="22"/>
                <w:lang w:eastAsia="en-US"/>
              </w:rPr>
              <w:t>)</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21A9E8E9" w14:textId="7D6F855B" w:rsidR="002C5804" w:rsidRPr="00483BC0" w:rsidRDefault="0004447F" w:rsidP="002C5804">
            <w:pPr>
              <w:autoSpaceDE w:val="0"/>
              <w:autoSpaceDN w:val="0"/>
              <w:adjustRightInd w:val="0"/>
              <w:spacing w:after="0" w:line="240" w:lineRule="auto"/>
              <w:rPr>
                <w:rFonts w:eastAsia="Times New Roman" w:cs="Times New Roman"/>
                <w:bCs/>
                <w:sz w:val="20"/>
                <w:szCs w:val="22"/>
                <w:lang w:eastAsia="en-US"/>
              </w:rPr>
            </w:pPr>
            <w:r w:rsidRPr="00483BC0">
              <w:rPr>
                <w:rFonts w:eastAsia="Times New Roman" w:cs="Times New Roman"/>
                <w:bCs/>
                <w:sz w:val="20"/>
                <w:szCs w:val="22"/>
                <w:lang w:eastAsia="en-US"/>
              </w:rPr>
              <w:t>600.6</w:t>
            </w:r>
          </w:p>
        </w:tc>
      </w:tr>
      <w:tr w:rsidR="002C5804" w:rsidRPr="00483BC0" w14:paraId="021BE623"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0743F99D" w14:textId="77777777" w:rsidR="002C5804" w:rsidRPr="00483BC0" w:rsidRDefault="002C5804" w:rsidP="002C5804">
            <w:pPr>
              <w:spacing w:after="0" w:line="280" w:lineRule="auto"/>
              <w:rPr>
                <w:rFonts w:eastAsia="Calibri" w:cs="Times New Roman"/>
                <w:b/>
                <w:sz w:val="20"/>
                <w:szCs w:val="22"/>
                <w:lang w:eastAsia="en-US"/>
              </w:rPr>
            </w:pPr>
            <w:r w:rsidRPr="00483BC0">
              <w:rPr>
                <w:rFonts w:eastAsia="Calibri" w:cs="Times New Roman"/>
                <w:b/>
                <w:sz w:val="20"/>
                <w:szCs w:val="22"/>
                <w:lang w:eastAsia="en-US"/>
              </w:rPr>
              <w:t>Financimi për implementimin e masës</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55CBAF96" w14:textId="7CAC6152" w:rsidR="002C5804" w:rsidRPr="00483BC0" w:rsidRDefault="002C5804" w:rsidP="002C5804">
            <w:pPr>
              <w:spacing w:after="0" w:line="280" w:lineRule="auto"/>
              <w:contextualSpacing/>
              <w:rPr>
                <w:rFonts w:eastAsia="Times New Roman" w:cs="Times New Roman"/>
                <w:bCs/>
                <w:sz w:val="20"/>
                <w:szCs w:val="22"/>
                <w:lang w:eastAsia="en-US"/>
              </w:rPr>
            </w:pPr>
            <w:r w:rsidRPr="00483BC0">
              <w:rPr>
                <w:rFonts w:eastAsia="Times New Roman" w:cs="Times New Roman"/>
                <w:bCs/>
                <w:sz w:val="20"/>
                <w:szCs w:val="22"/>
                <w:lang w:eastAsia="en-US"/>
              </w:rPr>
              <w:t xml:space="preserve">Komuna e </w:t>
            </w:r>
            <w:r w:rsidR="00C8018A" w:rsidRPr="00483BC0">
              <w:rPr>
                <w:rFonts w:eastAsia="Times New Roman" w:cs="Times New Roman"/>
                <w:bCs/>
                <w:sz w:val="20"/>
                <w:szCs w:val="22"/>
                <w:lang w:eastAsia="en-US"/>
              </w:rPr>
              <w:t>Gjakovës</w:t>
            </w:r>
            <w:r w:rsidRPr="00483BC0">
              <w:rPr>
                <w:rFonts w:eastAsia="Times New Roman" w:cs="Times New Roman"/>
                <w:bCs/>
                <w:sz w:val="20"/>
                <w:szCs w:val="22"/>
                <w:lang w:eastAsia="en-US"/>
              </w:rPr>
              <w:t>/Ministria e Ekonomisë/FKEE-ja</w:t>
            </w:r>
          </w:p>
        </w:tc>
      </w:tr>
      <w:tr w:rsidR="002C5804" w:rsidRPr="00483BC0" w14:paraId="7E82BAC9"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03587BA0" w14:textId="77777777" w:rsidR="002C5804" w:rsidRPr="00483BC0" w:rsidRDefault="002C5804" w:rsidP="002C5804">
            <w:pPr>
              <w:spacing w:after="0" w:line="280" w:lineRule="auto"/>
              <w:rPr>
                <w:rFonts w:eastAsia="Calibri" w:cs="Times New Roman"/>
                <w:b/>
                <w:sz w:val="20"/>
                <w:szCs w:val="22"/>
                <w:lang w:eastAsia="en-US"/>
              </w:rPr>
            </w:pPr>
            <w:r w:rsidRPr="00483BC0">
              <w:rPr>
                <w:rFonts w:eastAsia="Calibri" w:cs="Times New Roman"/>
                <w:b/>
                <w:sz w:val="20"/>
                <w:szCs w:val="22"/>
                <w:lang w:eastAsia="en-US"/>
              </w:rPr>
              <w:t xml:space="preserve">Përshkrimi i shkurtë /komentet </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748B515C" w14:textId="77777777" w:rsidR="002C5804" w:rsidRPr="00483BC0" w:rsidRDefault="002C5804" w:rsidP="002C5804">
            <w:pPr>
              <w:autoSpaceDE w:val="0"/>
              <w:autoSpaceDN w:val="0"/>
              <w:adjustRightInd w:val="0"/>
              <w:spacing w:after="0" w:line="240" w:lineRule="auto"/>
              <w:rPr>
                <w:rFonts w:eastAsia="Calibri" w:cs="Times New Roman"/>
                <w:sz w:val="20"/>
                <w:szCs w:val="22"/>
                <w:lang w:eastAsia="en-US"/>
              </w:rPr>
            </w:pPr>
            <w:r w:rsidRPr="00483BC0">
              <w:rPr>
                <w:rFonts w:eastAsia="Calibri" w:cs="Times New Roman"/>
                <w:sz w:val="20"/>
                <w:szCs w:val="22"/>
                <w:lang w:eastAsia="en-US"/>
              </w:rPr>
              <w:t xml:space="preserve">Skema e subvencionimit është e bazuar në kriterin e mëposhtme: </w:t>
            </w:r>
          </w:p>
          <w:p w14:paraId="1FBD3C03" w14:textId="77777777" w:rsidR="002C5804" w:rsidRPr="00483BC0" w:rsidRDefault="002C5804" w:rsidP="005D08BE">
            <w:pPr>
              <w:numPr>
                <w:ilvl w:val="0"/>
                <w:numId w:val="35"/>
              </w:numPr>
              <w:autoSpaceDE w:val="0"/>
              <w:autoSpaceDN w:val="0"/>
              <w:adjustRightInd w:val="0"/>
              <w:spacing w:after="0" w:line="240" w:lineRule="auto"/>
              <w:ind w:left="308" w:hanging="180"/>
              <w:rPr>
                <w:rFonts w:eastAsia="Calibri" w:cs="Times New Roman"/>
                <w:sz w:val="20"/>
                <w:szCs w:val="22"/>
                <w:lang w:eastAsia="en-US"/>
              </w:rPr>
            </w:pPr>
            <w:r w:rsidRPr="00483BC0">
              <w:rPr>
                <w:rFonts w:eastAsia="Calibri" w:cs="Times New Roman"/>
                <w:sz w:val="20"/>
                <w:szCs w:val="22"/>
                <w:lang w:eastAsia="en-US"/>
              </w:rPr>
              <w:t>Cilësia minimale termike për marrjen e subvencionit;</w:t>
            </w:r>
          </w:p>
          <w:p w14:paraId="39B4048D" w14:textId="77777777" w:rsidR="002C5804" w:rsidRPr="00483BC0" w:rsidRDefault="002C5804" w:rsidP="005D08BE">
            <w:pPr>
              <w:numPr>
                <w:ilvl w:val="0"/>
                <w:numId w:val="35"/>
              </w:numPr>
              <w:autoSpaceDE w:val="0"/>
              <w:autoSpaceDN w:val="0"/>
              <w:adjustRightInd w:val="0"/>
              <w:spacing w:after="0" w:line="240" w:lineRule="auto"/>
              <w:ind w:left="308" w:hanging="180"/>
              <w:rPr>
                <w:rFonts w:eastAsia="Calibri" w:cs="Times New Roman"/>
                <w:sz w:val="20"/>
                <w:szCs w:val="22"/>
                <w:lang w:eastAsia="en-US"/>
              </w:rPr>
            </w:pPr>
            <w:r w:rsidRPr="00483BC0">
              <w:rPr>
                <w:rFonts w:eastAsia="Calibri" w:cs="Times New Roman"/>
                <w:sz w:val="20"/>
                <w:szCs w:val="22"/>
                <w:lang w:eastAsia="en-US"/>
              </w:rPr>
              <w:t>Rritjen e subvencionit me përmirësimin e cilësisë termik pas rinovimit;</w:t>
            </w:r>
          </w:p>
          <w:p w14:paraId="4A1F574F" w14:textId="77777777" w:rsidR="002C5804" w:rsidRPr="00483BC0" w:rsidRDefault="002C5804" w:rsidP="005D08BE">
            <w:pPr>
              <w:numPr>
                <w:ilvl w:val="0"/>
                <w:numId w:val="35"/>
              </w:numPr>
              <w:autoSpaceDE w:val="0"/>
              <w:autoSpaceDN w:val="0"/>
              <w:adjustRightInd w:val="0"/>
              <w:spacing w:after="0" w:line="240" w:lineRule="auto"/>
              <w:ind w:left="308" w:hanging="180"/>
              <w:rPr>
                <w:rFonts w:eastAsia="Calibri" w:cs="Times New Roman"/>
                <w:sz w:val="20"/>
                <w:szCs w:val="22"/>
                <w:lang w:eastAsia="en-US"/>
              </w:rPr>
            </w:pPr>
            <w:r w:rsidRPr="00483BC0">
              <w:rPr>
                <w:rFonts w:eastAsia="Calibri" w:cs="Times New Roman"/>
                <w:sz w:val="20"/>
                <w:szCs w:val="22"/>
                <w:lang w:eastAsia="en-US"/>
              </w:rPr>
              <w:t xml:space="preserve">Në sektorin e ndërtesave: mbështetja shtesë sociale për familjet me të ardhura të ulëta, </w:t>
            </w:r>
          </w:p>
          <w:p w14:paraId="2F65537B" w14:textId="77777777" w:rsidR="002C5804" w:rsidRPr="00483BC0" w:rsidRDefault="002C5804" w:rsidP="002C5804">
            <w:pPr>
              <w:autoSpaceDE w:val="0"/>
              <w:autoSpaceDN w:val="0"/>
              <w:adjustRightInd w:val="0"/>
              <w:spacing w:after="0" w:line="240" w:lineRule="auto"/>
              <w:rPr>
                <w:rFonts w:eastAsia="Calibri" w:cs="Times New Roman"/>
                <w:sz w:val="20"/>
                <w:szCs w:val="22"/>
                <w:lang w:eastAsia="en-US"/>
              </w:rPr>
            </w:pPr>
          </w:p>
          <w:p w14:paraId="5D407118" w14:textId="7C1E7ADA" w:rsidR="002C5804" w:rsidRPr="00483BC0" w:rsidRDefault="002C5804" w:rsidP="002C5804">
            <w:pPr>
              <w:autoSpaceDE w:val="0"/>
              <w:autoSpaceDN w:val="0"/>
              <w:adjustRightInd w:val="0"/>
              <w:spacing w:after="0" w:line="240" w:lineRule="auto"/>
              <w:rPr>
                <w:rFonts w:eastAsia="Calibri" w:cs="Times New Roman"/>
                <w:sz w:val="20"/>
                <w:szCs w:val="22"/>
                <w:lang w:eastAsia="en-US"/>
              </w:rPr>
            </w:pPr>
            <w:r w:rsidRPr="00483BC0">
              <w:rPr>
                <w:rFonts w:eastAsia="Calibri" w:cs="Times New Roman"/>
                <w:sz w:val="20"/>
                <w:szCs w:val="22"/>
                <w:lang w:eastAsia="en-US"/>
              </w:rPr>
              <w:t xml:space="preserve">Gjer tani, pjesa dominuese e ndërtesave kolektive në </w:t>
            </w:r>
            <w:r w:rsidR="00C8018A" w:rsidRPr="00483BC0">
              <w:rPr>
                <w:rFonts w:eastAsia="Calibri" w:cs="Times New Roman"/>
                <w:sz w:val="20"/>
                <w:szCs w:val="22"/>
                <w:lang w:eastAsia="en-US"/>
              </w:rPr>
              <w:t>Gjakovë</w:t>
            </w:r>
            <w:r w:rsidRPr="00483BC0">
              <w:rPr>
                <w:rFonts w:eastAsia="Calibri" w:cs="Times New Roman"/>
                <w:sz w:val="20"/>
                <w:szCs w:val="22"/>
                <w:lang w:eastAsia="en-US"/>
              </w:rPr>
              <w:t xml:space="preserve"> përbëhet nga ndërtesat shumëkatëshe. Pronarët e tyre nuk janë në gjendje të mbulojnë të gjitha shpenzimet për renovimin e plotë të ndërtesës, e kjo zakonisht është një pengesë e madhe për rinovimin ose çon në rinovimin me cilësi të ulët. Prandaj, </w:t>
            </w:r>
            <w:r w:rsidRPr="00483BC0">
              <w:rPr>
                <w:rFonts w:eastAsia="Calibri" w:cs="Times New Roman"/>
                <w:sz w:val="20"/>
                <w:szCs w:val="22"/>
                <w:lang w:eastAsia="en-US"/>
              </w:rPr>
              <w:lastRenderedPageBreak/>
              <w:t>skemat e subvencioneve janë instrumente të rëndësishme për rritjen e kualitetit të rinovimit termikë. Është vlerësuar që rreth 80 % e këtyre ndërtesave ngrohen me energji elektrike.</w:t>
            </w:r>
          </w:p>
          <w:p w14:paraId="0C3F96A4" w14:textId="77777777" w:rsidR="002C5804" w:rsidRPr="00483BC0" w:rsidRDefault="002C5804" w:rsidP="002C5804">
            <w:pPr>
              <w:autoSpaceDE w:val="0"/>
              <w:autoSpaceDN w:val="0"/>
              <w:adjustRightInd w:val="0"/>
              <w:spacing w:after="0" w:line="240" w:lineRule="auto"/>
              <w:rPr>
                <w:rFonts w:eastAsia="Times New Roman" w:cs="Times New Roman"/>
                <w:b/>
                <w:bCs/>
                <w:sz w:val="20"/>
                <w:szCs w:val="22"/>
                <w:lang w:eastAsia="en-US"/>
              </w:rPr>
            </w:pPr>
            <w:r w:rsidRPr="00483BC0">
              <w:rPr>
                <w:rFonts w:eastAsia="Calibri" w:cs="Times New Roman"/>
                <w:sz w:val="20"/>
                <w:szCs w:val="22"/>
                <w:lang w:eastAsia="en-US"/>
              </w:rPr>
              <w:t xml:space="preserve">Me implementimin e masave EE në mbështjellësin e ndërtesave dhe sistemin e ngrohjes, kursimet specifike te energjisë janë 149 </w:t>
            </w:r>
            <w:proofErr w:type="spellStart"/>
            <w:r w:rsidRPr="00483BC0">
              <w:rPr>
                <w:rFonts w:eastAsia="Calibri" w:cs="Times New Roman"/>
                <w:sz w:val="20"/>
                <w:szCs w:val="22"/>
                <w:lang w:eastAsia="en-US"/>
              </w:rPr>
              <w:t>kWh</w:t>
            </w:r>
            <w:proofErr w:type="spellEnd"/>
            <w:r w:rsidRPr="00483BC0">
              <w:rPr>
                <w:rFonts w:eastAsia="Calibri" w:cs="Times New Roman"/>
                <w:sz w:val="20"/>
                <w:szCs w:val="22"/>
                <w:lang w:eastAsia="en-US"/>
              </w:rPr>
              <w:t>/m2/vit, (izolimi i fasadave, izolimet e kulmeve dhe ndërrimi i dritareve).</w:t>
            </w:r>
          </w:p>
        </w:tc>
      </w:tr>
    </w:tbl>
    <w:p w14:paraId="681E5B80" w14:textId="77777777" w:rsidR="00D413D2" w:rsidRDefault="00D413D2" w:rsidP="002C5804">
      <w:pPr>
        <w:spacing w:afterLines="60" w:after="144" w:line="240" w:lineRule="auto"/>
        <w:contextualSpacing/>
        <w:rPr>
          <w:rFonts w:cs="Times New Roman"/>
          <w:caps/>
          <w:color w:val="00B0F0"/>
          <w:szCs w:val="24"/>
        </w:rPr>
      </w:pPr>
    </w:p>
    <w:p w14:paraId="47C8758F" w14:textId="77777777" w:rsidR="00D413D2" w:rsidRPr="00483BC0" w:rsidRDefault="00D413D2" w:rsidP="002C5804">
      <w:pPr>
        <w:spacing w:afterLines="60" w:after="144" w:line="240" w:lineRule="auto"/>
        <w:contextualSpacing/>
        <w:rPr>
          <w:rFonts w:cs="Times New Roman"/>
          <w:caps/>
          <w:color w:val="00B0F0"/>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636"/>
      </w:tblGrid>
      <w:tr w:rsidR="002C5804" w:rsidRPr="00483BC0" w14:paraId="56FD1F5D" w14:textId="77777777" w:rsidTr="009B7ACD">
        <w:tc>
          <w:tcPr>
            <w:tcW w:w="365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1698992" w14:textId="2CE8D972" w:rsidR="002C5804" w:rsidRPr="00483BC0" w:rsidRDefault="00267889" w:rsidP="002C5804">
            <w:pPr>
              <w:spacing w:after="0" w:line="280" w:lineRule="auto"/>
              <w:rPr>
                <w:rFonts w:eastAsia="Calibri" w:cs="Times New Roman"/>
                <w:b/>
                <w:sz w:val="22"/>
                <w:szCs w:val="22"/>
                <w:lang w:eastAsia="en-US"/>
              </w:rPr>
            </w:pPr>
            <w:r w:rsidRPr="00483BC0">
              <w:rPr>
                <w:rFonts w:eastAsia="Calibri" w:cs="Times New Roman"/>
                <w:b/>
                <w:sz w:val="22"/>
                <w:szCs w:val="22"/>
                <w:lang w:eastAsia="en-US"/>
              </w:rPr>
              <w:t>Masa 2</w:t>
            </w:r>
          </w:p>
        </w:tc>
        <w:tc>
          <w:tcPr>
            <w:tcW w:w="563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48CF625B" w14:textId="385BE4F9" w:rsidR="002C5804" w:rsidRPr="00483BC0" w:rsidRDefault="002C5804" w:rsidP="002C5804">
            <w:pPr>
              <w:autoSpaceDE w:val="0"/>
              <w:autoSpaceDN w:val="0"/>
              <w:adjustRightInd w:val="0"/>
              <w:spacing w:after="0" w:line="240" w:lineRule="auto"/>
              <w:rPr>
                <w:rFonts w:eastAsia="Times New Roman" w:cs="Times New Roman"/>
                <w:b/>
                <w:bCs/>
                <w:sz w:val="22"/>
                <w:szCs w:val="22"/>
                <w:lang w:eastAsia="en-US"/>
              </w:rPr>
            </w:pPr>
            <w:r w:rsidRPr="00483BC0">
              <w:rPr>
                <w:rFonts w:eastAsia="Calibri" w:cs="Times New Roman"/>
                <w:b/>
                <w:sz w:val="22"/>
                <w:szCs w:val="22"/>
                <w:lang w:eastAsia="en-US"/>
              </w:rPr>
              <w:t xml:space="preserve">2. Instalimi i llambave të  cilat kursejnë energjinë në të  gjitha amvisëritë në zonat e komunës së </w:t>
            </w:r>
            <w:r w:rsidR="00C8018A" w:rsidRPr="00483BC0">
              <w:rPr>
                <w:rFonts w:eastAsia="Calibri" w:cs="Times New Roman"/>
                <w:b/>
                <w:sz w:val="22"/>
                <w:szCs w:val="22"/>
                <w:lang w:eastAsia="en-US"/>
              </w:rPr>
              <w:t>Gjakovës</w:t>
            </w:r>
          </w:p>
        </w:tc>
      </w:tr>
      <w:tr w:rsidR="002C5804" w:rsidRPr="00483BC0" w14:paraId="47590E47"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47A92414" w14:textId="77777777" w:rsidR="002C5804" w:rsidRPr="00483BC0" w:rsidRDefault="002C5804" w:rsidP="002C5804">
            <w:pPr>
              <w:spacing w:after="0" w:line="280" w:lineRule="auto"/>
              <w:jc w:val="left"/>
              <w:rPr>
                <w:rFonts w:eastAsia="Calibri" w:cs="Times New Roman"/>
                <w:b/>
                <w:sz w:val="20"/>
                <w:szCs w:val="22"/>
                <w:lang w:eastAsia="en-US"/>
              </w:rPr>
            </w:pPr>
            <w:r w:rsidRPr="00483BC0">
              <w:rPr>
                <w:rFonts w:eastAsia="Calibri" w:cs="Times New Roman"/>
                <w:b/>
                <w:sz w:val="20"/>
                <w:szCs w:val="22"/>
                <w:lang w:eastAsia="en-US"/>
              </w:rPr>
              <w:t xml:space="preserve">Autoriteti </w:t>
            </w:r>
            <w:proofErr w:type="spellStart"/>
            <w:r w:rsidRPr="00483BC0">
              <w:rPr>
                <w:rFonts w:eastAsia="Calibri" w:cs="Times New Roman"/>
                <w:b/>
                <w:sz w:val="20"/>
                <w:szCs w:val="22"/>
                <w:lang w:eastAsia="en-US"/>
              </w:rPr>
              <w:t>implementues</w:t>
            </w:r>
            <w:proofErr w:type="spellEnd"/>
            <w:r w:rsidRPr="00483BC0">
              <w:rPr>
                <w:rFonts w:eastAsia="Calibri" w:cs="Times New Roman"/>
                <w:b/>
                <w:sz w:val="20"/>
                <w:szCs w:val="22"/>
                <w:lang w:eastAsia="en-US"/>
              </w:rPr>
              <w:t xml:space="preserve"> </w:t>
            </w:r>
          </w:p>
        </w:tc>
        <w:tc>
          <w:tcPr>
            <w:tcW w:w="5636" w:type="dxa"/>
            <w:tcBorders>
              <w:top w:val="single" w:sz="4" w:space="0" w:color="000000"/>
              <w:left w:val="single" w:sz="4" w:space="0" w:color="000000"/>
              <w:bottom w:val="single" w:sz="4" w:space="0" w:color="000000"/>
              <w:right w:val="single" w:sz="4" w:space="0" w:color="000000"/>
            </w:tcBorders>
          </w:tcPr>
          <w:p w14:paraId="3ED9DF51" w14:textId="77777777" w:rsidR="002C5804" w:rsidRPr="00483BC0" w:rsidRDefault="002C5804" w:rsidP="002C5804">
            <w:pPr>
              <w:autoSpaceDE w:val="0"/>
              <w:autoSpaceDN w:val="0"/>
              <w:adjustRightInd w:val="0"/>
              <w:spacing w:after="0" w:line="240" w:lineRule="auto"/>
              <w:rPr>
                <w:rFonts w:eastAsia="Calibri" w:cs="Times New Roman"/>
                <w:sz w:val="20"/>
                <w:szCs w:val="22"/>
                <w:lang w:eastAsia="en-US"/>
              </w:rPr>
            </w:pPr>
            <w:r w:rsidRPr="00483BC0">
              <w:rPr>
                <w:rFonts w:eastAsia="Calibri" w:cs="Times New Roman"/>
                <w:sz w:val="20"/>
                <w:szCs w:val="22"/>
                <w:lang w:eastAsia="en-US"/>
              </w:rPr>
              <w:t>Ligji i Tregut</w:t>
            </w:r>
          </w:p>
        </w:tc>
      </w:tr>
      <w:tr w:rsidR="002C5804" w:rsidRPr="00483BC0" w14:paraId="13E9F2D9"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3E858A31" w14:textId="77777777" w:rsidR="002C5804" w:rsidRPr="00483BC0" w:rsidRDefault="002C5804" w:rsidP="002C5804">
            <w:pPr>
              <w:spacing w:after="0" w:line="280" w:lineRule="auto"/>
              <w:jc w:val="left"/>
              <w:rPr>
                <w:rFonts w:eastAsia="Calibri" w:cs="Times New Roman"/>
                <w:b/>
                <w:sz w:val="20"/>
                <w:szCs w:val="22"/>
                <w:lang w:eastAsia="en-US"/>
              </w:rPr>
            </w:pPr>
            <w:r w:rsidRPr="00483BC0">
              <w:rPr>
                <w:rFonts w:eastAsia="Calibri" w:cs="Times New Roman"/>
                <w:b/>
                <w:sz w:val="20"/>
                <w:szCs w:val="22"/>
                <w:lang w:eastAsia="en-US"/>
              </w:rPr>
              <w:t>Implementimi fillon/mbaron(vitet)</w:t>
            </w:r>
          </w:p>
        </w:tc>
        <w:tc>
          <w:tcPr>
            <w:tcW w:w="5636" w:type="dxa"/>
            <w:tcBorders>
              <w:top w:val="single" w:sz="4" w:space="0" w:color="000000"/>
              <w:left w:val="single" w:sz="4" w:space="0" w:color="000000"/>
              <w:bottom w:val="single" w:sz="4" w:space="0" w:color="000000"/>
              <w:right w:val="single" w:sz="4" w:space="0" w:color="000000"/>
            </w:tcBorders>
          </w:tcPr>
          <w:p w14:paraId="24134FD2" w14:textId="77777777" w:rsidR="002C5804" w:rsidRPr="00483BC0" w:rsidRDefault="002C5804" w:rsidP="002C5804">
            <w:pPr>
              <w:spacing w:after="0" w:line="240" w:lineRule="auto"/>
              <w:rPr>
                <w:rFonts w:eastAsia="Calibri" w:cs="Times New Roman"/>
                <w:sz w:val="20"/>
                <w:szCs w:val="22"/>
                <w:lang w:eastAsia="en-US"/>
              </w:rPr>
            </w:pPr>
            <w:r w:rsidRPr="00483BC0">
              <w:rPr>
                <w:rFonts w:eastAsia="Calibri" w:cs="Times New Roman"/>
                <w:sz w:val="20"/>
                <w:szCs w:val="22"/>
                <w:lang w:eastAsia="en-US"/>
              </w:rPr>
              <w:t>2023-2030</w:t>
            </w:r>
          </w:p>
        </w:tc>
      </w:tr>
      <w:tr w:rsidR="002C5804" w:rsidRPr="00483BC0" w14:paraId="05C57F9C"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11163438" w14:textId="77777777" w:rsidR="002C5804" w:rsidRPr="00483BC0" w:rsidRDefault="002C5804" w:rsidP="002C5804">
            <w:pPr>
              <w:spacing w:after="0" w:line="280" w:lineRule="auto"/>
              <w:jc w:val="left"/>
              <w:rPr>
                <w:rFonts w:eastAsia="Calibri" w:cs="Times New Roman"/>
                <w:b/>
                <w:sz w:val="20"/>
                <w:szCs w:val="22"/>
                <w:lang w:eastAsia="en-US"/>
              </w:rPr>
            </w:pPr>
            <w:r w:rsidRPr="00483BC0">
              <w:rPr>
                <w:rFonts w:eastAsia="Calibri" w:cs="Times New Roman"/>
                <w:b/>
                <w:sz w:val="20"/>
                <w:szCs w:val="22"/>
                <w:lang w:eastAsia="en-US"/>
              </w:rPr>
              <w:t xml:space="preserve">Vlerësimi i kostos (matni pjesën individuale ose vlerësimin e </w:t>
            </w:r>
            <w:proofErr w:type="spellStart"/>
            <w:r w:rsidRPr="00483BC0">
              <w:rPr>
                <w:rFonts w:eastAsia="Calibri" w:cs="Times New Roman"/>
                <w:b/>
                <w:sz w:val="20"/>
                <w:szCs w:val="22"/>
                <w:lang w:eastAsia="en-US"/>
              </w:rPr>
              <w:t>gjithëmbarshëm</w:t>
            </w:r>
            <w:proofErr w:type="spellEnd"/>
            <w:r w:rsidRPr="00483BC0">
              <w:rPr>
                <w:rFonts w:eastAsia="Calibri" w:cs="Times New Roman"/>
                <w:b/>
                <w:sz w:val="20"/>
                <w:szCs w:val="22"/>
                <w:lang w:eastAsia="en-US"/>
              </w:rPr>
              <w:t>) €</w:t>
            </w:r>
          </w:p>
        </w:tc>
        <w:tc>
          <w:tcPr>
            <w:tcW w:w="5636" w:type="dxa"/>
            <w:tcBorders>
              <w:top w:val="single" w:sz="4" w:space="0" w:color="000000"/>
              <w:left w:val="single" w:sz="4" w:space="0" w:color="000000"/>
              <w:bottom w:val="single" w:sz="4" w:space="0" w:color="000000"/>
              <w:right w:val="single" w:sz="4" w:space="0" w:color="000000"/>
            </w:tcBorders>
          </w:tcPr>
          <w:p w14:paraId="1BDE0377" w14:textId="77777777" w:rsidR="002C5804" w:rsidRPr="00483BC0" w:rsidRDefault="002C5804" w:rsidP="002C5804">
            <w:pPr>
              <w:spacing w:after="0" w:line="240" w:lineRule="auto"/>
              <w:rPr>
                <w:rFonts w:eastAsia="Calibri" w:cs="Times New Roman"/>
                <w:sz w:val="20"/>
                <w:szCs w:val="22"/>
                <w:lang w:eastAsia="en-US"/>
              </w:rPr>
            </w:pPr>
          </w:p>
          <w:p w14:paraId="2F37ABC5" w14:textId="71D3C165" w:rsidR="002C5804" w:rsidRPr="00483BC0" w:rsidRDefault="0004447F" w:rsidP="002C5804">
            <w:pPr>
              <w:spacing w:after="0" w:line="240" w:lineRule="auto"/>
              <w:rPr>
                <w:rFonts w:eastAsia="Calibri" w:cs="Times New Roman"/>
                <w:sz w:val="20"/>
                <w:szCs w:val="22"/>
                <w:lang w:eastAsia="en-US"/>
              </w:rPr>
            </w:pPr>
            <w:r w:rsidRPr="00483BC0">
              <w:rPr>
                <w:rFonts w:eastAsia="Calibri" w:cs="Times New Roman"/>
                <w:sz w:val="20"/>
                <w:szCs w:val="22"/>
                <w:lang w:eastAsia="en-US"/>
              </w:rPr>
              <w:t>82,000.00</w:t>
            </w:r>
            <w:r w:rsidR="009B7ACD" w:rsidRPr="00483BC0">
              <w:rPr>
                <w:rFonts w:eastAsia="Calibri" w:cs="Times New Roman"/>
                <w:sz w:val="20"/>
                <w:szCs w:val="22"/>
                <w:lang w:eastAsia="en-US"/>
              </w:rPr>
              <w:t xml:space="preserve"> </w:t>
            </w:r>
            <w:r w:rsidR="002C5804" w:rsidRPr="00483BC0">
              <w:rPr>
                <w:rFonts w:eastAsia="Calibri" w:cs="Times New Roman"/>
                <w:sz w:val="20"/>
                <w:szCs w:val="22"/>
                <w:lang w:eastAsia="en-US"/>
              </w:rPr>
              <w:t>euro</w:t>
            </w:r>
          </w:p>
        </w:tc>
      </w:tr>
      <w:tr w:rsidR="002C5804" w:rsidRPr="00483BC0" w14:paraId="0246F6E1"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04BD2B63" w14:textId="77777777" w:rsidR="002C5804" w:rsidRPr="00483BC0" w:rsidRDefault="002C5804" w:rsidP="002C5804">
            <w:pPr>
              <w:spacing w:after="0" w:line="280" w:lineRule="auto"/>
              <w:jc w:val="left"/>
              <w:rPr>
                <w:rFonts w:eastAsia="Calibri" w:cs="Times New Roman"/>
                <w:b/>
                <w:sz w:val="20"/>
                <w:szCs w:val="22"/>
                <w:lang w:eastAsia="en-US"/>
              </w:rPr>
            </w:pPr>
            <w:r w:rsidRPr="00483BC0">
              <w:rPr>
                <w:rFonts w:eastAsia="Calibri" w:cs="Times New Roman"/>
                <w:b/>
                <w:sz w:val="20"/>
                <w:szCs w:val="22"/>
                <w:lang w:eastAsia="en-US"/>
              </w:rPr>
              <w:t>Vlerësimi i energjisë se kursyer (</w:t>
            </w:r>
            <w:proofErr w:type="spellStart"/>
            <w:r w:rsidRPr="00483BC0">
              <w:rPr>
                <w:rFonts w:eastAsia="Calibri" w:cs="Times New Roman"/>
                <w:b/>
                <w:sz w:val="20"/>
                <w:szCs w:val="22"/>
                <w:lang w:eastAsia="en-US"/>
              </w:rPr>
              <w:t>MWh</w:t>
            </w:r>
            <w:proofErr w:type="spellEnd"/>
            <w:r w:rsidRPr="00483BC0">
              <w:rPr>
                <w:rFonts w:eastAsia="Calibri" w:cs="Times New Roman"/>
                <w:b/>
                <w:sz w:val="20"/>
                <w:szCs w:val="22"/>
                <w:lang w:eastAsia="en-US"/>
              </w:rPr>
              <w:t>)</w:t>
            </w:r>
          </w:p>
        </w:tc>
        <w:tc>
          <w:tcPr>
            <w:tcW w:w="5636" w:type="dxa"/>
            <w:tcBorders>
              <w:top w:val="single" w:sz="4" w:space="0" w:color="000000"/>
              <w:left w:val="single" w:sz="4" w:space="0" w:color="000000"/>
              <w:bottom w:val="single" w:sz="4" w:space="0" w:color="000000"/>
              <w:right w:val="single" w:sz="4" w:space="0" w:color="000000"/>
            </w:tcBorders>
          </w:tcPr>
          <w:p w14:paraId="683632C7" w14:textId="54F6A8BA" w:rsidR="002C5804" w:rsidRPr="00483BC0" w:rsidRDefault="002C5804" w:rsidP="002C5804">
            <w:pPr>
              <w:spacing w:after="0" w:line="240" w:lineRule="auto"/>
              <w:rPr>
                <w:rFonts w:eastAsia="Calibri" w:cs="Times New Roman"/>
                <w:sz w:val="20"/>
                <w:szCs w:val="22"/>
                <w:lang w:eastAsia="en-US"/>
              </w:rPr>
            </w:pPr>
            <w:r w:rsidRPr="00483BC0">
              <w:rPr>
                <w:rFonts w:eastAsia="Calibri" w:cs="Times New Roman"/>
                <w:sz w:val="20"/>
                <w:szCs w:val="22"/>
                <w:lang w:eastAsia="en-US"/>
              </w:rPr>
              <w:t xml:space="preserve"> </w:t>
            </w:r>
            <w:r w:rsidR="0004447F" w:rsidRPr="00483BC0">
              <w:rPr>
                <w:rFonts w:eastAsia="Calibri" w:cs="Times New Roman"/>
                <w:sz w:val="20"/>
                <w:szCs w:val="22"/>
                <w:lang w:eastAsia="en-US"/>
              </w:rPr>
              <w:t>3.4</w:t>
            </w:r>
            <w:r w:rsidR="009B7ACD" w:rsidRPr="00483BC0">
              <w:rPr>
                <w:rFonts w:eastAsia="Calibri" w:cs="Times New Roman"/>
                <w:sz w:val="20"/>
                <w:szCs w:val="22"/>
                <w:lang w:eastAsia="en-US"/>
              </w:rPr>
              <w:t xml:space="preserve"> </w:t>
            </w:r>
            <w:proofErr w:type="spellStart"/>
            <w:r w:rsidRPr="00483BC0">
              <w:rPr>
                <w:rFonts w:eastAsia="Calibri" w:cs="Times New Roman"/>
                <w:sz w:val="20"/>
                <w:szCs w:val="22"/>
                <w:lang w:eastAsia="en-US"/>
              </w:rPr>
              <w:t>MWh</w:t>
            </w:r>
            <w:proofErr w:type="spellEnd"/>
            <w:r w:rsidRPr="00483BC0">
              <w:rPr>
                <w:rFonts w:eastAsia="Calibri" w:cs="Times New Roman"/>
                <w:sz w:val="20"/>
                <w:szCs w:val="22"/>
                <w:lang w:eastAsia="en-US"/>
              </w:rPr>
              <w:t xml:space="preserve">  Energji elektrike</w:t>
            </w:r>
          </w:p>
        </w:tc>
      </w:tr>
      <w:tr w:rsidR="002C5804" w:rsidRPr="00483BC0" w14:paraId="7024F9F3"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7779CF81" w14:textId="19AE2382" w:rsidR="002C5804" w:rsidRPr="00483BC0" w:rsidRDefault="002C5804" w:rsidP="002C5804">
            <w:pPr>
              <w:spacing w:after="0" w:line="280" w:lineRule="auto"/>
              <w:jc w:val="left"/>
              <w:rPr>
                <w:rFonts w:eastAsia="Calibri" w:cs="Times New Roman"/>
                <w:b/>
                <w:sz w:val="20"/>
                <w:szCs w:val="22"/>
                <w:lang w:eastAsia="en-US"/>
              </w:rPr>
            </w:pPr>
            <w:r w:rsidRPr="00483BC0">
              <w:rPr>
                <w:rFonts w:eastAsia="Calibri" w:cs="Times New Roman"/>
                <w:b/>
                <w:sz w:val="20"/>
                <w:szCs w:val="22"/>
                <w:lang w:eastAsia="en-US"/>
              </w:rPr>
              <w:t xml:space="preserve">Vlerësimi i zvogëlimit të  (t </w:t>
            </w:r>
            <w:r w:rsidR="0002090C" w:rsidRPr="00483BC0">
              <w:rPr>
                <w:rFonts w:eastAsia="Calibri" w:cs="Times New Roman"/>
                <w:b/>
                <w:sz w:val="20"/>
                <w:szCs w:val="22"/>
                <w:lang w:eastAsia="en-US"/>
              </w:rPr>
              <w:t>CO2</w:t>
            </w:r>
            <w:r w:rsidRPr="00483BC0">
              <w:rPr>
                <w:rFonts w:eastAsia="Calibri" w:cs="Times New Roman"/>
                <w:b/>
                <w:sz w:val="20"/>
                <w:szCs w:val="22"/>
                <w:lang w:eastAsia="en-US"/>
              </w:rPr>
              <w:t>)</w:t>
            </w:r>
          </w:p>
        </w:tc>
        <w:tc>
          <w:tcPr>
            <w:tcW w:w="5636" w:type="dxa"/>
            <w:tcBorders>
              <w:top w:val="single" w:sz="4" w:space="0" w:color="000000"/>
              <w:left w:val="single" w:sz="4" w:space="0" w:color="000000"/>
              <w:bottom w:val="single" w:sz="4" w:space="0" w:color="000000"/>
              <w:right w:val="single" w:sz="4" w:space="0" w:color="000000"/>
            </w:tcBorders>
          </w:tcPr>
          <w:p w14:paraId="171A89CB" w14:textId="2F8DA299" w:rsidR="002C5804" w:rsidRPr="00483BC0" w:rsidRDefault="0004447F" w:rsidP="002C5804">
            <w:pPr>
              <w:spacing w:before="60" w:after="0" w:line="240" w:lineRule="auto"/>
              <w:ind w:right="85"/>
              <w:rPr>
                <w:rFonts w:eastAsia="Calibri" w:cs="Times New Roman"/>
                <w:sz w:val="20"/>
                <w:szCs w:val="22"/>
                <w:lang w:eastAsia="en-US"/>
              </w:rPr>
            </w:pPr>
            <w:r w:rsidRPr="00483BC0">
              <w:rPr>
                <w:rFonts w:eastAsia="Calibri" w:cs="Times New Roman"/>
                <w:sz w:val="20"/>
                <w:szCs w:val="22"/>
                <w:lang w:eastAsia="en-US"/>
              </w:rPr>
              <w:t>4.86</w:t>
            </w:r>
          </w:p>
        </w:tc>
      </w:tr>
      <w:tr w:rsidR="002C5804" w:rsidRPr="00483BC0" w14:paraId="5CA01384"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5595CAE0" w14:textId="77777777" w:rsidR="002C5804" w:rsidRPr="00483BC0" w:rsidRDefault="002C5804" w:rsidP="002C5804">
            <w:pPr>
              <w:spacing w:after="0" w:line="280" w:lineRule="auto"/>
              <w:jc w:val="left"/>
              <w:rPr>
                <w:rFonts w:eastAsia="Calibri" w:cs="Times New Roman"/>
                <w:b/>
                <w:sz w:val="20"/>
                <w:szCs w:val="22"/>
                <w:lang w:eastAsia="en-US"/>
              </w:rPr>
            </w:pPr>
            <w:r w:rsidRPr="00483BC0">
              <w:rPr>
                <w:rFonts w:eastAsia="Calibri" w:cs="Times New Roman"/>
                <w:b/>
                <w:sz w:val="20"/>
                <w:szCs w:val="22"/>
                <w:lang w:eastAsia="en-US"/>
              </w:rPr>
              <w:t>Financimi për implementimin e masës</w:t>
            </w:r>
          </w:p>
        </w:tc>
        <w:tc>
          <w:tcPr>
            <w:tcW w:w="5636" w:type="dxa"/>
            <w:tcBorders>
              <w:top w:val="single" w:sz="4" w:space="0" w:color="000000"/>
              <w:left w:val="single" w:sz="4" w:space="0" w:color="000000"/>
              <w:bottom w:val="single" w:sz="4" w:space="0" w:color="000000"/>
              <w:right w:val="single" w:sz="4" w:space="0" w:color="000000"/>
            </w:tcBorders>
          </w:tcPr>
          <w:p w14:paraId="6E94C6EB" w14:textId="77777777" w:rsidR="002C5804" w:rsidRPr="00483BC0" w:rsidRDefault="002C5804" w:rsidP="002C5804">
            <w:pPr>
              <w:spacing w:after="0" w:line="280" w:lineRule="auto"/>
              <w:contextualSpacing/>
              <w:rPr>
                <w:rFonts w:eastAsia="Calibri" w:cs="Times New Roman"/>
                <w:sz w:val="20"/>
                <w:szCs w:val="22"/>
                <w:lang w:eastAsia="en-US"/>
              </w:rPr>
            </w:pPr>
            <w:r w:rsidRPr="00483BC0">
              <w:rPr>
                <w:rFonts w:eastAsia="Calibri" w:cs="Times New Roman"/>
                <w:sz w:val="20"/>
                <w:szCs w:val="22"/>
                <w:lang w:eastAsia="en-US"/>
              </w:rPr>
              <w:t>Sektori privat</w:t>
            </w:r>
          </w:p>
        </w:tc>
      </w:tr>
      <w:tr w:rsidR="002C5804" w:rsidRPr="00483BC0" w14:paraId="7B1D6461"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04198965" w14:textId="77777777" w:rsidR="002C5804" w:rsidRPr="00483BC0" w:rsidRDefault="002C5804" w:rsidP="002C5804">
            <w:pPr>
              <w:spacing w:after="0" w:line="280" w:lineRule="auto"/>
              <w:jc w:val="left"/>
              <w:rPr>
                <w:rFonts w:eastAsia="Calibri" w:cs="Times New Roman"/>
                <w:b/>
                <w:sz w:val="20"/>
                <w:szCs w:val="22"/>
                <w:lang w:eastAsia="en-US"/>
              </w:rPr>
            </w:pPr>
            <w:r w:rsidRPr="00483BC0">
              <w:rPr>
                <w:rFonts w:eastAsia="Calibri" w:cs="Times New Roman"/>
                <w:b/>
                <w:sz w:val="20"/>
                <w:szCs w:val="22"/>
                <w:lang w:eastAsia="en-US"/>
              </w:rPr>
              <w:t xml:space="preserve">Përshkrimi i shkurtë /komentet </w:t>
            </w:r>
          </w:p>
        </w:tc>
        <w:tc>
          <w:tcPr>
            <w:tcW w:w="5636" w:type="dxa"/>
            <w:tcBorders>
              <w:top w:val="single" w:sz="4" w:space="0" w:color="000000"/>
              <w:left w:val="single" w:sz="4" w:space="0" w:color="000000"/>
              <w:bottom w:val="single" w:sz="4" w:space="0" w:color="000000"/>
              <w:right w:val="single" w:sz="4" w:space="0" w:color="000000"/>
            </w:tcBorders>
          </w:tcPr>
          <w:p w14:paraId="62B8A462" w14:textId="77777777" w:rsidR="002C5804" w:rsidRPr="00483BC0" w:rsidRDefault="002C5804" w:rsidP="002C5804">
            <w:pPr>
              <w:autoSpaceDE w:val="0"/>
              <w:autoSpaceDN w:val="0"/>
              <w:adjustRightInd w:val="0"/>
              <w:spacing w:after="0" w:line="240" w:lineRule="auto"/>
              <w:rPr>
                <w:rFonts w:eastAsia="Calibri" w:cs="Times New Roman"/>
                <w:sz w:val="20"/>
                <w:szCs w:val="22"/>
                <w:lang w:eastAsia="en-US"/>
              </w:rPr>
            </w:pPr>
            <w:r w:rsidRPr="00483BC0">
              <w:rPr>
                <w:rFonts w:eastAsia="Calibri" w:cs="Times New Roman"/>
                <w:sz w:val="20"/>
                <w:szCs w:val="22"/>
                <w:lang w:eastAsia="en-US"/>
              </w:rPr>
              <w:t xml:space="preserve">Rregullorja e BE-së qe ka të bëjnë me produktet e ndriçimit (Rregullorja KE 244/2009) ka bërë ndalimin e prodhimit të </w:t>
            </w:r>
            <w:proofErr w:type="spellStart"/>
            <w:r w:rsidRPr="00483BC0">
              <w:rPr>
                <w:rFonts w:eastAsia="Calibri" w:cs="Times New Roman"/>
                <w:sz w:val="20"/>
                <w:szCs w:val="22"/>
                <w:lang w:eastAsia="en-US"/>
              </w:rPr>
              <w:t>lambave</w:t>
            </w:r>
            <w:proofErr w:type="spellEnd"/>
            <w:r w:rsidRPr="00483BC0">
              <w:rPr>
                <w:rFonts w:eastAsia="Calibri" w:cs="Times New Roman"/>
                <w:sz w:val="20"/>
                <w:szCs w:val="22"/>
                <w:lang w:eastAsia="en-US"/>
              </w:rPr>
              <w:t xml:space="preserve"> </w:t>
            </w:r>
            <w:proofErr w:type="spellStart"/>
            <w:r w:rsidRPr="00483BC0">
              <w:rPr>
                <w:rFonts w:eastAsia="Calibri" w:cs="Times New Roman"/>
                <w:sz w:val="20"/>
                <w:szCs w:val="22"/>
                <w:lang w:eastAsia="en-US"/>
              </w:rPr>
              <w:t>inkadeshente</w:t>
            </w:r>
            <w:proofErr w:type="spellEnd"/>
            <w:r w:rsidRPr="00483BC0">
              <w:rPr>
                <w:rFonts w:eastAsia="Calibri" w:cs="Times New Roman"/>
                <w:sz w:val="20"/>
                <w:szCs w:val="22"/>
                <w:lang w:eastAsia="en-US"/>
              </w:rPr>
              <w:t xml:space="preserve"> qysh në vitin 2016. Rrjedhimisht tregu si dhe fushatat e </w:t>
            </w:r>
            <w:proofErr w:type="spellStart"/>
            <w:r w:rsidRPr="00483BC0">
              <w:rPr>
                <w:rFonts w:eastAsia="Calibri" w:cs="Times New Roman"/>
                <w:sz w:val="20"/>
                <w:szCs w:val="22"/>
                <w:lang w:eastAsia="en-US"/>
              </w:rPr>
              <w:t>vedijësimit</w:t>
            </w:r>
            <w:proofErr w:type="spellEnd"/>
            <w:r w:rsidRPr="00483BC0">
              <w:rPr>
                <w:rFonts w:eastAsia="Calibri" w:cs="Times New Roman"/>
                <w:sz w:val="20"/>
                <w:szCs w:val="22"/>
                <w:lang w:eastAsia="en-US"/>
              </w:rPr>
              <w:t xml:space="preserve"> do të ndikojnë në zëvendësimin e llambave </w:t>
            </w:r>
            <w:proofErr w:type="spellStart"/>
            <w:r w:rsidRPr="00483BC0">
              <w:rPr>
                <w:rFonts w:eastAsia="Calibri" w:cs="Times New Roman"/>
                <w:sz w:val="20"/>
                <w:szCs w:val="22"/>
                <w:lang w:eastAsia="en-US"/>
              </w:rPr>
              <w:t>inkadeshente</w:t>
            </w:r>
            <w:proofErr w:type="spellEnd"/>
            <w:r w:rsidRPr="00483BC0">
              <w:rPr>
                <w:rFonts w:eastAsia="Calibri" w:cs="Times New Roman"/>
                <w:sz w:val="20"/>
                <w:szCs w:val="22"/>
                <w:lang w:eastAsia="en-US"/>
              </w:rPr>
              <w:t xml:space="preserve"> me ato </w:t>
            </w:r>
            <w:proofErr w:type="spellStart"/>
            <w:r w:rsidRPr="00483BC0">
              <w:rPr>
                <w:rFonts w:eastAsia="Calibri" w:cs="Times New Roman"/>
                <w:sz w:val="20"/>
                <w:szCs w:val="22"/>
                <w:lang w:eastAsia="en-US"/>
              </w:rPr>
              <w:t>efiçiente</w:t>
            </w:r>
            <w:proofErr w:type="spellEnd"/>
            <w:r w:rsidRPr="00483BC0">
              <w:rPr>
                <w:rFonts w:eastAsia="Calibri" w:cs="Times New Roman"/>
                <w:sz w:val="20"/>
                <w:szCs w:val="22"/>
                <w:lang w:eastAsia="en-US"/>
              </w:rPr>
              <w:t>.</w:t>
            </w:r>
          </w:p>
          <w:p w14:paraId="60872262" w14:textId="13E06D30" w:rsidR="009B7ACD" w:rsidRPr="00483BC0" w:rsidRDefault="009B7ACD" w:rsidP="009B7ACD">
            <w:pPr>
              <w:autoSpaceDE w:val="0"/>
              <w:autoSpaceDN w:val="0"/>
              <w:adjustRightInd w:val="0"/>
              <w:spacing w:after="0" w:line="240" w:lineRule="auto"/>
              <w:rPr>
                <w:rFonts w:eastAsia="Calibri" w:cs="Times New Roman"/>
                <w:sz w:val="20"/>
                <w:szCs w:val="22"/>
                <w:lang w:eastAsia="en-US"/>
              </w:rPr>
            </w:pPr>
          </w:p>
          <w:p w14:paraId="3B3F0130" w14:textId="59618888" w:rsidR="002C5804" w:rsidRPr="00483BC0" w:rsidRDefault="002C5804" w:rsidP="002C5804">
            <w:pPr>
              <w:autoSpaceDE w:val="0"/>
              <w:autoSpaceDN w:val="0"/>
              <w:adjustRightInd w:val="0"/>
              <w:spacing w:after="0" w:line="240" w:lineRule="auto"/>
              <w:rPr>
                <w:rFonts w:eastAsia="Calibri" w:cs="Times New Roman"/>
                <w:sz w:val="20"/>
                <w:szCs w:val="22"/>
                <w:lang w:eastAsia="en-US"/>
              </w:rPr>
            </w:pPr>
          </w:p>
        </w:tc>
      </w:tr>
    </w:tbl>
    <w:p w14:paraId="7F935574" w14:textId="77777777" w:rsidR="002C5804" w:rsidRDefault="002C5804" w:rsidP="002C5804">
      <w:pPr>
        <w:spacing w:afterLines="60" w:after="144" w:line="240" w:lineRule="auto"/>
        <w:contextualSpacing/>
        <w:rPr>
          <w:rFonts w:cs="Times New Roman"/>
          <w:caps/>
          <w:color w:val="00B0F0"/>
          <w:szCs w:val="24"/>
        </w:rPr>
      </w:pPr>
    </w:p>
    <w:p w14:paraId="2AC939A6" w14:textId="77777777" w:rsidR="001B2CB6" w:rsidRDefault="001B2CB6" w:rsidP="002C5804">
      <w:pPr>
        <w:spacing w:afterLines="60" w:after="144" w:line="240" w:lineRule="auto"/>
        <w:contextualSpacing/>
        <w:rPr>
          <w:rFonts w:cs="Times New Roman"/>
          <w:caps/>
          <w:color w:val="00B0F0"/>
          <w:szCs w:val="24"/>
        </w:rPr>
      </w:pPr>
    </w:p>
    <w:p w14:paraId="3C314422" w14:textId="77777777" w:rsidR="001B2CB6" w:rsidRDefault="001B2CB6" w:rsidP="002C5804">
      <w:pPr>
        <w:spacing w:afterLines="60" w:after="144" w:line="240" w:lineRule="auto"/>
        <w:contextualSpacing/>
        <w:rPr>
          <w:rFonts w:cs="Times New Roman"/>
          <w:caps/>
          <w:color w:val="00B0F0"/>
          <w:szCs w:val="24"/>
        </w:rPr>
      </w:pPr>
    </w:p>
    <w:p w14:paraId="791C8F52" w14:textId="77777777" w:rsidR="001B2CB6" w:rsidRDefault="001B2CB6" w:rsidP="002C5804">
      <w:pPr>
        <w:spacing w:afterLines="60" w:after="144" w:line="240" w:lineRule="auto"/>
        <w:contextualSpacing/>
        <w:rPr>
          <w:rFonts w:cs="Times New Roman"/>
          <w:caps/>
          <w:color w:val="00B0F0"/>
          <w:szCs w:val="24"/>
        </w:rPr>
      </w:pPr>
    </w:p>
    <w:p w14:paraId="137C7F56" w14:textId="77777777" w:rsidR="001B2CB6" w:rsidRDefault="001B2CB6" w:rsidP="002C5804">
      <w:pPr>
        <w:spacing w:afterLines="60" w:after="144" w:line="240" w:lineRule="auto"/>
        <w:contextualSpacing/>
        <w:rPr>
          <w:rFonts w:cs="Times New Roman"/>
          <w:caps/>
          <w:color w:val="00B0F0"/>
          <w:szCs w:val="24"/>
        </w:rPr>
      </w:pPr>
    </w:p>
    <w:p w14:paraId="365D4379" w14:textId="77777777" w:rsidR="001B2CB6" w:rsidRDefault="001B2CB6" w:rsidP="002C5804">
      <w:pPr>
        <w:spacing w:afterLines="60" w:after="144" w:line="240" w:lineRule="auto"/>
        <w:contextualSpacing/>
        <w:rPr>
          <w:rFonts w:cs="Times New Roman"/>
          <w:caps/>
          <w:color w:val="00B0F0"/>
          <w:szCs w:val="24"/>
        </w:rPr>
      </w:pPr>
    </w:p>
    <w:p w14:paraId="16DD7C95" w14:textId="77777777" w:rsidR="001B2CB6" w:rsidRDefault="001B2CB6" w:rsidP="002C5804">
      <w:pPr>
        <w:spacing w:afterLines="60" w:after="144" w:line="240" w:lineRule="auto"/>
        <w:contextualSpacing/>
        <w:rPr>
          <w:rFonts w:cs="Times New Roman"/>
          <w:caps/>
          <w:color w:val="00B0F0"/>
          <w:szCs w:val="24"/>
        </w:rPr>
      </w:pPr>
    </w:p>
    <w:p w14:paraId="2A61E48E" w14:textId="77777777" w:rsidR="001B2CB6" w:rsidRDefault="001B2CB6" w:rsidP="002C5804">
      <w:pPr>
        <w:spacing w:afterLines="60" w:after="144" w:line="240" w:lineRule="auto"/>
        <w:contextualSpacing/>
        <w:rPr>
          <w:rFonts w:cs="Times New Roman"/>
          <w:caps/>
          <w:color w:val="00B0F0"/>
          <w:szCs w:val="24"/>
        </w:rPr>
      </w:pPr>
    </w:p>
    <w:p w14:paraId="2C492E6C" w14:textId="77777777" w:rsidR="001B2CB6" w:rsidRDefault="001B2CB6" w:rsidP="002C5804">
      <w:pPr>
        <w:spacing w:afterLines="60" w:after="144" w:line="240" w:lineRule="auto"/>
        <w:contextualSpacing/>
        <w:rPr>
          <w:rFonts w:cs="Times New Roman"/>
          <w:caps/>
          <w:color w:val="00B0F0"/>
          <w:szCs w:val="24"/>
        </w:rPr>
      </w:pPr>
    </w:p>
    <w:p w14:paraId="6082C2E9" w14:textId="77777777" w:rsidR="001B2CB6" w:rsidRDefault="001B2CB6" w:rsidP="002C5804">
      <w:pPr>
        <w:spacing w:afterLines="60" w:after="144" w:line="240" w:lineRule="auto"/>
        <w:contextualSpacing/>
        <w:rPr>
          <w:rFonts w:cs="Times New Roman"/>
          <w:caps/>
          <w:color w:val="00B0F0"/>
          <w:szCs w:val="24"/>
        </w:rPr>
      </w:pPr>
    </w:p>
    <w:p w14:paraId="248F1D84" w14:textId="77777777" w:rsidR="001B2CB6" w:rsidRDefault="001B2CB6" w:rsidP="002C5804">
      <w:pPr>
        <w:spacing w:afterLines="60" w:after="144" w:line="240" w:lineRule="auto"/>
        <w:contextualSpacing/>
        <w:rPr>
          <w:rFonts w:cs="Times New Roman"/>
          <w:caps/>
          <w:color w:val="00B0F0"/>
          <w:szCs w:val="24"/>
        </w:rPr>
      </w:pPr>
    </w:p>
    <w:p w14:paraId="4C6DAE08" w14:textId="77777777" w:rsidR="001B2CB6" w:rsidRDefault="001B2CB6" w:rsidP="002C5804">
      <w:pPr>
        <w:spacing w:afterLines="60" w:after="144" w:line="240" w:lineRule="auto"/>
        <w:contextualSpacing/>
        <w:rPr>
          <w:rFonts w:cs="Times New Roman"/>
          <w:caps/>
          <w:color w:val="00B0F0"/>
          <w:szCs w:val="24"/>
        </w:rPr>
      </w:pPr>
    </w:p>
    <w:p w14:paraId="535A42A7" w14:textId="77777777" w:rsidR="001B2CB6" w:rsidRDefault="001B2CB6" w:rsidP="002C5804">
      <w:pPr>
        <w:spacing w:afterLines="60" w:after="144" w:line="240" w:lineRule="auto"/>
        <w:contextualSpacing/>
        <w:rPr>
          <w:rFonts w:cs="Times New Roman"/>
          <w:caps/>
          <w:color w:val="00B0F0"/>
          <w:szCs w:val="24"/>
        </w:rPr>
      </w:pPr>
    </w:p>
    <w:p w14:paraId="69C31E82" w14:textId="77777777" w:rsidR="001B2CB6" w:rsidRDefault="001B2CB6" w:rsidP="002C5804">
      <w:pPr>
        <w:spacing w:afterLines="60" w:after="144" w:line="240" w:lineRule="auto"/>
        <w:contextualSpacing/>
        <w:rPr>
          <w:rFonts w:cs="Times New Roman"/>
          <w:caps/>
          <w:color w:val="00B0F0"/>
          <w:szCs w:val="24"/>
        </w:rPr>
      </w:pPr>
    </w:p>
    <w:p w14:paraId="3F9900BF" w14:textId="77777777" w:rsidR="001B2CB6" w:rsidRDefault="001B2CB6" w:rsidP="002C5804">
      <w:pPr>
        <w:spacing w:afterLines="60" w:after="144" w:line="240" w:lineRule="auto"/>
        <w:contextualSpacing/>
        <w:rPr>
          <w:rFonts w:cs="Times New Roman"/>
          <w:caps/>
          <w:color w:val="00B0F0"/>
          <w:szCs w:val="24"/>
        </w:rPr>
      </w:pPr>
    </w:p>
    <w:p w14:paraId="074E5FF3" w14:textId="77777777" w:rsidR="001B2CB6" w:rsidRDefault="001B2CB6" w:rsidP="002C5804">
      <w:pPr>
        <w:spacing w:afterLines="60" w:after="144" w:line="240" w:lineRule="auto"/>
        <w:contextualSpacing/>
        <w:rPr>
          <w:rFonts w:cs="Times New Roman"/>
          <w:caps/>
          <w:color w:val="00B0F0"/>
          <w:szCs w:val="24"/>
        </w:rPr>
      </w:pPr>
    </w:p>
    <w:p w14:paraId="41484EC9" w14:textId="77777777" w:rsidR="001B2CB6" w:rsidRDefault="001B2CB6" w:rsidP="002C5804">
      <w:pPr>
        <w:spacing w:afterLines="60" w:after="144" w:line="240" w:lineRule="auto"/>
        <w:contextualSpacing/>
        <w:rPr>
          <w:rFonts w:cs="Times New Roman"/>
          <w:caps/>
          <w:color w:val="00B0F0"/>
          <w:szCs w:val="24"/>
        </w:rPr>
      </w:pPr>
    </w:p>
    <w:p w14:paraId="2D3D7EE4" w14:textId="77777777" w:rsidR="001B2CB6" w:rsidRDefault="001B2CB6" w:rsidP="002C5804">
      <w:pPr>
        <w:spacing w:afterLines="60" w:after="144" w:line="240" w:lineRule="auto"/>
        <w:contextualSpacing/>
        <w:rPr>
          <w:rFonts w:cs="Times New Roman"/>
          <w:caps/>
          <w:color w:val="00B0F0"/>
          <w:szCs w:val="24"/>
        </w:rPr>
      </w:pPr>
    </w:p>
    <w:p w14:paraId="3ABA1210" w14:textId="77777777" w:rsidR="001B2CB6" w:rsidRPr="00483BC0" w:rsidRDefault="001B2CB6" w:rsidP="002C5804">
      <w:pPr>
        <w:spacing w:afterLines="60" w:after="144" w:line="240" w:lineRule="auto"/>
        <w:contextualSpacing/>
        <w:rPr>
          <w:rFonts w:cs="Times New Roman"/>
          <w:caps/>
          <w:color w:val="00B0F0"/>
          <w:szCs w:val="24"/>
        </w:rPr>
      </w:pPr>
    </w:p>
    <w:p w14:paraId="5242322F" w14:textId="77777777" w:rsidR="002C5804" w:rsidRPr="00483BC0" w:rsidRDefault="002C5804" w:rsidP="002C5804">
      <w:pPr>
        <w:spacing w:afterLines="60" w:after="144" w:line="240" w:lineRule="auto"/>
        <w:contextualSpacing/>
        <w:rPr>
          <w:rFonts w:cs="Times New Roman"/>
          <w:caps/>
          <w:color w:val="00B0F0"/>
          <w:szCs w:val="24"/>
        </w:rPr>
      </w:pPr>
    </w:p>
    <w:tbl>
      <w:tblPr>
        <w:tblW w:w="9390" w:type="dxa"/>
        <w:tblLook w:val="04A0" w:firstRow="1" w:lastRow="0" w:firstColumn="1" w:lastColumn="0" w:noHBand="0" w:noVBand="1"/>
      </w:tblPr>
      <w:tblGrid>
        <w:gridCol w:w="3685"/>
        <w:gridCol w:w="5705"/>
      </w:tblGrid>
      <w:tr w:rsidR="002C5804" w:rsidRPr="00483BC0" w14:paraId="40E661AB" w14:textId="77777777" w:rsidTr="009B7ACD">
        <w:trPr>
          <w:trHeight w:val="269"/>
        </w:trPr>
        <w:tc>
          <w:tcPr>
            <w:tcW w:w="368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08C1668" w14:textId="64447D94" w:rsidR="002C5804" w:rsidRPr="00483BC0" w:rsidRDefault="0004447F" w:rsidP="002C5804">
            <w:pPr>
              <w:spacing w:after="0" w:line="240" w:lineRule="auto"/>
              <w:jc w:val="left"/>
              <w:rPr>
                <w:rFonts w:eastAsia="Times New Roman" w:cs="Times New Roman"/>
                <w:b/>
                <w:bCs/>
                <w:color w:val="000000"/>
                <w:sz w:val="18"/>
                <w:szCs w:val="18"/>
                <w:lang w:eastAsia="en-US"/>
              </w:rPr>
            </w:pPr>
            <w:r w:rsidRPr="00483BC0">
              <w:rPr>
                <w:rFonts w:eastAsia="Times New Roman" w:cs="Times New Roman"/>
                <w:b/>
                <w:bCs/>
                <w:color w:val="000000"/>
                <w:sz w:val="18"/>
                <w:szCs w:val="18"/>
                <w:lang w:eastAsia="en-US"/>
              </w:rPr>
              <w:lastRenderedPageBreak/>
              <w:t>Masa 3</w:t>
            </w:r>
          </w:p>
        </w:tc>
        <w:tc>
          <w:tcPr>
            <w:tcW w:w="5705"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9446BC0" w14:textId="77777777" w:rsidR="002C5804" w:rsidRPr="00483BC0" w:rsidRDefault="002C5804" w:rsidP="002C5804">
            <w:pPr>
              <w:spacing w:after="0" w:line="240" w:lineRule="auto"/>
              <w:rPr>
                <w:rFonts w:eastAsia="Times New Roman" w:cs="Times New Roman"/>
                <w:b/>
                <w:bCs/>
                <w:color w:val="000000"/>
                <w:sz w:val="18"/>
                <w:szCs w:val="18"/>
                <w:lang w:eastAsia="en-US"/>
              </w:rPr>
            </w:pPr>
            <w:r w:rsidRPr="00483BC0">
              <w:rPr>
                <w:rFonts w:eastAsia="Times New Roman" w:cs="Times New Roman"/>
                <w:b/>
                <w:bCs/>
                <w:color w:val="000000"/>
                <w:sz w:val="18"/>
                <w:szCs w:val="18"/>
                <w:lang w:eastAsia="en-US"/>
              </w:rPr>
              <w:t>3. Skema e stimulimit për renovimin e plotë të ndërtesave kolektive</w:t>
            </w:r>
          </w:p>
        </w:tc>
      </w:tr>
      <w:tr w:rsidR="002C5804" w:rsidRPr="00483BC0" w14:paraId="1EF7BE49" w14:textId="77777777" w:rsidTr="0002090C">
        <w:trPr>
          <w:trHeight w:val="169"/>
        </w:trPr>
        <w:tc>
          <w:tcPr>
            <w:tcW w:w="3685" w:type="dxa"/>
            <w:vMerge w:val="restart"/>
            <w:tcBorders>
              <w:top w:val="nil"/>
              <w:left w:val="single" w:sz="4" w:space="0" w:color="auto"/>
              <w:bottom w:val="single" w:sz="4" w:space="0" w:color="000000"/>
              <w:right w:val="single" w:sz="4" w:space="0" w:color="auto"/>
            </w:tcBorders>
            <w:shd w:val="clear" w:color="auto" w:fill="auto"/>
            <w:vAlign w:val="center"/>
            <w:hideMark/>
          </w:tcPr>
          <w:p w14:paraId="613DAA72" w14:textId="77777777" w:rsidR="002C5804" w:rsidRPr="00483BC0" w:rsidRDefault="002C5804" w:rsidP="002C5804">
            <w:pPr>
              <w:spacing w:after="0" w:line="240" w:lineRule="auto"/>
              <w:jc w:val="left"/>
              <w:rPr>
                <w:rFonts w:eastAsia="Times New Roman" w:cs="Times New Roman"/>
                <w:b/>
                <w:bCs/>
                <w:color w:val="000000"/>
                <w:sz w:val="18"/>
                <w:szCs w:val="18"/>
                <w:lang w:eastAsia="en-US"/>
              </w:rPr>
            </w:pPr>
            <w:r w:rsidRPr="00483BC0">
              <w:rPr>
                <w:rFonts w:eastAsia="Times New Roman" w:cs="Times New Roman"/>
                <w:b/>
                <w:bCs/>
                <w:color w:val="000000"/>
                <w:sz w:val="18"/>
                <w:szCs w:val="18"/>
                <w:lang w:eastAsia="en-US"/>
              </w:rPr>
              <w:t xml:space="preserve">Autoriteti </w:t>
            </w:r>
            <w:proofErr w:type="spellStart"/>
            <w:r w:rsidRPr="00483BC0">
              <w:rPr>
                <w:rFonts w:eastAsia="Times New Roman" w:cs="Times New Roman"/>
                <w:b/>
                <w:bCs/>
                <w:color w:val="000000"/>
                <w:sz w:val="18"/>
                <w:szCs w:val="18"/>
                <w:lang w:eastAsia="en-US"/>
              </w:rPr>
              <w:t>implementues</w:t>
            </w:r>
            <w:proofErr w:type="spellEnd"/>
            <w:r w:rsidRPr="00483BC0">
              <w:rPr>
                <w:rFonts w:eastAsia="Times New Roman" w:cs="Times New Roman"/>
                <w:b/>
                <w:bCs/>
                <w:color w:val="000000"/>
                <w:sz w:val="18"/>
                <w:szCs w:val="18"/>
                <w:lang w:eastAsia="en-US"/>
              </w:rPr>
              <w:t xml:space="preserve"> </w:t>
            </w:r>
          </w:p>
        </w:tc>
        <w:tc>
          <w:tcPr>
            <w:tcW w:w="5705" w:type="dxa"/>
            <w:tcBorders>
              <w:top w:val="nil"/>
              <w:left w:val="nil"/>
              <w:bottom w:val="single" w:sz="4" w:space="0" w:color="auto"/>
              <w:right w:val="single" w:sz="4" w:space="0" w:color="auto"/>
            </w:tcBorders>
            <w:shd w:val="clear" w:color="auto" w:fill="auto"/>
            <w:vAlign w:val="center"/>
            <w:hideMark/>
          </w:tcPr>
          <w:p w14:paraId="15C0C2A4" w14:textId="386BEDF6" w:rsidR="002C5804" w:rsidRPr="00483BC0" w:rsidRDefault="002C5804"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 xml:space="preserve">Komuna e </w:t>
            </w:r>
            <w:r w:rsidR="00C8018A" w:rsidRPr="00483BC0">
              <w:rPr>
                <w:rFonts w:eastAsia="Times New Roman" w:cs="Times New Roman"/>
                <w:color w:val="000000"/>
                <w:sz w:val="18"/>
                <w:szCs w:val="18"/>
                <w:lang w:eastAsia="en-US"/>
              </w:rPr>
              <w:t>Gjakovës</w:t>
            </w:r>
          </w:p>
        </w:tc>
      </w:tr>
      <w:tr w:rsidR="002C5804" w:rsidRPr="00483BC0" w14:paraId="4C59595F" w14:textId="77777777" w:rsidTr="0002090C">
        <w:trPr>
          <w:trHeight w:val="169"/>
        </w:trPr>
        <w:tc>
          <w:tcPr>
            <w:tcW w:w="3685" w:type="dxa"/>
            <w:vMerge/>
            <w:tcBorders>
              <w:top w:val="nil"/>
              <w:left w:val="single" w:sz="4" w:space="0" w:color="auto"/>
              <w:bottom w:val="single" w:sz="4" w:space="0" w:color="000000"/>
              <w:right w:val="single" w:sz="4" w:space="0" w:color="auto"/>
            </w:tcBorders>
            <w:vAlign w:val="center"/>
            <w:hideMark/>
          </w:tcPr>
          <w:p w14:paraId="214BAC8C" w14:textId="77777777" w:rsidR="002C5804" w:rsidRPr="00483BC0"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vAlign w:val="center"/>
            <w:hideMark/>
          </w:tcPr>
          <w:p w14:paraId="6F2728E9" w14:textId="77777777" w:rsidR="002C5804" w:rsidRPr="00483BC0" w:rsidRDefault="002C5804"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 xml:space="preserve">ME </w:t>
            </w:r>
          </w:p>
        </w:tc>
      </w:tr>
      <w:tr w:rsidR="002C5804" w:rsidRPr="00483BC0" w14:paraId="176CE6CB" w14:textId="77777777" w:rsidTr="0002090C">
        <w:trPr>
          <w:trHeight w:val="169"/>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1AC66C8D" w14:textId="77777777" w:rsidR="002C5804" w:rsidRPr="00483BC0" w:rsidRDefault="002C5804" w:rsidP="002C5804">
            <w:pPr>
              <w:spacing w:after="0" w:line="240" w:lineRule="auto"/>
              <w:jc w:val="left"/>
              <w:rPr>
                <w:rFonts w:eastAsia="Times New Roman" w:cs="Times New Roman"/>
                <w:b/>
                <w:bCs/>
                <w:color w:val="000000"/>
                <w:sz w:val="18"/>
                <w:szCs w:val="18"/>
                <w:lang w:eastAsia="en-US"/>
              </w:rPr>
            </w:pPr>
            <w:r w:rsidRPr="00483BC0">
              <w:rPr>
                <w:rFonts w:eastAsia="Times New Roman" w:cs="Times New Roman"/>
                <w:b/>
                <w:bCs/>
                <w:color w:val="000000"/>
                <w:sz w:val="18"/>
                <w:szCs w:val="18"/>
                <w:lang w:eastAsia="en-US"/>
              </w:rPr>
              <w:t>Implementimi fillon/mbaron(vitet)</w:t>
            </w:r>
          </w:p>
        </w:tc>
        <w:tc>
          <w:tcPr>
            <w:tcW w:w="5705" w:type="dxa"/>
            <w:tcBorders>
              <w:top w:val="nil"/>
              <w:left w:val="nil"/>
              <w:bottom w:val="single" w:sz="4" w:space="0" w:color="auto"/>
              <w:right w:val="single" w:sz="4" w:space="0" w:color="auto"/>
            </w:tcBorders>
            <w:shd w:val="clear" w:color="auto" w:fill="auto"/>
            <w:vAlign w:val="center"/>
            <w:hideMark/>
          </w:tcPr>
          <w:p w14:paraId="493F2B4C" w14:textId="77777777" w:rsidR="002C5804" w:rsidRPr="00483BC0" w:rsidRDefault="002C5804"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2023-2030</w:t>
            </w:r>
          </w:p>
        </w:tc>
      </w:tr>
      <w:tr w:rsidR="002C5804" w:rsidRPr="00483BC0" w14:paraId="35739DD4" w14:textId="77777777" w:rsidTr="0002090C">
        <w:trPr>
          <w:trHeight w:val="269"/>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47DEA79A" w14:textId="77777777" w:rsidR="002C5804" w:rsidRPr="00483BC0" w:rsidRDefault="002C5804" w:rsidP="002C5804">
            <w:pPr>
              <w:spacing w:after="0" w:line="240" w:lineRule="auto"/>
              <w:jc w:val="left"/>
              <w:rPr>
                <w:rFonts w:eastAsia="Times New Roman" w:cs="Times New Roman"/>
                <w:b/>
                <w:bCs/>
                <w:color w:val="000000"/>
                <w:sz w:val="18"/>
                <w:szCs w:val="18"/>
                <w:lang w:eastAsia="en-US"/>
              </w:rPr>
            </w:pPr>
            <w:r w:rsidRPr="00483BC0">
              <w:rPr>
                <w:rFonts w:eastAsia="Times New Roman" w:cs="Times New Roman"/>
                <w:b/>
                <w:bCs/>
                <w:color w:val="000000"/>
                <w:sz w:val="18"/>
                <w:szCs w:val="18"/>
                <w:lang w:eastAsia="en-US"/>
              </w:rPr>
              <w:t xml:space="preserve">Vlerësimi i kostos (matni pjesën individuale ose vlerësimin e </w:t>
            </w:r>
            <w:proofErr w:type="spellStart"/>
            <w:r w:rsidRPr="00483BC0">
              <w:rPr>
                <w:rFonts w:eastAsia="Times New Roman" w:cs="Times New Roman"/>
                <w:b/>
                <w:bCs/>
                <w:color w:val="000000"/>
                <w:sz w:val="18"/>
                <w:szCs w:val="18"/>
                <w:lang w:eastAsia="en-US"/>
              </w:rPr>
              <w:t>gjithëmbarshëm</w:t>
            </w:r>
            <w:proofErr w:type="spellEnd"/>
            <w:r w:rsidRPr="00483BC0">
              <w:rPr>
                <w:rFonts w:eastAsia="Times New Roman" w:cs="Times New Roman"/>
                <w:b/>
                <w:bCs/>
                <w:color w:val="000000"/>
                <w:sz w:val="18"/>
                <w:szCs w:val="18"/>
                <w:lang w:eastAsia="en-US"/>
              </w:rPr>
              <w:t>) €</w:t>
            </w:r>
          </w:p>
        </w:tc>
        <w:tc>
          <w:tcPr>
            <w:tcW w:w="5705" w:type="dxa"/>
            <w:tcBorders>
              <w:top w:val="nil"/>
              <w:left w:val="nil"/>
              <w:bottom w:val="single" w:sz="4" w:space="0" w:color="auto"/>
              <w:right w:val="single" w:sz="4" w:space="0" w:color="auto"/>
            </w:tcBorders>
            <w:shd w:val="clear" w:color="auto" w:fill="auto"/>
            <w:vAlign w:val="center"/>
            <w:hideMark/>
          </w:tcPr>
          <w:p w14:paraId="43D09F14" w14:textId="0548AB9D" w:rsidR="002C5804" w:rsidRPr="00483BC0" w:rsidRDefault="0004447F"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70</w:t>
            </w:r>
            <w:r w:rsidR="002C5804" w:rsidRPr="00483BC0">
              <w:rPr>
                <w:rFonts w:eastAsia="Times New Roman" w:cs="Times New Roman"/>
                <w:color w:val="000000"/>
                <w:sz w:val="18"/>
                <w:szCs w:val="18"/>
                <w:lang w:eastAsia="en-US"/>
              </w:rPr>
              <w:t xml:space="preserve">,000 për vit; </w:t>
            </w:r>
            <w:r w:rsidRPr="00483BC0">
              <w:rPr>
                <w:rFonts w:eastAsia="Times New Roman" w:cs="Times New Roman"/>
                <w:color w:val="000000"/>
                <w:sz w:val="18"/>
                <w:szCs w:val="18"/>
                <w:lang w:eastAsia="en-US"/>
              </w:rPr>
              <w:t>70</w:t>
            </w:r>
            <w:r w:rsidR="002C5804" w:rsidRPr="00483BC0">
              <w:rPr>
                <w:rFonts w:eastAsia="Times New Roman" w:cs="Times New Roman"/>
                <w:color w:val="000000"/>
                <w:sz w:val="18"/>
                <w:szCs w:val="18"/>
                <w:lang w:eastAsia="en-US"/>
              </w:rPr>
              <w:t>0,000 € në total</w:t>
            </w:r>
          </w:p>
        </w:tc>
      </w:tr>
      <w:tr w:rsidR="002C5804" w:rsidRPr="00483BC0" w14:paraId="6D8094CA" w14:textId="77777777" w:rsidTr="0002090C">
        <w:trPr>
          <w:trHeight w:val="169"/>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2F7AA682" w14:textId="77777777" w:rsidR="002C5804" w:rsidRPr="00483BC0" w:rsidRDefault="002C5804" w:rsidP="002C5804">
            <w:pPr>
              <w:spacing w:after="0" w:line="240" w:lineRule="auto"/>
              <w:jc w:val="left"/>
              <w:rPr>
                <w:rFonts w:eastAsia="Times New Roman" w:cs="Times New Roman"/>
                <w:b/>
                <w:bCs/>
                <w:color w:val="000000"/>
                <w:sz w:val="18"/>
                <w:szCs w:val="18"/>
                <w:lang w:eastAsia="en-US"/>
              </w:rPr>
            </w:pPr>
            <w:r w:rsidRPr="00483BC0">
              <w:rPr>
                <w:rFonts w:eastAsia="Times New Roman" w:cs="Times New Roman"/>
                <w:b/>
                <w:bCs/>
                <w:color w:val="000000"/>
                <w:sz w:val="18"/>
                <w:szCs w:val="18"/>
                <w:lang w:eastAsia="en-US"/>
              </w:rPr>
              <w:t>Vlerësimi i energjisë se kursyer (</w:t>
            </w:r>
            <w:proofErr w:type="spellStart"/>
            <w:r w:rsidRPr="00483BC0">
              <w:rPr>
                <w:rFonts w:eastAsia="Times New Roman" w:cs="Times New Roman"/>
                <w:b/>
                <w:bCs/>
                <w:color w:val="000000"/>
                <w:sz w:val="18"/>
                <w:szCs w:val="18"/>
                <w:lang w:eastAsia="en-US"/>
              </w:rPr>
              <w:t>MWh</w:t>
            </w:r>
            <w:proofErr w:type="spellEnd"/>
            <w:r w:rsidRPr="00483BC0">
              <w:rPr>
                <w:rFonts w:eastAsia="Times New Roman" w:cs="Times New Roman"/>
                <w:b/>
                <w:bCs/>
                <w:color w:val="000000"/>
                <w:sz w:val="18"/>
                <w:szCs w:val="18"/>
                <w:lang w:eastAsia="en-US"/>
              </w:rPr>
              <w:t>)</w:t>
            </w:r>
          </w:p>
        </w:tc>
        <w:tc>
          <w:tcPr>
            <w:tcW w:w="5705" w:type="dxa"/>
            <w:tcBorders>
              <w:top w:val="nil"/>
              <w:left w:val="nil"/>
              <w:bottom w:val="single" w:sz="4" w:space="0" w:color="auto"/>
              <w:right w:val="single" w:sz="4" w:space="0" w:color="auto"/>
            </w:tcBorders>
            <w:shd w:val="clear" w:color="auto" w:fill="auto"/>
            <w:vAlign w:val="center"/>
            <w:hideMark/>
          </w:tcPr>
          <w:p w14:paraId="0F529090" w14:textId="3AEA947A" w:rsidR="002C5804" w:rsidRPr="00483BC0" w:rsidRDefault="0004447F"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425</w:t>
            </w:r>
            <w:r w:rsidR="002C5804" w:rsidRPr="00483BC0">
              <w:rPr>
                <w:rFonts w:eastAsia="Times New Roman" w:cs="Times New Roman"/>
                <w:color w:val="000000"/>
                <w:sz w:val="18"/>
                <w:szCs w:val="18"/>
                <w:lang w:eastAsia="en-US"/>
              </w:rPr>
              <w:t xml:space="preserve"> </w:t>
            </w:r>
            <w:proofErr w:type="spellStart"/>
            <w:r w:rsidR="002C5804" w:rsidRPr="00483BC0">
              <w:rPr>
                <w:rFonts w:eastAsia="Times New Roman" w:cs="Times New Roman"/>
                <w:color w:val="000000"/>
                <w:sz w:val="18"/>
                <w:szCs w:val="18"/>
                <w:lang w:eastAsia="en-US"/>
              </w:rPr>
              <w:t>MWh</w:t>
            </w:r>
            <w:proofErr w:type="spellEnd"/>
            <w:r w:rsidR="002C5804" w:rsidRPr="00483BC0">
              <w:rPr>
                <w:rFonts w:eastAsia="Times New Roman" w:cs="Times New Roman"/>
                <w:color w:val="000000"/>
                <w:sz w:val="18"/>
                <w:szCs w:val="18"/>
                <w:lang w:eastAsia="en-US"/>
              </w:rPr>
              <w:t xml:space="preserve">  Energjia termike</w:t>
            </w:r>
          </w:p>
        </w:tc>
      </w:tr>
      <w:tr w:rsidR="002C5804" w:rsidRPr="00483BC0" w14:paraId="7FDD3A3F" w14:textId="77777777" w:rsidTr="0002090C">
        <w:trPr>
          <w:trHeight w:val="169"/>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78D8F739" w14:textId="17676C16" w:rsidR="002C5804" w:rsidRPr="00483BC0" w:rsidRDefault="002C5804" w:rsidP="002C5804">
            <w:pPr>
              <w:spacing w:after="0" w:line="240" w:lineRule="auto"/>
              <w:jc w:val="left"/>
              <w:rPr>
                <w:rFonts w:eastAsia="Times New Roman" w:cs="Times New Roman"/>
                <w:b/>
                <w:bCs/>
                <w:color w:val="000000"/>
                <w:sz w:val="18"/>
                <w:szCs w:val="18"/>
                <w:lang w:eastAsia="en-US"/>
              </w:rPr>
            </w:pPr>
            <w:r w:rsidRPr="00483BC0">
              <w:rPr>
                <w:rFonts w:eastAsia="Times New Roman" w:cs="Times New Roman"/>
                <w:b/>
                <w:bCs/>
                <w:color w:val="000000"/>
                <w:sz w:val="18"/>
                <w:szCs w:val="18"/>
                <w:lang w:eastAsia="en-US"/>
              </w:rPr>
              <w:t xml:space="preserve">Vlerësimi i zvogëlimit të  (t </w:t>
            </w:r>
            <w:r w:rsidR="0002090C" w:rsidRPr="00483BC0">
              <w:rPr>
                <w:rFonts w:eastAsia="Times New Roman" w:cs="Times New Roman"/>
                <w:b/>
                <w:bCs/>
                <w:color w:val="000000"/>
                <w:sz w:val="18"/>
                <w:szCs w:val="18"/>
                <w:lang w:eastAsia="en-US"/>
              </w:rPr>
              <w:t>CO2</w:t>
            </w:r>
            <w:r w:rsidRPr="00483BC0">
              <w:rPr>
                <w:rFonts w:eastAsia="Times New Roman" w:cs="Times New Roman"/>
                <w:b/>
                <w:bCs/>
                <w:color w:val="000000"/>
                <w:sz w:val="18"/>
                <w:szCs w:val="18"/>
                <w:lang w:eastAsia="en-US"/>
              </w:rPr>
              <w:t>)</w:t>
            </w:r>
          </w:p>
        </w:tc>
        <w:tc>
          <w:tcPr>
            <w:tcW w:w="5705" w:type="dxa"/>
            <w:tcBorders>
              <w:top w:val="nil"/>
              <w:left w:val="nil"/>
              <w:bottom w:val="single" w:sz="4" w:space="0" w:color="auto"/>
              <w:right w:val="single" w:sz="4" w:space="0" w:color="auto"/>
            </w:tcBorders>
            <w:shd w:val="clear" w:color="auto" w:fill="auto"/>
            <w:vAlign w:val="center"/>
            <w:hideMark/>
          </w:tcPr>
          <w:p w14:paraId="36915100" w14:textId="6F4E422E" w:rsidR="002C5804" w:rsidRPr="00483BC0" w:rsidRDefault="0004447F"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607.5</w:t>
            </w:r>
          </w:p>
        </w:tc>
      </w:tr>
      <w:tr w:rsidR="002C5804" w:rsidRPr="00483BC0" w14:paraId="01FDB37B" w14:textId="77777777" w:rsidTr="0002090C">
        <w:trPr>
          <w:trHeight w:val="169"/>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65108D81" w14:textId="77777777" w:rsidR="002C5804" w:rsidRPr="00483BC0" w:rsidRDefault="002C5804" w:rsidP="002C5804">
            <w:pPr>
              <w:spacing w:after="0" w:line="240" w:lineRule="auto"/>
              <w:jc w:val="left"/>
              <w:rPr>
                <w:rFonts w:eastAsia="Times New Roman" w:cs="Times New Roman"/>
                <w:b/>
                <w:bCs/>
                <w:color w:val="000000"/>
                <w:sz w:val="18"/>
                <w:szCs w:val="18"/>
                <w:lang w:eastAsia="en-US"/>
              </w:rPr>
            </w:pPr>
            <w:r w:rsidRPr="00483BC0">
              <w:rPr>
                <w:rFonts w:eastAsia="Times New Roman" w:cs="Times New Roman"/>
                <w:b/>
                <w:bCs/>
                <w:color w:val="000000"/>
                <w:sz w:val="18"/>
                <w:szCs w:val="18"/>
                <w:lang w:eastAsia="en-US"/>
              </w:rPr>
              <w:t>Financimi për implementimin e masës</w:t>
            </w:r>
          </w:p>
        </w:tc>
        <w:tc>
          <w:tcPr>
            <w:tcW w:w="5705" w:type="dxa"/>
            <w:tcBorders>
              <w:top w:val="nil"/>
              <w:left w:val="nil"/>
              <w:bottom w:val="single" w:sz="4" w:space="0" w:color="auto"/>
              <w:right w:val="single" w:sz="4" w:space="0" w:color="auto"/>
            </w:tcBorders>
            <w:shd w:val="clear" w:color="auto" w:fill="auto"/>
            <w:vAlign w:val="center"/>
            <w:hideMark/>
          </w:tcPr>
          <w:p w14:paraId="47116933" w14:textId="1F94D77A" w:rsidR="002C5804" w:rsidRPr="00483BC0" w:rsidRDefault="002C5804"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 xml:space="preserve">Komuna e </w:t>
            </w:r>
            <w:r w:rsidR="00C8018A" w:rsidRPr="00483BC0">
              <w:rPr>
                <w:rFonts w:eastAsia="Times New Roman" w:cs="Times New Roman"/>
                <w:color w:val="000000"/>
                <w:sz w:val="18"/>
                <w:szCs w:val="18"/>
                <w:lang w:eastAsia="en-US"/>
              </w:rPr>
              <w:t>Gjakovës</w:t>
            </w:r>
            <w:r w:rsidRPr="00483BC0">
              <w:rPr>
                <w:rFonts w:eastAsia="Times New Roman" w:cs="Times New Roman"/>
                <w:color w:val="000000"/>
                <w:sz w:val="18"/>
                <w:szCs w:val="18"/>
                <w:lang w:eastAsia="en-US"/>
              </w:rPr>
              <w:t xml:space="preserve"> - masat e politikave</w:t>
            </w:r>
          </w:p>
        </w:tc>
      </w:tr>
      <w:tr w:rsidR="002C5804" w:rsidRPr="00483BC0" w14:paraId="5B544F1C" w14:textId="77777777" w:rsidTr="0002090C">
        <w:trPr>
          <w:trHeight w:val="373"/>
        </w:trPr>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7CDB2303" w14:textId="77777777" w:rsidR="002C5804" w:rsidRPr="00483BC0" w:rsidRDefault="002C5804" w:rsidP="002C5804">
            <w:pPr>
              <w:spacing w:after="0" w:line="240" w:lineRule="auto"/>
              <w:jc w:val="left"/>
              <w:rPr>
                <w:rFonts w:eastAsia="Times New Roman" w:cs="Times New Roman"/>
                <w:b/>
                <w:bCs/>
                <w:color w:val="000000"/>
                <w:sz w:val="18"/>
                <w:szCs w:val="18"/>
                <w:lang w:eastAsia="en-US"/>
              </w:rPr>
            </w:pPr>
            <w:r w:rsidRPr="00483BC0">
              <w:rPr>
                <w:rFonts w:eastAsia="Times New Roman" w:cs="Times New Roman"/>
                <w:b/>
                <w:bCs/>
                <w:color w:val="000000"/>
                <w:sz w:val="18"/>
                <w:szCs w:val="18"/>
                <w:lang w:eastAsia="en-US"/>
              </w:rPr>
              <w:t xml:space="preserve">Përshkrimi i shkurtë /komentet </w:t>
            </w:r>
          </w:p>
        </w:tc>
        <w:tc>
          <w:tcPr>
            <w:tcW w:w="5705" w:type="dxa"/>
            <w:tcBorders>
              <w:top w:val="nil"/>
              <w:left w:val="nil"/>
              <w:bottom w:val="single" w:sz="4" w:space="0" w:color="auto"/>
              <w:right w:val="single" w:sz="4" w:space="0" w:color="auto"/>
            </w:tcBorders>
            <w:shd w:val="clear" w:color="auto" w:fill="auto"/>
            <w:vAlign w:val="center"/>
            <w:hideMark/>
          </w:tcPr>
          <w:p w14:paraId="7DDB262C" w14:textId="77777777" w:rsidR="002C5804" w:rsidRPr="00483BC0" w:rsidRDefault="002C5804"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 xml:space="preserve">Skema e subvencionimit është e bazuar në kriterin e mëposhtme: </w:t>
            </w:r>
          </w:p>
        </w:tc>
      </w:tr>
      <w:tr w:rsidR="002C5804" w:rsidRPr="00483BC0" w14:paraId="7EAEA5F9" w14:textId="77777777" w:rsidTr="0002090C">
        <w:trPr>
          <w:trHeight w:val="169"/>
        </w:trPr>
        <w:tc>
          <w:tcPr>
            <w:tcW w:w="3685" w:type="dxa"/>
            <w:vMerge/>
            <w:tcBorders>
              <w:top w:val="nil"/>
              <w:left w:val="single" w:sz="4" w:space="0" w:color="auto"/>
              <w:bottom w:val="single" w:sz="4" w:space="0" w:color="auto"/>
              <w:right w:val="single" w:sz="4" w:space="0" w:color="auto"/>
            </w:tcBorders>
            <w:vAlign w:val="center"/>
            <w:hideMark/>
          </w:tcPr>
          <w:p w14:paraId="4C6BB904" w14:textId="77777777" w:rsidR="002C5804" w:rsidRPr="00483BC0"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vAlign w:val="center"/>
            <w:hideMark/>
          </w:tcPr>
          <w:p w14:paraId="5BA5B21B" w14:textId="77777777" w:rsidR="002C5804" w:rsidRPr="00483BC0" w:rsidRDefault="002C5804"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  Cilësia minimale termike për marrjen e subvencionit;</w:t>
            </w:r>
          </w:p>
        </w:tc>
      </w:tr>
      <w:tr w:rsidR="002C5804" w:rsidRPr="00483BC0" w14:paraId="34771645" w14:textId="77777777" w:rsidTr="0002090C">
        <w:trPr>
          <w:trHeight w:val="426"/>
        </w:trPr>
        <w:tc>
          <w:tcPr>
            <w:tcW w:w="3685" w:type="dxa"/>
            <w:vMerge/>
            <w:tcBorders>
              <w:top w:val="nil"/>
              <w:left w:val="single" w:sz="4" w:space="0" w:color="auto"/>
              <w:bottom w:val="single" w:sz="4" w:space="0" w:color="auto"/>
              <w:right w:val="single" w:sz="4" w:space="0" w:color="auto"/>
            </w:tcBorders>
            <w:vAlign w:val="center"/>
            <w:hideMark/>
          </w:tcPr>
          <w:p w14:paraId="0D223E71" w14:textId="77777777" w:rsidR="002C5804" w:rsidRPr="00483BC0"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vAlign w:val="center"/>
            <w:hideMark/>
          </w:tcPr>
          <w:p w14:paraId="75C227A0" w14:textId="77777777" w:rsidR="002C5804" w:rsidRPr="00483BC0" w:rsidRDefault="002C5804"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  Rritjen e subvencionit me përmirësimin e cilësisë termik pas rinovimit;</w:t>
            </w:r>
          </w:p>
        </w:tc>
      </w:tr>
      <w:tr w:rsidR="002C5804" w:rsidRPr="00483BC0" w14:paraId="6B887144" w14:textId="77777777" w:rsidTr="0002090C">
        <w:trPr>
          <w:trHeight w:val="474"/>
        </w:trPr>
        <w:tc>
          <w:tcPr>
            <w:tcW w:w="3685" w:type="dxa"/>
            <w:vMerge/>
            <w:tcBorders>
              <w:top w:val="nil"/>
              <w:left w:val="single" w:sz="4" w:space="0" w:color="auto"/>
              <w:bottom w:val="single" w:sz="4" w:space="0" w:color="auto"/>
              <w:right w:val="single" w:sz="4" w:space="0" w:color="auto"/>
            </w:tcBorders>
            <w:vAlign w:val="center"/>
            <w:hideMark/>
          </w:tcPr>
          <w:p w14:paraId="579E1355" w14:textId="77777777" w:rsidR="002C5804" w:rsidRPr="00483BC0"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vAlign w:val="center"/>
            <w:hideMark/>
          </w:tcPr>
          <w:p w14:paraId="66587B8B" w14:textId="77777777" w:rsidR="002C5804" w:rsidRPr="00483BC0" w:rsidRDefault="002C5804"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 xml:space="preserve">  Në sektorin e ndërtesave: mbështetja shtesë sociale për familjet me të ardhura të ulëta, </w:t>
            </w:r>
          </w:p>
        </w:tc>
      </w:tr>
      <w:tr w:rsidR="002C5804" w:rsidRPr="00483BC0" w14:paraId="5BEF944A" w14:textId="77777777" w:rsidTr="0002090C">
        <w:trPr>
          <w:trHeight w:val="297"/>
        </w:trPr>
        <w:tc>
          <w:tcPr>
            <w:tcW w:w="3685" w:type="dxa"/>
            <w:vMerge/>
            <w:tcBorders>
              <w:top w:val="nil"/>
              <w:left w:val="single" w:sz="4" w:space="0" w:color="auto"/>
              <w:bottom w:val="single" w:sz="4" w:space="0" w:color="auto"/>
              <w:right w:val="single" w:sz="4" w:space="0" w:color="auto"/>
            </w:tcBorders>
            <w:vAlign w:val="center"/>
            <w:hideMark/>
          </w:tcPr>
          <w:p w14:paraId="6C6E1B83" w14:textId="77777777" w:rsidR="002C5804" w:rsidRPr="00483BC0"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vAlign w:val="center"/>
            <w:hideMark/>
          </w:tcPr>
          <w:p w14:paraId="57225A50" w14:textId="77777777" w:rsidR="002C5804" w:rsidRPr="00483BC0" w:rsidRDefault="002C5804"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 </w:t>
            </w:r>
          </w:p>
        </w:tc>
      </w:tr>
      <w:tr w:rsidR="002C5804" w:rsidRPr="00483BC0" w14:paraId="6483FEEE" w14:textId="77777777" w:rsidTr="0002090C">
        <w:trPr>
          <w:trHeight w:val="1400"/>
        </w:trPr>
        <w:tc>
          <w:tcPr>
            <w:tcW w:w="3685" w:type="dxa"/>
            <w:vMerge/>
            <w:tcBorders>
              <w:top w:val="nil"/>
              <w:left w:val="single" w:sz="4" w:space="0" w:color="auto"/>
              <w:bottom w:val="single" w:sz="4" w:space="0" w:color="auto"/>
              <w:right w:val="single" w:sz="4" w:space="0" w:color="auto"/>
            </w:tcBorders>
            <w:vAlign w:val="center"/>
            <w:hideMark/>
          </w:tcPr>
          <w:p w14:paraId="1118C3EF" w14:textId="77777777" w:rsidR="002C5804" w:rsidRPr="00483BC0"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vAlign w:val="center"/>
            <w:hideMark/>
          </w:tcPr>
          <w:p w14:paraId="7E21749F" w14:textId="2C1B2662" w:rsidR="002C5804" w:rsidRPr="00483BC0" w:rsidRDefault="002C5804"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 xml:space="preserve">Gjer tani, pjesa dominuese e ndërtesave kolektive në </w:t>
            </w:r>
            <w:r w:rsidR="00C8018A" w:rsidRPr="00483BC0">
              <w:rPr>
                <w:rFonts w:eastAsia="Times New Roman" w:cs="Times New Roman"/>
                <w:color w:val="000000"/>
                <w:sz w:val="18"/>
                <w:szCs w:val="18"/>
                <w:lang w:eastAsia="en-US"/>
              </w:rPr>
              <w:t>Gjakovë</w:t>
            </w:r>
            <w:r w:rsidRPr="00483BC0">
              <w:rPr>
                <w:rFonts w:eastAsia="Times New Roman" w:cs="Times New Roman"/>
                <w:color w:val="000000"/>
                <w:sz w:val="18"/>
                <w:szCs w:val="18"/>
                <w:lang w:eastAsia="en-US"/>
              </w:rPr>
              <w:t xml:space="preserve"> përbëhet nga ndërtesat shumëkatëshe. Pronarët e tyre nuk janë në gjendje të mbulojnë të gjitha shpenzimet për renovimin e plotë të ndërtesës, e kjo zakonisht është një pengesë e madhe për rinovimin ose çon në rinovimin me cilësi të ulët. Prandaj, skemat e subvencioneve janë instrumente të rëndësishme për rritjen e kualitetit të rinovimit termikë. Është vlerësuar që rreth 80 % e këtyre ndërtesave ngrohen me energji elektrike.</w:t>
            </w:r>
          </w:p>
        </w:tc>
      </w:tr>
      <w:tr w:rsidR="002C5804" w:rsidRPr="00483BC0" w14:paraId="0DC82E49" w14:textId="77777777" w:rsidTr="0002090C">
        <w:trPr>
          <w:trHeight w:val="760"/>
        </w:trPr>
        <w:tc>
          <w:tcPr>
            <w:tcW w:w="3685" w:type="dxa"/>
            <w:vMerge/>
            <w:tcBorders>
              <w:top w:val="nil"/>
              <w:left w:val="single" w:sz="4" w:space="0" w:color="auto"/>
              <w:bottom w:val="single" w:sz="4" w:space="0" w:color="auto"/>
              <w:right w:val="single" w:sz="4" w:space="0" w:color="auto"/>
            </w:tcBorders>
            <w:vAlign w:val="center"/>
            <w:hideMark/>
          </w:tcPr>
          <w:p w14:paraId="36D7E460" w14:textId="77777777" w:rsidR="002C5804" w:rsidRPr="00483BC0"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noWrap/>
            <w:vAlign w:val="center"/>
            <w:hideMark/>
          </w:tcPr>
          <w:p w14:paraId="136110A4" w14:textId="77777777" w:rsidR="002C5804" w:rsidRPr="00483BC0" w:rsidRDefault="002C5804" w:rsidP="002C5804">
            <w:pPr>
              <w:spacing w:after="0" w:line="240" w:lineRule="auto"/>
              <w:rPr>
                <w:rFonts w:eastAsia="Times New Roman" w:cs="Times New Roman"/>
                <w:color w:val="000000"/>
                <w:sz w:val="18"/>
                <w:szCs w:val="18"/>
                <w:lang w:eastAsia="en-US"/>
              </w:rPr>
            </w:pPr>
            <w:r w:rsidRPr="00483BC0">
              <w:rPr>
                <w:rFonts w:eastAsia="Times New Roman" w:cs="Times New Roman"/>
                <w:color w:val="000000"/>
                <w:sz w:val="18"/>
                <w:szCs w:val="18"/>
                <w:lang w:eastAsia="en-US"/>
              </w:rPr>
              <w:t xml:space="preserve">Me implementimin e masave EE në mbështjellësin e ndërtesave dhe sistemin e ngrohjes, kursimet specifike te energjisë janë 149 </w:t>
            </w:r>
            <w:proofErr w:type="spellStart"/>
            <w:r w:rsidRPr="00483BC0">
              <w:rPr>
                <w:rFonts w:eastAsia="Times New Roman" w:cs="Times New Roman"/>
                <w:color w:val="000000"/>
                <w:sz w:val="18"/>
                <w:szCs w:val="18"/>
                <w:lang w:eastAsia="en-US"/>
              </w:rPr>
              <w:t>kWh</w:t>
            </w:r>
            <w:proofErr w:type="spellEnd"/>
            <w:r w:rsidRPr="00483BC0">
              <w:rPr>
                <w:rFonts w:eastAsia="Times New Roman" w:cs="Times New Roman"/>
                <w:color w:val="000000"/>
                <w:sz w:val="18"/>
                <w:szCs w:val="18"/>
                <w:lang w:eastAsia="en-US"/>
              </w:rPr>
              <w:t>/m2/vit, (izolimi i fasadave, izolimet e kulmeve dhe ndërrimi i dritareve).</w:t>
            </w:r>
          </w:p>
        </w:tc>
      </w:tr>
    </w:tbl>
    <w:p w14:paraId="59D10DD8" w14:textId="77777777" w:rsidR="002A1381" w:rsidRDefault="002A1381" w:rsidP="00552CC1">
      <w:pPr>
        <w:pStyle w:val="Titulli4"/>
        <w:spacing w:afterLines="60" w:after="144" w:line="240" w:lineRule="auto"/>
        <w:ind w:left="0" w:firstLine="0"/>
        <w:rPr>
          <w:rFonts w:cs="Times New Roman"/>
          <w:color w:val="4F81BD" w:themeColor="accent1"/>
          <w:szCs w:val="24"/>
        </w:rPr>
      </w:pPr>
    </w:p>
    <w:p w14:paraId="109BFCC7"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03100B06"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68C093FD"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202F8370"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6F6353D1"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44C2F6ED"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1E562DFA"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747DD49D"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67DD6122"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7C2BE055"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48811DFE"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6FDDFCA4"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4772F368"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70D160F9"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3C43F88F"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13FAC16E"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19B40EFE" w14:textId="77777777" w:rsidR="001B2CB6" w:rsidRDefault="001B2CB6" w:rsidP="00552CC1">
      <w:pPr>
        <w:pStyle w:val="Titulli4"/>
        <w:spacing w:afterLines="60" w:after="144" w:line="240" w:lineRule="auto"/>
        <w:ind w:left="0" w:firstLine="0"/>
        <w:rPr>
          <w:rFonts w:cs="Times New Roman"/>
          <w:color w:val="4F81BD" w:themeColor="accent1"/>
          <w:szCs w:val="24"/>
        </w:rPr>
      </w:pPr>
    </w:p>
    <w:p w14:paraId="137B1559" w14:textId="77777777" w:rsidR="001B2CB6" w:rsidRPr="00483BC0" w:rsidRDefault="001B2CB6" w:rsidP="00552CC1">
      <w:pPr>
        <w:pStyle w:val="Titulli4"/>
        <w:spacing w:afterLines="60" w:after="144" w:line="240" w:lineRule="auto"/>
        <w:ind w:left="0" w:firstLine="0"/>
        <w:rPr>
          <w:rFonts w:cs="Times New Roman"/>
          <w:color w:val="4F81BD" w:themeColor="accent1"/>
          <w:szCs w:val="24"/>
        </w:rPr>
      </w:pPr>
    </w:p>
    <w:p w14:paraId="440CF80D" w14:textId="62D2DA18" w:rsidR="002A1381" w:rsidRPr="00483BC0" w:rsidRDefault="00306D72" w:rsidP="00367F40">
      <w:pPr>
        <w:pStyle w:val="Heading4"/>
      </w:pPr>
      <w:r w:rsidRPr="00483BC0">
        <w:lastRenderedPageBreak/>
        <w:t xml:space="preserve">Masat e efikasitetit të energjisë në ndërtesat administrative </w:t>
      </w:r>
    </w:p>
    <w:p w14:paraId="4094E9BB"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Ky kapitull përfshin të gjitha masat e efikasitetit të energjisë që mund të zbatohen në sektorin e ndërtesave të banimit, të cilat mund të ndahen në tri grupe kryesore: Aktivitetet përgatitore, Aktivitetet e zbatimit të projektit dhe Masat legjislative.</w:t>
      </w:r>
    </w:p>
    <w:p w14:paraId="2BD79110"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Aktivitetet përgatitore mund të jenë si më poshtë:</w:t>
      </w:r>
    </w:p>
    <w:p w14:paraId="07E4DC65" w14:textId="77777777" w:rsidR="002A1381" w:rsidRPr="00483BC0" w:rsidRDefault="00EA2AEF" w:rsidP="005D08BE">
      <w:pPr>
        <w:pStyle w:val="P68B1DB1-ListParagraph8"/>
        <w:numPr>
          <w:ilvl w:val="0"/>
          <w:numId w:val="9"/>
        </w:numPr>
        <w:spacing w:afterLines="60" w:after="144" w:line="240" w:lineRule="auto"/>
        <w:rPr>
          <w:rFonts w:asciiTheme="majorHAnsi" w:hAnsiTheme="majorHAnsi" w:cs="Times New Roman"/>
          <w:sz w:val="24"/>
          <w:szCs w:val="24"/>
        </w:rPr>
      </w:pPr>
      <w:proofErr w:type="spellStart"/>
      <w:r w:rsidRPr="00483BC0">
        <w:rPr>
          <w:rFonts w:asciiTheme="majorHAnsi" w:hAnsiTheme="majorHAnsi" w:cs="Times New Roman"/>
          <w:sz w:val="24"/>
          <w:szCs w:val="24"/>
        </w:rPr>
        <w:t>Prezent</w:t>
      </w:r>
      <w:r w:rsidR="00306D72" w:rsidRPr="00483BC0">
        <w:rPr>
          <w:rFonts w:asciiTheme="majorHAnsi" w:hAnsiTheme="majorHAnsi" w:cs="Times New Roman"/>
          <w:sz w:val="24"/>
          <w:szCs w:val="24"/>
        </w:rPr>
        <w:t>imi</w:t>
      </w:r>
      <w:proofErr w:type="spellEnd"/>
      <w:r w:rsidR="00306D72" w:rsidRPr="00483BC0">
        <w:rPr>
          <w:rFonts w:asciiTheme="majorHAnsi" w:hAnsiTheme="majorHAnsi" w:cs="Times New Roman"/>
          <w:sz w:val="24"/>
          <w:szCs w:val="24"/>
        </w:rPr>
        <w:t xml:space="preserve"> i Sistemit Informativ të Menaxhimit të Energjisë</w:t>
      </w:r>
    </w:p>
    <w:p w14:paraId="71E7D067" w14:textId="77777777" w:rsidR="002A1381" w:rsidRPr="00483BC0"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Mbledhja e centralizuar e të gjitha të dhënave përkatëse për ndërtesat (karakteristikat e ndërtesës, mosha e ndërtesave, viti dhe përshkrimi i rindërtimeve, konsumi i energjisë për të gjitha llojet e energjisë, faturat mujore për energjinë e konsumuar dhe të ngjashme)</w:t>
      </w:r>
    </w:p>
    <w:p w14:paraId="6532E4B8" w14:textId="77777777" w:rsidR="002A1381" w:rsidRPr="00483BC0"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Sistemi i leximit në distancë i energjisë së konsumuar</w:t>
      </w:r>
    </w:p>
    <w:p w14:paraId="6C7D56DC" w14:textId="77777777" w:rsidR="002A1381" w:rsidRPr="00483BC0"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Përgatitja dhe përditësimi i vazhdueshëm i regjistrit të ndërtesave</w:t>
      </w:r>
    </w:p>
    <w:p w14:paraId="1F7A24F8" w14:textId="77777777" w:rsidR="002A1381" w:rsidRPr="00483BC0"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Kryerja e inspektimeve të energjisë në ndërtesa, </w:t>
      </w:r>
      <w:proofErr w:type="spellStart"/>
      <w:r w:rsidRPr="00483BC0">
        <w:rPr>
          <w:rFonts w:asciiTheme="majorHAnsi" w:hAnsiTheme="majorHAnsi" w:cs="Times New Roman"/>
          <w:sz w:val="24"/>
          <w:szCs w:val="24"/>
        </w:rPr>
        <w:t>etj</w:t>
      </w:r>
      <w:proofErr w:type="spellEnd"/>
    </w:p>
    <w:p w14:paraId="2BE8F910" w14:textId="77777777" w:rsidR="002A1381" w:rsidRPr="00483BC0" w:rsidRDefault="002A1381" w:rsidP="00552CC1">
      <w:pPr>
        <w:spacing w:afterLines="60" w:after="144" w:line="240" w:lineRule="auto"/>
        <w:rPr>
          <w:rFonts w:cs="Times New Roman"/>
          <w:szCs w:val="24"/>
        </w:rPr>
      </w:pPr>
    </w:p>
    <w:p w14:paraId="23A7B2C8"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Aktivitetet e zbatimit të projektit mund të jenë si më poshtë:</w:t>
      </w:r>
    </w:p>
    <w:p w14:paraId="73825F92" w14:textId="77777777" w:rsidR="002A1381" w:rsidRPr="00483BC0"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Izolimi termik mbështjellës i ndërtesës </w:t>
      </w:r>
    </w:p>
    <w:p w14:paraId="6B9957BA" w14:textId="77777777" w:rsidR="002A1381" w:rsidRPr="00483BC0"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Zëvendësimi i dritareve me xham të ulët e të dyfishtë ose të trefishtë</w:t>
      </w:r>
    </w:p>
    <w:p w14:paraId="74C765CA" w14:textId="77777777" w:rsidR="002A1381" w:rsidRPr="00483BC0"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Zëvendësimi i sistemit të ngrohjes me një më efikas</w:t>
      </w:r>
    </w:p>
    <w:p w14:paraId="2098F3E4" w14:textId="77777777" w:rsidR="002A1381" w:rsidRPr="00483BC0"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Instalimi i një sistemi efikas ndriçimi LED</w:t>
      </w:r>
    </w:p>
    <w:p w14:paraId="26D12EE6" w14:textId="77777777" w:rsidR="002A1381" w:rsidRPr="00483BC0"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Instalimi i BMS</w:t>
      </w:r>
    </w:p>
    <w:p w14:paraId="4200E274" w14:textId="77777777" w:rsidR="002A1381" w:rsidRPr="00483BC0"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Instalimi i </w:t>
      </w:r>
      <w:proofErr w:type="spellStart"/>
      <w:r w:rsidRPr="00483BC0">
        <w:rPr>
          <w:rFonts w:asciiTheme="majorHAnsi" w:hAnsiTheme="majorHAnsi" w:cs="Times New Roman"/>
          <w:sz w:val="24"/>
          <w:szCs w:val="24"/>
        </w:rPr>
        <w:t>valvulave</w:t>
      </w:r>
      <w:proofErr w:type="spellEnd"/>
      <w:r w:rsidRPr="00483BC0">
        <w:rPr>
          <w:rFonts w:asciiTheme="majorHAnsi" w:hAnsiTheme="majorHAnsi" w:cs="Times New Roman"/>
          <w:sz w:val="24"/>
          <w:szCs w:val="24"/>
        </w:rPr>
        <w:t xml:space="preserve"> balancuese TRV, </w:t>
      </w:r>
      <w:proofErr w:type="spellStart"/>
      <w:r w:rsidRPr="00483BC0">
        <w:rPr>
          <w:rFonts w:asciiTheme="majorHAnsi" w:hAnsiTheme="majorHAnsi" w:cs="Times New Roman"/>
          <w:sz w:val="24"/>
          <w:szCs w:val="24"/>
        </w:rPr>
        <w:t>etj</w:t>
      </w:r>
      <w:proofErr w:type="spellEnd"/>
    </w:p>
    <w:p w14:paraId="36FC5F1F" w14:textId="77777777" w:rsidR="002A1381" w:rsidRPr="00483BC0" w:rsidRDefault="002A1381" w:rsidP="00552CC1">
      <w:pPr>
        <w:spacing w:afterLines="60" w:after="144" w:line="240" w:lineRule="auto"/>
        <w:rPr>
          <w:rFonts w:cs="Times New Roman"/>
          <w:szCs w:val="24"/>
        </w:rPr>
      </w:pPr>
    </w:p>
    <w:p w14:paraId="0ADA0015"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Masat legjislative mund të jenë si të paraqitura më poshtë:</w:t>
      </w:r>
    </w:p>
    <w:p w14:paraId="6841D49B" w14:textId="1729461F" w:rsidR="002A1381" w:rsidRPr="00483BC0" w:rsidRDefault="004F5C5A" w:rsidP="005D08BE">
      <w:pPr>
        <w:pStyle w:val="P68B1DB1-ListParagraph8"/>
        <w:numPr>
          <w:ilvl w:val="0"/>
          <w:numId w:val="10"/>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Prezantimi</w:t>
      </w:r>
      <w:r w:rsidR="00306D72" w:rsidRPr="00483BC0">
        <w:rPr>
          <w:rFonts w:asciiTheme="majorHAnsi" w:hAnsiTheme="majorHAnsi" w:cs="Times New Roman"/>
          <w:sz w:val="24"/>
          <w:szCs w:val="24"/>
        </w:rPr>
        <w:t xml:space="preserve"> i Prokurimit Publik të Gjelbër për të gjitha pajisjet dhe shërbimet për ndërtesat në pronësi të komunës;</w:t>
      </w:r>
    </w:p>
    <w:p w14:paraId="7EEA3789" w14:textId="122E9488" w:rsidR="005A55C5" w:rsidRDefault="00306D72" w:rsidP="001B2CB6">
      <w:pPr>
        <w:pStyle w:val="P68B1DB1-ListParagraph8"/>
        <w:numPr>
          <w:ilvl w:val="0"/>
          <w:numId w:val="10"/>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Marrja e vendimeve nga Kuvendi Komunal i cili kërkon që të gjitha ndërtesat e reja në pronësi të Komunës të përdorin, të paktën, një burim optimal të energjisë së </w:t>
      </w:r>
      <w:proofErr w:type="spellStart"/>
      <w:r w:rsidRPr="00483BC0">
        <w:rPr>
          <w:rFonts w:asciiTheme="majorHAnsi" w:hAnsiTheme="majorHAnsi" w:cs="Times New Roman"/>
          <w:sz w:val="24"/>
          <w:szCs w:val="24"/>
        </w:rPr>
        <w:t>rinovueshme</w:t>
      </w:r>
      <w:proofErr w:type="spellEnd"/>
      <w:r w:rsidRPr="00483BC0">
        <w:rPr>
          <w:rFonts w:asciiTheme="majorHAnsi" w:hAnsiTheme="majorHAnsi" w:cs="Times New Roman"/>
          <w:sz w:val="24"/>
          <w:szCs w:val="24"/>
        </w:rPr>
        <w:t xml:space="preserve"> (sisteme </w:t>
      </w:r>
      <w:proofErr w:type="spellStart"/>
      <w:r w:rsidRPr="00483BC0">
        <w:rPr>
          <w:rFonts w:asciiTheme="majorHAnsi" w:hAnsiTheme="majorHAnsi" w:cs="Times New Roman"/>
          <w:sz w:val="24"/>
          <w:szCs w:val="24"/>
        </w:rPr>
        <w:t>fotovoltaike</w:t>
      </w:r>
      <w:proofErr w:type="spellEnd"/>
      <w:r w:rsidRPr="00483BC0">
        <w:rPr>
          <w:rFonts w:asciiTheme="majorHAnsi" w:hAnsiTheme="majorHAnsi" w:cs="Times New Roman"/>
          <w:sz w:val="24"/>
          <w:szCs w:val="24"/>
        </w:rPr>
        <w:t>, kolektorë diellorë, pompa për ngrohje, etj.).</w:t>
      </w:r>
    </w:p>
    <w:p w14:paraId="750CA741" w14:textId="77777777" w:rsidR="001B2CB6" w:rsidRDefault="001B2CB6" w:rsidP="001B2CB6">
      <w:pPr>
        <w:pStyle w:val="P68B1DB1-ListParagraph8"/>
        <w:spacing w:afterLines="60" w:after="144" w:line="240" w:lineRule="auto"/>
        <w:rPr>
          <w:rFonts w:asciiTheme="majorHAnsi" w:hAnsiTheme="majorHAnsi" w:cs="Times New Roman"/>
          <w:sz w:val="24"/>
          <w:szCs w:val="24"/>
        </w:rPr>
      </w:pPr>
    </w:p>
    <w:p w14:paraId="272D48E7" w14:textId="77777777" w:rsidR="001B2CB6" w:rsidRDefault="001B2CB6" w:rsidP="001B2CB6">
      <w:pPr>
        <w:pStyle w:val="P68B1DB1-ListParagraph8"/>
        <w:spacing w:afterLines="60" w:after="144" w:line="240" w:lineRule="auto"/>
        <w:rPr>
          <w:rFonts w:asciiTheme="majorHAnsi" w:hAnsiTheme="majorHAnsi" w:cs="Times New Roman"/>
          <w:sz w:val="24"/>
          <w:szCs w:val="24"/>
        </w:rPr>
      </w:pPr>
    </w:p>
    <w:p w14:paraId="6C9A373F" w14:textId="77777777" w:rsidR="001B2CB6" w:rsidRDefault="001B2CB6" w:rsidP="001B2CB6">
      <w:pPr>
        <w:pStyle w:val="P68B1DB1-ListParagraph8"/>
        <w:spacing w:afterLines="60" w:after="144" w:line="240" w:lineRule="auto"/>
        <w:rPr>
          <w:rFonts w:asciiTheme="majorHAnsi" w:hAnsiTheme="majorHAnsi" w:cs="Times New Roman"/>
          <w:sz w:val="24"/>
          <w:szCs w:val="24"/>
        </w:rPr>
      </w:pPr>
    </w:p>
    <w:p w14:paraId="6E5BBF42" w14:textId="77777777" w:rsidR="001B2CB6" w:rsidRDefault="001B2CB6" w:rsidP="001B2CB6">
      <w:pPr>
        <w:pStyle w:val="P68B1DB1-ListParagraph8"/>
        <w:spacing w:afterLines="60" w:after="144" w:line="240" w:lineRule="auto"/>
        <w:rPr>
          <w:rFonts w:asciiTheme="majorHAnsi" w:hAnsiTheme="majorHAnsi" w:cs="Times New Roman"/>
          <w:sz w:val="24"/>
          <w:szCs w:val="24"/>
        </w:rPr>
      </w:pPr>
    </w:p>
    <w:p w14:paraId="3993951E" w14:textId="77777777" w:rsidR="001B2CB6" w:rsidRDefault="001B2CB6" w:rsidP="001B2CB6">
      <w:pPr>
        <w:pStyle w:val="P68B1DB1-ListParagraph8"/>
        <w:spacing w:afterLines="60" w:after="144" w:line="240" w:lineRule="auto"/>
        <w:rPr>
          <w:rFonts w:asciiTheme="majorHAnsi" w:hAnsiTheme="majorHAnsi" w:cs="Times New Roman"/>
          <w:sz w:val="24"/>
          <w:szCs w:val="24"/>
        </w:rPr>
      </w:pPr>
    </w:p>
    <w:p w14:paraId="55845A91" w14:textId="77777777" w:rsidR="001B2CB6" w:rsidRDefault="001B2CB6" w:rsidP="001B2CB6">
      <w:pPr>
        <w:pStyle w:val="P68B1DB1-ListParagraph8"/>
        <w:spacing w:afterLines="60" w:after="144" w:line="240" w:lineRule="auto"/>
        <w:rPr>
          <w:rFonts w:asciiTheme="majorHAnsi" w:hAnsiTheme="majorHAnsi" w:cs="Times New Roman"/>
          <w:sz w:val="24"/>
          <w:szCs w:val="24"/>
        </w:rPr>
      </w:pPr>
    </w:p>
    <w:p w14:paraId="1D74A00E" w14:textId="77777777" w:rsidR="001B2CB6" w:rsidRDefault="001B2CB6" w:rsidP="001B2CB6">
      <w:pPr>
        <w:pStyle w:val="P68B1DB1-ListParagraph8"/>
        <w:spacing w:afterLines="60" w:after="144" w:line="240" w:lineRule="auto"/>
        <w:rPr>
          <w:rFonts w:asciiTheme="majorHAnsi" w:hAnsiTheme="majorHAnsi" w:cs="Times New Roman"/>
          <w:sz w:val="24"/>
          <w:szCs w:val="24"/>
        </w:rPr>
      </w:pPr>
    </w:p>
    <w:p w14:paraId="3D289A3A" w14:textId="77777777" w:rsidR="001B2CB6" w:rsidRDefault="001B2CB6" w:rsidP="001B2CB6">
      <w:pPr>
        <w:pStyle w:val="P68B1DB1-ListParagraph8"/>
        <w:spacing w:afterLines="60" w:after="144" w:line="240" w:lineRule="auto"/>
        <w:rPr>
          <w:rFonts w:asciiTheme="majorHAnsi" w:hAnsiTheme="majorHAnsi" w:cs="Times New Roman"/>
          <w:sz w:val="24"/>
          <w:szCs w:val="24"/>
        </w:rPr>
      </w:pPr>
    </w:p>
    <w:p w14:paraId="06712695" w14:textId="77777777" w:rsidR="001B2CB6" w:rsidRDefault="001B2CB6" w:rsidP="001B2CB6">
      <w:pPr>
        <w:pStyle w:val="P68B1DB1-ListParagraph8"/>
        <w:spacing w:afterLines="60" w:after="144" w:line="240" w:lineRule="auto"/>
        <w:rPr>
          <w:rFonts w:asciiTheme="majorHAnsi" w:hAnsiTheme="majorHAnsi" w:cs="Times New Roman"/>
          <w:sz w:val="24"/>
          <w:szCs w:val="24"/>
        </w:rPr>
      </w:pPr>
    </w:p>
    <w:p w14:paraId="1C8464B5" w14:textId="77777777" w:rsidR="001B2CB6" w:rsidRDefault="001B2CB6" w:rsidP="001B2CB6">
      <w:pPr>
        <w:pStyle w:val="P68B1DB1-ListParagraph8"/>
        <w:spacing w:afterLines="60" w:after="144" w:line="240" w:lineRule="auto"/>
        <w:rPr>
          <w:rFonts w:asciiTheme="majorHAnsi" w:hAnsiTheme="majorHAnsi" w:cs="Times New Roman"/>
          <w:sz w:val="24"/>
          <w:szCs w:val="24"/>
        </w:rPr>
      </w:pPr>
    </w:p>
    <w:p w14:paraId="7FB9626D" w14:textId="77777777" w:rsidR="001B2CB6" w:rsidRPr="001B2CB6" w:rsidRDefault="001B2CB6" w:rsidP="001B2CB6">
      <w:pPr>
        <w:pStyle w:val="P68B1DB1-ListParagraph8"/>
        <w:spacing w:afterLines="60" w:after="144" w:line="240" w:lineRule="auto"/>
        <w:ind w:left="0"/>
        <w:rPr>
          <w:rFonts w:asciiTheme="majorHAnsi" w:hAnsiTheme="majorHAnsi" w:cs="Times New Roman"/>
          <w:sz w:val="24"/>
          <w:szCs w:val="24"/>
        </w:rPr>
      </w:pPr>
    </w:p>
    <w:p w14:paraId="3F5BFE20" w14:textId="2D1485FA" w:rsidR="002A1381" w:rsidRPr="00483BC0" w:rsidRDefault="00306D72" w:rsidP="00367F40">
      <w:pPr>
        <w:pStyle w:val="Heading4"/>
      </w:pPr>
      <w:r w:rsidRPr="00483BC0">
        <w:lastRenderedPageBreak/>
        <w:t xml:space="preserve">sektori i edukimit </w:t>
      </w:r>
    </w:p>
    <w:p w14:paraId="62DEB96F" w14:textId="0D64DF87" w:rsidR="00A729DB" w:rsidRPr="00483BC0" w:rsidRDefault="00A729DB" w:rsidP="00A729DB">
      <w:pPr>
        <w:rPr>
          <w:rFonts w:cs="Times New Roman"/>
          <w:szCs w:val="24"/>
        </w:rPr>
      </w:pPr>
      <w:r w:rsidRPr="00483BC0">
        <w:rPr>
          <w:rFonts w:cs="Times New Roman"/>
          <w:szCs w:val="24"/>
        </w:rPr>
        <w:t xml:space="preserve">Për secilën ndertës të përzgjedhur për zbatim të masave te EE në periudhën është përgatitur formulari i veçantë i cili përmban elementet themelore i cili është te pjesa e shtojcave në kapitullin e fundit  , përfshi koston, potencialin e kursimit të energjisë dhe masat kryesore të cilat duhet të ndërmerren për ndërtesën përkatëse. Masat janë vendos duke u </w:t>
      </w:r>
      <w:proofErr w:type="spellStart"/>
      <w:r w:rsidRPr="00483BC0">
        <w:rPr>
          <w:rFonts w:cs="Times New Roman"/>
          <w:szCs w:val="24"/>
        </w:rPr>
        <w:t>bazu</w:t>
      </w:r>
      <w:proofErr w:type="spellEnd"/>
      <w:r w:rsidRPr="00483BC0">
        <w:rPr>
          <w:rFonts w:cs="Times New Roman"/>
          <w:szCs w:val="24"/>
        </w:rPr>
        <w:t xml:space="preserve"> në incizimet në teren qe i janë bërë secilës ndertës, ndërsa kostoja është vendosur duke marr për baze çmimet aktuale të tregut. Përkundër këtyre të dhënave që paraqiten në formularët me poshtë, rekomandohet qe para çdo planifikimi për investim në ndonjë ndërtesë të bëhet </w:t>
      </w:r>
      <w:proofErr w:type="spellStart"/>
      <w:r w:rsidRPr="00483BC0">
        <w:rPr>
          <w:rFonts w:cs="Times New Roman"/>
          <w:szCs w:val="24"/>
        </w:rPr>
        <w:t>auditimi</w:t>
      </w:r>
      <w:proofErr w:type="spellEnd"/>
      <w:r w:rsidRPr="00483BC0">
        <w:rPr>
          <w:rFonts w:cs="Times New Roman"/>
          <w:szCs w:val="24"/>
        </w:rPr>
        <w:t xml:space="preserve"> i energjisë.</w:t>
      </w:r>
    </w:p>
    <w:tbl>
      <w:tblPr>
        <w:tblW w:w="9530" w:type="dxa"/>
        <w:tblLook w:val="04A0" w:firstRow="1" w:lastRow="0" w:firstColumn="1" w:lastColumn="0" w:noHBand="0" w:noVBand="1"/>
      </w:tblPr>
      <w:tblGrid>
        <w:gridCol w:w="4699"/>
        <w:gridCol w:w="4831"/>
      </w:tblGrid>
      <w:tr w:rsidR="00A729DB" w:rsidRPr="00483BC0" w14:paraId="746334B7" w14:textId="77777777" w:rsidTr="009F56D7">
        <w:trPr>
          <w:trHeight w:val="330"/>
        </w:trPr>
        <w:tc>
          <w:tcPr>
            <w:tcW w:w="9530" w:type="dxa"/>
            <w:gridSpan w:val="2"/>
            <w:tcBorders>
              <w:top w:val="single" w:sz="8" w:space="0" w:color="404040"/>
              <w:left w:val="single" w:sz="8" w:space="0" w:color="404040"/>
              <w:bottom w:val="single" w:sz="8" w:space="0" w:color="404040"/>
              <w:right w:val="single" w:sz="8" w:space="0" w:color="404040"/>
            </w:tcBorders>
            <w:shd w:val="clear" w:color="auto" w:fill="DDD9C3" w:themeFill="background2" w:themeFillShade="E6"/>
            <w:noWrap/>
            <w:vAlign w:val="center"/>
            <w:hideMark/>
          </w:tcPr>
          <w:p w14:paraId="03A53808" w14:textId="36EB3C80" w:rsidR="00A729DB" w:rsidRPr="00483BC0" w:rsidRDefault="00A729DB" w:rsidP="00A729DB">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 xml:space="preserve">Masa </w:t>
            </w:r>
            <w:r w:rsidR="0004447F" w:rsidRPr="00483BC0">
              <w:rPr>
                <w:rFonts w:eastAsia="Times New Roman" w:cs="Times New Roman"/>
                <w:color w:val="000000"/>
                <w:szCs w:val="24"/>
                <w:lang w:eastAsia="en-US"/>
              </w:rPr>
              <w:t>4</w:t>
            </w:r>
            <w:r w:rsidRPr="00483BC0">
              <w:rPr>
                <w:rFonts w:eastAsia="Times New Roman" w:cs="Times New Roman"/>
                <w:color w:val="000000"/>
                <w:szCs w:val="24"/>
                <w:lang w:eastAsia="en-US"/>
              </w:rPr>
              <w:t>.</w:t>
            </w:r>
            <w:r w:rsidRPr="00483BC0">
              <w:rPr>
                <w:rFonts w:eastAsia="Times New Roman" w:cs="Times New Roman"/>
                <w:color w:val="000000"/>
                <w:sz w:val="16"/>
                <w:szCs w:val="16"/>
                <w:lang w:eastAsia="en-US"/>
              </w:rPr>
              <w:t> </w:t>
            </w:r>
          </w:p>
        </w:tc>
      </w:tr>
      <w:tr w:rsidR="00A729DB" w:rsidRPr="00483BC0" w14:paraId="7E2E7939" w14:textId="77777777" w:rsidTr="009F56D7">
        <w:trPr>
          <w:trHeight w:val="330"/>
        </w:trPr>
        <w:tc>
          <w:tcPr>
            <w:tcW w:w="4699" w:type="dxa"/>
            <w:tcBorders>
              <w:top w:val="nil"/>
              <w:left w:val="single" w:sz="8" w:space="0" w:color="404040"/>
              <w:bottom w:val="single" w:sz="8" w:space="0" w:color="404040"/>
              <w:right w:val="single" w:sz="8" w:space="0" w:color="404040"/>
            </w:tcBorders>
            <w:shd w:val="clear" w:color="auto" w:fill="auto"/>
            <w:vAlign w:val="center"/>
            <w:hideMark/>
          </w:tcPr>
          <w:p w14:paraId="1CEA37F5" w14:textId="77777777" w:rsidR="00A729DB" w:rsidRPr="00483BC0" w:rsidRDefault="00A729D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Titulli  i masës së ndërmarrë</w:t>
            </w:r>
          </w:p>
        </w:tc>
        <w:tc>
          <w:tcPr>
            <w:tcW w:w="4831" w:type="dxa"/>
            <w:tcBorders>
              <w:top w:val="nil"/>
              <w:left w:val="nil"/>
              <w:bottom w:val="single" w:sz="8" w:space="0" w:color="404040"/>
              <w:right w:val="single" w:sz="8" w:space="0" w:color="404040"/>
            </w:tcBorders>
            <w:shd w:val="clear" w:color="auto" w:fill="auto"/>
            <w:vAlign w:val="center"/>
            <w:hideMark/>
          </w:tcPr>
          <w:p w14:paraId="607185FF" w14:textId="45CF25D1" w:rsidR="00A729DB" w:rsidRPr="00483BC0" w:rsidRDefault="00A729DB" w:rsidP="0004447F">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 xml:space="preserve">Renovimi </w:t>
            </w:r>
            <w:r w:rsidR="0004447F" w:rsidRPr="00483BC0">
              <w:rPr>
                <w:rFonts w:eastAsia="Times New Roman" w:cs="Times New Roman"/>
                <w:color w:val="000000"/>
                <w:szCs w:val="24"/>
                <w:lang w:eastAsia="en-US"/>
              </w:rPr>
              <w:t xml:space="preserve">16 </w:t>
            </w:r>
            <w:r w:rsidRPr="00483BC0">
              <w:rPr>
                <w:rFonts w:eastAsia="Times New Roman" w:cs="Times New Roman"/>
                <w:color w:val="000000"/>
                <w:szCs w:val="24"/>
                <w:lang w:eastAsia="en-US"/>
              </w:rPr>
              <w:t>shkollave në Komunë</w:t>
            </w:r>
          </w:p>
        </w:tc>
      </w:tr>
      <w:tr w:rsidR="00A729DB" w:rsidRPr="00483BC0" w14:paraId="2E4CA322" w14:textId="77777777" w:rsidTr="009F56D7">
        <w:trPr>
          <w:trHeight w:val="330"/>
        </w:trPr>
        <w:tc>
          <w:tcPr>
            <w:tcW w:w="4699" w:type="dxa"/>
            <w:tcBorders>
              <w:top w:val="nil"/>
              <w:left w:val="single" w:sz="8" w:space="0" w:color="404040"/>
              <w:bottom w:val="single" w:sz="8" w:space="0" w:color="404040"/>
              <w:right w:val="single" w:sz="8" w:space="0" w:color="404040"/>
            </w:tcBorders>
            <w:shd w:val="clear" w:color="auto" w:fill="auto"/>
            <w:vAlign w:val="center"/>
            <w:hideMark/>
          </w:tcPr>
          <w:p w14:paraId="57ED8DFF" w14:textId="77777777" w:rsidR="00A729DB" w:rsidRPr="00483BC0" w:rsidRDefault="00A729D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Përgjegjësi për implementim</w:t>
            </w:r>
          </w:p>
        </w:tc>
        <w:tc>
          <w:tcPr>
            <w:tcW w:w="4831" w:type="dxa"/>
            <w:tcBorders>
              <w:top w:val="nil"/>
              <w:left w:val="nil"/>
              <w:bottom w:val="single" w:sz="8" w:space="0" w:color="404040"/>
              <w:right w:val="single" w:sz="8" w:space="0" w:color="404040"/>
            </w:tcBorders>
            <w:shd w:val="clear" w:color="auto" w:fill="auto"/>
            <w:vAlign w:val="center"/>
            <w:hideMark/>
          </w:tcPr>
          <w:p w14:paraId="4F6D4714" w14:textId="77777777" w:rsidR="00A729DB" w:rsidRPr="00483BC0" w:rsidRDefault="00A729D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Drejtoria për Arsim</w:t>
            </w:r>
          </w:p>
        </w:tc>
      </w:tr>
      <w:tr w:rsidR="00A729DB" w:rsidRPr="00483BC0" w14:paraId="7942757D" w14:textId="77777777" w:rsidTr="009F56D7">
        <w:trPr>
          <w:trHeight w:val="330"/>
        </w:trPr>
        <w:tc>
          <w:tcPr>
            <w:tcW w:w="4699" w:type="dxa"/>
            <w:tcBorders>
              <w:top w:val="nil"/>
              <w:left w:val="single" w:sz="8" w:space="0" w:color="404040"/>
              <w:bottom w:val="single" w:sz="8" w:space="0" w:color="404040"/>
              <w:right w:val="single" w:sz="8" w:space="0" w:color="404040"/>
            </w:tcBorders>
            <w:shd w:val="clear" w:color="auto" w:fill="auto"/>
            <w:vAlign w:val="center"/>
            <w:hideMark/>
          </w:tcPr>
          <w:p w14:paraId="4D1B1329" w14:textId="77777777" w:rsidR="00A729DB" w:rsidRPr="00483BC0" w:rsidRDefault="00A729D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Periudha e implementimit</w:t>
            </w:r>
          </w:p>
        </w:tc>
        <w:tc>
          <w:tcPr>
            <w:tcW w:w="4831" w:type="dxa"/>
            <w:tcBorders>
              <w:top w:val="nil"/>
              <w:left w:val="nil"/>
              <w:bottom w:val="single" w:sz="8" w:space="0" w:color="404040"/>
              <w:right w:val="single" w:sz="8" w:space="0" w:color="404040"/>
            </w:tcBorders>
            <w:shd w:val="clear" w:color="auto" w:fill="auto"/>
            <w:vAlign w:val="center"/>
            <w:hideMark/>
          </w:tcPr>
          <w:p w14:paraId="22BAF47F" w14:textId="77777777" w:rsidR="00A729DB" w:rsidRPr="00483BC0" w:rsidRDefault="00A729D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Mars 2023- dhjetor 2030</w:t>
            </w:r>
          </w:p>
        </w:tc>
      </w:tr>
      <w:tr w:rsidR="00A729DB" w:rsidRPr="00483BC0" w14:paraId="7CA3FC9D" w14:textId="77777777" w:rsidTr="009F56D7">
        <w:trPr>
          <w:trHeight w:val="330"/>
        </w:trPr>
        <w:tc>
          <w:tcPr>
            <w:tcW w:w="4699" w:type="dxa"/>
            <w:tcBorders>
              <w:top w:val="nil"/>
              <w:left w:val="single" w:sz="8" w:space="0" w:color="404040"/>
              <w:bottom w:val="single" w:sz="8" w:space="0" w:color="404040"/>
              <w:right w:val="single" w:sz="8" w:space="0" w:color="404040"/>
            </w:tcBorders>
            <w:shd w:val="clear" w:color="auto" w:fill="auto"/>
            <w:vAlign w:val="center"/>
            <w:hideMark/>
          </w:tcPr>
          <w:p w14:paraId="05A235F3" w14:textId="77777777" w:rsidR="00A729DB" w:rsidRPr="00483BC0" w:rsidRDefault="00A729D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Kosto e vlerësuar e implementimit [€]</w:t>
            </w:r>
          </w:p>
        </w:tc>
        <w:tc>
          <w:tcPr>
            <w:tcW w:w="4831" w:type="dxa"/>
            <w:tcBorders>
              <w:top w:val="nil"/>
              <w:left w:val="nil"/>
              <w:bottom w:val="single" w:sz="8" w:space="0" w:color="404040"/>
              <w:right w:val="single" w:sz="8" w:space="0" w:color="404040"/>
            </w:tcBorders>
            <w:shd w:val="clear" w:color="auto" w:fill="auto"/>
            <w:vAlign w:val="center"/>
            <w:hideMark/>
          </w:tcPr>
          <w:p w14:paraId="3AFC505E" w14:textId="1136F451" w:rsidR="00A729DB" w:rsidRPr="00483BC0" w:rsidRDefault="0004447F"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€ 1,497,799.80</w:t>
            </w:r>
          </w:p>
        </w:tc>
      </w:tr>
      <w:tr w:rsidR="00A729DB" w:rsidRPr="00483BC0" w14:paraId="2A7EAA4A" w14:textId="77777777" w:rsidTr="009F56D7">
        <w:trPr>
          <w:trHeight w:val="330"/>
        </w:trPr>
        <w:tc>
          <w:tcPr>
            <w:tcW w:w="4699" w:type="dxa"/>
            <w:tcBorders>
              <w:top w:val="nil"/>
              <w:left w:val="single" w:sz="8" w:space="0" w:color="404040"/>
              <w:bottom w:val="single" w:sz="8" w:space="0" w:color="404040"/>
              <w:right w:val="single" w:sz="8" w:space="0" w:color="404040"/>
            </w:tcBorders>
            <w:shd w:val="clear" w:color="auto" w:fill="auto"/>
            <w:vAlign w:val="center"/>
            <w:hideMark/>
          </w:tcPr>
          <w:p w14:paraId="3A1F0467" w14:textId="77777777" w:rsidR="00A729DB" w:rsidRPr="00483BC0" w:rsidRDefault="00A729D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Kursimet e vlerësuara (% or </w:t>
            </w:r>
            <w:proofErr w:type="spellStart"/>
            <w:r w:rsidRPr="00483BC0">
              <w:rPr>
                <w:rFonts w:eastAsia="Times New Roman" w:cs="Times New Roman"/>
                <w:color w:val="000000"/>
                <w:szCs w:val="24"/>
                <w:lang w:eastAsia="en-US"/>
              </w:rPr>
              <w:t>kWh</w:t>
            </w:r>
            <w:proofErr w:type="spellEnd"/>
            <w:r w:rsidRPr="00483BC0">
              <w:rPr>
                <w:rFonts w:eastAsia="Times New Roman" w:cs="Times New Roman"/>
                <w:color w:val="000000"/>
                <w:szCs w:val="24"/>
                <w:lang w:eastAsia="en-US"/>
              </w:rPr>
              <w:t>/a)</w:t>
            </w:r>
          </w:p>
        </w:tc>
        <w:tc>
          <w:tcPr>
            <w:tcW w:w="4831" w:type="dxa"/>
            <w:tcBorders>
              <w:top w:val="nil"/>
              <w:left w:val="nil"/>
              <w:bottom w:val="single" w:sz="8" w:space="0" w:color="404040"/>
              <w:right w:val="single" w:sz="8" w:space="0" w:color="404040"/>
            </w:tcBorders>
            <w:shd w:val="clear" w:color="auto" w:fill="auto"/>
            <w:vAlign w:val="center"/>
            <w:hideMark/>
          </w:tcPr>
          <w:p w14:paraId="52F8B683" w14:textId="438ECCF5" w:rsidR="00A729DB" w:rsidRPr="00483BC0" w:rsidRDefault="0004447F"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23.94%</w:t>
            </w:r>
          </w:p>
        </w:tc>
      </w:tr>
      <w:tr w:rsidR="00A729DB" w:rsidRPr="00483BC0" w14:paraId="1640A860" w14:textId="77777777" w:rsidTr="009F56D7">
        <w:trPr>
          <w:trHeight w:val="390"/>
        </w:trPr>
        <w:tc>
          <w:tcPr>
            <w:tcW w:w="4699" w:type="dxa"/>
            <w:tcBorders>
              <w:top w:val="nil"/>
              <w:left w:val="single" w:sz="8" w:space="0" w:color="404040"/>
              <w:bottom w:val="single" w:sz="8" w:space="0" w:color="404040"/>
              <w:right w:val="single" w:sz="8" w:space="0" w:color="404040"/>
            </w:tcBorders>
            <w:shd w:val="clear" w:color="auto" w:fill="auto"/>
            <w:vAlign w:val="center"/>
            <w:hideMark/>
          </w:tcPr>
          <w:p w14:paraId="5857A589" w14:textId="27DAC0A2" w:rsidR="00A729DB" w:rsidRPr="00483BC0" w:rsidRDefault="00A729D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Reduktimi i vlerësuar i </w:t>
            </w:r>
            <w:r w:rsidR="0002090C" w:rsidRPr="00483BC0">
              <w:rPr>
                <w:rFonts w:eastAsia="Times New Roman" w:cs="Times New Roman"/>
                <w:color w:val="000000"/>
                <w:szCs w:val="24"/>
                <w:lang w:eastAsia="en-US"/>
              </w:rPr>
              <w:t>CO2</w:t>
            </w:r>
            <w:r w:rsidRPr="00483BC0">
              <w:rPr>
                <w:rFonts w:eastAsia="Times New Roman" w:cs="Times New Roman"/>
                <w:color w:val="000000"/>
                <w:szCs w:val="24"/>
                <w:lang w:eastAsia="en-US"/>
              </w:rPr>
              <w:t xml:space="preserve"> (t</w:t>
            </w:r>
            <w:r w:rsidR="0002090C" w:rsidRPr="00483BC0">
              <w:rPr>
                <w:rFonts w:eastAsia="Times New Roman" w:cs="Times New Roman"/>
                <w:color w:val="000000"/>
                <w:szCs w:val="24"/>
                <w:lang w:eastAsia="en-US"/>
              </w:rPr>
              <w:t>CO2</w:t>
            </w:r>
            <w:r w:rsidRPr="00483BC0">
              <w:rPr>
                <w:rFonts w:eastAsia="Times New Roman" w:cs="Times New Roman"/>
                <w:color w:val="000000"/>
                <w:szCs w:val="24"/>
                <w:lang w:eastAsia="en-US"/>
              </w:rPr>
              <w:t>/a)</w:t>
            </w:r>
          </w:p>
        </w:tc>
        <w:tc>
          <w:tcPr>
            <w:tcW w:w="4831" w:type="dxa"/>
            <w:tcBorders>
              <w:top w:val="nil"/>
              <w:left w:val="nil"/>
              <w:bottom w:val="single" w:sz="8" w:space="0" w:color="404040"/>
              <w:right w:val="single" w:sz="8" w:space="0" w:color="404040"/>
            </w:tcBorders>
            <w:shd w:val="clear" w:color="auto" w:fill="auto"/>
            <w:vAlign w:val="center"/>
            <w:hideMark/>
          </w:tcPr>
          <w:p w14:paraId="35764BA4" w14:textId="10E22242" w:rsidR="00A729DB" w:rsidRPr="00483BC0" w:rsidRDefault="005800F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62.59</w:t>
            </w:r>
            <w:r w:rsidR="00A729DB" w:rsidRPr="00483BC0">
              <w:rPr>
                <w:rFonts w:eastAsia="Times New Roman" w:cs="Times New Roman"/>
                <w:color w:val="000000"/>
                <w:szCs w:val="24"/>
                <w:lang w:eastAsia="en-US"/>
              </w:rPr>
              <w:t xml:space="preserve"> t</w:t>
            </w:r>
            <w:r w:rsidR="0002090C" w:rsidRPr="00483BC0">
              <w:rPr>
                <w:rFonts w:eastAsia="Times New Roman" w:cs="Times New Roman"/>
                <w:color w:val="000000"/>
                <w:szCs w:val="24"/>
                <w:lang w:eastAsia="en-US"/>
              </w:rPr>
              <w:t>CO2</w:t>
            </w:r>
            <w:r w:rsidR="00A729DB" w:rsidRPr="00483BC0">
              <w:rPr>
                <w:rFonts w:eastAsia="Times New Roman" w:cs="Times New Roman"/>
                <w:color w:val="000000"/>
                <w:szCs w:val="24"/>
                <w:lang w:eastAsia="en-US"/>
              </w:rPr>
              <w:t>/v</w:t>
            </w:r>
          </w:p>
        </w:tc>
      </w:tr>
      <w:tr w:rsidR="00A729DB" w:rsidRPr="00483BC0" w14:paraId="3A3C46BE" w14:textId="77777777" w:rsidTr="009F56D7">
        <w:trPr>
          <w:trHeight w:val="330"/>
        </w:trPr>
        <w:tc>
          <w:tcPr>
            <w:tcW w:w="4699" w:type="dxa"/>
            <w:tcBorders>
              <w:top w:val="nil"/>
              <w:left w:val="single" w:sz="8" w:space="0" w:color="404040"/>
              <w:bottom w:val="single" w:sz="8" w:space="0" w:color="404040"/>
              <w:right w:val="single" w:sz="8" w:space="0" w:color="404040"/>
            </w:tcBorders>
            <w:shd w:val="clear" w:color="auto" w:fill="auto"/>
            <w:vAlign w:val="center"/>
            <w:hideMark/>
          </w:tcPr>
          <w:p w14:paraId="49881D87" w14:textId="7205294C" w:rsidR="00A729DB" w:rsidRPr="00483BC0" w:rsidRDefault="00A729D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Kosto e reduktimit të </w:t>
            </w:r>
            <w:r w:rsidR="0002090C" w:rsidRPr="00483BC0">
              <w:rPr>
                <w:rFonts w:eastAsia="Times New Roman" w:cs="Times New Roman"/>
                <w:color w:val="000000"/>
                <w:szCs w:val="24"/>
                <w:lang w:eastAsia="en-US"/>
              </w:rPr>
              <w:t>CO2</w:t>
            </w:r>
            <w:r w:rsidRPr="00483BC0">
              <w:rPr>
                <w:rFonts w:eastAsia="Times New Roman" w:cs="Times New Roman"/>
                <w:color w:val="000000"/>
                <w:szCs w:val="24"/>
                <w:lang w:eastAsia="en-US"/>
              </w:rPr>
              <w:t xml:space="preserve"> [€/ t</w:t>
            </w:r>
            <w:r w:rsidR="0002090C" w:rsidRPr="00483BC0">
              <w:rPr>
                <w:rFonts w:eastAsia="Times New Roman" w:cs="Times New Roman"/>
                <w:color w:val="000000"/>
                <w:szCs w:val="24"/>
                <w:lang w:eastAsia="en-US"/>
              </w:rPr>
              <w:t>CO2</w:t>
            </w:r>
            <w:r w:rsidRPr="00483BC0">
              <w:rPr>
                <w:rFonts w:eastAsia="Times New Roman" w:cs="Times New Roman"/>
                <w:color w:val="000000"/>
                <w:szCs w:val="24"/>
                <w:lang w:eastAsia="en-US"/>
              </w:rPr>
              <w:t>]</w:t>
            </w:r>
          </w:p>
        </w:tc>
        <w:tc>
          <w:tcPr>
            <w:tcW w:w="4831" w:type="dxa"/>
            <w:tcBorders>
              <w:top w:val="nil"/>
              <w:left w:val="nil"/>
              <w:bottom w:val="single" w:sz="8" w:space="0" w:color="404040"/>
              <w:right w:val="single" w:sz="8" w:space="0" w:color="404040"/>
            </w:tcBorders>
            <w:shd w:val="clear" w:color="auto" w:fill="auto"/>
            <w:vAlign w:val="center"/>
            <w:hideMark/>
          </w:tcPr>
          <w:p w14:paraId="05E195CB" w14:textId="77777777" w:rsidR="00A729DB" w:rsidRPr="00483BC0" w:rsidRDefault="00A729D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w:t>
            </w:r>
          </w:p>
        </w:tc>
      </w:tr>
      <w:tr w:rsidR="00A729DB" w:rsidRPr="00483BC0" w14:paraId="4571465B" w14:textId="77777777" w:rsidTr="009F56D7">
        <w:trPr>
          <w:trHeight w:val="330"/>
        </w:trPr>
        <w:tc>
          <w:tcPr>
            <w:tcW w:w="4699" w:type="dxa"/>
            <w:tcBorders>
              <w:top w:val="nil"/>
              <w:left w:val="single" w:sz="8" w:space="0" w:color="404040"/>
              <w:bottom w:val="single" w:sz="8" w:space="0" w:color="404040"/>
              <w:right w:val="single" w:sz="8" w:space="0" w:color="404040"/>
            </w:tcBorders>
            <w:shd w:val="clear" w:color="auto" w:fill="auto"/>
            <w:vAlign w:val="center"/>
            <w:hideMark/>
          </w:tcPr>
          <w:p w14:paraId="3572B121" w14:textId="77777777" w:rsidR="00A729DB" w:rsidRPr="00483BC0" w:rsidRDefault="00A729D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Periudha e kthimit </w:t>
            </w:r>
          </w:p>
        </w:tc>
        <w:tc>
          <w:tcPr>
            <w:tcW w:w="4831" w:type="dxa"/>
            <w:tcBorders>
              <w:top w:val="nil"/>
              <w:left w:val="nil"/>
              <w:bottom w:val="single" w:sz="8" w:space="0" w:color="404040"/>
              <w:right w:val="single" w:sz="8" w:space="0" w:color="404040"/>
            </w:tcBorders>
            <w:shd w:val="clear" w:color="auto" w:fill="auto"/>
            <w:vAlign w:val="center"/>
            <w:hideMark/>
          </w:tcPr>
          <w:p w14:paraId="0C020B1E" w14:textId="77777777" w:rsidR="00A729DB" w:rsidRPr="00483BC0" w:rsidRDefault="00A729DB" w:rsidP="00A729DB">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 </w:t>
            </w:r>
          </w:p>
        </w:tc>
      </w:tr>
      <w:tr w:rsidR="00A729DB" w:rsidRPr="00483BC0" w14:paraId="6D8DEB3F" w14:textId="77777777" w:rsidTr="009F56D7">
        <w:trPr>
          <w:trHeight w:val="330"/>
        </w:trPr>
        <w:tc>
          <w:tcPr>
            <w:tcW w:w="4699" w:type="dxa"/>
            <w:tcBorders>
              <w:top w:val="nil"/>
              <w:left w:val="single" w:sz="8" w:space="0" w:color="404040"/>
              <w:bottom w:val="single" w:sz="8" w:space="0" w:color="404040"/>
              <w:right w:val="single" w:sz="8" w:space="0" w:color="404040"/>
            </w:tcBorders>
            <w:shd w:val="clear" w:color="auto" w:fill="auto"/>
            <w:vAlign w:val="center"/>
            <w:hideMark/>
          </w:tcPr>
          <w:p w14:paraId="25A4DD56" w14:textId="77777777" w:rsidR="00A729DB" w:rsidRPr="00483BC0" w:rsidRDefault="00A729D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Burimi i financimit</w:t>
            </w:r>
          </w:p>
        </w:tc>
        <w:tc>
          <w:tcPr>
            <w:tcW w:w="4831" w:type="dxa"/>
            <w:tcBorders>
              <w:top w:val="nil"/>
              <w:left w:val="nil"/>
              <w:bottom w:val="nil"/>
              <w:right w:val="single" w:sz="8" w:space="0" w:color="404040"/>
            </w:tcBorders>
            <w:shd w:val="clear" w:color="auto" w:fill="auto"/>
            <w:vAlign w:val="center"/>
            <w:hideMark/>
          </w:tcPr>
          <w:p w14:paraId="40CC02A3" w14:textId="77777777" w:rsidR="00A729DB" w:rsidRPr="00483BC0" w:rsidRDefault="00A729DB" w:rsidP="00A729DB">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Buxheti komunal, Fondi për EE, donatorët</w:t>
            </w:r>
          </w:p>
        </w:tc>
      </w:tr>
      <w:tr w:rsidR="00A729DB" w:rsidRPr="00483BC0" w14:paraId="3193E5D1" w14:textId="77777777" w:rsidTr="009F56D7">
        <w:trPr>
          <w:trHeight w:val="315"/>
        </w:trPr>
        <w:tc>
          <w:tcPr>
            <w:tcW w:w="4699" w:type="dxa"/>
            <w:vMerge w:val="restart"/>
            <w:tcBorders>
              <w:top w:val="nil"/>
              <w:left w:val="single" w:sz="8" w:space="0" w:color="404040"/>
              <w:bottom w:val="single" w:sz="8" w:space="0" w:color="404040"/>
              <w:right w:val="single" w:sz="8" w:space="0" w:color="auto"/>
            </w:tcBorders>
            <w:shd w:val="clear" w:color="auto" w:fill="auto"/>
            <w:vAlign w:val="center"/>
            <w:hideMark/>
          </w:tcPr>
          <w:p w14:paraId="7886CD63" w14:textId="77777777" w:rsidR="00A729DB" w:rsidRPr="00483BC0" w:rsidRDefault="00A729DB" w:rsidP="00A729DB">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Përshkrimi i shkurtër</w:t>
            </w:r>
          </w:p>
        </w:tc>
        <w:tc>
          <w:tcPr>
            <w:tcW w:w="4831" w:type="dxa"/>
            <w:tcBorders>
              <w:top w:val="single" w:sz="8" w:space="0" w:color="auto"/>
              <w:left w:val="nil"/>
              <w:bottom w:val="nil"/>
              <w:right w:val="single" w:sz="8" w:space="0" w:color="auto"/>
            </w:tcBorders>
            <w:shd w:val="clear" w:color="auto" w:fill="auto"/>
            <w:vAlign w:val="center"/>
            <w:hideMark/>
          </w:tcPr>
          <w:p w14:paraId="668258C2" w14:textId="77777777" w:rsidR="00A729DB" w:rsidRPr="00483BC0" w:rsidRDefault="00A729DB" w:rsidP="00A729DB">
            <w:pPr>
              <w:spacing w:after="0" w:line="240" w:lineRule="auto"/>
              <w:ind w:firstLineChars="200" w:firstLine="480"/>
              <w:jc w:val="left"/>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 w:val="22"/>
                <w:szCs w:val="22"/>
                <w:lang w:eastAsia="en-US"/>
              </w:rPr>
              <w:t> </w:t>
            </w:r>
            <w:proofErr w:type="spellStart"/>
            <w:r w:rsidRPr="00483BC0">
              <w:rPr>
                <w:rFonts w:eastAsia="Times New Roman" w:cs="Times New Roman"/>
                <w:color w:val="000000"/>
                <w:szCs w:val="24"/>
                <w:lang w:eastAsia="en-US"/>
              </w:rPr>
              <w:t>Termizolimi</w:t>
            </w:r>
            <w:proofErr w:type="spellEnd"/>
            <w:r w:rsidRPr="00483BC0">
              <w:rPr>
                <w:rFonts w:eastAsia="Times New Roman" w:cs="Times New Roman"/>
                <w:color w:val="000000"/>
                <w:szCs w:val="24"/>
                <w:lang w:eastAsia="en-US"/>
              </w:rPr>
              <w:t xml:space="preserve"> i mureve të jashtme.</w:t>
            </w:r>
          </w:p>
        </w:tc>
      </w:tr>
      <w:tr w:rsidR="00A729DB" w:rsidRPr="00483BC0" w14:paraId="15293D3E" w14:textId="77777777" w:rsidTr="009F56D7">
        <w:trPr>
          <w:trHeight w:val="315"/>
        </w:trPr>
        <w:tc>
          <w:tcPr>
            <w:tcW w:w="4699" w:type="dxa"/>
            <w:vMerge/>
            <w:tcBorders>
              <w:top w:val="nil"/>
              <w:left w:val="single" w:sz="8" w:space="0" w:color="404040"/>
              <w:bottom w:val="single" w:sz="8" w:space="0" w:color="404040"/>
              <w:right w:val="single" w:sz="8" w:space="0" w:color="auto"/>
            </w:tcBorders>
            <w:vAlign w:val="center"/>
            <w:hideMark/>
          </w:tcPr>
          <w:p w14:paraId="11E44684" w14:textId="77777777" w:rsidR="00A729DB" w:rsidRPr="00483BC0" w:rsidRDefault="00A729DB" w:rsidP="00A729DB">
            <w:pPr>
              <w:spacing w:after="0" w:line="240" w:lineRule="auto"/>
              <w:jc w:val="left"/>
              <w:rPr>
                <w:rFonts w:eastAsia="Times New Roman" w:cs="Times New Roman"/>
                <w:color w:val="000000"/>
                <w:szCs w:val="24"/>
                <w:lang w:eastAsia="en-US"/>
              </w:rPr>
            </w:pPr>
          </w:p>
        </w:tc>
        <w:tc>
          <w:tcPr>
            <w:tcW w:w="4831" w:type="dxa"/>
            <w:tcBorders>
              <w:top w:val="nil"/>
              <w:left w:val="nil"/>
              <w:bottom w:val="nil"/>
              <w:right w:val="single" w:sz="8" w:space="0" w:color="auto"/>
            </w:tcBorders>
            <w:shd w:val="clear" w:color="auto" w:fill="auto"/>
            <w:vAlign w:val="center"/>
            <w:hideMark/>
          </w:tcPr>
          <w:p w14:paraId="7D71E348" w14:textId="77777777" w:rsidR="00A729DB" w:rsidRPr="00483BC0" w:rsidRDefault="00A729DB" w:rsidP="00A729DB">
            <w:pPr>
              <w:spacing w:after="0" w:line="240" w:lineRule="auto"/>
              <w:ind w:firstLineChars="200" w:firstLine="480"/>
              <w:jc w:val="left"/>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proofErr w:type="spellStart"/>
            <w:r w:rsidRPr="00483BC0">
              <w:rPr>
                <w:rFonts w:eastAsia="Times New Roman" w:cs="Times New Roman"/>
                <w:color w:val="000000"/>
                <w:szCs w:val="24"/>
                <w:lang w:eastAsia="en-US"/>
              </w:rPr>
              <w:t>Termoizolimi</w:t>
            </w:r>
            <w:proofErr w:type="spellEnd"/>
            <w:r w:rsidRPr="00483BC0">
              <w:rPr>
                <w:rFonts w:eastAsia="Times New Roman" w:cs="Times New Roman"/>
                <w:color w:val="000000"/>
                <w:szCs w:val="24"/>
                <w:lang w:eastAsia="en-US"/>
              </w:rPr>
              <w:t xml:space="preserve"> i pllakës se kulmit.</w:t>
            </w:r>
          </w:p>
        </w:tc>
      </w:tr>
      <w:tr w:rsidR="00A729DB" w:rsidRPr="00483BC0" w14:paraId="747A273E" w14:textId="77777777" w:rsidTr="009F56D7">
        <w:trPr>
          <w:trHeight w:val="315"/>
        </w:trPr>
        <w:tc>
          <w:tcPr>
            <w:tcW w:w="4699" w:type="dxa"/>
            <w:vMerge/>
            <w:tcBorders>
              <w:top w:val="nil"/>
              <w:left w:val="single" w:sz="8" w:space="0" w:color="404040"/>
              <w:bottom w:val="single" w:sz="8" w:space="0" w:color="404040"/>
              <w:right w:val="single" w:sz="8" w:space="0" w:color="auto"/>
            </w:tcBorders>
            <w:vAlign w:val="center"/>
            <w:hideMark/>
          </w:tcPr>
          <w:p w14:paraId="6A1F1F34" w14:textId="77777777" w:rsidR="00A729DB" w:rsidRPr="00483BC0" w:rsidRDefault="00A729DB" w:rsidP="00A729DB">
            <w:pPr>
              <w:spacing w:after="0" w:line="240" w:lineRule="auto"/>
              <w:jc w:val="left"/>
              <w:rPr>
                <w:rFonts w:eastAsia="Times New Roman" w:cs="Times New Roman"/>
                <w:color w:val="000000"/>
                <w:szCs w:val="24"/>
                <w:lang w:eastAsia="en-US"/>
              </w:rPr>
            </w:pPr>
          </w:p>
        </w:tc>
        <w:tc>
          <w:tcPr>
            <w:tcW w:w="4831" w:type="dxa"/>
            <w:tcBorders>
              <w:top w:val="nil"/>
              <w:left w:val="nil"/>
              <w:bottom w:val="nil"/>
              <w:right w:val="single" w:sz="8" w:space="0" w:color="auto"/>
            </w:tcBorders>
            <w:shd w:val="clear" w:color="auto" w:fill="auto"/>
            <w:vAlign w:val="center"/>
            <w:hideMark/>
          </w:tcPr>
          <w:p w14:paraId="46FD0A1F" w14:textId="77777777" w:rsidR="00A729DB" w:rsidRPr="00483BC0" w:rsidRDefault="00A729DB" w:rsidP="00A729DB">
            <w:pPr>
              <w:spacing w:after="0" w:line="240" w:lineRule="auto"/>
              <w:ind w:firstLineChars="200" w:firstLine="480"/>
              <w:jc w:val="left"/>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 xml:space="preserve">Renovimi i kulmit. </w:t>
            </w:r>
          </w:p>
        </w:tc>
      </w:tr>
      <w:tr w:rsidR="00A729DB" w:rsidRPr="00483BC0" w14:paraId="154BE1BD" w14:textId="77777777" w:rsidTr="009F56D7">
        <w:trPr>
          <w:trHeight w:val="315"/>
        </w:trPr>
        <w:tc>
          <w:tcPr>
            <w:tcW w:w="4699" w:type="dxa"/>
            <w:vMerge/>
            <w:tcBorders>
              <w:top w:val="nil"/>
              <w:left w:val="single" w:sz="8" w:space="0" w:color="404040"/>
              <w:bottom w:val="single" w:sz="8" w:space="0" w:color="404040"/>
              <w:right w:val="single" w:sz="8" w:space="0" w:color="auto"/>
            </w:tcBorders>
            <w:vAlign w:val="center"/>
            <w:hideMark/>
          </w:tcPr>
          <w:p w14:paraId="0D406984" w14:textId="77777777" w:rsidR="00A729DB" w:rsidRPr="00483BC0" w:rsidRDefault="00A729DB" w:rsidP="00A729DB">
            <w:pPr>
              <w:spacing w:after="0" w:line="240" w:lineRule="auto"/>
              <w:jc w:val="left"/>
              <w:rPr>
                <w:rFonts w:eastAsia="Times New Roman" w:cs="Times New Roman"/>
                <w:color w:val="000000"/>
                <w:szCs w:val="24"/>
                <w:lang w:eastAsia="en-US"/>
              </w:rPr>
            </w:pPr>
          </w:p>
        </w:tc>
        <w:tc>
          <w:tcPr>
            <w:tcW w:w="4831" w:type="dxa"/>
            <w:tcBorders>
              <w:top w:val="nil"/>
              <w:left w:val="nil"/>
              <w:bottom w:val="nil"/>
              <w:right w:val="single" w:sz="8" w:space="0" w:color="auto"/>
            </w:tcBorders>
            <w:shd w:val="clear" w:color="auto" w:fill="auto"/>
            <w:vAlign w:val="center"/>
            <w:hideMark/>
          </w:tcPr>
          <w:p w14:paraId="7B1CA752" w14:textId="77777777" w:rsidR="00A729DB" w:rsidRPr="00483BC0" w:rsidRDefault="00A729DB" w:rsidP="00A729DB">
            <w:pPr>
              <w:spacing w:after="0" w:line="240" w:lineRule="auto"/>
              <w:ind w:firstLineChars="200" w:firstLine="480"/>
              <w:jc w:val="left"/>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proofErr w:type="spellStart"/>
            <w:r w:rsidRPr="00483BC0">
              <w:rPr>
                <w:rFonts w:eastAsia="Times New Roman" w:cs="Times New Roman"/>
                <w:color w:val="000000"/>
                <w:szCs w:val="24"/>
                <w:lang w:eastAsia="en-US"/>
              </w:rPr>
              <w:t>Termoizolimi</w:t>
            </w:r>
            <w:proofErr w:type="spellEnd"/>
            <w:r w:rsidRPr="00483BC0">
              <w:rPr>
                <w:rFonts w:eastAsia="Times New Roman" w:cs="Times New Roman"/>
                <w:color w:val="000000"/>
                <w:szCs w:val="24"/>
                <w:lang w:eastAsia="en-US"/>
              </w:rPr>
              <w:t xml:space="preserve"> i dyshemesë. </w:t>
            </w:r>
          </w:p>
        </w:tc>
      </w:tr>
      <w:tr w:rsidR="00A729DB" w:rsidRPr="00483BC0" w14:paraId="7A59C43A" w14:textId="77777777" w:rsidTr="009F56D7">
        <w:trPr>
          <w:trHeight w:val="315"/>
        </w:trPr>
        <w:tc>
          <w:tcPr>
            <w:tcW w:w="4699" w:type="dxa"/>
            <w:vMerge/>
            <w:tcBorders>
              <w:top w:val="nil"/>
              <w:left w:val="single" w:sz="8" w:space="0" w:color="404040"/>
              <w:bottom w:val="single" w:sz="8" w:space="0" w:color="404040"/>
              <w:right w:val="single" w:sz="8" w:space="0" w:color="auto"/>
            </w:tcBorders>
            <w:vAlign w:val="center"/>
            <w:hideMark/>
          </w:tcPr>
          <w:p w14:paraId="1B1FC756" w14:textId="77777777" w:rsidR="00A729DB" w:rsidRPr="00483BC0" w:rsidRDefault="00A729DB" w:rsidP="00A729DB">
            <w:pPr>
              <w:spacing w:after="0" w:line="240" w:lineRule="auto"/>
              <w:jc w:val="left"/>
              <w:rPr>
                <w:rFonts w:eastAsia="Times New Roman" w:cs="Times New Roman"/>
                <w:color w:val="000000"/>
                <w:szCs w:val="24"/>
                <w:lang w:eastAsia="en-US"/>
              </w:rPr>
            </w:pPr>
          </w:p>
        </w:tc>
        <w:tc>
          <w:tcPr>
            <w:tcW w:w="4831" w:type="dxa"/>
            <w:tcBorders>
              <w:top w:val="nil"/>
              <w:left w:val="nil"/>
              <w:bottom w:val="nil"/>
              <w:right w:val="single" w:sz="8" w:space="0" w:color="auto"/>
            </w:tcBorders>
            <w:shd w:val="clear" w:color="auto" w:fill="auto"/>
            <w:vAlign w:val="center"/>
            <w:hideMark/>
          </w:tcPr>
          <w:p w14:paraId="2D2EE025" w14:textId="77777777" w:rsidR="00A729DB" w:rsidRPr="00483BC0" w:rsidRDefault="00A729DB" w:rsidP="00A729DB">
            <w:pPr>
              <w:spacing w:after="0" w:line="240" w:lineRule="auto"/>
              <w:ind w:firstLineChars="200" w:firstLine="480"/>
              <w:jc w:val="left"/>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 xml:space="preserve">Ndërrimi i dritareve. </w:t>
            </w:r>
          </w:p>
        </w:tc>
      </w:tr>
      <w:tr w:rsidR="00A729DB" w:rsidRPr="00483BC0" w14:paraId="2839F32B" w14:textId="77777777" w:rsidTr="009F56D7">
        <w:trPr>
          <w:trHeight w:val="330"/>
        </w:trPr>
        <w:tc>
          <w:tcPr>
            <w:tcW w:w="4699" w:type="dxa"/>
            <w:vMerge/>
            <w:tcBorders>
              <w:top w:val="nil"/>
              <w:left w:val="single" w:sz="8" w:space="0" w:color="404040"/>
              <w:bottom w:val="single" w:sz="8" w:space="0" w:color="404040"/>
              <w:right w:val="single" w:sz="8" w:space="0" w:color="auto"/>
            </w:tcBorders>
            <w:vAlign w:val="center"/>
            <w:hideMark/>
          </w:tcPr>
          <w:p w14:paraId="60C9EEA3" w14:textId="77777777" w:rsidR="00A729DB" w:rsidRPr="00483BC0" w:rsidRDefault="00A729DB" w:rsidP="00A729DB">
            <w:pPr>
              <w:spacing w:after="0" w:line="240" w:lineRule="auto"/>
              <w:jc w:val="left"/>
              <w:rPr>
                <w:rFonts w:eastAsia="Times New Roman" w:cs="Times New Roman"/>
                <w:color w:val="000000"/>
                <w:szCs w:val="24"/>
                <w:lang w:eastAsia="en-US"/>
              </w:rPr>
            </w:pPr>
          </w:p>
        </w:tc>
        <w:tc>
          <w:tcPr>
            <w:tcW w:w="4831" w:type="dxa"/>
            <w:tcBorders>
              <w:top w:val="nil"/>
              <w:left w:val="nil"/>
              <w:bottom w:val="single" w:sz="8" w:space="0" w:color="auto"/>
              <w:right w:val="single" w:sz="8" w:space="0" w:color="auto"/>
            </w:tcBorders>
            <w:shd w:val="clear" w:color="auto" w:fill="auto"/>
            <w:vAlign w:val="center"/>
            <w:hideMark/>
          </w:tcPr>
          <w:p w14:paraId="3DD4CFF0" w14:textId="77777777" w:rsidR="00A729DB" w:rsidRPr="00483BC0" w:rsidRDefault="00A729DB" w:rsidP="00A729DB">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 xml:space="preserve">Ndërrimi i poçeve me ato </w:t>
            </w:r>
            <w:proofErr w:type="spellStart"/>
            <w:r w:rsidRPr="00483BC0">
              <w:rPr>
                <w:rFonts w:eastAsia="Times New Roman" w:cs="Times New Roman"/>
                <w:color w:val="000000"/>
                <w:szCs w:val="24"/>
                <w:lang w:eastAsia="en-US"/>
              </w:rPr>
              <w:t>efiçiente</w:t>
            </w:r>
            <w:proofErr w:type="spellEnd"/>
            <w:r w:rsidRPr="00483BC0">
              <w:rPr>
                <w:rFonts w:eastAsia="Times New Roman" w:cs="Times New Roman"/>
                <w:color w:val="000000"/>
                <w:szCs w:val="24"/>
                <w:lang w:eastAsia="en-US"/>
              </w:rPr>
              <w:t>.</w:t>
            </w:r>
          </w:p>
        </w:tc>
      </w:tr>
      <w:tr w:rsidR="00A729DB" w:rsidRPr="00483BC0" w14:paraId="32274A1E" w14:textId="77777777" w:rsidTr="009F56D7">
        <w:trPr>
          <w:trHeight w:val="330"/>
        </w:trPr>
        <w:tc>
          <w:tcPr>
            <w:tcW w:w="4699" w:type="dxa"/>
            <w:tcBorders>
              <w:top w:val="nil"/>
              <w:left w:val="single" w:sz="8" w:space="0" w:color="404040"/>
              <w:bottom w:val="nil"/>
              <w:right w:val="single" w:sz="8" w:space="0" w:color="404040"/>
            </w:tcBorders>
            <w:shd w:val="clear" w:color="auto" w:fill="auto"/>
            <w:vAlign w:val="center"/>
            <w:hideMark/>
          </w:tcPr>
          <w:p w14:paraId="52328F50" w14:textId="77777777" w:rsidR="00A729DB" w:rsidRPr="00483BC0" w:rsidRDefault="00A729DB" w:rsidP="00A729DB">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Prioriteti i zbatimit</w:t>
            </w:r>
          </w:p>
        </w:tc>
        <w:tc>
          <w:tcPr>
            <w:tcW w:w="4831" w:type="dxa"/>
            <w:tcBorders>
              <w:top w:val="nil"/>
              <w:left w:val="nil"/>
              <w:bottom w:val="nil"/>
              <w:right w:val="single" w:sz="8" w:space="0" w:color="404040"/>
            </w:tcBorders>
            <w:shd w:val="clear" w:color="auto" w:fill="auto"/>
            <w:vAlign w:val="center"/>
            <w:hideMark/>
          </w:tcPr>
          <w:p w14:paraId="78B0CFF8" w14:textId="77777777" w:rsidR="00A729DB" w:rsidRPr="00483BC0" w:rsidRDefault="00A729DB" w:rsidP="00A729D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 (ultë, mesëm, lartë)</w:t>
            </w:r>
          </w:p>
        </w:tc>
      </w:tr>
      <w:tr w:rsidR="00A729DB" w:rsidRPr="00483BC0" w14:paraId="17EAE569" w14:textId="77777777" w:rsidTr="009F56D7">
        <w:trPr>
          <w:trHeight w:val="330"/>
        </w:trPr>
        <w:tc>
          <w:tcPr>
            <w:tcW w:w="953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28531F77" w14:textId="77777777" w:rsidR="00A729DB" w:rsidRPr="00483BC0" w:rsidRDefault="00A729DB" w:rsidP="00A729DB">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 xml:space="preserve">Përshkrimi detal i masave do të bëhet pas </w:t>
            </w:r>
            <w:proofErr w:type="spellStart"/>
            <w:r w:rsidRPr="00483BC0">
              <w:rPr>
                <w:rFonts w:eastAsia="Times New Roman" w:cs="Times New Roman"/>
                <w:color w:val="000000"/>
                <w:szCs w:val="24"/>
                <w:lang w:eastAsia="en-US"/>
              </w:rPr>
              <w:t>auditimit</w:t>
            </w:r>
            <w:proofErr w:type="spellEnd"/>
            <w:r w:rsidRPr="00483BC0">
              <w:rPr>
                <w:rFonts w:eastAsia="Times New Roman" w:cs="Times New Roman"/>
                <w:color w:val="000000"/>
                <w:szCs w:val="24"/>
                <w:lang w:eastAsia="en-US"/>
              </w:rPr>
              <w:t xml:space="preserve"> të energjisë</w:t>
            </w:r>
          </w:p>
        </w:tc>
      </w:tr>
    </w:tbl>
    <w:p w14:paraId="581073AB" w14:textId="794DC871" w:rsidR="002A1381" w:rsidRPr="00483BC0" w:rsidRDefault="00306D72" w:rsidP="00367F40">
      <w:pPr>
        <w:pStyle w:val="Heading4"/>
      </w:pPr>
      <w:r w:rsidRPr="00483BC0">
        <w:t>sektori i kujdesit për SHËNDETIN</w:t>
      </w:r>
    </w:p>
    <w:p w14:paraId="0A324310"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Ky kapitull përfshin të gjitha masat e efikasitetit të energjisë që mund të zbatohen në sektorin e ndërtesave të arsimit, </w:t>
      </w:r>
    </w:p>
    <w:p w14:paraId="45436B6B"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Masat e efikasitetit të energjisë mund të jenë si më poshtë:</w:t>
      </w:r>
    </w:p>
    <w:p w14:paraId="467CC0F6" w14:textId="77777777" w:rsidR="002A1381" w:rsidRPr="00483BC0"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Izolimi termik mbështjellës i ndërtesës </w:t>
      </w:r>
    </w:p>
    <w:p w14:paraId="3B037615" w14:textId="77777777" w:rsidR="002A1381" w:rsidRPr="00483BC0"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Zëvendësimi i dritareve me xham të ulët e të dyfishtë ose të trefishtë</w:t>
      </w:r>
    </w:p>
    <w:p w14:paraId="0ED5DFDE" w14:textId="77777777" w:rsidR="002A1381" w:rsidRPr="00483BC0"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Zëvendësimi i sistemit të ngrohjes me një më efikas</w:t>
      </w:r>
    </w:p>
    <w:p w14:paraId="3DFA1221" w14:textId="77777777" w:rsidR="002A1381" w:rsidRPr="00483BC0"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Instalimi i një sistemi efikas ndriçimi LED</w:t>
      </w:r>
    </w:p>
    <w:p w14:paraId="3D964498" w14:textId="77777777" w:rsidR="002A1381" w:rsidRPr="00483BC0"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Instalimi i </w:t>
      </w:r>
      <w:proofErr w:type="spellStart"/>
      <w:r w:rsidRPr="00483BC0">
        <w:rPr>
          <w:rFonts w:asciiTheme="majorHAnsi" w:hAnsiTheme="majorHAnsi" w:cs="Times New Roman"/>
          <w:sz w:val="24"/>
          <w:szCs w:val="24"/>
        </w:rPr>
        <w:t>valvulave</w:t>
      </w:r>
      <w:proofErr w:type="spellEnd"/>
      <w:r w:rsidRPr="00483BC0">
        <w:rPr>
          <w:rFonts w:asciiTheme="majorHAnsi" w:hAnsiTheme="majorHAnsi" w:cs="Times New Roman"/>
          <w:sz w:val="24"/>
          <w:szCs w:val="24"/>
        </w:rPr>
        <w:t xml:space="preserve"> balancuese TRV, </w:t>
      </w:r>
      <w:proofErr w:type="spellStart"/>
      <w:r w:rsidRPr="00483BC0">
        <w:rPr>
          <w:rFonts w:asciiTheme="majorHAnsi" w:hAnsiTheme="majorHAnsi" w:cs="Times New Roman"/>
          <w:sz w:val="24"/>
          <w:szCs w:val="24"/>
        </w:rPr>
        <w:t>etj</w:t>
      </w:r>
      <w:proofErr w:type="spellEnd"/>
    </w:p>
    <w:p w14:paraId="48D2556F" w14:textId="77777777" w:rsidR="002A1381" w:rsidRPr="00483BC0" w:rsidRDefault="00306D72" w:rsidP="005D08BE">
      <w:pPr>
        <w:pStyle w:val="P68B1DB1-ListParagraph8"/>
        <w:numPr>
          <w:ilvl w:val="0"/>
          <w:numId w:val="10"/>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lastRenderedPageBreak/>
        <w:t xml:space="preserve">Instalimi i energjisë së </w:t>
      </w:r>
      <w:proofErr w:type="spellStart"/>
      <w:r w:rsidRPr="00483BC0">
        <w:rPr>
          <w:rFonts w:asciiTheme="majorHAnsi" w:hAnsiTheme="majorHAnsi" w:cs="Times New Roman"/>
          <w:sz w:val="24"/>
          <w:szCs w:val="24"/>
        </w:rPr>
        <w:t>rinovueshme</w:t>
      </w:r>
      <w:proofErr w:type="spellEnd"/>
      <w:r w:rsidRPr="00483BC0">
        <w:rPr>
          <w:rFonts w:asciiTheme="majorHAnsi" w:hAnsiTheme="majorHAnsi" w:cs="Times New Roman"/>
          <w:sz w:val="24"/>
          <w:szCs w:val="24"/>
        </w:rPr>
        <w:t xml:space="preserve"> (sistemet </w:t>
      </w:r>
      <w:proofErr w:type="spellStart"/>
      <w:r w:rsidRPr="00483BC0">
        <w:rPr>
          <w:rFonts w:asciiTheme="majorHAnsi" w:hAnsiTheme="majorHAnsi" w:cs="Times New Roman"/>
          <w:sz w:val="24"/>
          <w:szCs w:val="24"/>
        </w:rPr>
        <w:t>fotovoltaike</w:t>
      </w:r>
      <w:proofErr w:type="spellEnd"/>
      <w:r w:rsidRPr="00483BC0">
        <w:rPr>
          <w:rFonts w:asciiTheme="majorHAnsi" w:hAnsiTheme="majorHAnsi" w:cs="Times New Roman"/>
          <w:sz w:val="24"/>
          <w:szCs w:val="24"/>
        </w:rPr>
        <w:t>, kolektorët diellorë, pompat për ngrohje, etj.).</w:t>
      </w:r>
    </w:p>
    <w:p w14:paraId="48245179" w14:textId="277EA556" w:rsidR="002A1381" w:rsidRPr="00483BC0" w:rsidRDefault="004F5C5A" w:rsidP="005D08BE">
      <w:pPr>
        <w:pStyle w:val="P68B1DB1-ListParagraph8"/>
        <w:numPr>
          <w:ilvl w:val="0"/>
          <w:numId w:val="10"/>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Prezantimi</w:t>
      </w:r>
      <w:r w:rsidR="00306D72" w:rsidRPr="00483BC0">
        <w:rPr>
          <w:rFonts w:asciiTheme="majorHAnsi" w:hAnsiTheme="majorHAnsi" w:cs="Times New Roman"/>
          <w:sz w:val="24"/>
          <w:szCs w:val="24"/>
        </w:rPr>
        <w:t xml:space="preserve"> i Prokurimit Publik të Gjelbër për të gjitha pajisjet dhe shërbimet;</w:t>
      </w:r>
    </w:p>
    <w:p w14:paraId="02D2BA16" w14:textId="77777777" w:rsidR="005E2661" w:rsidRPr="00483BC0" w:rsidRDefault="005E2661" w:rsidP="005E2661">
      <w:pPr>
        <w:pStyle w:val="P68B1DB1-ListParagraph8"/>
        <w:spacing w:afterLines="60" w:after="144" w:line="240" w:lineRule="auto"/>
        <w:rPr>
          <w:rFonts w:asciiTheme="majorHAnsi" w:hAnsiTheme="majorHAnsi" w:cs="Times New Roman"/>
          <w:sz w:val="24"/>
          <w:szCs w:val="24"/>
        </w:rPr>
      </w:pPr>
    </w:p>
    <w:p w14:paraId="1927F00F" w14:textId="62DE9FA0" w:rsidR="005E2661" w:rsidRPr="00483BC0" w:rsidRDefault="005E2661" w:rsidP="005E2661">
      <w:pPr>
        <w:pStyle w:val="P68B1DB1-ListParagraph8"/>
        <w:spacing w:afterLines="60" w:after="144" w:line="240" w:lineRule="auto"/>
        <w:ind w:left="0"/>
        <w:rPr>
          <w:rFonts w:asciiTheme="majorHAnsi" w:hAnsiTheme="majorHAnsi" w:cs="Times New Roman"/>
          <w:sz w:val="24"/>
          <w:szCs w:val="24"/>
        </w:rPr>
      </w:pPr>
      <w:bookmarkStart w:id="511" w:name="_Hlk129354905"/>
      <w:r w:rsidRPr="00483BC0">
        <w:rPr>
          <w:rFonts w:asciiTheme="majorHAnsi" w:hAnsiTheme="majorHAnsi" w:cs="Times New Roman"/>
          <w:szCs w:val="24"/>
        </w:rPr>
        <w:t>Për secilën ndertës të përzgjedhur për zbatim të masave te EE në periudhën është përgatitur formulari i veçantë i cili përmban elementet themelore i cili është te pjesa e shtojcave në kapitullin e fundit .</w:t>
      </w:r>
    </w:p>
    <w:p w14:paraId="36346750" w14:textId="136C2D00" w:rsidR="005E2661" w:rsidRPr="00483BC0" w:rsidRDefault="005E2661" w:rsidP="005E2661">
      <w:pPr>
        <w:pStyle w:val="P68B1DB1-ListParagraph8"/>
        <w:spacing w:afterLines="60" w:after="144" w:line="240" w:lineRule="auto"/>
        <w:ind w:left="0"/>
        <w:rPr>
          <w:rFonts w:asciiTheme="majorHAnsi" w:hAnsiTheme="majorHAnsi" w:cs="Times New Roman"/>
          <w:sz w:val="24"/>
          <w:szCs w:val="24"/>
        </w:rPr>
      </w:pPr>
    </w:p>
    <w:bookmarkEnd w:id="511"/>
    <w:p w14:paraId="3D03653E" w14:textId="77777777" w:rsidR="005E2661" w:rsidRPr="00483BC0" w:rsidRDefault="005E2661" w:rsidP="005E2661">
      <w:pPr>
        <w:pStyle w:val="P68B1DB1-ListParagraph8"/>
        <w:spacing w:afterLines="60" w:after="144" w:line="240" w:lineRule="auto"/>
        <w:rPr>
          <w:rFonts w:asciiTheme="majorHAnsi" w:hAnsiTheme="majorHAnsi" w:cs="Times New Roman"/>
          <w:sz w:val="24"/>
          <w:szCs w:val="24"/>
        </w:rPr>
      </w:pPr>
    </w:p>
    <w:tbl>
      <w:tblPr>
        <w:tblW w:w="9755" w:type="dxa"/>
        <w:tblLook w:val="04A0" w:firstRow="1" w:lastRow="0" w:firstColumn="1" w:lastColumn="0" w:noHBand="0" w:noVBand="1"/>
      </w:tblPr>
      <w:tblGrid>
        <w:gridCol w:w="4707"/>
        <w:gridCol w:w="5048"/>
      </w:tblGrid>
      <w:tr w:rsidR="005E2661" w:rsidRPr="00483BC0" w14:paraId="2EE02059" w14:textId="77777777" w:rsidTr="005E2661">
        <w:trPr>
          <w:trHeight w:val="288"/>
        </w:trPr>
        <w:tc>
          <w:tcPr>
            <w:tcW w:w="9755" w:type="dxa"/>
            <w:gridSpan w:val="2"/>
            <w:tcBorders>
              <w:top w:val="single" w:sz="8" w:space="0" w:color="404040"/>
              <w:left w:val="single" w:sz="8" w:space="0" w:color="404040"/>
              <w:bottom w:val="single" w:sz="8" w:space="0" w:color="404040"/>
              <w:right w:val="single" w:sz="8" w:space="0" w:color="404040"/>
            </w:tcBorders>
            <w:shd w:val="clear" w:color="auto" w:fill="DDD9C3" w:themeFill="background2" w:themeFillShade="E6"/>
            <w:noWrap/>
            <w:vAlign w:val="center"/>
            <w:hideMark/>
          </w:tcPr>
          <w:p w14:paraId="6D389605" w14:textId="0B5FA020" w:rsidR="005E2661" w:rsidRPr="00483BC0" w:rsidRDefault="005E2661" w:rsidP="005E2661">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 xml:space="preserve">Masa </w:t>
            </w:r>
            <w:r w:rsidR="00D413D2">
              <w:rPr>
                <w:rFonts w:eastAsia="Times New Roman" w:cs="Times New Roman"/>
                <w:color w:val="000000"/>
                <w:szCs w:val="24"/>
                <w:lang w:eastAsia="en-US"/>
              </w:rPr>
              <w:t>5</w:t>
            </w:r>
          </w:p>
        </w:tc>
      </w:tr>
      <w:tr w:rsidR="005E2661" w:rsidRPr="00483BC0" w14:paraId="1F5BB34C" w14:textId="77777777" w:rsidTr="005E2661">
        <w:trPr>
          <w:trHeight w:val="564"/>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6745CAC6" w14:textId="77777777" w:rsidR="005E2661" w:rsidRPr="00483BC0" w:rsidRDefault="005E2661"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Titulli  i masës së ndërmarrë</w:t>
            </w:r>
          </w:p>
        </w:tc>
        <w:tc>
          <w:tcPr>
            <w:tcW w:w="5048" w:type="dxa"/>
            <w:tcBorders>
              <w:top w:val="nil"/>
              <w:left w:val="nil"/>
              <w:bottom w:val="single" w:sz="8" w:space="0" w:color="404040"/>
              <w:right w:val="single" w:sz="8" w:space="0" w:color="404040"/>
            </w:tcBorders>
            <w:shd w:val="clear" w:color="auto" w:fill="auto"/>
            <w:vAlign w:val="center"/>
            <w:hideMark/>
          </w:tcPr>
          <w:p w14:paraId="7B8102F7" w14:textId="5DF3D15D" w:rsidR="005E2661" w:rsidRPr="00483BC0" w:rsidRDefault="005800FB"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Renovimi 25</w:t>
            </w:r>
            <w:r w:rsidR="005E2661" w:rsidRPr="00483BC0">
              <w:rPr>
                <w:rFonts w:eastAsia="Times New Roman" w:cs="Times New Roman"/>
                <w:color w:val="000000"/>
                <w:szCs w:val="24"/>
                <w:lang w:eastAsia="en-US"/>
              </w:rPr>
              <w:t xml:space="preserve"> objekteve QMF,AMF në Komunë</w:t>
            </w:r>
          </w:p>
        </w:tc>
      </w:tr>
      <w:tr w:rsidR="005E2661" w:rsidRPr="00483BC0" w14:paraId="7949965D" w14:textId="77777777" w:rsidTr="005E2661">
        <w:trPr>
          <w:trHeight w:val="288"/>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1BFA1DF0" w14:textId="77777777" w:rsidR="005E2661" w:rsidRPr="00483BC0" w:rsidRDefault="005E2661"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Përgjegjësi për implementim</w:t>
            </w:r>
          </w:p>
        </w:tc>
        <w:tc>
          <w:tcPr>
            <w:tcW w:w="5048" w:type="dxa"/>
            <w:tcBorders>
              <w:top w:val="nil"/>
              <w:left w:val="nil"/>
              <w:bottom w:val="single" w:sz="8" w:space="0" w:color="404040"/>
              <w:right w:val="single" w:sz="8" w:space="0" w:color="404040"/>
            </w:tcBorders>
            <w:shd w:val="clear" w:color="auto" w:fill="auto"/>
            <w:vAlign w:val="center"/>
            <w:hideMark/>
          </w:tcPr>
          <w:p w14:paraId="655B43EC" w14:textId="2586E3F4" w:rsidR="005E2661" w:rsidRPr="00483BC0" w:rsidRDefault="005E2661"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Drejtoria për </w:t>
            </w:r>
            <w:r w:rsidR="004F5C5A" w:rsidRPr="00483BC0">
              <w:rPr>
                <w:rFonts w:eastAsia="Times New Roman" w:cs="Times New Roman"/>
                <w:color w:val="000000"/>
                <w:szCs w:val="24"/>
                <w:lang w:eastAsia="en-US"/>
              </w:rPr>
              <w:t>Shëndetësi</w:t>
            </w:r>
            <w:r w:rsidRPr="00483BC0">
              <w:rPr>
                <w:rFonts w:eastAsia="Times New Roman" w:cs="Times New Roman"/>
                <w:color w:val="000000"/>
                <w:szCs w:val="24"/>
                <w:lang w:eastAsia="en-US"/>
              </w:rPr>
              <w:t xml:space="preserve"> </w:t>
            </w:r>
          </w:p>
        </w:tc>
      </w:tr>
      <w:tr w:rsidR="005E2661" w:rsidRPr="00483BC0" w14:paraId="6A2F314C" w14:textId="77777777" w:rsidTr="005E2661">
        <w:trPr>
          <w:trHeight w:val="288"/>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171A61A1" w14:textId="77777777" w:rsidR="005E2661" w:rsidRPr="00483BC0" w:rsidRDefault="005E2661"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Periudha e implementimit</w:t>
            </w:r>
          </w:p>
        </w:tc>
        <w:tc>
          <w:tcPr>
            <w:tcW w:w="5048" w:type="dxa"/>
            <w:tcBorders>
              <w:top w:val="nil"/>
              <w:left w:val="nil"/>
              <w:bottom w:val="single" w:sz="8" w:space="0" w:color="404040"/>
              <w:right w:val="single" w:sz="8" w:space="0" w:color="404040"/>
            </w:tcBorders>
            <w:shd w:val="clear" w:color="auto" w:fill="auto"/>
            <w:vAlign w:val="center"/>
            <w:hideMark/>
          </w:tcPr>
          <w:p w14:paraId="6A200A12" w14:textId="77777777" w:rsidR="005E2661" w:rsidRPr="00483BC0" w:rsidRDefault="005E2661"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Mars 2023- dhjetor 2030</w:t>
            </w:r>
          </w:p>
        </w:tc>
      </w:tr>
      <w:tr w:rsidR="005E2661" w:rsidRPr="00483BC0" w14:paraId="0BE82368" w14:textId="77777777" w:rsidTr="005E2661">
        <w:trPr>
          <w:trHeight w:val="288"/>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2F832BDE" w14:textId="77777777" w:rsidR="005E2661" w:rsidRPr="00483BC0" w:rsidRDefault="005E2661"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Kosto e vlerësuar e implementimit [€]</w:t>
            </w:r>
          </w:p>
        </w:tc>
        <w:tc>
          <w:tcPr>
            <w:tcW w:w="5048" w:type="dxa"/>
            <w:tcBorders>
              <w:top w:val="nil"/>
              <w:left w:val="nil"/>
              <w:bottom w:val="single" w:sz="8" w:space="0" w:color="404040"/>
              <w:right w:val="single" w:sz="8" w:space="0" w:color="404040"/>
            </w:tcBorders>
            <w:shd w:val="clear" w:color="auto" w:fill="auto"/>
            <w:vAlign w:val="center"/>
            <w:hideMark/>
          </w:tcPr>
          <w:p w14:paraId="5636B5C5" w14:textId="26B078EA" w:rsidR="005E2661" w:rsidRPr="00483BC0" w:rsidRDefault="005800FB"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628,425.00</w:t>
            </w:r>
            <w:r w:rsidR="005E2661" w:rsidRPr="00483BC0">
              <w:rPr>
                <w:rFonts w:eastAsia="Times New Roman" w:cs="Times New Roman"/>
                <w:color w:val="000000"/>
                <w:szCs w:val="24"/>
                <w:lang w:eastAsia="en-US"/>
              </w:rPr>
              <w:t xml:space="preserve"> €</w:t>
            </w:r>
          </w:p>
        </w:tc>
      </w:tr>
      <w:tr w:rsidR="005E2661" w:rsidRPr="00483BC0" w14:paraId="04ABA5BF" w14:textId="77777777" w:rsidTr="005E2661">
        <w:trPr>
          <w:trHeight w:val="288"/>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63A30247" w14:textId="77777777" w:rsidR="005E2661" w:rsidRPr="00483BC0" w:rsidRDefault="005E2661"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Kursimet e vlerësuara (% or </w:t>
            </w:r>
            <w:proofErr w:type="spellStart"/>
            <w:r w:rsidRPr="00483BC0">
              <w:rPr>
                <w:rFonts w:eastAsia="Times New Roman" w:cs="Times New Roman"/>
                <w:color w:val="000000"/>
                <w:szCs w:val="24"/>
                <w:lang w:eastAsia="en-US"/>
              </w:rPr>
              <w:t>kWh</w:t>
            </w:r>
            <w:proofErr w:type="spellEnd"/>
            <w:r w:rsidRPr="00483BC0">
              <w:rPr>
                <w:rFonts w:eastAsia="Times New Roman" w:cs="Times New Roman"/>
                <w:color w:val="000000"/>
                <w:szCs w:val="24"/>
                <w:lang w:eastAsia="en-US"/>
              </w:rPr>
              <w:t>/a)</w:t>
            </w:r>
          </w:p>
        </w:tc>
        <w:tc>
          <w:tcPr>
            <w:tcW w:w="5048" w:type="dxa"/>
            <w:tcBorders>
              <w:top w:val="nil"/>
              <w:left w:val="nil"/>
              <w:bottom w:val="single" w:sz="8" w:space="0" w:color="404040"/>
              <w:right w:val="single" w:sz="8" w:space="0" w:color="404040"/>
            </w:tcBorders>
            <w:shd w:val="clear" w:color="auto" w:fill="auto"/>
            <w:vAlign w:val="center"/>
            <w:hideMark/>
          </w:tcPr>
          <w:p w14:paraId="7F9B5227" w14:textId="142EDD78" w:rsidR="005E2661" w:rsidRPr="00483BC0" w:rsidRDefault="005800FB"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19</w:t>
            </w:r>
            <w:r w:rsidR="005E2661" w:rsidRPr="00483BC0">
              <w:rPr>
                <w:rFonts w:eastAsia="Times New Roman" w:cs="Times New Roman"/>
                <w:color w:val="000000"/>
                <w:szCs w:val="24"/>
                <w:lang w:eastAsia="en-US"/>
              </w:rPr>
              <w:t>%</w:t>
            </w:r>
          </w:p>
        </w:tc>
      </w:tr>
      <w:tr w:rsidR="005E2661" w:rsidRPr="00483BC0" w14:paraId="6118B894" w14:textId="77777777" w:rsidTr="005E2661">
        <w:trPr>
          <w:trHeight w:val="341"/>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4802425D" w14:textId="16EFC8C9" w:rsidR="005E2661" w:rsidRPr="00483BC0" w:rsidRDefault="005E2661"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Reduktimi i vlerësuar i </w:t>
            </w:r>
            <w:r w:rsidR="0002090C" w:rsidRPr="00483BC0">
              <w:rPr>
                <w:rFonts w:eastAsia="Times New Roman" w:cs="Times New Roman"/>
                <w:color w:val="000000"/>
                <w:szCs w:val="24"/>
                <w:lang w:eastAsia="en-US"/>
              </w:rPr>
              <w:t>CO2</w:t>
            </w:r>
            <w:r w:rsidRPr="00483BC0">
              <w:rPr>
                <w:rFonts w:eastAsia="Times New Roman" w:cs="Times New Roman"/>
                <w:color w:val="000000"/>
                <w:szCs w:val="24"/>
                <w:lang w:eastAsia="en-US"/>
              </w:rPr>
              <w:t xml:space="preserve"> (t</w:t>
            </w:r>
            <w:r w:rsidR="0002090C" w:rsidRPr="00483BC0">
              <w:rPr>
                <w:rFonts w:eastAsia="Times New Roman" w:cs="Times New Roman"/>
                <w:color w:val="000000"/>
                <w:szCs w:val="24"/>
                <w:lang w:eastAsia="en-US"/>
              </w:rPr>
              <w:t>CO2</w:t>
            </w:r>
            <w:r w:rsidRPr="00483BC0">
              <w:rPr>
                <w:rFonts w:eastAsia="Times New Roman" w:cs="Times New Roman"/>
                <w:color w:val="000000"/>
                <w:szCs w:val="24"/>
                <w:lang w:eastAsia="en-US"/>
              </w:rPr>
              <w:t>/a)</w:t>
            </w:r>
          </w:p>
        </w:tc>
        <w:tc>
          <w:tcPr>
            <w:tcW w:w="5048" w:type="dxa"/>
            <w:tcBorders>
              <w:top w:val="nil"/>
              <w:left w:val="nil"/>
              <w:bottom w:val="single" w:sz="8" w:space="0" w:color="404040"/>
              <w:right w:val="single" w:sz="8" w:space="0" w:color="404040"/>
            </w:tcBorders>
            <w:shd w:val="clear" w:color="auto" w:fill="auto"/>
            <w:vAlign w:val="center"/>
            <w:hideMark/>
          </w:tcPr>
          <w:p w14:paraId="19B8C98C" w14:textId="22847EC9" w:rsidR="005E2661" w:rsidRPr="00483BC0" w:rsidRDefault="005800FB" w:rsidP="005800FB">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1,081.57</w:t>
            </w:r>
            <w:r w:rsidR="005E2661" w:rsidRPr="00483BC0">
              <w:rPr>
                <w:rFonts w:eastAsia="Times New Roman" w:cs="Times New Roman"/>
                <w:color w:val="000000"/>
                <w:szCs w:val="24"/>
                <w:lang w:eastAsia="en-US"/>
              </w:rPr>
              <w:t xml:space="preserve"> t</w:t>
            </w:r>
            <w:r w:rsidR="0002090C" w:rsidRPr="00483BC0">
              <w:rPr>
                <w:rFonts w:eastAsia="Times New Roman" w:cs="Times New Roman"/>
                <w:color w:val="000000"/>
                <w:szCs w:val="24"/>
                <w:lang w:eastAsia="en-US"/>
              </w:rPr>
              <w:t>CO2</w:t>
            </w:r>
            <w:r w:rsidR="005E2661" w:rsidRPr="00483BC0">
              <w:rPr>
                <w:rFonts w:eastAsia="Times New Roman" w:cs="Times New Roman"/>
                <w:color w:val="000000"/>
                <w:szCs w:val="24"/>
                <w:lang w:eastAsia="en-US"/>
              </w:rPr>
              <w:t>/v</w:t>
            </w:r>
          </w:p>
        </w:tc>
      </w:tr>
      <w:tr w:rsidR="005E2661" w:rsidRPr="00483BC0" w14:paraId="4683DA79" w14:textId="77777777" w:rsidTr="005E2661">
        <w:trPr>
          <w:trHeight w:val="288"/>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0C6DF2DD" w14:textId="4102A36D" w:rsidR="005E2661" w:rsidRPr="00483BC0" w:rsidRDefault="005E2661"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Kosto e reduktimit të </w:t>
            </w:r>
            <w:r w:rsidR="0002090C" w:rsidRPr="00483BC0">
              <w:rPr>
                <w:rFonts w:eastAsia="Times New Roman" w:cs="Times New Roman"/>
                <w:color w:val="000000"/>
                <w:szCs w:val="24"/>
                <w:lang w:eastAsia="en-US"/>
              </w:rPr>
              <w:t>CO2</w:t>
            </w:r>
            <w:r w:rsidRPr="00483BC0">
              <w:rPr>
                <w:rFonts w:eastAsia="Times New Roman" w:cs="Times New Roman"/>
                <w:color w:val="000000"/>
                <w:szCs w:val="24"/>
                <w:lang w:eastAsia="en-US"/>
              </w:rPr>
              <w:t xml:space="preserve"> [€/ t</w:t>
            </w:r>
            <w:r w:rsidR="0002090C" w:rsidRPr="00483BC0">
              <w:rPr>
                <w:rFonts w:eastAsia="Times New Roman" w:cs="Times New Roman"/>
                <w:color w:val="000000"/>
                <w:szCs w:val="24"/>
                <w:lang w:eastAsia="en-US"/>
              </w:rPr>
              <w:t>CO2</w:t>
            </w:r>
            <w:r w:rsidRPr="00483BC0">
              <w:rPr>
                <w:rFonts w:eastAsia="Times New Roman" w:cs="Times New Roman"/>
                <w:color w:val="000000"/>
                <w:szCs w:val="24"/>
                <w:lang w:eastAsia="en-US"/>
              </w:rPr>
              <w:t>]</w:t>
            </w:r>
          </w:p>
        </w:tc>
        <w:tc>
          <w:tcPr>
            <w:tcW w:w="5048" w:type="dxa"/>
            <w:tcBorders>
              <w:top w:val="nil"/>
              <w:left w:val="nil"/>
              <w:bottom w:val="single" w:sz="8" w:space="0" w:color="404040"/>
              <w:right w:val="single" w:sz="8" w:space="0" w:color="404040"/>
            </w:tcBorders>
            <w:shd w:val="clear" w:color="auto" w:fill="auto"/>
            <w:vAlign w:val="center"/>
            <w:hideMark/>
          </w:tcPr>
          <w:p w14:paraId="710ACDBE" w14:textId="77777777" w:rsidR="005E2661" w:rsidRPr="00483BC0" w:rsidRDefault="005E2661"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w:t>
            </w:r>
          </w:p>
        </w:tc>
      </w:tr>
      <w:tr w:rsidR="005E2661" w:rsidRPr="00483BC0" w14:paraId="70D9CA3C" w14:textId="77777777" w:rsidTr="005E2661">
        <w:trPr>
          <w:trHeight w:val="288"/>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4B6135E3" w14:textId="77777777" w:rsidR="005E2661" w:rsidRPr="00483BC0" w:rsidRDefault="005E2661"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Periudha e kthimit </w:t>
            </w:r>
          </w:p>
        </w:tc>
        <w:tc>
          <w:tcPr>
            <w:tcW w:w="5048" w:type="dxa"/>
            <w:tcBorders>
              <w:top w:val="nil"/>
              <w:left w:val="nil"/>
              <w:bottom w:val="single" w:sz="8" w:space="0" w:color="404040"/>
              <w:right w:val="single" w:sz="8" w:space="0" w:color="404040"/>
            </w:tcBorders>
            <w:shd w:val="clear" w:color="auto" w:fill="auto"/>
            <w:vAlign w:val="center"/>
            <w:hideMark/>
          </w:tcPr>
          <w:p w14:paraId="6B5D2ED0" w14:textId="77777777" w:rsidR="005E2661" w:rsidRPr="00483BC0" w:rsidRDefault="005E2661" w:rsidP="005E2661">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 </w:t>
            </w:r>
          </w:p>
        </w:tc>
      </w:tr>
      <w:tr w:rsidR="005E2661" w:rsidRPr="00483BC0" w14:paraId="6A0AAE98" w14:textId="77777777" w:rsidTr="005E2661">
        <w:trPr>
          <w:trHeight w:val="288"/>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6E30568E" w14:textId="77777777" w:rsidR="005E2661" w:rsidRPr="00483BC0" w:rsidRDefault="005E2661"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Burimi i financimit</w:t>
            </w:r>
          </w:p>
        </w:tc>
        <w:tc>
          <w:tcPr>
            <w:tcW w:w="5048" w:type="dxa"/>
            <w:tcBorders>
              <w:top w:val="nil"/>
              <w:left w:val="nil"/>
              <w:bottom w:val="single" w:sz="8" w:space="0" w:color="404040"/>
              <w:right w:val="single" w:sz="8" w:space="0" w:color="404040"/>
            </w:tcBorders>
            <w:shd w:val="clear" w:color="auto" w:fill="auto"/>
            <w:vAlign w:val="center"/>
            <w:hideMark/>
          </w:tcPr>
          <w:p w14:paraId="4F75820B" w14:textId="77777777" w:rsidR="005E2661" w:rsidRPr="00483BC0" w:rsidRDefault="005E2661" w:rsidP="005E2661">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Buxheti komunal, Fondi për EE, donatorët</w:t>
            </w:r>
          </w:p>
        </w:tc>
      </w:tr>
      <w:tr w:rsidR="005E2661" w:rsidRPr="00483BC0" w14:paraId="0E3D0E5E" w14:textId="77777777" w:rsidTr="005E2661">
        <w:trPr>
          <w:trHeight w:val="275"/>
        </w:trPr>
        <w:tc>
          <w:tcPr>
            <w:tcW w:w="4707" w:type="dxa"/>
            <w:vMerge w:val="restart"/>
            <w:tcBorders>
              <w:top w:val="nil"/>
              <w:left w:val="single" w:sz="8" w:space="0" w:color="404040"/>
              <w:bottom w:val="single" w:sz="8" w:space="0" w:color="404040"/>
              <w:right w:val="single" w:sz="8" w:space="0" w:color="404040"/>
            </w:tcBorders>
            <w:shd w:val="clear" w:color="auto" w:fill="auto"/>
            <w:vAlign w:val="center"/>
            <w:hideMark/>
          </w:tcPr>
          <w:p w14:paraId="36D8EBD0" w14:textId="77777777" w:rsidR="005E2661" w:rsidRPr="00483BC0" w:rsidRDefault="005E2661" w:rsidP="005E2661">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Përshkrimi i shkurtër</w:t>
            </w:r>
          </w:p>
        </w:tc>
        <w:tc>
          <w:tcPr>
            <w:tcW w:w="5048" w:type="dxa"/>
            <w:tcBorders>
              <w:top w:val="nil"/>
              <w:left w:val="nil"/>
              <w:bottom w:val="nil"/>
              <w:right w:val="single" w:sz="8" w:space="0" w:color="404040"/>
            </w:tcBorders>
            <w:shd w:val="clear" w:color="auto" w:fill="auto"/>
            <w:vAlign w:val="center"/>
            <w:hideMark/>
          </w:tcPr>
          <w:p w14:paraId="3ADB684C" w14:textId="77777777" w:rsidR="005E2661" w:rsidRPr="00483BC0" w:rsidRDefault="005E2661" w:rsidP="005E2661">
            <w:pPr>
              <w:spacing w:after="0" w:line="240" w:lineRule="auto"/>
              <w:ind w:firstLineChars="200" w:firstLine="480"/>
              <w:jc w:val="left"/>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proofErr w:type="spellStart"/>
            <w:r w:rsidRPr="00483BC0">
              <w:rPr>
                <w:rFonts w:eastAsia="Times New Roman" w:cs="Times New Roman"/>
                <w:color w:val="000000"/>
                <w:szCs w:val="24"/>
                <w:lang w:eastAsia="en-US"/>
              </w:rPr>
              <w:t>Termizolimi</w:t>
            </w:r>
            <w:proofErr w:type="spellEnd"/>
            <w:r w:rsidRPr="00483BC0">
              <w:rPr>
                <w:rFonts w:eastAsia="Times New Roman" w:cs="Times New Roman"/>
                <w:color w:val="000000"/>
                <w:szCs w:val="24"/>
                <w:lang w:eastAsia="en-US"/>
              </w:rPr>
              <w:t xml:space="preserve"> i mureve të jashtme.</w:t>
            </w:r>
          </w:p>
        </w:tc>
      </w:tr>
      <w:tr w:rsidR="005E2661" w:rsidRPr="00483BC0" w14:paraId="33E276FA" w14:textId="77777777" w:rsidTr="005E2661">
        <w:trPr>
          <w:trHeight w:val="275"/>
        </w:trPr>
        <w:tc>
          <w:tcPr>
            <w:tcW w:w="4707" w:type="dxa"/>
            <w:vMerge/>
            <w:tcBorders>
              <w:top w:val="nil"/>
              <w:left w:val="single" w:sz="8" w:space="0" w:color="404040"/>
              <w:bottom w:val="single" w:sz="8" w:space="0" w:color="404040"/>
              <w:right w:val="single" w:sz="8" w:space="0" w:color="404040"/>
            </w:tcBorders>
            <w:vAlign w:val="center"/>
            <w:hideMark/>
          </w:tcPr>
          <w:p w14:paraId="575CEF0F" w14:textId="77777777" w:rsidR="005E2661" w:rsidRPr="00483BC0" w:rsidRDefault="005E2661" w:rsidP="005E2661">
            <w:pPr>
              <w:spacing w:after="0" w:line="240" w:lineRule="auto"/>
              <w:jc w:val="left"/>
              <w:rPr>
                <w:rFonts w:eastAsia="Times New Roman" w:cs="Times New Roman"/>
                <w:color w:val="000000"/>
                <w:szCs w:val="24"/>
                <w:lang w:eastAsia="en-US"/>
              </w:rPr>
            </w:pPr>
          </w:p>
        </w:tc>
        <w:tc>
          <w:tcPr>
            <w:tcW w:w="5048" w:type="dxa"/>
            <w:tcBorders>
              <w:top w:val="nil"/>
              <w:left w:val="nil"/>
              <w:bottom w:val="nil"/>
              <w:right w:val="single" w:sz="8" w:space="0" w:color="404040"/>
            </w:tcBorders>
            <w:shd w:val="clear" w:color="auto" w:fill="auto"/>
            <w:vAlign w:val="center"/>
            <w:hideMark/>
          </w:tcPr>
          <w:p w14:paraId="234BF428" w14:textId="77777777" w:rsidR="005E2661" w:rsidRPr="00483BC0" w:rsidRDefault="005E2661" w:rsidP="005E2661">
            <w:pPr>
              <w:spacing w:after="0" w:line="240" w:lineRule="auto"/>
              <w:ind w:firstLineChars="200" w:firstLine="480"/>
              <w:jc w:val="left"/>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proofErr w:type="spellStart"/>
            <w:r w:rsidRPr="00483BC0">
              <w:rPr>
                <w:rFonts w:eastAsia="Times New Roman" w:cs="Times New Roman"/>
                <w:color w:val="000000"/>
                <w:szCs w:val="24"/>
                <w:lang w:eastAsia="en-US"/>
              </w:rPr>
              <w:t>Termoizolimi</w:t>
            </w:r>
            <w:proofErr w:type="spellEnd"/>
            <w:r w:rsidRPr="00483BC0">
              <w:rPr>
                <w:rFonts w:eastAsia="Times New Roman" w:cs="Times New Roman"/>
                <w:color w:val="000000"/>
                <w:szCs w:val="24"/>
                <w:lang w:eastAsia="en-US"/>
              </w:rPr>
              <w:t xml:space="preserve"> i pllakës se kulmit.</w:t>
            </w:r>
          </w:p>
        </w:tc>
      </w:tr>
      <w:tr w:rsidR="005E2661" w:rsidRPr="00483BC0" w14:paraId="539A52DB" w14:textId="77777777" w:rsidTr="005E2661">
        <w:trPr>
          <w:trHeight w:val="275"/>
        </w:trPr>
        <w:tc>
          <w:tcPr>
            <w:tcW w:w="4707" w:type="dxa"/>
            <w:vMerge/>
            <w:tcBorders>
              <w:top w:val="nil"/>
              <w:left w:val="single" w:sz="8" w:space="0" w:color="404040"/>
              <w:bottom w:val="single" w:sz="8" w:space="0" w:color="404040"/>
              <w:right w:val="single" w:sz="8" w:space="0" w:color="404040"/>
            </w:tcBorders>
            <w:vAlign w:val="center"/>
            <w:hideMark/>
          </w:tcPr>
          <w:p w14:paraId="11FB2380" w14:textId="77777777" w:rsidR="005E2661" w:rsidRPr="00483BC0" w:rsidRDefault="005E2661" w:rsidP="005E2661">
            <w:pPr>
              <w:spacing w:after="0" w:line="240" w:lineRule="auto"/>
              <w:jc w:val="left"/>
              <w:rPr>
                <w:rFonts w:eastAsia="Times New Roman" w:cs="Times New Roman"/>
                <w:color w:val="000000"/>
                <w:szCs w:val="24"/>
                <w:lang w:eastAsia="en-US"/>
              </w:rPr>
            </w:pPr>
          </w:p>
        </w:tc>
        <w:tc>
          <w:tcPr>
            <w:tcW w:w="5048" w:type="dxa"/>
            <w:tcBorders>
              <w:top w:val="nil"/>
              <w:left w:val="nil"/>
              <w:bottom w:val="nil"/>
              <w:right w:val="single" w:sz="8" w:space="0" w:color="404040"/>
            </w:tcBorders>
            <w:shd w:val="clear" w:color="auto" w:fill="auto"/>
            <w:vAlign w:val="center"/>
            <w:hideMark/>
          </w:tcPr>
          <w:p w14:paraId="6A8D8E55" w14:textId="77777777" w:rsidR="005E2661" w:rsidRPr="00483BC0" w:rsidRDefault="005E2661" w:rsidP="005E2661">
            <w:pPr>
              <w:spacing w:after="0" w:line="240" w:lineRule="auto"/>
              <w:ind w:firstLineChars="200" w:firstLine="480"/>
              <w:jc w:val="left"/>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 xml:space="preserve">Renovimi i kulmit. </w:t>
            </w:r>
          </w:p>
        </w:tc>
      </w:tr>
      <w:tr w:rsidR="005E2661" w:rsidRPr="00483BC0" w14:paraId="75835266" w14:textId="77777777" w:rsidTr="005E2661">
        <w:trPr>
          <w:trHeight w:val="275"/>
        </w:trPr>
        <w:tc>
          <w:tcPr>
            <w:tcW w:w="4707" w:type="dxa"/>
            <w:vMerge/>
            <w:tcBorders>
              <w:top w:val="nil"/>
              <w:left w:val="single" w:sz="8" w:space="0" w:color="404040"/>
              <w:bottom w:val="single" w:sz="8" w:space="0" w:color="404040"/>
              <w:right w:val="single" w:sz="8" w:space="0" w:color="404040"/>
            </w:tcBorders>
            <w:vAlign w:val="center"/>
            <w:hideMark/>
          </w:tcPr>
          <w:p w14:paraId="62697EB0" w14:textId="77777777" w:rsidR="005E2661" w:rsidRPr="00483BC0" w:rsidRDefault="005E2661" w:rsidP="005E2661">
            <w:pPr>
              <w:spacing w:after="0" w:line="240" w:lineRule="auto"/>
              <w:jc w:val="left"/>
              <w:rPr>
                <w:rFonts w:eastAsia="Times New Roman" w:cs="Times New Roman"/>
                <w:color w:val="000000"/>
                <w:szCs w:val="24"/>
                <w:lang w:eastAsia="en-US"/>
              </w:rPr>
            </w:pPr>
          </w:p>
        </w:tc>
        <w:tc>
          <w:tcPr>
            <w:tcW w:w="5048" w:type="dxa"/>
            <w:tcBorders>
              <w:top w:val="nil"/>
              <w:left w:val="nil"/>
              <w:bottom w:val="nil"/>
              <w:right w:val="single" w:sz="8" w:space="0" w:color="404040"/>
            </w:tcBorders>
            <w:shd w:val="clear" w:color="auto" w:fill="auto"/>
            <w:vAlign w:val="center"/>
            <w:hideMark/>
          </w:tcPr>
          <w:p w14:paraId="042E0BB2" w14:textId="77777777" w:rsidR="005E2661" w:rsidRPr="00483BC0" w:rsidRDefault="005E2661" w:rsidP="005E2661">
            <w:pPr>
              <w:spacing w:after="0" w:line="240" w:lineRule="auto"/>
              <w:ind w:firstLineChars="200" w:firstLine="480"/>
              <w:jc w:val="left"/>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proofErr w:type="spellStart"/>
            <w:r w:rsidRPr="00483BC0">
              <w:rPr>
                <w:rFonts w:eastAsia="Times New Roman" w:cs="Times New Roman"/>
                <w:color w:val="000000"/>
                <w:szCs w:val="24"/>
                <w:lang w:eastAsia="en-US"/>
              </w:rPr>
              <w:t>Termoizolimi</w:t>
            </w:r>
            <w:proofErr w:type="spellEnd"/>
            <w:r w:rsidRPr="00483BC0">
              <w:rPr>
                <w:rFonts w:eastAsia="Times New Roman" w:cs="Times New Roman"/>
                <w:color w:val="000000"/>
                <w:szCs w:val="24"/>
                <w:lang w:eastAsia="en-US"/>
              </w:rPr>
              <w:t xml:space="preserve"> i dyshemesë. </w:t>
            </w:r>
          </w:p>
        </w:tc>
      </w:tr>
      <w:tr w:rsidR="005E2661" w:rsidRPr="00483BC0" w14:paraId="2E10F4D6" w14:textId="77777777" w:rsidTr="005E2661">
        <w:trPr>
          <w:trHeight w:val="275"/>
        </w:trPr>
        <w:tc>
          <w:tcPr>
            <w:tcW w:w="4707" w:type="dxa"/>
            <w:vMerge/>
            <w:tcBorders>
              <w:top w:val="nil"/>
              <w:left w:val="single" w:sz="8" w:space="0" w:color="404040"/>
              <w:bottom w:val="single" w:sz="8" w:space="0" w:color="404040"/>
              <w:right w:val="single" w:sz="8" w:space="0" w:color="404040"/>
            </w:tcBorders>
            <w:vAlign w:val="center"/>
            <w:hideMark/>
          </w:tcPr>
          <w:p w14:paraId="49FD0FBC" w14:textId="77777777" w:rsidR="005E2661" w:rsidRPr="00483BC0" w:rsidRDefault="005E2661" w:rsidP="005E2661">
            <w:pPr>
              <w:spacing w:after="0" w:line="240" w:lineRule="auto"/>
              <w:jc w:val="left"/>
              <w:rPr>
                <w:rFonts w:eastAsia="Times New Roman" w:cs="Times New Roman"/>
                <w:color w:val="000000"/>
                <w:szCs w:val="24"/>
                <w:lang w:eastAsia="en-US"/>
              </w:rPr>
            </w:pPr>
          </w:p>
        </w:tc>
        <w:tc>
          <w:tcPr>
            <w:tcW w:w="5048" w:type="dxa"/>
            <w:tcBorders>
              <w:top w:val="nil"/>
              <w:left w:val="nil"/>
              <w:bottom w:val="nil"/>
              <w:right w:val="single" w:sz="8" w:space="0" w:color="404040"/>
            </w:tcBorders>
            <w:shd w:val="clear" w:color="auto" w:fill="auto"/>
            <w:vAlign w:val="center"/>
            <w:hideMark/>
          </w:tcPr>
          <w:p w14:paraId="0C5182BB" w14:textId="77777777" w:rsidR="005E2661" w:rsidRPr="00483BC0" w:rsidRDefault="005E2661" w:rsidP="005E2661">
            <w:pPr>
              <w:spacing w:after="0" w:line="240" w:lineRule="auto"/>
              <w:ind w:firstLineChars="200" w:firstLine="480"/>
              <w:jc w:val="left"/>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 xml:space="preserve">Ndërrimi i dritareve. </w:t>
            </w:r>
          </w:p>
        </w:tc>
      </w:tr>
      <w:tr w:rsidR="005E2661" w:rsidRPr="00483BC0" w14:paraId="44E0F881" w14:textId="77777777" w:rsidTr="005E2661">
        <w:trPr>
          <w:trHeight w:val="288"/>
        </w:trPr>
        <w:tc>
          <w:tcPr>
            <w:tcW w:w="4707" w:type="dxa"/>
            <w:vMerge/>
            <w:tcBorders>
              <w:top w:val="nil"/>
              <w:left w:val="single" w:sz="8" w:space="0" w:color="404040"/>
              <w:bottom w:val="single" w:sz="8" w:space="0" w:color="404040"/>
              <w:right w:val="single" w:sz="8" w:space="0" w:color="404040"/>
            </w:tcBorders>
            <w:vAlign w:val="center"/>
            <w:hideMark/>
          </w:tcPr>
          <w:p w14:paraId="5B8D725C" w14:textId="77777777" w:rsidR="005E2661" w:rsidRPr="00483BC0" w:rsidRDefault="005E2661" w:rsidP="005E2661">
            <w:pPr>
              <w:spacing w:after="0" w:line="240" w:lineRule="auto"/>
              <w:jc w:val="left"/>
              <w:rPr>
                <w:rFonts w:eastAsia="Times New Roman" w:cs="Times New Roman"/>
                <w:color w:val="000000"/>
                <w:szCs w:val="24"/>
                <w:lang w:eastAsia="en-US"/>
              </w:rPr>
            </w:pPr>
          </w:p>
        </w:tc>
        <w:tc>
          <w:tcPr>
            <w:tcW w:w="5048" w:type="dxa"/>
            <w:tcBorders>
              <w:top w:val="nil"/>
              <w:left w:val="nil"/>
              <w:bottom w:val="nil"/>
              <w:right w:val="single" w:sz="8" w:space="0" w:color="404040"/>
            </w:tcBorders>
            <w:shd w:val="clear" w:color="auto" w:fill="auto"/>
            <w:vAlign w:val="center"/>
            <w:hideMark/>
          </w:tcPr>
          <w:p w14:paraId="5C690B3D" w14:textId="77777777" w:rsidR="005E2661" w:rsidRPr="00483BC0" w:rsidRDefault="005E2661" w:rsidP="005E2661">
            <w:pPr>
              <w:spacing w:after="0" w:line="240" w:lineRule="auto"/>
              <w:ind w:firstLineChars="200" w:firstLine="480"/>
              <w:jc w:val="left"/>
              <w:rPr>
                <w:rFonts w:eastAsia="Times New Roman" w:cs="Times New Roman"/>
                <w:color w:val="000000"/>
                <w:szCs w:val="24"/>
                <w:lang w:eastAsia="en-US"/>
              </w:rPr>
            </w:pPr>
            <w:r w:rsidRPr="00483BC0">
              <w:rPr>
                <w:rFonts w:eastAsia="Times New Roman" w:cs="Times New Roman"/>
                <w:color w:val="000000"/>
                <w:szCs w:val="24"/>
                <w:lang w:eastAsia="en-US"/>
              </w:rPr>
              <w:t xml:space="preserve">Ndërrimi i poçeve me ato </w:t>
            </w:r>
            <w:proofErr w:type="spellStart"/>
            <w:r w:rsidRPr="00483BC0">
              <w:rPr>
                <w:rFonts w:eastAsia="Times New Roman" w:cs="Times New Roman"/>
                <w:color w:val="000000"/>
                <w:szCs w:val="24"/>
                <w:lang w:eastAsia="en-US"/>
              </w:rPr>
              <w:t>efiçiente</w:t>
            </w:r>
            <w:proofErr w:type="spellEnd"/>
            <w:r w:rsidRPr="00483BC0">
              <w:rPr>
                <w:rFonts w:eastAsia="Times New Roman" w:cs="Times New Roman"/>
                <w:color w:val="000000"/>
                <w:szCs w:val="24"/>
                <w:lang w:eastAsia="en-US"/>
              </w:rPr>
              <w:t>.</w:t>
            </w:r>
          </w:p>
        </w:tc>
      </w:tr>
      <w:tr w:rsidR="005E2661" w:rsidRPr="00483BC0" w14:paraId="3557606F" w14:textId="77777777" w:rsidTr="005E2661">
        <w:trPr>
          <w:trHeight w:val="288"/>
        </w:trPr>
        <w:tc>
          <w:tcPr>
            <w:tcW w:w="4707" w:type="dxa"/>
            <w:tcBorders>
              <w:top w:val="nil"/>
              <w:left w:val="single" w:sz="8" w:space="0" w:color="404040"/>
              <w:bottom w:val="nil"/>
              <w:right w:val="single" w:sz="8" w:space="0" w:color="404040"/>
            </w:tcBorders>
            <w:shd w:val="clear" w:color="auto" w:fill="auto"/>
            <w:vAlign w:val="center"/>
            <w:hideMark/>
          </w:tcPr>
          <w:p w14:paraId="05AA426F" w14:textId="77777777" w:rsidR="005E2661" w:rsidRPr="00483BC0" w:rsidRDefault="005E2661" w:rsidP="005E2661">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Prioriteti i zbatimit</w:t>
            </w:r>
          </w:p>
        </w:tc>
        <w:tc>
          <w:tcPr>
            <w:tcW w:w="5048" w:type="dxa"/>
            <w:tcBorders>
              <w:top w:val="single" w:sz="8" w:space="0" w:color="404040"/>
              <w:left w:val="nil"/>
              <w:bottom w:val="nil"/>
              <w:right w:val="single" w:sz="8" w:space="0" w:color="404040"/>
            </w:tcBorders>
            <w:shd w:val="clear" w:color="auto" w:fill="auto"/>
            <w:vAlign w:val="center"/>
            <w:hideMark/>
          </w:tcPr>
          <w:p w14:paraId="6FC3606E" w14:textId="77777777" w:rsidR="005E2661" w:rsidRPr="00483BC0" w:rsidRDefault="005E2661" w:rsidP="005E2661">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 (ultë, mesëm, lartë)</w:t>
            </w:r>
          </w:p>
        </w:tc>
      </w:tr>
      <w:tr w:rsidR="005E2661" w:rsidRPr="00483BC0" w14:paraId="597A7F9E" w14:textId="77777777" w:rsidTr="005E2661">
        <w:trPr>
          <w:trHeight w:val="288"/>
        </w:trPr>
        <w:tc>
          <w:tcPr>
            <w:tcW w:w="9755"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741B618E" w14:textId="77777777" w:rsidR="005E2661" w:rsidRPr="00483BC0" w:rsidRDefault="005E2661" w:rsidP="005E2661">
            <w:pPr>
              <w:spacing w:after="0" w:line="240" w:lineRule="auto"/>
              <w:jc w:val="left"/>
              <w:rPr>
                <w:rFonts w:eastAsia="Times New Roman" w:cs="Times New Roman"/>
                <w:color w:val="000000"/>
                <w:szCs w:val="24"/>
                <w:lang w:eastAsia="en-US"/>
              </w:rPr>
            </w:pPr>
            <w:r w:rsidRPr="00483BC0">
              <w:rPr>
                <w:rFonts w:eastAsia="Times New Roman" w:cs="Times New Roman"/>
                <w:color w:val="000000"/>
                <w:szCs w:val="24"/>
                <w:lang w:eastAsia="en-US"/>
              </w:rPr>
              <w:t xml:space="preserve">Përshkrimi detal i masave do të bëhet pas </w:t>
            </w:r>
            <w:proofErr w:type="spellStart"/>
            <w:r w:rsidRPr="00483BC0">
              <w:rPr>
                <w:rFonts w:eastAsia="Times New Roman" w:cs="Times New Roman"/>
                <w:color w:val="000000"/>
                <w:szCs w:val="24"/>
                <w:lang w:eastAsia="en-US"/>
              </w:rPr>
              <w:t>auditimit</w:t>
            </w:r>
            <w:proofErr w:type="spellEnd"/>
            <w:r w:rsidRPr="00483BC0">
              <w:rPr>
                <w:rFonts w:eastAsia="Times New Roman" w:cs="Times New Roman"/>
                <w:color w:val="000000"/>
                <w:szCs w:val="24"/>
                <w:lang w:eastAsia="en-US"/>
              </w:rPr>
              <w:t xml:space="preserve"> të energjisë</w:t>
            </w:r>
          </w:p>
        </w:tc>
      </w:tr>
    </w:tbl>
    <w:p w14:paraId="49A9498C" w14:textId="0EAC70F2" w:rsidR="002A1381" w:rsidRPr="00483BC0" w:rsidRDefault="002A1381" w:rsidP="00552CC1">
      <w:pPr>
        <w:pStyle w:val="Titulli1"/>
        <w:numPr>
          <w:ilvl w:val="0"/>
          <w:numId w:val="0"/>
        </w:numPr>
        <w:spacing w:afterLines="60" w:after="144" w:line="240" w:lineRule="auto"/>
        <w:ind w:left="360" w:hanging="360"/>
        <w:rPr>
          <w:rFonts w:cs="Times New Roman"/>
          <w:sz w:val="24"/>
          <w:szCs w:val="24"/>
        </w:rPr>
      </w:pPr>
    </w:p>
    <w:p w14:paraId="1754422B" w14:textId="77777777" w:rsidR="004F5C5A" w:rsidRPr="00483BC0" w:rsidRDefault="004F5C5A" w:rsidP="00552CC1">
      <w:pPr>
        <w:pStyle w:val="Titulli1"/>
        <w:numPr>
          <w:ilvl w:val="0"/>
          <w:numId w:val="0"/>
        </w:numPr>
        <w:spacing w:afterLines="60" w:after="144" w:line="240" w:lineRule="auto"/>
        <w:ind w:left="360" w:hanging="360"/>
        <w:rPr>
          <w:rFonts w:cs="Times New Roman"/>
          <w:sz w:val="24"/>
          <w:szCs w:val="24"/>
        </w:rPr>
      </w:pPr>
    </w:p>
    <w:p w14:paraId="2D5CC466" w14:textId="77777777" w:rsidR="000F6095" w:rsidRPr="00483BC0" w:rsidRDefault="000F6095" w:rsidP="00552CC1">
      <w:pPr>
        <w:pStyle w:val="Titulli1"/>
        <w:numPr>
          <w:ilvl w:val="0"/>
          <w:numId w:val="0"/>
        </w:numPr>
        <w:spacing w:afterLines="60" w:after="144" w:line="240" w:lineRule="auto"/>
        <w:ind w:left="360" w:hanging="360"/>
        <w:rPr>
          <w:rFonts w:cs="Times New Roman"/>
          <w:sz w:val="24"/>
          <w:szCs w:val="24"/>
        </w:rPr>
      </w:pPr>
    </w:p>
    <w:p w14:paraId="50A7EC7F" w14:textId="77777777" w:rsidR="00583727" w:rsidRPr="00483BC0" w:rsidRDefault="00583727" w:rsidP="00552CC1">
      <w:pPr>
        <w:pStyle w:val="Titulli1"/>
        <w:numPr>
          <w:ilvl w:val="0"/>
          <w:numId w:val="0"/>
        </w:numPr>
        <w:spacing w:afterLines="60" w:after="144" w:line="240" w:lineRule="auto"/>
        <w:ind w:left="360" w:hanging="360"/>
        <w:rPr>
          <w:rFonts w:cs="Times New Roman"/>
          <w:sz w:val="24"/>
          <w:szCs w:val="24"/>
        </w:rPr>
      </w:pPr>
    </w:p>
    <w:p w14:paraId="36BA65DF" w14:textId="77777777" w:rsidR="00583727" w:rsidRPr="00483BC0" w:rsidRDefault="00583727" w:rsidP="00552CC1">
      <w:pPr>
        <w:pStyle w:val="Titulli1"/>
        <w:numPr>
          <w:ilvl w:val="0"/>
          <w:numId w:val="0"/>
        </w:numPr>
        <w:spacing w:afterLines="60" w:after="144" w:line="240" w:lineRule="auto"/>
        <w:ind w:left="360" w:hanging="360"/>
        <w:rPr>
          <w:rFonts w:cs="Times New Roman"/>
          <w:sz w:val="24"/>
          <w:szCs w:val="24"/>
        </w:rPr>
      </w:pPr>
    </w:p>
    <w:p w14:paraId="433EE0DA" w14:textId="77777777" w:rsidR="00583727" w:rsidRPr="00483BC0" w:rsidRDefault="00583727" w:rsidP="00552CC1">
      <w:pPr>
        <w:pStyle w:val="Titulli1"/>
        <w:numPr>
          <w:ilvl w:val="0"/>
          <w:numId w:val="0"/>
        </w:numPr>
        <w:spacing w:afterLines="60" w:after="144" w:line="240" w:lineRule="auto"/>
        <w:ind w:left="360" w:hanging="360"/>
        <w:rPr>
          <w:rFonts w:cs="Times New Roman"/>
          <w:sz w:val="24"/>
          <w:szCs w:val="24"/>
        </w:rPr>
      </w:pPr>
    </w:p>
    <w:p w14:paraId="10607A15" w14:textId="77777777" w:rsidR="00583727" w:rsidRPr="00483BC0" w:rsidRDefault="00583727" w:rsidP="00552CC1">
      <w:pPr>
        <w:pStyle w:val="Titulli1"/>
        <w:numPr>
          <w:ilvl w:val="0"/>
          <w:numId w:val="0"/>
        </w:numPr>
        <w:spacing w:afterLines="60" w:after="144" w:line="240" w:lineRule="auto"/>
        <w:ind w:left="360" w:hanging="360"/>
        <w:rPr>
          <w:rFonts w:cs="Times New Roman"/>
          <w:sz w:val="24"/>
          <w:szCs w:val="24"/>
        </w:rPr>
      </w:pPr>
    </w:p>
    <w:p w14:paraId="6A674EE4" w14:textId="77777777" w:rsidR="00583727" w:rsidRPr="00483BC0" w:rsidRDefault="00583727" w:rsidP="00552CC1">
      <w:pPr>
        <w:pStyle w:val="Titulli1"/>
        <w:numPr>
          <w:ilvl w:val="0"/>
          <w:numId w:val="0"/>
        </w:numPr>
        <w:spacing w:afterLines="60" w:after="144" w:line="240" w:lineRule="auto"/>
        <w:ind w:left="360" w:hanging="360"/>
        <w:rPr>
          <w:rFonts w:cs="Times New Roman"/>
          <w:sz w:val="24"/>
          <w:szCs w:val="24"/>
        </w:rPr>
      </w:pPr>
    </w:p>
    <w:p w14:paraId="382FD753" w14:textId="77777777" w:rsidR="00583727" w:rsidRPr="00483BC0" w:rsidRDefault="00583727" w:rsidP="00552CC1">
      <w:pPr>
        <w:pStyle w:val="Titulli1"/>
        <w:numPr>
          <w:ilvl w:val="0"/>
          <w:numId w:val="0"/>
        </w:numPr>
        <w:spacing w:afterLines="60" w:after="144" w:line="240" w:lineRule="auto"/>
        <w:ind w:left="360" w:hanging="360"/>
        <w:rPr>
          <w:rFonts w:cs="Times New Roman"/>
          <w:sz w:val="24"/>
          <w:szCs w:val="24"/>
        </w:rPr>
      </w:pPr>
    </w:p>
    <w:p w14:paraId="251CAAC9" w14:textId="77777777" w:rsidR="00583727" w:rsidRPr="00483BC0" w:rsidRDefault="00583727" w:rsidP="00552CC1">
      <w:pPr>
        <w:pStyle w:val="Titulli1"/>
        <w:numPr>
          <w:ilvl w:val="0"/>
          <w:numId w:val="0"/>
        </w:numPr>
        <w:spacing w:afterLines="60" w:after="144" w:line="240" w:lineRule="auto"/>
        <w:ind w:left="360" w:hanging="360"/>
        <w:rPr>
          <w:rFonts w:cs="Times New Roman"/>
          <w:sz w:val="24"/>
          <w:szCs w:val="24"/>
        </w:rPr>
      </w:pPr>
    </w:p>
    <w:p w14:paraId="3C37D16D" w14:textId="77777777" w:rsidR="00583727" w:rsidRPr="00483BC0" w:rsidRDefault="00583727" w:rsidP="00552CC1">
      <w:pPr>
        <w:pStyle w:val="Titulli1"/>
        <w:numPr>
          <w:ilvl w:val="0"/>
          <w:numId w:val="0"/>
        </w:numPr>
        <w:spacing w:afterLines="60" w:after="144" w:line="240" w:lineRule="auto"/>
        <w:ind w:left="360" w:hanging="360"/>
        <w:rPr>
          <w:rFonts w:cs="Times New Roman"/>
          <w:sz w:val="24"/>
          <w:szCs w:val="24"/>
        </w:rPr>
      </w:pPr>
    </w:p>
    <w:p w14:paraId="20ECD3CD" w14:textId="77777777" w:rsidR="00583727" w:rsidRPr="00483BC0" w:rsidRDefault="00583727" w:rsidP="00552CC1">
      <w:pPr>
        <w:pStyle w:val="Titulli1"/>
        <w:numPr>
          <w:ilvl w:val="0"/>
          <w:numId w:val="0"/>
        </w:numPr>
        <w:spacing w:afterLines="60" w:after="144" w:line="240" w:lineRule="auto"/>
        <w:ind w:left="360" w:hanging="360"/>
        <w:rPr>
          <w:rFonts w:cs="Times New Roman"/>
          <w:sz w:val="24"/>
          <w:szCs w:val="24"/>
        </w:rPr>
      </w:pPr>
    </w:p>
    <w:p w14:paraId="145678EF" w14:textId="77777777" w:rsidR="00583727" w:rsidRPr="00483BC0" w:rsidRDefault="00583727" w:rsidP="00552CC1">
      <w:pPr>
        <w:pStyle w:val="Titulli1"/>
        <w:numPr>
          <w:ilvl w:val="0"/>
          <w:numId w:val="0"/>
        </w:numPr>
        <w:spacing w:afterLines="60" w:after="144" w:line="240" w:lineRule="auto"/>
        <w:ind w:left="360" w:hanging="360"/>
        <w:rPr>
          <w:rFonts w:cs="Times New Roman"/>
          <w:sz w:val="24"/>
          <w:szCs w:val="24"/>
        </w:rPr>
      </w:pPr>
    </w:p>
    <w:p w14:paraId="7DFE9238" w14:textId="77777777" w:rsidR="00583727" w:rsidRPr="00483BC0" w:rsidRDefault="00583727" w:rsidP="00552CC1">
      <w:pPr>
        <w:pStyle w:val="Titulli1"/>
        <w:numPr>
          <w:ilvl w:val="0"/>
          <w:numId w:val="0"/>
        </w:numPr>
        <w:spacing w:afterLines="60" w:after="144" w:line="240" w:lineRule="auto"/>
        <w:ind w:left="360" w:hanging="360"/>
        <w:rPr>
          <w:rFonts w:cs="Times New Roman"/>
          <w:sz w:val="24"/>
          <w:szCs w:val="24"/>
        </w:rPr>
      </w:pPr>
    </w:p>
    <w:p w14:paraId="2125E516" w14:textId="77777777" w:rsidR="00583727" w:rsidRPr="00483BC0" w:rsidRDefault="00583727" w:rsidP="00552CC1">
      <w:pPr>
        <w:pStyle w:val="Titulli1"/>
        <w:numPr>
          <w:ilvl w:val="0"/>
          <w:numId w:val="0"/>
        </w:numPr>
        <w:spacing w:afterLines="60" w:after="144" w:line="240" w:lineRule="auto"/>
        <w:ind w:left="360" w:hanging="360"/>
        <w:rPr>
          <w:rFonts w:cs="Times New Roman"/>
          <w:sz w:val="24"/>
          <w:szCs w:val="24"/>
        </w:rPr>
      </w:pPr>
    </w:p>
    <w:p w14:paraId="7E774F81" w14:textId="3C45CB2F" w:rsidR="002A1381" w:rsidRPr="00483BC0" w:rsidRDefault="00306D72" w:rsidP="00367F40">
      <w:pPr>
        <w:pStyle w:val="Heading4"/>
      </w:pPr>
      <w:r w:rsidRPr="00483BC0">
        <w:lastRenderedPageBreak/>
        <w:t xml:space="preserve">Sektori i KULTURËS DHE SPORTIT </w:t>
      </w:r>
    </w:p>
    <w:p w14:paraId="42320B4A"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Ky kapitull përfshin të gjitha masat e efikasitetit të energjisë që mund të zbatohen në sektorin e kulturës dhe sportit, </w:t>
      </w:r>
    </w:p>
    <w:p w14:paraId="14E7E070"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Masat e efikasitetit të energjisë mund të jenë si më poshtë:</w:t>
      </w:r>
    </w:p>
    <w:p w14:paraId="1E99F844" w14:textId="77777777" w:rsidR="002A1381" w:rsidRPr="00483BC0"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Izolimi termik mbështjellës i ndërtesës </w:t>
      </w:r>
    </w:p>
    <w:p w14:paraId="13D5F86F" w14:textId="77777777" w:rsidR="002A1381" w:rsidRPr="00483BC0"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Zëvendësimi i dritareve me xham të ulët e të dyfishtë ose të trefishtë</w:t>
      </w:r>
    </w:p>
    <w:p w14:paraId="12A888DA" w14:textId="77777777" w:rsidR="002A1381" w:rsidRPr="00483BC0"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Zëvendësimi i sistemit të ngrohjes me një më efikas</w:t>
      </w:r>
    </w:p>
    <w:p w14:paraId="6696D475" w14:textId="77777777" w:rsidR="002A1381" w:rsidRPr="00483BC0"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Instalimi i një sistemi efikas ndriçimi LED</w:t>
      </w:r>
    </w:p>
    <w:p w14:paraId="43616E5C" w14:textId="77777777" w:rsidR="002A1381" w:rsidRPr="00483BC0"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Instalimi i </w:t>
      </w:r>
      <w:proofErr w:type="spellStart"/>
      <w:r w:rsidRPr="00483BC0">
        <w:rPr>
          <w:rFonts w:asciiTheme="majorHAnsi" w:hAnsiTheme="majorHAnsi" w:cs="Times New Roman"/>
          <w:sz w:val="24"/>
          <w:szCs w:val="24"/>
        </w:rPr>
        <w:t>valvulave</w:t>
      </w:r>
      <w:proofErr w:type="spellEnd"/>
      <w:r w:rsidRPr="00483BC0">
        <w:rPr>
          <w:rFonts w:asciiTheme="majorHAnsi" w:hAnsiTheme="majorHAnsi" w:cs="Times New Roman"/>
          <w:sz w:val="24"/>
          <w:szCs w:val="24"/>
        </w:rPr>
        <w:t xml:space="preserve"> balancuese TRV, </w:t>
      </w:r>
      <w:proofErr w:type="spellStart"/>
      <w:r w:rsidRPr="00483BC0">
        <w:rPr>
          <w:rFonts w:asciiTheme="majorHAnsi" w:hAnsiTheme="majorHAnsi" w:cs="Times New Roman"/>
          <w:sz w:val="24"/>
          <w:szCs w:val="24"/>
        </w:rPr>
        <w:t>etj</w:t>
      </w:r>
      <w:proofErr w:type="spellEnd"/>
    </w:p>
    <w:p w14:paraId="0BD3A1CE" w14:textId="77777777" w:rsidR="002A1381" w:rsidRPr="00483BC0" w:rsidRDefault="00306D72" w:rsidP="005D08BE">
      <w:pPr>
        <w:pStyle w:val="P68B1DB1-ListParagraph8"/>
        <w:numPr>
          <w:ilvl w:val="0"/>
          <w:numId w:val="10"/>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Instalimi i energjisë së </w:t>
      </w:r>
      <w:proofErr w:type="spellStart"/>
      <w:r w:rsidRPr="00483BC0">
        <w:rPr>
          <w:rFonts w:asciiTheme="majorHAnsi" w:hAnsiTheme="majorHAnsi" w:cs="Times New Roman"/>
          <w:sz w:val="24"/>
          <w:szCs w:val="24"/>
        </w:rPr>
        <w:t>rinovueshme</w:t>
      </w:r>
      <w:proofErr w:type="spellEnd"/>
      <w:r w:rsidRPr="00483BC0">
        <w:rPr>
          <w:rFonts w:asciiTheme="majorHAnsi" w:hAnsiTheme="majorHAnsi" w:cs="Times New Roman"/>
          <w:sz w:val="24"/>
          <w:szCs w:val="24"/>
        </w:rPr>
        <w:t xml:space="preserve"> (sistemet </w:t>
      </w:r>
      <w:proofErr w:type="spellStart"/>
      <w:r w:rsidRPr="00483BC0">
        <w:rPr>
          <w:rFonts w:asciiTheme="majorHAnsi" w:hAnsiTheme="majorHAnsi" w:cs="Times New Roman"/>
          <w:sz w:val="24"/>
          <w:szCs w:val="24"/>
        </w:rPr>
        <w:t>fotovoltaike</w:t>
      </w:r>
      <w:proofErr w:type="spellEnd"/>
      <w:r w:rsidRPr="00483BC0">
        <w:rPr>
          <w:rFonts w:asciiTheme="majorHAnsi" w:hAnsiTheme="majorHAnsi" w:cs="Times New Roman"/>
          <w:sz w:val="24"/>
          <w:szCs w:val="24"/>
        </w:rPr>
        <w:t>, kolektorët diellorë, pompat për ngrohje, etj.).</w:t>
      </w:r>
    </w:p>
    <w:p w14:paraId="0AABC859" w14:textId="1C5ABDA5" w:rsidR="002A1381" w:rsidRPr="00483BC0" w:rsidRDefault="00EA2AEF" w:rsidP="005D08BE">
      <w:pPr>
        <w:pStyle w:val="P68B1DB1-ListParagraph8"/>
        <w:numPr>
          <w:ilvl w:val="0"/>
          <w:numId w:val="10"/>
        </w:numPr>
        <w:spacing w:afterLines="60" w:after="144" w:line="240" w:lineRule="auto"/>
        <w:rPr>
          <w:rFonts w:asciiTheme="majorHAnsi" w:hAnsiTheme="majorHAnsi" w:cs="Times New Roman"/>
          <w:sz w:val="24"/>
          <w:szCs w:val="24"/>
        </w:rPr>
      </w:pPr>
      <w:proofErr w:type="spellStart"/>
      <w:r w:rsidRPr="00483BC0">
        <w:rPr>
          <w:rFonts w:asciiTheme="majorHAnsi" w:hAnsiTheme="majorHAnsi" w:cs="Times New Roman"/>
          <w:sz w:val="24"/>
          <w:szCs w:val="24"/>
        </w:rPr>
        <w:t>Prezent</w:t>
      </w:r>
      <w:r w:rsidR="00306D72" w:rsidRPr="00483BC0">
        <w:rPr>
          <w:rFonts w:asciiTheme="majorHAnsi" w:hAnsiTheme="majorHAnsi" w:cs="Times New Roman"/>
          <w:sz w:val="24"/>
          <w:szCs w:val="24"/>
        </w:rPr>
        <w:t>imi</w:t>
      </w:r>
      <w:proofErr w:type="spellEnd"/>
      <w:r w:rsidR="00306D72" w:rsidRPr="00483BC0">
        <w:rPr>
          <w:rFonts w:asciiTheme="majorHAnsi" w:hAnsiTheme="majorHAnsi" w:cs="Times New Roman"/>
          <w:sz w:val="24"/>
          <w:szCs w:val="24"/>
        </w:rPr>
        <w:t xml:space="preserve"> i Prokurimit Publik të Gjelbër për të gjitha pajisjet dhe shërbimet;</w:t>
      </w:r>
    </w:p>
    <w:p w14:paraId="7B31A30B" w14:textId="77777777" w:rsidR="002A1381" w:rsidRPr="00483BC0" w:rsidRDefault="00306D72" w:rsidP="00367F40">
      <w:pPr>
        <w:pStyle w:val="Heading4"/>
      </w:pPr>
      <w:r w:rsidRPr="00483BC0">
        <w:t>Ndriçimi publik i rrugëve</w:t>
      </w:r>
    </w:p>
    <w:p w14:paraId="3FE05953" w14:textId="27B44419" w:rsidR="00F3260E" w:rsidRPr="00483BC0" w:rsidRDefault="00F3260E" w:rsidP="00F3260E">
      <w:pPr>
        <w:rPr>
          <w:rFonts w:cs="Times New Roman"/>
          <w:szCs w:val="24"/>
        </w:rPr>
      </w:pPr>
      <w:r w:rsidRPr="00483BC0">
        <w:rPr>
          <w:rFonts w:cs="Times New Roman"/>
          <w:szCs w:val="24"/>
        </w:rPr>
        <w:t xml:space="preserve">Bazuar ne te dhënat e Drejtorisë se shërbimeve publike për rrugët qe menaxhohen nga Komuna </w:t>
      </w:r>
      <w:r w:rsidR="00EA18C5" w:rsidRPr="00483BC0">
        <w:rPr>
          <w:rFonts w:cs="Times New Roman"/>
          <w:szCs w:val="24"/>
        </w:rPr>
        <w:t>Gjakovë</w:t>
      </w:r>
      <w:r w:rsidRPr="00483BC0">
        <w:rPr>
          <w:rFonts w:cs="Times New Roman"/>
          <w:szCs w:val="24"/>
        </w:rPr>
        <w:t xml:space="preserve">, është ber një analize e shpenzimeve te energjisë elektrike para dhe pas zbatimit te masave te </w:t>
      </w:r>
      <w:proofErr w:type="spellStart"/>
      <w:r w:rsidRPr="00483BC0">
        <w:rPr>
          <w:rFonts w:cs="Times New Roman"/>
          <w:szCs w:val="24"/>
        </w:rPr>
        <w:t>efiçencës</w:t>
      </w:r>
      <w:proofErr w:type="spellEnd"/>
      <w:r w:rsidRPr="00483BC0">
        <w:rPr>
          <w:rFonts w:cs="Times New Roman"/>
          <w:szCs w:val="24"/>
        </w:rPr>
        <w:t xml:space="preserve"> se energjisë ne ndriçim publik te gjendjes ekzistuese ne te cilën është bazuar ne faturat faktike. Potenciali i kursimit te energjisë elektrike do te jete rrethe 70%, ne ndriçim publik ne zëvendësimin e trupave ndriçues dhe menaxhimin e energjisë përmes sistemit inteligjent si dhe eliminimin e mirëmbajtjes.  </w:t>
      </w:r>
    </w:p>
    <w:p w14:paraId="68050C53" w14:textId="298CFFAE" w:rsidR="00F3260E" w:rsidRPr="00483BC0" w:rsidRDefault="00F3260E" w:rsidP="00F3260E">
      <w:pPr>
        <w:rPr>
          <w:rFonts w:cs="Times New Roman"/>
          <w:szCs w:val="24"/>
        </w:rPr>
      </w:pPr>
      <w:r w:rsidRPr="00483BC0">
        <w:rPr>
          <w:rFonts w:cs="Times New Roman"/>
          <w:szCs w:val="24"/>
        </w:rPr>
        <w:t xml:space="preserve">Me poshtë janë dhen sqarimet e potencialit te kursimit te energjisë elektrike sipas teknologjisë te fundit te trupave ndriçues LED. </w:t>
      </w:r>
    </w:p>
    <w:p w14:paraId="157B43D5" w14:textId="1A06F228" w:rsidR="00D413D2" w:rsidRPr="00D413D2" w:rsidRDefault="00D413D2" w:rsidP="00D413D2">
      <w:pPr>
        <w:pStyle w:val="Caption"/>
      </w:pPr>
      <w:bookmarkStart w:id="512" w:name="_Toc145425574"/>
      <w:r>
        <w:t xml:space="preserve">Tabela </w:t>
      </w:r>
      <w:r>
        <w:fldChar w:fldCharType="begin"/>
      </w:r>
      <w:r>
        <w:instrText xml:space="preserve"> SEQ Tabela \* ARABIC </w:instrText>
      </w:r>
      <w:r>
        <w:fldChar w:fldCharType="separate"/>
      </w:r>
      <w:r w:rsidR="00C31EA3">
        <w:rPr>
          <w:noProof/>
        </w:rPr>
        <w:t>41</w:t>
      </w:r>
      <w:r>
        <w:fldChar w:fldCharType="end"/>
      </w:r>
      <w:r>
        <w:t xml:space="preserve"> </w:t>
      </w:r>
      <w:r w:rsidRPr="00584CCB">
        <w:t>Gjendja ekzistuese e konsumit te energjisë elektrike ne ndriçim publik</w:t>
      </w:r>
      <w:bookmarkEnd w:id="512"/>
    </w:p>
    <w:tbl>
      <w:tblPr>
        <w:tblStyle w:val="ListTable2-Accent3"/>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643"/>
        <w:gridCol w:w="1456"/>
        <w:gridCol w:w="1734"/>
        <w:gridCol w:w="1662"/>
        <w:gridCol w:w="1585"/>
      </w:tblGrid>
      <w:tr w:rsidR="00F3260E" w:rsidRPr="00483BC0" w14:paraId="42ECE0D5" w14:textId="77777777" w:rsidTr="00997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11D6673C" w14:textId="77777777" w:rsidR="00F3260E" w:rsidRPr="00483BC0" w:rsidRDefault="00F3260E" w:rsidP="0002090C">
            <w:pPr>
              <w:rPr>
                <w:rFonts w:cs="Times New Roman"/>
                <w:szCs w:val="24"/>
              </w:rPr>
            </w:pPr>
            <w:r w:rsidRPr="00483BC0">
              <w:rPr>
                <w:rFonts w:cs="Times New Roman"/>
                <w:szCs w:val="24"/>
              </w:rPr>
              <w:t xml:space="preserve">Njësia </w:t>
            </w:r>
          </w:p>
        </w:tc>
        <w:tc>
          <w:tcPr>
            <w:tcW w:w="1643" w:type="dxa"/>
          </w:tcPr>
          <w:p w14:paraId="69433658" w14:textId="77777777" w:rsidR="00F3260E" w:rsidRPr="00483BC0" w:rsidRDefault="00F3260E" w:rsidP="0002090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 xml:space="preserve">Konsumi i energjisë </w:t>
            </w:r>
            <w:proofErr w:type="spellStart"/>
            <w:r w:rsidRPr="00483BC0">
              <w:rPr>
                <w:rFonts w:cs="Times New Roman"/>
                <w:szCs w:val="24"/>
              </w:rPr>
              <w:t>kWh</w:t>
            </w:r>
            <w:proofErr w:type="spellEnd"/>
            <w:r w:rsidRPr="00483BC0">
              <w:rPr>
                <w:rFonts w:cs="Times New Roman"/>
                <w:szCs w:val="24"/>
              </w:rPr>
              <w:t>/vite</w:t>
            </w:r>
          </w:p>
        </w:tc>
        <w:tc>
          <w:tcPr>
            <w:tcW w:w="1456" w:type="dxa"/>
          </w:tcPr>
          <w:p w14:paraId="5288CE18" w14:textId="77777777" w:rsidR="00F3260E" w:rsidRPr="00483BC0" w:rsidRDefault="00F3260E" w:rsidP="0002090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 xml:space="preserve">Tarifa sipas faturës ekzistuese   </w:t>
            </w:r>
            <w:proofErr w:type="spellStart"/>
            <w:r w:rsidRPr="00483BC0">
              <w:rPr>
                <w:rFonts w:cs="Times New Roman"/>
                <w:szCs w:val="24"/>
              </w:rPr>
              <w:t>kWh</w:t>
            </w:r>
            <w:proofErr w:type="spellEnd"/>
            <w:r w:rsidRPr="00483BC0">
              <w:rPr>
                <w:rFonts w:cs="Times New Roman"/>
                <w:szCs w:val="24"/>
              </w:rPr>
              <w:t xml:space="preserve">/euro </w:t>
            </w:r>
          </w:p>
        </w:tc>
        <w:tc>
          <w:tcPr>
            <w:tcW w:w="1734" w:type="dxa"/>
          </w:tcPr>
          <w:p w14:paraId="65575FC9" w14:textId="77777777" w:rsidR="00F3260E" w:rsidRPr="00483BC0" w:rsidRDefault="00F3260E" w:rsidP="0002090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Fatura vjetore/euro</w:t>
            </w:r>
          </w:p>
        </w:tc>
        <w:tc>
          <w:tcPr>
            <w:tcW w:w="1662" w:type="dxa"/>
          </w:tcPr>
          <w:p w14:paraId="64027F87" w14:textId="77777777" w:rsidR="00F3260E" w:rsidRPr="00483BC0" w:rsidRDefault="00F3260E" w:rsidP="0002090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Mirëmbajtja</w:t>
            </w:r>
          </w:p>
          <w:p w14:paraId="4EE35242" w14:textId="77777777" w:rsidR="00F3260E" w:rsidRPr="00483BC0" w:rsidRDefault="00F3260E" w:rsidP="0002090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Vjetore (euro)</w:t>
            </w:r>
          </w:p>
        </w:tc>
        <w:tc>
          <w:tcPr>
            <w:tcW w:w="1585" w:type="dxa"/>
          </w:tcPr>
          <w:p w14:paraId="01D77D41" w14:textId="77777777" w:rsidR="00F3260E" w:rsidRPr="00483BC0" w:rsidRDefault="00F3260E" w:rsidP="0002090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Total shpenzimet ne vite/euro</w:t>
            </w:r>
          </w:p>
        </w:tc>
      </w:tr>
      <w:tr w:rsidR="00F3260E" w:rsidRPr="00483BC0" w14:paraId="5F5031A6" w14:textId="77777777" w:rsidTr="00997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147A2A65" w14:textId="77777777" w:rsidR="00F3260E" w:rsidRPr="00483BC0" w:rsidRDefault="00F3260E" w:rsidP="0002090C">
            <w:pPr>
              <w:rPr>
                <w:rFonts w:cs="Times New Roman"/>
                <w:szCs w:val="24"/>
              </w:rPr>
            </w:pPr>
            <w:r w:rsidRPr="00483BC0">
              <w:rPr>
                <w:rFonts w:cs="Times New Roman"/>
                <w:szCs w:val="24"/>
              </w:rPr>
              <w:t xml:space="preserve">Gjendja ekzistuese </w:t>
            </w:r>
          </w:p>
        </w:tc>
        <w:tc>
          <w:tcPr>
            <w:tcW w:w="1643" w:type="dxa"/>
          </w:tcPr>
          <w:p w14:paraId="2DB91519" w14:textId="4C4D01BD" w:rsidR="00F3260E"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Cs w:val="24"/>
              </w:rPr>
            </w:pPr>
            <w:r w:rsidRPr="00483BC0">
              <w:rPr>
                <w:rFonts w:cs="Times New Roman"/>
                <w:color w:val="000000"/>
                <w:szCs w:val="24"/>
              </w:rPr>
              <w:t>2,637,753.82</w:t>
            </w:r>
          </w:p>
        </w:tc>
        <w:tc>
          <w:tcPr>
            <w:tcW w:w="1456" w:type="dxa"/>
          </w:tcPr>
          <w:p w14:paraId="306B2099" w14:textId="2409905A" w:rsidR="00F3260E" w:rsidRPr="00483BC0" w:rsidRDefault="00F3260E" w:rsidP="00D413D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0,1</w:t>
            </w:r>
            <w:r w:rsidR="009978AC" w:rsidRPr="00483BC0">
              <w:rPr>
                <w:rFonts w:cs="Times New Roman"/>
                <w:szCs w:val="24"/>
              </w:rPr>
              <w:t>2</w:t>
            </w:r>
            <w:r w:rsidRPr="00483BC0">
              <w:rPr>
                <w:rFonts w:cs="Times New Roman"/>
                <w:szCs w:val="24"/>
              </w:rPr>
              <w:t xml:space="preserve"> €</w:t>
            </w:r>
          </w:p>
        </w:tc>
        <w:tc>
          <w:tcPr>
            <w:tcW w:w="1734" w:type="dxa"/>
          </w:tcPr>
          <w:p w14:paraId="18CE501F" w14:textId="6097A055" w:rsidR="00F3260E"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316,530.46 €</w:t>
            </w:r>
          </w:p>
        </w:tc>
        <w:tc>
          <w:tcPr>
            <w:tcW w:w="1662" w:type="dxa"/>
          </w:tcPr>
          <w:p w14:paraId="3DE47421" w14:textId="6716D5DA" w:rsidR="00F3260E"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 xml:space="preserve">300,000.00 </w:t>
            </w:r>
            <w:r w:rsidR="00F3260E" w:rsidRPr="00483BC0">
              <w:rPr>
                <w:rFonts w:cs="Times New Roman"/>
                <w:szCs w:val="24"/>
              </w:rPr>
              <w:t>€</w:t>
            </w:r>
          </w:p>
        </w:tc>
        <w:tc>
          <w:tcPr>
            <w:tcW w:w="1585" w:type="dxa"/>
          </w:tcPr>
          <w:p w14:paraId="0047D8AE" w14:textId="7A0F78D2" w:rsidR="00F3260E"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Cs w:val="24"/>
              </w:rPr>
            </w:pPr>
            <w:r w:rsidRPr="00483BC0">
              <w:rPr>
                <w:rFonts w:cs="Times New Roman"/>
                <w:b/>
                <w:color w:val="000000"/>
                <w:szCs w:val="24"/>
              </w:rPr>
              <w:t>616,530.46 €</w:t>
            </w:r>
          </w:p>
        </w:tc>
      </w:tr>
      <w:tr w:rsidR="009978AC" w:rsidRPr="00483BC0" w14:paraId="3EE84743" w14:textId="77777777" w:rsidTr="009978AC">
        <w:tc>
          <w:tcPr>
            <w:cnfStyle w:val="001000000000" w:firstRow="0" w:lastRow="0" w:firstColumn="1" w:lastColumn="0" w:oddVBand="0" w:evenVBand="0" w:oddHBand="0" w:evenHBand="0" w:firstRowFirstColumn="0" w:firstRowLastColumn="0" w:lastRowFirstColumn="0" w:lastRowLastColumn="0"/>
            <w:tcW w:w="1455" w:type="dxa"/>
          </w:tcPr>
          <w:p w14:paraId="228D8E1E" w14:textId="77777777" w:rsidR="009978AC" w:rsidRPr="00483BC0" w:rsidRDefault="009978AC" w:rsidP="009978AC">
            <w:pPr>
              <w:rPr>
                <w:rFonts w:cs="Times New Roman"/>
                <w:szCs w:val="24"/>
              </w:rPr>
            </w:pPr>
            <w:r w:rsidRPr="00483BC0">
              <w:rPr>
                <w:rFonts w:cs="Times New Roman"/>
                <w:szCs w:val="24"/>
              </w:rPr>
              <w:t>Zbatimi i  projektit</w:t>
            </w:r>
          </w:p>
        </w:tc>
        <w:tc>
          <w:tcPr>
            <w:tcW w:w="1643" w:type="dxa"/>
          </w:tcPr>
          <w:p w14:paraId="2B91CA79" w14:textId="75D971AE" w:rsidR="009978AC" w:rsidRPr="00483BC0" w:rsidRDefault="009978AC" w:rsidP="00D413D2">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483BC0">
              <w:rPr>
                <w:rFonts w:cs="Times New Roman"/>
                <w:color w:val="000000"/>
                <w:szCs w:val="24"/>
              </w:rPr>
              <w:t>942,811.88</w:t>
            </w:r>
          </w:p>
        </w:tc>
        <w:tc>
          <w:tcPr>
            <w:tcW w:w="1456" w:type="dxa"/>
          </w:tcPr>
          <w:p w14:paraId="131158EE" w14:textId="1DF38186" w:rsidR="009978AC" w:rsidRPr="00483BC0" w:rsidRDefault="009978AC" w:rsidP="00D413D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0,12 €</w:t>
            </w:r>
          </w:p>
        </w:tc>
        <w:tc>
          <w:tcPr>
            <w:tcW w:w="1734" w:type="dxa"/>
          </w:tcPr>
          <w:p w14:paraId="1B8D5531" w14:textId="59C1BB76" w:rsidR="009978AC" w:rsidRPr="00483BC0" w:rsidRDefault="009978AC" w:rsidP="00D413D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113,137.43 €</w:t>
            </w:r>
          </w:p>
        </w:tc>
        <w:tc>
          <w:tcPr>
            <w:tcW w:w="1662" w:type="dxa"/>
          </w:tcPr>
          <w:p w14:paraId="1809EB28" w14:textId="77777777" w:rsidR="009978AC" w:rsidRPr="00483BC0" w:rsidRDefault="009978AC" w:rsidP="00D413D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83BC0">
              <w:rPr>
                <w:rFonts w:cs="Times New Roman"/>
                <w:szCs w:val="24"/>
              </w:rPr>
              <w:t>0 €</w:t>
            </w:r>
          </w:p>
        </w:tc>
        <w:tc>
          <w:tcPr>
            <w:tcW w:w="1585" w:type="dxa"/>
          </w:tcPr>
          <w:p w14:paraId="4F8F1367" w14:textId="170ABEED" w:rsidR="009978AC" w:rsidRPr="00483BC0" w:rsidRDefault="009978AC" w:rsidP="00D413D2">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Cs w:val="24"/>
              </w:rPr>
            </w:pPr>
            <w:r w:rsidRPr="00483BC0">
              <w:rPr>
                <w:rFonts w:cs="Times New Roman"/>
                <w:b/>
                <w:color w:val="000000"/>
                <w:szCs w:val="24"/>
              </w:rPr>
              <w:t>113,137.43 €</w:t>
            </w:r>
          </w:p>
        </w:tc>
      </w:tr>
      <w:tr w:rsidR="009978AC" w:rsidRPr="00483BC0" w14:paraId="59F486D5" w14:textId="77777777" w:rsidTr="009978A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455" w:type="dxa"/>
          </w:tcPr>
          <w:p w14:paraId="70029DF1" w14:textId="77777777" w:rsidR="009978AC" w:rsidRPr="00483BC0" w:rsidRDefault="009978AC" w:rsidP="009978AC">
            <w:pPr>
              <w:rPr>
                <w:rFonts w:cs="Times New Roman"/>
                <w:szCs w:val="24"/>
              </w:rPr>
            </w:pPr>
            <w:r w:rsidRPr="00483BC0">
              <w:rPr>
                <w:rFonts w:cs="Times New Roman"/>
                <w:szCs w:val="24"/>
              </w:rPr>
              <w:t xml:space="preserve">Kursimi i energjisë </w:t>
            </w:r>
          </w:p>
        </w:tc>
        <w:tc>
          <w:tcPr>
            <w:tcW w:w="1643" w:type="dxa"/>
          </w:tcPr>
          <w:p w14:paraId="2F722721" w14:textId="77777777" w:rsidR="009978AC"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p w14:paraId="4953EB23" w14:textId="5B891D43" w:rsidR="009978AC"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1,694,941.94</w:t>
            </w:r>
          </w:p>
        </w:tc>
        <w:tc>
          <w:tcPr>
            <w:tcW w:w="1456" w:type="dxa"/>
          </w:tcPr>
          <w:p w14:paraId="7F3F5661" w14:textId="21BCA755" w:rsidR="009978AC"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0,12 €</w:t>
            </w:r>
          </w:p>
        </w:tc>
        <w:tc>
          <w:tcPr>
            <w:tcW w:w="1734" w:type="dxa"/>
          </w:tcPr>
          <w:p w14:paraId="3BE1CE1C" w14:textId="77777777" w:rsidR="009978AC"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p w14:paraId="60ACE036" w14:textId="682A8DB1" w:rsidR="009978AC"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203,393.03 €</w:t>
            </w:r>
          </w:p>
        </w:tc>
        <w:tc>
          <w:tcPr>
            <w:tcW w:w="1662" w:type="dxa"/>
          </w:tcPr>
          <w:p w14:paraId="632261DD" w14:textId="77777777" w:rsidR="009978AC"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p w14:paraId="39114ADB" w14:textId="14FA7613" w:rsidR="009978AC"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83BC0">
              <w:rPr>
                <w:rFonts w:cs="Times New Roman"/>
                <w:szCs w:val="24"/>
              </w:rPr>
              <w:t>300,000.00 €</w:t>
            </w:r>
          </w:p>
        </w:tc>
        <w:tc>
          <w:tcPr>
            <w:tcW w:w="1585" w:type="dxa"/>
          </w:tcPr>
          <w:p w14:paraId="677178CA" w14:textId="77777777" w:rsidR="009978AC"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p w14:paraId="0733D74C" w14:textId="174B1A1B" w:rsidR="009978AC"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b/>
                <w:bCs/>
                <w:szCs w:val="24"/>
              </w:rPr>
            </w:pPr>
            <w:r w:rsidRPr="00483BC0">
              <w:rPr>
                <w:rFonts w:cs="Times New Roman"/>
                <w:b/>
                <w:bCs/>
                <w:szCs w:val="24"/>
              </w:rPr>
              <w:t>503,650.00 €</w:t>
            </w:r>
          </w:p>
          <w:p w14:paraId="6AD72006" w14:textId="77777777" w:rsidR="009978AC" w:rsidRPr="00483BC0" w:rsidRDefault="009978AC" w:rsidP="00D413D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bl>
    <w:p w14:paraId="14E56E93" w14:textId="77777777" w:rsidR="00F3260E" w:rsidRPr="00483BC0" w:rsidRDefault="00F3260E" w:rsidP="00F3260E">
      <w:pPr>
        <w:rPr>
          <w:rFonts w:cs="Times New Roman"/>
          <w:szCs w:val="24"/>
        </w:rPr>
      </w:pPr>
    </w:p>
    <w:p w14:paraId="4CAA0B1E" w14:textId="5161634A" w:rsidR="00F3260E" w:rsidRPr="00483BC0" w:rsidRDefault="00F3260E" w:rsidP="00F3260E">
      <w:pPr>
        <w:rPr>
          <w:rFonts w:cs="Times New Roman"/>
          <w:szCs w:val="24"/>
        </w:rPr>
      </w:pPr>
      <w:r w:rsidRPr="00483BC0">
        <w:rPr>
          <w:rFonts w:cs="Times New Roman"/>
          <w:szCs w:val="24"/>
        </w:rPr>
        <w:t xml:space="preserve"> Siç shihet ne </w:t>
      </w:r>
      <w:proofErr w:type="spellStart"/>
      <w:r w:rsidRPr="00483BC0">
        <w:rPr>
          <w:rFonts w:cs="Times New Roman"/>
          <w:szCs w:val="24"/>
        </w:rPr>
        <w:t>tab</w:t>
      </w:r>
      <w:proofErr w:type="spellEnd"/>
      <w:r w:rsidRPr="00483BC0">
        <w:rPr>
          <w:rFonts w:cs="Times New Roman"/>
          <w:szCs w:val="24"/>
        </w:rPr>
        <w:t xml:space="preserve">. </w:t>
      </w:r>
      <w:r w:rsidR="00D413D2">
        <w:rPr>
          <w:rFonts w:cs="Times New Roman"/>
          <w:szCs w:val="24"/>
        </w:rPr>
        <w:t>2</w:t>
      </w:r>
      <w:r w:rsidRPr="00483BC0">
        <w:rPr>
          <w:rFonts w:cs="Times New Roman"/>
          <w:szCs w:val="24"/>
        </w:rPr>
        <w:t xml:space="preserve">, potenciali i kursimit te energjisë elektrike është </w:t>
      </w:r>
      <w:r w:rsidR="00D413D2" w:rsidRPr="00D413D2">
        <w:rPr>
          <w:rFonts w:cs="Times New Roman"/>
          <w:b/>
          <w:szCs w:val="24"/>
        </w:rPr>
        <w:t xml:space="preserve">1,694,941.94 </w:t>
      </w:r>
      <w:proofErr w:type="spellStart"/>
      <w:r w:rsidR="00D413D2" w:rsidRPr="00D413D2">
        <w:rPr>
          <w:rFonts w:cs="Times New Roman"/>
          <w:b/>
          <w:szCs w:val="24"/>
        </w:rPr>
        <w:t>kWh</w:t>
      </w:r>
      <w:proofErr w:type="spellEnd"/>
      <w:r w:rsidR="00D413D2" w:rsidRPr="00D413D2">
        <w:rPr>
          <w:rFonts w:cs="Times New Roman"/>
          <w:b/>
          <w:szCs w:val="24"/>
        </w:rPr>
        <w:t xml:space="preserve">. </w:t>
      </w:r>
    </w:p>
    <w:p w14:paraId="529DCC95" w14:textId="77777777" w:rsidR="00F3260E" w:rsidRPr="00483BC0" w:rsidRDefault="00F3260E" w:rsidP="00F3260E">
      <w:pPr>
        <w:rPr>
          <w:rFonts w:cs="Times New Roman"/>
          <w:szCs w:val="24"/>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6030"/>
      </w:tblGrid>
      <w:tr w:rsidR="00F3260E" w:rsidRPr="00483BC0" w14:paraId="1254ABBE" w14:textId="77777777" w:rsidTr="00F3260E">
        <w:tc>
          <w:tcPr>
            <w:tcW w:w="3438" w:type="dxa"/>
            <w:shd w:val="clear" w:color="auto" w:fill="DDD9C3" w:themeFill="background2" w:themeFillShade="E6"/>
          </w:tcPr>
          <w:p w14:paraId="36C8E39E" w14:textId="27AF8566" w:rsidR="00F3260E" w:rsidRPr="00483BC0" w:rsidRDefault="00F3260E" w:rsidP="0002090C">
            <w:pPr>
              <w:spacing w:after="0" w:line="280" w:lineRule="auto"/>
              <w:rPr>
                <w:rFonts w:eastAsia="Calibri" w:cs="Times New Roman"/>
                <w:b/>
                <w:szCs w:val="24"/>
                <w:lang w:eastAsia="en-US"/>
              </w:rPr>
            </w:pPr>
            <w:r w:rsidRPr="00483BC0">
              <w:rPr>
                <w:rFonts w:eastAsia="Calibri" w:cs="Times New Roman"/>
                <w:b/>
                <w:szCs w:val="24"/>
                <w:lang w:eastAsia="en-US"/>
              </w:rPr>
              <w:t xml:space="preserve">Masa </w:t>
            </w:r>
            <w:r w:rsidR="00D413D2">
              <w:rPr>
                <w:rFonts w:eastAsia="Calibri" w:cs="Times New Roman"/>
                <w:b/>
                <w:szCs w:val="24"/>
                <w:lang w:eastAsia="en-US"/>
              </w:rPr>
              <w:t>6</w:t>
            </w:r>
          </w:p>
        </w:tc>
        <w:tc>
          <w:tcPr>
            <w:tcW w:w="6030" w:type="dxa"/>
            <w:shd w:val="clear" w:color="auto" w:fill="DDD9C3" w:themeFill="background2" w:themeFillShade="E6"/>
          </w:tcPr>
          <w:p w14:paraId="53D0F505" w14:textId="6D2BBEC6" w:rsidR="00F3260E" w:rsidRPr="00483BC0" w:rsidRDefault="00F3260E" w:rsidP="0002090C">
            <w:pPr>
              <w:keepNext/>
              <w:numPr>
                <w:ilvl w:val="3"/>
                <w:numId w:val="0"/>
              </w:numPr>
              <w:spacing w:after="0" w:line="281" w:lineRule="auto"/>
              <w:ind w:left="317" w:hanging="274"/>
              <w:outlineLvl w:val="3"/>
              <w:rPr>
                <w:rFonts w:eastAsia="Times New Roman" w:cs="Times New Roman"/>
                <w:b/>
                <w:bCs/>
                <w:szCs w:val="24"/>
                <w:lang w:eastAsia="en-US"/>
              </w:rPr>
            </w:pPr>
            <w:r w:rsidRPr="00483BC0">
              <w:rPr>
                <w:rFonts w:eastAsia="Times New Roman" w:cs="Times New Roman"/>
                <w:b/>
                <w:bCs/>
                <w:szCs w:val="24"/>
                <w:lang w:eastAsia="en-US"/>
              </w:rPr>
              <w:t xml:space="preserve">1. </w:t>
            </w:r>
            <w:r w:rsidRPr="00483BC0">
              <w:rPr>
                <w:rFonts w:eastAsia="Calibri" w:cs="Times New Roman"/>
                <w:b/>
                <w:szCs w:val="24"/>
                <w:lang w:eastAsia="en-US"/>
              </w:rPr>
              <w:t xml:space="preserve">Instalimi i llambave për kursimin e energjisë në </w:t>
            </w:r>
            <w:proofErr w:type="spellStart"/>
            <w:r w:rsidRPr="00483BC0">
              <w:rPr>
                <w:rFonts w:eastAsia="Calibri" w:cs="Times New Roman"/>
                <w:b/>
                <w:szCs w:val="24"/>
                <w:lang w:eastAsia="en-US"/>
              </w:rPr>
              <w:t>ndricim</w:t>
            </w:r>
            <w:proofErr w:type="spellEnd"/>
            <w:r w:rsidRPr="00483BC0">
              <w:rPr>
                <w:rFonts w:eastAsia="Calibri" w:cs="Times New Roman"/>
                <w:b/>
                <w:szCs w:val="24"/>
                <w:lang w:eastAsia="en-US"/>
              </w:rPr>
              <w:t xml:space="preserve"> publik, Instalimi i kontrollit të ndriçimit publik dhe sistemit të menaxhimit në Komunën e </w:t>
            </w:r>
            <w:r w:rsidR="00EA18C5" w:rsidRPr="00483BC0">
              <w:rPr>
                <w:rFonts w:eastAsia="Calibri" w:cs="Times New Roman"/>
                <w:b/>
                <w:szCs w:val="24"/>
                <w:lang w:eastAsia="en-US"/>
              </w:rPr>
              <w:t>Gjakovës</w:t>
            </w:r>
          </w:p>
        </w:tc>
      </w:tr>
      <w:tr w:rsidR="00F3260E" w:rsidRPr="00483BC0" w14:paraId="1316EF1D" w14:textId="77777777" w:rsidTr="0002090C">
        <w:tc>
          <w:tcPr>
            <w:tcW w:w="3438" w:type="dxa"/>
          </w:tcPr>
          <w:p w14:paraId="554D5337" w14:textId="77777777" w:rsidR="00F3260E" w:rsidRPr="00483BC0" w:rsidRDefault="00F3260E"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Autoriteti zbatues </w:t>
            </w:r>
          </w:p>
        </w:tc>
        <w:tc>
          <w:tcPr>
            <w:tcW w:w="6030" w:type="dxa"/>
          </w:tcPr>
          <w:p w14:paraId="127E51DB" w14:textId="143CCE27" w:rsidR="00F3260E" w:rsidRPr="00483BC0" w:rsidRDefault="00F3260E" w:rsidP="0002090C">
            <w:pPr>
              <w:spacing w:after="0" w:line="280" w:lineRule="auto"/>
              <w:contextualSpacing/>
              <w:jc w:val="left"/>
              <w:rPr>
                <w:rFonts w:eastAsia="Calibri" w:cs="Times New Roman"/>
                <w:szCs w:val="24"/>
                <w:lang w:eastAsia="hr-HR"/>
              </w:rPr>
            </w:pPr>
            <w:r w:rsidRPr="00483BC0">
              <w:rPr>
                <w:rFonts w:eastAsia="Calibri" w:cs="Times New Roman"/>
                <w:szCs w:val="24"/>
                <w:lang w:eastAsia="hr-HR"/>
              </w:rPr>
              <w:t xml:space="preserve">Komuna e </w:t>
            </w:r>
            <w:r w:rsidR="00EA18C5" w:rsidRPr="00483BC0">
              <w:rPr>
                <w:rFonts w:eastAsia="Calibri" w:cs="Times New Roman"/>
                <w:szCs w:val="24"/>
                <w:lang w:eastAsia="hr-HR"/>
              </w:rPr>
              <w:t>Gjakovës</w:t>
            </w:r>
          </w:p>
        </w:tc>
      </w:tr>
      <w:tr w:rsidR="00F3260E" w:rsidRPr="00483BC0" w14:paraId="0B81C605" w14:textId="77777777" w:rsidTr="0002090C">
        <w:tc>
          <w:tcPr>
            <w:tcW w:w="3438" w:type="dxa"/>
          </w:tcPr>
          <w:p w14:paraId="71DFF9FB" w14:textId="77777777" w:rsidR="00F3260E" w:rsidRPr="00483BC0" w:rsidRDefault="00F3260E"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Implementimi fillon/mbaron (vitet)</w:t>
            </w:r>
          </w:p>
        </w:tc>
        <w:tc>
          <w:tcPr>
            <w:tcW w:w="6030" w:type="dxa"/>
          </w:tcPr>
          <w:p w14:paraId="38861935" w14:textId="77777777" w:rsidR="00F3260E" w:rsidRPr="00483BC0" w:rsidRDefault="00F3260E" w:rsidP="0002090C">
            <w:pPr>
              <w:spacing w:after="0" w:line="240" w:lineRule="auto"/>
              <w:rPr>
                <w:rFonts w:eastAsia="Calibri" w:cs="Times New Roman"/>
                <w:szCs w:val="24"/>
                <w:lang w:eastAsia="en-US"/>
              </w:rPr>
            </w:pPr>
            <w:r w:rsidRPr="00483BC0">
              <w:rPr>
                <w:rFonts w:eastAsia="Calibri" w:cs="Times New Roman"/>
                <w:szCs w:val="24"/>
                <w:lang w:eastAsia="en-US"/>
              </w:rPr>
              <w:t>2023-2030</w:t>
            </w:r>
          </w:p>
        </w:tc>
      </w:tr>
      <w:tr w:rsidR="00F3260E" w:rsidRPr="00483BC0" w14:paraId="5ED45581" w14:textId="77777777" w:rsidTr="0002090C">
        <w:tc>
          <w:tcPr>
            <w:tcW w:w="3438" w:type="dxa"/>
          </w:tcPr>
          <w:p w14:paraId="0C967766" w14:textId="77777777" w:rsidR="00F3260E" w:rsidRPr="00483BC0" w:rsidRDefault="00F3260E"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kostos (matni pjesën individuale ose vlerësimin e </w:t>
            </w:r>
            <w:proofErr w:type="spellStart"/>
            <w:r w:rsidRPr="00483BC0">
              <w:rPr>
                <w:rFonts w:eastAsia="Calibri" w:cs="Times New Roman"/>
                <w:b/>
                <w:szCs w:val="24"/>
                <w:lang w:eastAsia="en-US"/>
              </w:rPr>
              <w:t>gjithëmbarshëm</w:t>
            </w:r>
            <w:proofErr w:type="spellEnd"/>
            <w:r w:rsidRPr="00483BC0">
              <w:rPr>
                <w:rFonts w:eastAsia="Calibri" w:cs="Times New Roman"/>
                <w:b/>
                <w:szCs w:val="24"/>
                <w:lang w:eastAsia="en-US"/>
              </w:rPr>
              <w:t>)  €</w:t>
            </w:r>
          </w:p>
        </w:tc>
        <w:tc>
          <w:tcPr>
            <w:tcW w:w="6030" w:type="dxa"/>
          </w:tcPr>
          <w:p w14:paraId="036F45C5" w14:textId="0816ABB8" w:rsidR="00F3260E" w:rsidRPr="00483BC0" w:rsidRDefault="005800FB" w:rsidP="005800FB">
            <w:pPr>
              <w:spacing w:after="0" w:line="280" w:lineRule="auto"/>
              <w:rPr>
                <w:rFonts w:eastAsia="Calibri" w:cs="Times New Roman"/>
                <w:szCs w:val="24"/>
                <w:lang w:eastAsia="en-US"/>
              </w:rPr>
            </w:pPr>
            <w:r w:rsidRPr="00483BC0">
              <w:rPr>
                <w:rFonts w:eastAsia="Calibri" w:cs="Times New Roman"/>
                <w:szCs w:val="24"/>
                <w:lang w:eastAsia="en-US"/>
              </w:rPr>
              <w:t>6</w:t>
            </w:r>
            <w:r w:rsidR="00F3260E" w:rsidRPr="00483BC0">
              <w:rPr>
                <w:rFonts w:eastAsia="Calibri" w:cs="Times New Roman"/>
                <w:szCs w:val="24"/>
                <w:lang w:eastAsia="en-US"/>
              </w:rPr>
              <w:t>,</w:t>
            </w:r>
            <w:r w:rsidRPr="00483BC0">
              <w:rPr>
                <w:rFonts w:eastAsia="Calibri" w:cs="Times New Roman"/>
                <w:szCs w:val="24"/>
                <w:lang w:eastAsia="en-US"/>
              </w:rPr>
              <w:t>0</w:t>
            </w:r>
            <w:r w:rsidR="00F3260E" w:rsidRPr="00483BC0">
              <w:rPr>
                <w:rFonts w:eastAsia="Calibri" w:cs="Times New Roman"/>
                <w:szCs w:val="24"/>
                <w:lang w:eastAsia="en-US"/>
              </w:rPr>
              <w:t>00,000.00euro</w:t>
            </w:r>
          </w:p>
        </w:tc>
      </w:tr>
      <w:tr w:rsidR="00F3260E" w:rsidRPr="00483BC0" w14:paraId="0DD834D7" w14:textId="77777777" w:rsidTr="0002090C">
        <w:tc>
          <w:tcPr>
            <w:tcW w:w="3438" w:type="dxa"/>
          </w:tcPr>
          <w:p w14:paraId="12E125E2" w14:textId="77777777" w:rsidR="00F3260E" w:rsidRPr="00483BC0" w:rsidRDefault="00F3260E"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Vlerësimi i energjisë se kursyer (</w:t>
            </w:r>
            <w:proofErr w:type="spellStart"/>
            <w:r w:rsidRPr="00483BC0">
              <w:rPr>
                <w:rFonts w:eastAsia="Calibri" w:cs="Times New Roman"/>
                <w:b/>
                <w:szCs w:val="24"/>
                <w:lang w:eastAsia="en-US"/>
              </w:rPr>
              <w:t>MWh</w:t>
            </w:r>
            <w:proofErr w:type="spellEnd"/>
            <w:r w:rsidRPr="00483BC0">
              <w:rPr>
                <w:rFonts w:eastAsia="Calibri" w:cs="Times New Roman"/>
                <w:b/>
                <w:szCs w:val="24"/>
                <w:lang w:eastAsia="en-US"/>
              </w:rPr>
              <w:t>)</w:t>
            </w:r>
          </w:p>
        </w:tc>
        <w:tc>
          <w:tcPr>
            <w:tcW w:w="6030" w:type="dxa"/>
          </w:tcPr>
          <w:p w14:paraId="627717C8" w14:textId="7575F263" w:rsidR="00F3260E" w:rsidRPr="00483BC0" w:rsidRDefault="005800FB" w:rsidP="0002090C">
            <w:pPr>
              <w:spacing w:after="0" w:line="280" w:lineRule="auto"/>
              <w:rPr>
                <w:rFonts w:eastAsia="Calibri" w:cs="Times New Roman"/>
                <w:szCs w:val="24"/>
                <w:lang w:eastAsia="en-US"/>
              </w:rPr>
            </w:pPr>
            <w:r w:rsidRPr="00483BC0">
              <w:rPr>
                <w:rFonts w:eastAsia="Calibri" w:cs="Times New Roman"/>
                <w:szCs w:val="24"/>
                <w:lang w:eastAsia="en-US"/>
              </w:rPr>
              <w:t>1,694,941.94</w:t>
            </w:r>
            <w:r w:rsidR="00F3260E" w:rsidRPr="00483BC0">
              <w:rPr>
                <w:rFonts w:eastAsia="Calibri" w:cs="Times New Roman"/>
                <w:szCs w:val="24"/>
                <w:lang w:eastAsia="en-US"/>
              </w:rPr>
              <w:t>kWh - Energjia elektrike</w:t>
            </w:r>
          </w:p>
        </w:tc>
      </w:tr>
      <w:tr w:rsidR="00F3260E" w:rsidRPr="00483BC0" w14:paraId="35D50AF4" w14:textId="77777777" w:rsidTr="0002090C">
        <w:tc>
          <w:tcPr>
            <w:tcW w:w="3438" w:type="dxa"/>
          </w:tcPr>
          <w:p w14:paraId="3A6FE623" w14:textId="65DDF40E" w:rsidR="00F3260E" w:rsidRPr="00483BC0" w:rsidRDefault="00F3260E"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zvogëlimit të  (t </w:t>
            </w:r>
            <w:r w:rsidR="0002090C" w:rsidRPr="00483BC0">
              <w:rPr>
                <w:rFonts w:eastAsia="Calibri" w:cs="Times New Roman"/>
                <w:b/>
                <w:szCs w:val="24"/>
                <w:lang w:eastAsia="en-US"/>
              </w:rPr>
              <w:t>CO2</w:t>
            </w:r>
            <w:r w:rsidRPr="00483BC0">
              <w:rPr>
                <w:rFonts w:eastAsia="Calibri" w:cs="Times New Roman"/>
                <w:b/>
                <w:szCs w:val="24"/>
                <w:lang w:eastAsia="en-US"/>
              </w:rPr>
              <w:t>)</w:t>
            </w:r>
          </w:p>
        </w:tc>
        <w:tc>
          <w:tcPr>
            <w:tcW w:w="6030" w:type="dxa"/>
          </w:tcPr>
          <w:p w14:paraId="71DC91DF" w14:textId="66830588" w:rsidR="00F3260E" w:rsidRPr="00483BC0" w:rsidRDefault="005800FB" w:rsidP="0002090C">
            <w:pPr>
              <w:spacing w:after="0" w:line="240" w:lineRule="auto"/>
              <w:rPr>
                <w:rFonts w:eastAsia="Calibri" w:cs="Times New Roman"/>
                <w:szCs w:val="24"/>
                <w:lang w:eastAsia="en-US"/>
              </w:rPr>
            </w:pPr>
            <w:r w:rsidRPr="00483BC0">
              <w:rPr>
                <w:rFonts w:eastAsia="Calibri" w:cs="Times New Roman"/>
                <w:szCs w:val="24"/>
                <w:lang w:eastAsia="en-US"/>
              </w:rPr>
              <w:t>1,348.22</w:t>
            </w:r>
          </w:p>
        </w:tc>
      </w:tr>
      <w:tr w:rsidR="00F3260E" w:rsidRPr="00483BC0" w14:paraId="0BCEECB2" w14:textId="77777777" w:rsidTr="0002090C">
        <w:tc>
          <w:tcPr>
            <w:tcW w:w="3438" w:type="dxa"/>
          </w:tcPr>
          <w:p w14:paraId="4911FEB1" w14:textId="77777777" w:rsidR="00F3260E" w:rsidRPr="00483BC0" w:rsidRDefault="00F3260E"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Financimi për implementimin e masës</w:t>
            </w:r>
          </w:p>
        </w:tc>
        <w:tc>
          <w:tcPr>
            <w:tcW w:w="6030" w:type="dxa"/>
          </w:tcPr>
          <w:p w14:paraId="5264B427" w14:textId="5A38F097" w:rsidR="00F3260E" w:rsidRPr="00483BC0" w:rsidRDefault="00F3260E" w:rsidP="0002090C">
            <w:pPr>
              <w:spacing w:after="0" w:line="280" w:lineRule="auto"/>
              <w:contextualSpacing/>
              <w:rPr>
                <w:rFonts w:eastAsia="Calibri" w:cs="Times New Roman"/>
                <w:szCs w:val="24"/>
                <w:lang w:eastAsia="en-US"/>
              </w:rPr>
            </w:pPr>
            <w:r w:rsidRPr="00483BC0">
              <w:rPr>
                <w:rFonts w:eastAsia="Calibri" w:cs="Times New Roman"/>
                <w:szCs w:val="24"/>
                <w:lang w:eastAsia="en-US"/>
              </w:rPr>
              <w:t>•</w:t>
            </w:r>
            <w:r w:rsidRPr="00483BC0">
              <w:rPr>
                <w:rFonts w:eastAsia="Calibri" w:cs="Times New Roman"/>
                <w:szCs w:val="24"/>
                <w:lang w:eastAsia="en-US"/>
              </w:rPr>
              <w:tab/>
              <w:t xml:space="preserve">Buxheti i komunës se </w:t>
            </w:r>
            <w:r w:rsidR="00C8018A" w:rsidRPr="00483BC0">
              <w:rPr>
                <w:rFonts w:eastAsia="Calibri" w:cs="Times New Roman"/>
                <w:szCs w:val="24"/>
                <w:lang w:eastAsia="en-US"/>
              </w:rPr>
              <w:t>Gjakovës</w:t>
            </w:r>
          </w:p>
          <w:p w14:paraId="7C600C90" w14:textId="77777777" w:rsidR="00F3260E" w:rsidRPr="00483BC0" w:rsidRDefault="00F3260E" w:rsidP="0002090C">
            <w:pPr>
              <w:spacing w:after="0" w:line="280" w:lineRule="auto"/>
              <w:contextualSpacing/>
              <w:rPr>
                <w:rFonts w:eastAsia="Calibri" w:cs="Times New Roman"/>
                <w:szCs w:val="24"/>
                <w:lang w:eastAsia="en-US"/>
              </w:rPr>
            </w:pPr>
            <w:r w:rsidRPr="00483BC0">
              <w:rPr>
                <w:rFonts w:eastAsia="Calibri" w:cs="Times New Roman"/>
                <w:szCs w:val="24"/>
                <w:lang w:eastAsia="en-US"/>
              </w:rPr>
              <w:t>•</w:t>
            </w:r>
            <w:r w:rsidRPr="00483BC0">
              <w:rPr>
                <w:rFonts w:eastAsia="Calibri" w:cs="Times New Roman"/>
                <w:szCs w:val="24"/>
                <w:lang w:eastAsia="en-US"/>
              </w:rPr>
              <w:tab/>
              <w:t>Shërbime te Energjisë ESCO</w:t>
            </w:r>
          </w:p>
        </w:tc>
      </w:tr>
      <w:tr w:rsidR="00F3260E" w:rsidRPr="00483BC0" w14:paraId="7A93738D" w14:textId="77777777" w:rsidTr="0002090C">
        <w:tc>
          <w:tcPr>
            <w:tcW w:w="3438" w:type="dxa"/>
          </w:tcPr>
          <w:p w14:paraId="1C5B3039" w14:textId="77777777" w:rsidR="00F3260E" w:rsidRPr="00483BC0" w:rsidRDefault="00F3260E"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Përshkrimi i shkurtë /komentet </w:t>
            </w:r>
          </w:p>
        </w:tc>
        <w:tc>
          <w:tcPr>
            <w:tcW w:w="6030" w:type="dxa"/>
          </w:tcPr>
          <w:p w14:paraId="7155C017" w14:textId="77777777" w:rsidR="00F3260E" w:rsidRPr="00483BC0" w:rsidRDefault="00F3260E" w:rsidP="0002090C">
            <w:pPr>
              <w:spacing w:after="0" w:line="280" w:lineRule="auto"/>
              <w:rPr>
                <w:rFonts w:eastAsia="Calibri" w:cs="Times New Roman"/>
                <w:szCs w:val="24"/>
                <w:lang w:eastAsia="en-US"/>
              </w:rPr>
            </w:pPr>
            <w:r w:rsidRPr="00483BC0">
              <w:rPr>
                <w:rFonts w:eastAsia="Calibri" w:cs="Times New Roman"/>
                <w:szCs w:val="24"/>
                <w:lang w:eastAsia="en-US"/>
              </w:rPr>
              <w:t xml:space="preserve">Rregullorja e BE-së qe ka të bëjë me produktet e ndriçimit (Rregullorja e KE 244/2009) ka paraparë ndalimin e prodhimit të llambave tradicionale inkandeshente qysh në vitin 2016. </w:t>
            </w:r>
          </w:p>
          <w:p w14:paraId="01B713D7" w14:textId="0E9787ED" w:rsidR="00F3260E" w:rsidRPr="00483BC0" w:rsidRDefault="00F3260E" w:rsidP="0002090C">
            <w:pPr>
              <w:spacing w:after="0" w:line="280" w:lineRule="auto"/>
              <w:rPr>
                <w:rFonts w:eastAsia="Calibri" w:cs="Times New Roman"/>
                <w:szCs w:val="24"/>
                <w:lang w:eastAsia="en-US"/>
              </w:rPr>
            </w:pPr>
            <w:r w:rsidRPr="00483BC0">
              <w:rPr>
                <w:rFonts w:eastAsia="Calibri" w:cs="Times New Roman"/>
                <w:szCs w:val="24"/>
                <w:lang w:eastAsia="en-US"/>
              </w:rPr>
              <w:t xml:space="preserve">Vendimi i Qeveris me date 14.09.2022 </w:t>
            </w:r>
            <w:proofErr w:type="spellStart"/>
            <w:r w:rsidRPr="00483BC0">
              <w:rPr>
                <w:rFonts w:eastAsia="Calibri" w:cs="Times New Roman"/>
                <w:szCs w:val="24"/>
                <w:lang w:eastAsia="en-US"/>
              </w:rPr>
              <w:t>nr</w:t>
            </w:r>
            <w:proofErr w:type="spellEnd"/>
            <w:r w:rsidRPr="00483BC0">
              <w:rPr>
                <w:rFonts w:eastAsia="Calibri" w:cs="Times New Roman"/>
                <w:szCs w:val="24"/>
                <w:lang w:eastAsia="en-US"/>
              </w:rPr>
              <w:t xml:space="preserve"> 28/96 </w:t>
            </w:r>
            <w:r w:rsidR="004F5C5A" w:rsidRPr="00483BC0">
              <w:rPr>
                <w:rFonts w:eastAsia="Calibri" w:cs="Times New Roman"/>
                <w:szCs w:val="24"/>
                <w:lang w:eastAsia="en-US"/>
              </w:rPr>
              <w:t>për</w:t>
            </w:r>
            <w:r w:rsidRPr="00483BC0">
              <w:rPr>
                <w:rFonts w:eastAsia="Calibri" w:cs="Times New Roman"/>
                <w:szCs w:val="24"/>
                <w:lang w:eastAsia="en-US"/>
              </w:rPr>
              <w:t xml:space="preserve"> masa ne ndriçim </w:t>
            </w:r>
          </w:p>
          <w:p w14:paraId="6780DEB8" w14:textId="77777777" w:rsidR="00F3260E" w:rsidRPr="00483BC0" w:rsidRDefault="00F3260E" w:rsidP="0002090C">
            <w:pPr>
              <w:spacing w:after="0" w:line="280" w:lineRule="auto"/>
              <w:rPr>
                <w:rFonts w:eastAsia="Calibri" w:cs="Times New Roman"/>
                <w:szCs w:val="24"/>
                <w:lang w:eastAsia="en-US"/>
              </w:rPr>
            </w:pPr>
            <w:r w:rsidRPr="00483BC0">
              <w:rPr>
                <w:rFonts w:eastAsia="Calibri" w:cs="Times New Roman"/>
                <w:szCs w:val="24"/>
                <w:lang w:eastAsia="en-US"/>
              </w:rPr>
              <w:t xml:space="preserve">UA (MEA) Nr. 03  2020 Lidhur me kërkesat e </w:t>
            </w:r>
            <w:proofErr w:type="spellStart"/>
            <w:r w:rsidRPr="00483BC0">
              <w:rPr>
                <w:rFonts w:eastAsia="Calibri" w:cs="Times New Roman"/>
                <w:szCs w:val="24"/>
                <w:lang w:eastAsia="en-US"/>
              </w:rPr>
              <w:t>Efiçencës</w:t>
            </w:r>
            <w:proofErr w:type="spellEnd"/>
            <w:r w:rsidRPr="00483BC0">
              <w:rPr>
                <w:rFonts w:eastAsia="Calibri" w:cs="Times New Roman"/>
                <w:szCs w:val="24"/>
                <w:lang w:eastAsia="en-US"/>
              </w:rPr>
              <w:t xml:space="preserve"> se Energjisë për Blerjen e Produkteve Shërbimeve dhe Ndërtesave nga Institucionet e Nivelit Qendror.</w:t>
            </w:r>
          </w:p>
          <w:p w14:paraId="55ED1ADA" w14:textId="77777777" w:rsidR="00F3260E" w:rsidRPr="00483BC0" w:rsidRDefault="00F3260E" w:rsidP="0002090C">
            <w:pPr>
              <w:spacing w:after="0" w:line="280" w:lineRule="auto"/>
              <w:rPr>
                <w:rFonts w:eastAsia="Calibri" w:cs="Times New Roman"/>
                <w:szCs w:val="24"/>
                <w:lang w:eastAsia="en-US"/>
              </w:rPr>
            </w:pPr>
          </w:p>
          <w:p w14:paraId="042BFE28" w14:textId="77777777" w:rsidR="00F3260E" w:rsidRPr="00483BC0" w:rsidRDefault="00F3260E" w:rsidP="0002090C">
            <w:pPr>
              <w:spacing w:after="0" w:line="280" w:lineRule="auto"/>
              <w:rPr>
                <w:rFonts w:eastAsia="Calibri" w:cs="Times New Roman"/>
                <w:szCs w:val="24"/>
                <w:lang w:eastAsia="en-US"/>
              </w:rPr>
            </w:pPr>
            <w:r w:rsidRPr="00483BC0">
              <w:rPr>
                <w:rFonts w:eastAsia="Calibri" w:cs="Times New Roman"/>
                <w:szCs w:val="24"/>
                <w:lang w:eastAsia="en-US"/>
              </w:rPr>
              <w:t xml:space="preserve"> Në këtë mënyrë është të gjitha llambat </w:t>
            </w:r>
            <w:proofErr w:type="spellStart"/>
            <w:r w:rsidRPr="00483BC0">
              <w:rPr>
                <w:rFonts w:eastAsia="Calibri" w:cs="Times New Roman"/>
                <w:szCs w:val="24"/>
                <w:lang w:eastAsia="en-US"/>
              </w:rPr>
              <w:t>Natrim</w:t>
            </w:r>
            <w:proofErr w:type="spellEnd"/>
            <w:r w:rsidRPr="00483BC0">
              <w:rPr>
                <w:rFonts w:eastAsia="Calibri" w:cs="Times New Roman"/>
                <w:szCs w:val="24"/>
                <w:lang w:eastAsia="en-US"/>
              </w:rPr>
              <w:t xml:space="preserve"> Merkur dhe inkandeshente tashmë është dashur të zëvendësohen me llamba </w:t>
            </w:r>
            <w:proofErr w:type="spellStart"/>
            <w:r w:rsidRPr="00483BC0">
              <w:rPr>
                <w:rFonts w:eastAsia="Calibri" w:cs="Times New Roman"/>
                <w:szCs w:val="24"/>
                <w:lang w:eastAsia="en-US"/>
              </w:rPr>
              <w:t>efiçiente</w:t>
            </w:r>
            <w:proofErr w:type="spellEnd"/>
            <w:r w:rsidRPr="00483BC0">
              <w:rPr>
                <w:rFonts w:eastAsia="Calibri" w:cs="Times New Roman"/>
                <w:szCs w:val="24"/>
                <w:lang w:eastAsia="en-US"/>
              </w:rPr>
              <w:t xml:space="preserve">. Edhe në rastin e llambave </w:t>
            </w:r>
            <w:proofErr w:type="spellStart"/>
            <w:r w:rsidRPr="00483BC0">
              <w:rPr>
                <w:rFonts w:eastAsia="Calibri" w:cs="Times New Roman"/>
                <w:szCs w:val="24"/>
                <w:lang w:eastAsia="en-US"/>
              </w:rPr>
              <w:t>efiçiente</w:t>
            </w:r>
            <w:proofErr w:type="spellEnd"/>
            <w:r w:rsidRPr="00483BC0">
              <w:rPr>
                <w:rFonts w:eastAsia="Calibri" w:cs="Times New Roman"/>
                <w:szCs w:val="24"/>
                <w:lang w:eastAsia="en-US"/>
              </w:rPr>
              <w:t xml:space="preserve"> fluoreshente, rekomandohet zëvendësimi i tyre me llamba edhe më </w:t>
            </w:r>
            <w:proofErr w:type="spellStart"/>
            <w:r w:rsidRPr="00483BC0">
              <w:rPr>
                <w:rFonts w:eastAsia="Calibri" w:cs="Times New Roman"/>
                <w:szCs w:val="24"/>
                <w:lang w:eastAsia="en-US"/>
              </w:rPr>
              <w:t>efiçiente</w:t>
            </w:r>
            <w:proofErr w:type="spellEnd"/>
            <w:r w:rsidRPr="00483BC0">
              <w:rPr>
                <w:rFonts w:eastAsia="Calibri" w:cs="Times New Roman"/>
                <w:szCs w:val="24"/>
                <w:lang w:eastAsia="en-US"/>
              </w:rPr>
              <w:t xml:space="preserve"> dhe me jetëgjatësi më të madhe siç janë </w:t>
            </w:r>
            <w:proofErr w:type="spellStart"/>
            <w:r w:rsidRPr="00483BC0">
              <w:rPr>
                <w:rFonts w:eastAsia="Calibri" w:cs="Times New Roman"/>
                <w:szCs w:val="24"/>
                <w:lang w:eastAsia="en-US"/>
              </w:rPr>
              <w:t>lampat</w:t>
            </w:r>
            <w:proofErr w:type="spellEnd"/>
            <w:r w:rsidRPr="00483BC0">
              <w:rPr>
                <w:rFonts w:eastAsia="Calibri" w:cs="Times New Roman"/>
                <w:szCs w:val="24"/>
                <w:lang w:eastAsia="en-US"/>
              </w:rPr>
              <w:t xml:space="preserve"> LED  </w:t>
            </w:r>
          </w:p>
          <w:p w14:paraId="26C1F9A8" w14:textId="77777777" w:rsidR="00F3260E" w:rsidRPr="00483BC0" w:rsidRDefault="00F3260E" w:rsidP="0002090C">
            <w:pPr>
              <w:spacing w:after="0" w:line="280" w:lineRule="auto"/>
              <w:rPr>
                <w:rFonts w:eastAsia="Calibri" w:cs="Times New Roman"/>
                <w:szCs w:val="24"/>
                <w:lang w:eastAsia="en-US"/>
              </w:rPr>
            </w:pPr>
            <w:r w:rsidRPr="00483BC0">
              <w:rPr>
                <w:rFonts w:eastAsia="Calibri" w:cs="Times New Roman"/>
                <w:szCs w:val="24"/>
                <w:lang w:eastAsia="en-US"/>
              </w:rPr>
              <w:t xml:space="preserve">Kjo masë synon zëvendësimin e llambave konvencionale ose atyre fluoreshente me llamba LED me qëllim të kursimi të energjisë në të gjithë </w:t>
            </w:r>
            <w:proofErr w:type="spellStart"/>
            <w:r w:rsidRPr="00483BC0">
              <w:rPr>
                <w:rFonts w:eastAsia="Calibri" w:cs="Times New Roman"/>
                <w:szCs w:val="24"/>
                <w:lang w:eastAsia="en-US"/>
              </w:rPr>
              <w:t>rruget</w:t>
            </w:r>
            <w:proofErr w:type="spellEnd"/>
            <w:r w:rsidRPr="00483BC0">
              <w:rPr>
                <w:rFonts w:eastAsia="Calibri" w:cs="Times New Roman"/>
                <w:szCs w:val="24"/>
                <w:lang w:eastAsia="en-US"/>
              </w:rPr>
              <w:t xml:space="preserve"> në  pronësi të  komunës.  Kjo masë do të mundëson rënie të konsumit të përgjithshëm të energjisë elektrike gjer në  60%.  </w:t>
            </w:r>
          </w:p>
        </w:tc>
      </w:tr>
    </w:tbl>
    <w:p w14:paraId="146D9998" w14:textId="77777777" w:rsidR="00F3260E" w:rsidRPr="00483BC0" w:rsidRDefault="00F3260E" w:rsidP="00F3260E">
      <w:pPr>
        <w:pStyle w:val="P68B1DB1-ListParagraph8"/>
        <w:spacing w:afterLines="60" w:after="144" w:line="240" w:lineRule="auto"/>
        <w:ind w:left="0"/>
        <w:rPr>
          <w:rFonts w:asciiTheme="majorHAnsi" w:hAnsiTheme="majorHAnsi" w:cs="Times New Roman"/>
          <w:sz w:val="24"/>
          <w:szCs w:val="24"/>
        </w:rPr>
      </w:pPr>
    </w:p>
    <w:p w14:paraId="0115ED25" w14:textId="77777777" w:rsidR="002A1381" w:rsidRPr="00483BC0" w:rsidRDefault="00306D72" w:rsidP="00367F40">
      <w:pPr>
        <w:pStyle w:val="Heading4"/>
      </w:pPr>
      <w:r w:rsidRPr="00483BC0">
        <w:t>Furnizimi me ujë dhe sektori i ujërave të zeza</w:t>
      </w:r>
    </w:p>
    <w:tbl>
      <w:tblPr>
        <w:tblpPr w:leftFromText="180" w:rightFromText="180" w:vertAnchor="text" w:tblpY="1"/>
        <w:tblOverlap w:val="neve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6030"/>
      </w:tblGrid>
      <w:tr w:rsidR="00F3260E" w:rsidRPr="00483BC0" w14:paraId="0D015161" w14:textId="77777777" w:rsidTr="00F3260E">
        <w:trPr>
          <w:trHeight w:val="227"/>
        </w:trPr>
        <w:tc>
          <w:tcPr>
            <w:tcW w:w="3438" w:type="dxa"/>
            <w:shd w:val="clear" w:color="auto" w:fill="DDD9C3" w:themeFill="background2" w:themeFillShade="E6"/>
          </w:tcPr>
          <w:p w14:paraId="1E323060" w14:textId="19C1B1E2" w:rsidR="00F3260E" w:rsidRPr="00483BC0" w:rsidRDefault="00F3260E" w:rsidP="0002090C">
            <w:pPr>
              <w:spacing w:after="0" w:line="280" w:lineRule="auto"/>
              <w:rPr>
                <w:rFonts w:eastAsia="Calibri" w:cs="Times New Roman"/>
                <w:b/>
                <w:szCs w:val="24"/>
                <w:lang w:eastAsia="en-US"/>
              </w:rPr>
            </w:pPr>
            <w:r w:rsidRPr="00483BC0">
              <w:rPr>
                <w:rFonts w:eastAsia="Calibri" w:cs="Times New Roman"/>
                <w:b/>
                <w:szCs w:val="24"/>
                <w:lang w:eastAsia="en-US"/>
              </w:rPr>
              <w:t xml:space="preserve">Masa </w:t>
            </w:r>
            <w:r w:rsidR="00D413D2">
              <w:rPr>
                <w:rFonts w:eastAsia="Calibri" w:cs="Times New Roman"/>
                <w:b/>
                <w:szCs w:val="24"/>
                <w:lang w:eastAsia="en-US"/>
              </w:rPr>
              <w:t>7</w:t>
            </w:r>
          </w:p>
        </w:tc>
        <w:tc>
          <w:tcPr>
            <w:tcW w:w="6030" w:type="dxa"/>
            <w:shd w:val="clear" w:color="auto" w:fill="DDD9C3" w:themeFill="background2" w:themeFillShade="E6"/>
          </w:tcPr>
          <w:p w14:paraId="06768CB9" w14:textId="77777777" w:rsidR="00F3260E" w:rsidRPr="00483BC0" w:rsidRDefault="00F3260E" w:rsidP="0002090C">
            <w:pPr>
              <w:keepNext/>
              <w:numPr>
                <w:ilvl w:val="3"/>
                <w:numId w:val="0"/>
              </w:numPr>
              <w:spacing w:after="0" w:line="280" w:lineRule="auto"/>
              <w:ind w:left="308" w:hanging="308"/>
              <w:outlineLvl w:val="3"/>
              <w:rPr>
                <w:rFonts w:eastAsia="Times New Roman" w:cs="Times New Roman"/>
                <w:b/>
                <w:bCs/>
                <w:szCs w:val="24"/>
                <w:lang w:eastAsia="en-US"/>
              </w:rPr>
            </w:pPr>
            <w:r w:rsidRPr="00483BC0">
              <w:rPr>
                <w:rFonts w:eastAsia="Times New Roman" w:cs="Times New Roman"/>
                <w:b/>
                <w:bCs/>
                <w:szCs w:val="24"/>
                <w:lang w:eastAsia="en-US"/>
              </w:rPr>
              <w:t xml:space="preserve">1. Studimi i sistemit te </w:t>
            </w:r>
            <w:proofErr w:type="spellStart"/>
            <w:r w:rsidRPr="00483BC0">
              <w:rPr>
                <w:rFonts w:eastAsia="Times New Roman" w:cs="Times New Roman"/>
                <w:b/>
                <w:bCs/>
                <w:szCs w:val="24"/>
                <w:lang w:eastAsia="en-US"/>
              </w:rPr>
              <w:t>ujrave</w:t>
            </w:r>
            <w:proofErr w:type="spellEnd"/>
            <w:r w:rsidRPr="00483BC0">
              <w:rPr>
                <w:rFonts w:eastAsia="Times New Roman" w:cs="Times New Roman"/>
                <w:b/>
                <w:bCs/>
                <w:szCs w:val="24"/>
                <w:lang w:eastAsia="en-US"/>
              </w:rPr>
              <w:t xml:space="preserve"> te zeza me qellim te zbatimit te masave te EE n</w:t>
            </w:r>
          </w:p>
        </w:tc>
      </w:tr>
      <w:tr w:rsidR="00F3260E" w:rsidRPr="00483BC0" w14:paraId="32CDB68A" w14:textId="77777777" w:rsidTr="0002090C">
        <w:trPr>
          <w:trHeight w:val="227"/>
        </w:trPr>
        <w:tc>
          <w:tcPr>
            <w:tcW w:w="3438" w:type="dxa"/>
            <w:shd w:val="clear" w:color="auto" w:fill="auto"/>
            <w:vAlign w:val="center"/>
          </w:tcPr>
          <w:p w14:paraId="069BA440" w14:textId="77777777" w:rsidR="00F3260E" w:rsidRPr="00483BC0" w:rsidRDefault="00F3260E"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Autoriteti zbatues </w:t>
            </w:r>
          </w:p>
        </w:tc>
        <w:tc>
          <w:tcPr>
            <w:tcW w:w="6030" w:type="dxa"/>
            <w:vAlign w:val="center"/>
          </w:tcPr>
          <w:p w14:paraId="1BF8CC98" w14:textId="2CA8197C" w:rsidR="00F3260E" w:rsidRPr="00483BC0" w:rsidRDefault="00F3260E" w:rsidP="0002090C">
            <w:pPr>
              <w:spacing w:after="0" w:line="240" w:lineRule="auto"/>
              <w:rPr>
                <w:rFonts w:eastAsia="Calibri" w:cs="Times New Roman"/>
                <w:szCs w:val="24"/>
                <w:lang w:eastAsia="en-US"/>
              </w:rPr>
            </w:pPr>
            <w:r w:rsidRPr="00483BC0">
              <w:rPr>
                <w:rFonts w:eastAsia="Calibri" w:cs="Times New Roman"/>
                <w:szCs w:val="24"/>
                <w:lang w:eastAsia="en-US"/>
              </w:rPr>
              <w:t xml:space="preserve">Komuna e </w:t>
            </w:r>
            <w:r w:rsidR="00EA18C5" w:rsidRPr="00483BC0">
              <w:rPr>
                <w:rFonts w:eastAsia="Calibri" w:cs="Times New Roman"/>
                <w:szCs w:val="24"/>
                <w:lang w:eastAsia="en-US"/>
              </w:rPr>
              <w:t>Gjakovës</w:t>
            </w:r>
          </w:p>
        </w:tc>
      </w:tr>
      <w:tr w:rsidR="00F3260E" w:rsidRPr="00483BC0" w14:paraId="78536340" w14:textId="77777777" w:rsidTr="0002090C">
        <w:trPr>
          <w:trHeight w:val="227"/>
        </w:trPr>
        <w:tc>
          <w:tcPr>
            <w:tcW w:w="3438" w:type="dxa"/>
            <w:shd w:val="clear" w:color="auto" w:fill="auto"/>
          </w:tcPr>
          <w:p w14:paraId="18E0A560" w14:textId="77777777" w:rsidR="00F3260E" w:rsidRPr="00483BC0" w:rsidRDefault="00F3260E" w:rsidP="0002090C">
            <w:pPr>
              <w:spacing w:after="0" w:line="280" w:lineRule="auto"/>
              <w:rPr>
                <w:rFonts w:eastAsia="Calibri" w:cs="Times New Roman"/>
                <w:b/>
                <w:szCs w:val="24"/>
                <w:lang w:eastAsia="en-US"/>
              </w:rPr>
            </w:pPr>
            <w:r w:rsidRPr="00483BC0">
              <w:rPr>
                <w:rFonts w:eastAsia="Calibri" w:cs="Times New Roman"/>
                <w:b/>
                <w:szCs w:val="24"/>
                <w:lang w:eastAsia="en-US"/>
              </w:rPr>
              <w:t>Implementimi fillon/mbaron(vitet)</w:t>
            </w:r>
          </w:p>
        </w:tc>
        <w:tc>
          <w:tcPr>
            <w:tcW w:w="6030" w:type="dxa"/>
          </w:tcPr>
          <w:p w14:paraId="7D351429" w14:textId="77777777" w:rsidR="00F3260E" w:rsidRPr="00483BC0" w:rsidRDefault="00F3260E" w:rsidP="0002090C">
            <w:pPr>
              <w:spacing w:after="0" w:line="240" w:lineRule="auto"/>
              <w:rPr>
                <w:rFonts w:eastAsia="Calibri" w:cs="Times New Roman"/>
                <w:szCs w:val="24"/>
                <w:lang w:eastAsia="en-US"/>
              </w:rPr>
            </w:pPr>
            <w:r w:rsidRPr="00483BC0">
              <w:rPr>
                <w:rFonts w:eastAsia="Calibri" w:cs="Times New Roman"/>
                <w:szCs w:val="24"/>
                <w:lang w:eastAsia="en-US"/>
              </w:rPr>
              <w:t>2023-2030</w:t>
            </w:r>
          </w:p>
        </w:tc>
      </w:tr>
      <w:tr w:rsidR="00F3260E" w:rsidRPr="00483BC0" w14:paraId="128DAB09" w14:textId="77777777" w:rsidTr="0002090C">
        <w:trPr>
          <w:trHeight w:val="227"/>
        </w:trPr>
        <w:tc>
          <w:tcPr>
            <w:tcW w:w="3438" w:type="dxa"/>
            <w:shd w:val="clear" w:color="auto" w:fill="auto"/>
          </w:tcPr>
          <w:p w14:paraId="32137FEB" w14:textId="77777777" w:rsidR="00F3260E" w:rsidRPr="00483BC0" w:rsidRDefault="00F3260E"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kostos (matni pjesën individuale ose vlerësimin e </w:t>
            </w:r>
            <w:proofErr w:type="spellStart"/>
            <w:r w:rsidRPr="00483BC0">
              <w:rPr>
                <w:rFonts w:eastAsia="Calibri" w:cs="Times New Roman"/>
                <w:b/>
                <w:szCs w:val="24"/>
                <w:lang w:eastAsia="en-US"/>
              </w:rPr>
              <w:t>gjithëmbarshëm</w:t>
            </w:r>
            <w:proofErr w:type="spellEnd"/>
            <w:r w:rsidRPr="00483BC0">
              <w:rPr>
                <w:rFonts w:eastAsia="Calibri" w:cs="Times New Roman"/>
                <w:b/>
                <w:szCs w:val="24"/>
                <w:lang w:eastAsia="en-US"/>
              </w:rPr>
              <w:t>) €</w:t>
            </w:r>
          </w:p>
        </w:tc>
        <w:tc>
          <w:tcPr>
            <w:tcW w:w="6030" w:type="dxa"/>
          </w:tcPr>
          <w:p w14:paraId="311F22FA" w14:textId="1BC58803" w:rsidR="00F3260E" w:rsidRPr="00483BC0" w:rsidRDefault="005800FB" w:rsidP="0002090C">
            <w:pPr>
              <w:spacing w:after="0" w:line="240" w:lineRule="auto"/>
              <w:rPr>
                <w:rFonts w:eastAsia="Calibri" w:cs="Times New Roman"/>
                <w:szCs w:val="24"/>
                <w:lang w:eastAsia="en-US"/>
              </w:rPr>
            </w:pPr>
            <w:r w:rsidRPr="00483BC0">
              <w:rPr>
                <w:rFonts w:eastAsia="Calibri" w:cs="Times New Roman"/>
                <w:szCs w:val="24"/>
                <w:lang w:eastAsia="en-US"/>
              </w:rPr>
              <w:t>25</w:t>
            </w:r>
            <w:r w:rsidR="00F3260E" w:rsidRPr="00483BC0">
              <w:rPr>
                <w:rFonts w:eastAsia="Calibri" w:cs="Times New Roman"/>
                <w:szCs w:val="24"/>
                <w:lang w:eastAsia="en-US"/>
              </w:rPr>
              <w:t>,000</w:t>
            </w:r>
          </w:p>
        </w:tc>
      </w:tr>
      <w:tr w:rsidR="00F3260E" w:rsidRPr="00483BC0" w14:paraId="686AD683" w14:textId="77777777" w:rsidTr="0002090C">
        <w:trPr>
          <w:trHeight w:val="227"/>
        </w:trPr>
        <w:tc>
          <w:tcPr>
            <w:tcW w:w="3438" w:type="dxa"/>
            <w:shd w:val="clear" w:color="auto" w:fill="auto"/>
          </w:tcPr>
          <w:p w14:paraId="5FE7466B" w14:textId="77777777" w:rsidR="00F3260E" w:rsidRPr="00483BC0" w:rsidRDefault="00F3260E" w:rsidP="0002090C">
            <w:pPr>
              <w:spacing w:after="0" w:line="280" w:lineRule="auto"/>
              <w:rPr>
                <w:rFonts w:eastAsia="Calibri" w:cs="Times New Roman"/>
                <w:b/>
                <w:szCs w:val="24"/>
                <w:lang w:eastAsia="en-US"/>
              </w:rPr>
            </w:pPr>
            <w:r w:rsidRPr="00483BC0">
              <w:rPr>
                <w:rFonts w:eastAsia="Calibri" w:cs="Times New Roman"/>
                <w:b/>
                <w:szCs w:val="24"/>
                <w:lang w:eastAsia="en-US"/>
              </w:rPr>
              <w:t>Vlerësimi i energjisë se kursyer (</w:t>
            </w:r>
            <w:proofErr w:type="spellStart"/>
            <w:r w:rsidRPr="00483BC0">
              <w:rPr>
                <w:rFonts w:eastAsia="Calibri" w:cs="Times New Roman"/>
                <w:b/>
                <w:szCs w:val="24"/>
                <w:lang w:eastAsia="en-US"/>
              </w:rPr>
              <w:t>MWh</w:t>
            </w:r>
            <w:proofErr w:type="spellEnd"/>
            <w:r w:rsidRPr="00483BC0">
              <w:rPr>
                <w:rFonts w:eastAsia="Calibri" w:cs="Times New Roman"/>
                <w:b/>
                <w:szCs w:val="24"/>
                <w:lang w:eastAsia="en-US"/>
              </w:rPr>
              <w:t>)</w:t>
            </w:r>
          </w:p>
        </w:tc>
        <w:tc>
          <w:tcPr>
            <w:tcW w:w="6030" w:type="dxa"/>
          </w:tcPr>
          <w:p w14:paraId="46856205" w14:textId="77777777" w:rsidR="00F3260E" w:rsidRPr="00483BC0" w:rsidRDefault="00F3260E" w:rsidP="0002090C">
            <w:pPr>
              <w:spacing w:after="0" w:line="240" w:lineRule="auto"/>
              <w:rPr>
                <w:rFonts w:eastAsia="Calibri" w:cs="Times New Roman"/>
                <w:szCs w:val="24"/>
                <w:lang w:eastAsia="en-US"/>
              </w:rPr>
            </w:pPr>
            <w:r w:rsidRPr="00483BC0">
              <w:rPr>
                <w:rFonts w:eastAsia="Calibri" w:cs="Times New Roman"/>
                <w:szCs w:val="24"/>
                <w:lang w:eastAsia="en-US"/>
              </w:rPr>
              <w:t>Nuk dihet kursimi</w:t>
            </w:r>
          </w:p>
          <w:p w14:paraId="060E29EB" w14:textId="77777777" w:rsidR="00F3260E" w:rsidRPr="00483BC0" w:rsidRDefault="00F3260E" w:rsidP="0002090C">
            <w:pPr>
              <w:spacing w:after="0" w:line="240" w:lineRule="auto"/>
              <w:rPr>
                <w:rFonts w:eastAsia="Calibri" w:cs="Times New Roman"/>
                <w:szCs w:val="24"/>
                <w:lang w:eastAsia="en-US"/>
              </w:rPr>
            </w:pPr>
          </w:p>
        </w:tc>
      </w:tr>
      <w:tr w:rsidR="00F3260E" w:rsidRPr="00483BC0" w14:paraId="66B32DB2" w14:textId="77777777" w:rsidTr="0002090C">
        <w:trPr>
          <w:trHeight w:val="812"/>
        </w:trPr>
        <w:tc>
          <w:tcPr>
            <w:tcW w:w="3438" w:type="dxa"/>
            <w:shd w:val="clear" w:color="auto" w:fill="auto"/>
          </w:tcPr>
          <w:p w14:paraId="65B45DFE" w14:textId="0CA7EBA0" w:rsidR="00F3260E" w:rsidRPr="00483BC0" w:rsidRDefault="00F3260E" w:rsidP="0002090C">
            <w:pPr>
              <w:spacing w:after="0" w:line="280" w:lineRule="auto"/>
              <w:rPr>
                <w:rFonts w:eastAsia="Calibri" w:cs="Times New Roman"/>
                <w:b/>
                <w:szCs w:val="24"/>
                <w:lang w:eastAsia="en-US"/>
              </w:rPr>
            </w:pPr>
            <w:r w:rsidRPr="00483BC0">
              <w:rPr>
                <w:rFonts w:eastAsia="Calibri" w:cs="Times New Roman"/>
                <w:b/>
                <w:szCs w:val="24"/>
                <w:lang w:eastAsia="en-US"/>
              </w:rPr>
              <w:t xml:space="preserve">Vlerësimi i zvogëlimit të  (t </w:t>
            </w:r>
            <w:r w:rsidR="0002090C" w:rsidRPr="00483BC0">
              <w:rPr>
                <w:rFonts w:eastAsia="Calibri" w:cs="Times New Roman"/>
                <w:b/>
                <w:szCs w:val="24"/>
                <w:lang w:eastAsia="en-US"/>
              </w:rPr>
              <w:t>CO2</w:t>
            </w:r>
            <w:r w:rsidRPr="00483BC0">
              <w:rPr>
                <w:rFonts w:eastAsia="Calibri" w:cs="Times New Roman"/>
                <w:b/>
                <w:szCs w:val="24"/>
                <w:lang w:eastAsia="en-US"/>
              </w:rPr>
              <w:t>)</w:t>
            </w:r>
          </w:p>
        </w:tc>
        <w:tc>
          <w:tcPr>
            <w:tcW w:w="6030" w:type="dxa"/>
          </w:tcPr>
          <w:p w14:paraId="7407B4E2" w14:textId="4BB1E741" w:rsidR="00F3260E" w:rsidRPr="00483BC0" w:rsidRDefault="004F5C5A" w:rsidP="0002090C">
            <w:pPr>
              <w:spacing w:after="0" w:line="240" w:lineRule="auto"/>
              <w:rPr>
                <w:rFonts w:eastAsia="Calibri" w:cs="Times New Roman"/>
                <w:szCs w:val="24"/>
                <w:lang w:eastAsia="en-US"/>
              </w:rPr>
            </w:pPr>
            <w:r w:rsidRPr="00483BC0">
              <w:rPr>
                <w:rFonts w:eastAsia="Calibri" w:cs="Times New Roman"/>
                <w:szCs w:val="24"/>
                <w:lang w:eastAsia="en-US"/>
              </w:rPr>
              <w:t xml:space="preserve">Nuk dihet reduktimi </w:t>
            </w:r>
          </w:p>
        </w:tc>
      </w:tr>
      <w:tr w:rsidR="00F3260E" w:rsidRPr="00483BC0" w14:paraId="329E383E" w14:textId="77777777" w:rsidTr="0002090C">
        <w:trPr>
          <w:trHeight w:val="227"/>
        </w:trPr>
        <w:tc>
          <w:tcPr>
            <w:tcW w:w="3438" w:type="dxa"/>
            <w:shd w:val="clear" w:color="auto" w:fill="auto"/>
          </w:tcPr>
          <w:p w14:paraId="02ECFF94" w14:textId="77777777" w:rsidR="00F3260E" w:rsidRPr="00483BC0" w:rsidRDefault="00F3260E" w:rsidP="0002090C">
            <w:pPr>
              <w:spacing w:after="0" w:line="280" w:lineRule="auto"/>
              <w:rPr>
                <w:rFonts w:eastAsia="Calibri" w:cs="Times New Roman"/>
                <w:b/>
                <w:szCs w:val="24"/>
                <w:lang w:eastAsia="en-US"/>
              </w:rPr>
            </w:pPr>
            <w:r w:rsidRPr="00483BC0">
              <w:rPr>
                <w:rFonts w:eastAsia="Calibri" w:cs="Times New Roman"/>
                <w:b/>
                <w:szCs w:val="24"/>
                <w:lang w:eastAsia="en-US"/>
              </w:rPr>
              <w:t>Financimi për implementimin e masës</w:t>
            </w:r>
          </w:p>
        </w:tc>
        <w:tc>
          <w:tcPr>
            <w:tcW w:w="6030" w:type="dxa"/>
          </w:tcPr>
          <w:p w14:paraId="5915722F" w14:textId="6E0B936A" w:rsidR="00F3260E" w:rsidRPr="00483BC0" w:rsidRDefault="00F3260E" w:rsidP="005D08BE">
            <w:pPr>
              <w:numPr>
                <w:ilvl w:val="0"/>
                <w:numId w:val="39"/>
              </w:numPr>
              <w:spacing w:after="0" w:line="280" w:lineRule="auto"/>
              <w:contextualSpacing/>
              <w:rPr>
                <w:rFonts w:eastAsia="Calibri" w:cs="Times New Roman"/>
                <w:szCs w:val="24"/>
                <w:lang w:eastAsia="en-US"/>
              </w:rPr>
            </w:pPr>
            <w:r w:rsidRPr="00483BC0">
              <w:rPr>
                <w:rFonts w:eastAsia="Calibri" w:cs="Times New Roman"/>
                <w:szCs w:val="24"/>
                <w:lang w:eastAsia="en-US"/>
              </w:rPr>
              <w:t xml:space="preserve">Buxheti i komunës se </w:t>
            </w:r>
            <w:r w:rsidR="00EA18C5" w:rsidRPr="00483BC0">
              <w:rPr>
                <w:rFonts w:eastAsia="Calibri" w:cs="Times New Roman"/>
                <w:szCs w:val="24"/>
                <w:lang w:eastAsia="en-US"/>
              </w:rPr>
              <w:t>Gjakovës</w:t>
            </w:r>
          </w:p>
          <w:p w14:paraId="26CA4F5E" w14:textId="77777777" w:rsidR="00F3260E" w:rsidRPr="00483BC0" w:rsidRDefault="00F3260E" w:rsidP="005D08BE">
            <w:pPr>
              <w:numPr>
                <w:ilvl w:val="0"/>
                <w:numId w:val="39"/>
              </w:numPr>
              <w:spacing w:after="0" w:line="280" w:lineRule="auto"/>
              <w:contextualSpacing/>
              <w:rPr>
                <w:rFonts w:eastAsia="Calibri" w:cs="Times New Roman"/>
                <w:szCs w:val="24"/>
                <w:lang w:eastAsia="en-US"/>
              </w:rPr>
            </w:pPr>
            <w:r w:rsidRPr="00483BC0">
              <w:rPr>
                <w:rFonts w:eastAsia="Calibri" w:cs="Times New Roman"/>
                <w:szCs w:val="24"/>
                <w:lang w:eastAsia="en-US"/>
              </w:rPr>
              <w:t>Buxheti nacional</w:t>
            </w:r>
          </w:p>
          <w:p w14:paraId="3A538EE8" w14:textId="77777777" w:rsidR="00F3260E" w:rsidRPr="00483BC0" w:rsidRDefault="00F3260E" w:rsidP="005D08BE">
            <w:pPr>
              <w:numPr>
                <w:ilvl w:val="0"/>
                <w:numId w:val="39"/>
              </w:numPr>
              <w:spacing w:after="0" w:line="280" w:lineRule="auto"/>
              <w:contextualSpacing/>
              <w:rPr>
                <w:rFonts w:eastAsia="Calibri" w:cs="Times New Roman"/>
                <w:szCs w:val="24"/>
                <w:lang w:eastAsia="en-US"/>
              </w:rPr>
            </w:pPr>
            <w:r w:rsidRPr="00483BC0">
              <w:rPr>
                <w:rFonts w:eastAsia="Calibri" w:cs="Times New Roman"/>
                <w:szCs w:val="24"/>
                <w:lang w:eastAsia="en-US"/>
              </w:rPr>
              <w:t>Donatoret, IFN</w:t>
            </w:r>
          </w:p>
        </w:tc>
      </w:tr>
      <w:tr w:rsidR="00F3260E" w:rsidRPr="00483BC0" w14:paraId="79DE42B8" w14:textId="77777777" w:rsidTr="004F5C5A">
        <w:trPr>
          <w:trHeight w:val="2652"/>
        </w:trPr>
        <w:tc>
          <w:tcPr>
            <w:tcW w:w="3438" w:type="dxa"/>
            <w:shd w:val="clear" w:color="auto" w:fill="auto"/>
          </w:tcPr>
          <w:p w14:paraId="7AE073D1" w14:textId="77777777" w:rsidR="00F3260E" w:rsidRPr="00483BC0" w:rsidRDefault="00F3260E" w:rsidP="0002090C">
            <w:pPr>
              <w:spacing w:after="0" w:line="280" w:lineRule="auto"/>
              <w:rPr>
                <w:rFonts w:eastAsia="Calibri" w:cs="Times New Roman"/>
                <w:b/>
                <w:szCs w:val="24"/>
                <w:lang w:eastAsia="en-US"/>
              </w:rPr>
            </w:pPr>
            <w:r w:rsidRPr="00483BC0">
              <w:rPr>
                <w:rFonts w:eastAsia="Calibri" w:cs="Times New Roman"/>
                <w:b/>
                <w:szCs w:val="24"/>
                <w:lang w:eastAsia="en-US"/>
              </w:rPr>
              <w:t xml:space="preserve">Përshkrimi i shkurte/komentet </w:t>
            </w:r>
          </w:p>
        </w:tc>
        <w:tc>
          <w:tcPr>
            <w:tcW w:w="6030" w:type="dxa"/>
          </w:tcPr>
          <w:p w14:paraId="0FC81C34" w14:textId="77777777" w:rsidR="00F3260E" w:rsidRPr="00483BC0" w:rsidRDefault="00F3260E" w:rsidP="0002090C">
            <w:pPr>
              <w:spacing w:after="0" w:line="280" w:lineRule="auto"/>
              <w:rPr>
                <w:rFonts w:eastAsia="Calibri" w:cs="Times New Roman"/>
                <w:szCs w:val="24"/>
                <w:lang w:eastAsia="en-US"/>
              </w:rPr>
            </w:pPr>
            <w:r w:rsidRPr="00483BC0">
              <w:rPr>
                <w:rFonts w:eastAsia="Calibri" w:cs="Times New Roman"/>
                <w:szCs w:val="24"/>
                <w:lang w:eastAsia="en-US"/>
              </w:rPr>
              <w:t>Kjo masë përfshin një sërë aktivitetesh arsimore që kërkojnë ndërmarrjen e rregullt – organizimin e ngjarjeve çdo tre muaj dhe duke vepruar ne pajtim me të:</w:t>
            </w:r>
          </w:p>
          <w:p w14:paraId="0AEEB35C" w14:textId="601EC5CC" w:rsidR="00F3260E" w:rsidRPr="00483BC0" w:rsidRDefault="00F3260E" w:rsidP="005D08BE">
            <w:pPr>
              <w:numPr>
                <w:ilvl w:val="0"/>
                <w:numId w:val="40"/>
              </w:numPr>
              <w:spacing w:after="0" w:line="281" w:lineRule="auto"/>
              <w:rPr>
                <w:rFonts w:eastAsia="Calibri" w:cs="Times New Roman"/>
                <w:szCs w:val="24"/>
                <w:lang w:eastAsia="en-US"/>
              </w:rPr>
            </w:pPr>
            <w:r w:rsidRPr="00483BC0">
              <w:rPr>
                <w:rFonts w:eastAsia="Calibri" w:cs="Times New Roman"/>
                <w:szCs w:val="24"/>
                <w:lang w:eastAsia="en-US"/>
              </w:rPr>
              <w:t xml:space="preserve">Identifikimi i potencialit te </w:t>
            </w:r>
            <w:r w:rsidR="004F5C5A" w:rsidRPr="00483BC0">
              <w:rPr>
                <w:rFonts w:eastAsia="Calibri" w:cs="Times New Roman"/>
                <w:szCs w:val="24"/>
                <w:lang w:eastAsia="en-US"/>
              </w:rPr>
              <w:t>zëvendësimit</w:t>
            </w:r>
            <w:r w:rsidRPr="00483BC0">
              <w:rPr>
                <w:rFonts w:eastAsia="Calibri" w:cs="Times New Roman"/>
                <w:szCs w:val="24"/>
                <w:lang w:eastAsia="en-US"/>
              </w:rPr>
              <w:t xml:space="preserve"> te pompave dhe </w:t>
            </w:r>
            <w:proofErr w:type="spellStart"/>
            <w:r w:rsidRPr="00483BC0">
              <w:rPr>
                <w:rFonts w:eastAsia="Calibri" w:cs="Times New Roman"/>
                <w:szCs w:val="24"/>
                <w:lang w:eastAsia="en-US"/>
              </w:rPr>
              <w:t>mundesija</w:t>
            </w:r>
            <w:proofErr w:type="spellEnd"/>
            <w:r w:rsidRPr="00483BC0">
              <w:rPr>
                <w:rFonts w:eastAsia="Calibri" w:cs="Times New Roman"/>
                <w:szCs w:val="24"/>
                <w:lang w:eastAsia="en-US"/>
              </w:rPr>
              <w:t xml:space="preserve"> e </w:t>
            </w:r>
            <w:proofErr w:type="spellStart"/>
            <w:r w:rsidRPr="00483BC0">
              <w:rPr>
                <w:rFonts w:eastAsia="Calibri" w:cs="Times New Roman"/>
                <w:szCs w:val="24"/>
                <w:lang w:eastAsia="en-US"/>
              </w:rPr>
              <w:t>ramjes</w:t>
            </w:r>
            <w:proofErr w:type="spellEnd"/>
            <w:r w:rsidRPr="00483BC0">
              <w:rPr>
                <w:rFonts w:eastAsia="Calibri" w:cs="Times New Roman"/>
                <w:szCs w:val="24"/>
                <w:lang w:eastAsia="en-US"/>
              </w:rPr>
              <w:t xml:space="preserve"> te </w:t>
            </w:r>
            <w:proofErr w:type="spellStart"/>
            <w:r w:rsidRPr="00483BC0">
              <w:rPr>
                <w:rFonts w:eastAsia="Calibri" w:cs="Times New Roman"/>
                <w:szCs w:val="24"/>
                <w:lang w:eastAsia="en-US"/>
              </w:rPr>
              <w:t>lir</w:t>
            </w:r>
            <w:proofErr w:type="spellEnd"/>
            <w:r w:rsidRPr="00483BC0">
              <w:rPr>
                <w:rFonts w:eastAsia="Calibri" w:cs="Times New Roman"/>
                <w:szCs w:val="24"/>
                <w:lang w:eastAsia="en-US"/>
              </w:rPr>
              <w:t>.</w:t>
            </w:r>
          </w:p>
          <w:p w14:paraId="02639A4E" w14:textId="77777777" w:rsidR="00F3260E" w:rsidRPr="00483BC0" w:rsidRDefault="00F3260E" w:rsidP="005D08BE">
            <w:pPr>
              <w:numPr>
                <w:ilvl w:val="0"/>
                <w:numId w:val="40"/>
              </w:numPr>
              <w:spacing w:after="0" w:line="281" w:lineRule="auto"/>
              <w:rPr>
                <w:rFonts w:eastAsia="Calibri" w:cs="Times New Roman"/>
                <w:szCs w:val="24"/>
                <w:lang w:eastAsia="en-US"/>
              </w:rPr>
            </w:pPr>
            <w:r w:rsidRPr="00483BC0">
              <w:rPr>
                <w:rFonts w:eastAsia="Calibri" w:cs="Times New Roman"/>
                <w:szCs w:val="24"/>
                <w:lang w:eastAsia="en-US"/>
              </w:rPr>
              <w:t>Organizimi tribuna të  diskutimeve dhe ngjarje të ngjashme.</w:t>
            </w:r>
          </w:p>
          <w:p w14:paraId="4223598F" w14:textId="77777777" w:rsidR="00F3260E" w:rsidRPr="00483BC0" w:rsidRDefault="00F3260E" w:rsidP="005D08BE">
            <w:pPr>
              <w:numPr>
                <w:ilvl w:val="0"/>
                <w:numId w:val="40"/>
              </w:numPr>
              <w:spacing w:after="0" w:line="280" w:lineRule="auto"/>
              <w:rPr>
                <w:rFonts w:eastAsia="Calibri" w:cs="Times New Roman"/>
                <w:szCs w:val="24"/>
                <w:lang w:eastAsia="en-US"/>
              </w:rPr>
            </w:pPr>
            <w:proofErr w:type="spellStart"/>
            <w:r w:rsidRPr="00483BC0">
              <w:rPr>
                <w:rFonts w:eastAsia="Calibri" w:cs="Times New Roman"/>
                <w:szCs w:val="24"/>
                <w:lang w:eastAsia="en-US"/>
              </w:rPr>
              <w:t>Pergaditja</w:t>
            </w:r>
            <w:proofErr w:type="spellEnd"/>
            <w:r w:rsidRPr="00483BC0">
              <w:rPr>
                <w:rFonts w:eastAsia="Calibri" w:cs="Times New Roman"/>
                <w:szCs w:val="24"/>
                <w:lang w:eastAsia="en-US"/>
              </w:rPr>
              <w:t xml:space="preserve"> e projektit zbatues.</w:t>
            </w:r>
          </w:p>
          <w:p w14:paraId="612F97C5" w14:textId="77777777" w:rsidR="00F3260E" w:rsidRPr="00483BC0" w:rsidRDefault="00F3260E" w:rsidP="0002090C">
            <w:pPr>
              <w:spacing w:after="0" w:line="280" w:lineRule="auto"/>
              <w:rPr>
                <w:rFonts w:eastAsia="Calibri" w:cs="Times New Roman"/>
                <w:szCs w:val="24"/>
                <w:lang w:eastAsia="en-US"/>
              </w:rPr>
            </w:pPr>
          </w:p>
        </w:tc>
      </w:tr>
    </w:tbl>
    <w:p w14:paraId="465AF409" w14:textId="77777777" w:rsidR="002A1381" w:rsidRPr="00483BC0" w:rsidRDefault="00306D72" w:rsidP="0089677D">
      <w:pPr>
        <w:pStyle w:val="P68B1DB1-Heading415"/>
        <w:numPr>
          <w:ilvl w:val="3"/>
          <w:numId w:val="69"/>
        </w:numPr>
        <w:spacing w:before="0" w:afterLines="60" w:after="144" w:line="240" w:lineRule="auto"/>
        <w:ind w:left="1434" w:hanging="1077"/>
        <w:rPr>
          <w:rFonts w:asciiTheme="majorHAnsi" w:hAnsiTheme="majorHAnsi" w:cs="Times New Roman"/>
          <w:sz w:val="24"/>
          <w:szCs w:val="24"/>
        </w:rPr>
      </w:pPr>
      <w:r w:rsidRPr="00483BC0">
        <w:rPr>
          <w:rFonts w:asciiTheme="majorHAnsi" w:hAnsiTheme="majorHAnsi" w:cs="Times New Roman"/>
          <w:sz w:val="24"/>
          <w:szCs w:val="24"/>
        </w:rPr>
        <w:t>Mbledhja e mbeturinave/sektori i menaxhimit</w:t>
      </w:r>
    </w:p>
    <w:p w14:paraId="47E92871" w14:textId="5572C06C" w:rsidR="00F3260E" w:rsidRPr="00483BC0" w:rsidRDefault="00F3260E" w:rsidP="0002090C">
      <w:pPr>
        <w:tabs>
          <w:tab w:val="left" w:pos="810"/>
        </w:tabs>
        <w:rPr>
          <w:rFonts w:cs="Times New Roman"/>
          <w:szCs w:val="24"/>
          <w:lang w:eastAsia="en-US"/>
        </w:rPr>
      </w:pPr>
      <w:r w:rsidRPr="00483BC0">
        <w:rPr>
          <w:rFonts w:cs="Times New Roman"/>
          <w:szCs w:val="24"/>
          <w:lang w:eastAsia="en-US"/>
        </w:rPr>
        <w:t xml:space="preserve">GIZ i dhuroi KRM “Pastrimi” 50 kontejnerë të 1.1 m3 , të cilët do të shërbejnë për </w:t>
      </w:r>
      <w:proofErr w:type="spellStart"/>
      <w:r w:rsidRPr="00483BC0">
        <w:rPr>
          <w:rFonts w:cs="Times New Roman"/>
          <w:szCs w:val="24"/>
          <w:lang w:eastAsia="en-US"/>
        </w:rPr>
        <w:t>riorganizmin</w:t>
      </w:r>
      <w:proofErr w:type="spellEnd"/>
      <w:r w:rsidRPr="00483BC0">
        <w:rPr>
          <w:rFonts w:cs="Times New Roman"/>
          <w:szCs w:val="24"/>
          <w:lang w:eastAsia="en-US"/>
        </w:rPr>
        <w:t xml:space="preserve"> e mbeturinave përgjatë qendrës së qytetit i dhe 200 kontejnerë 60 litërsh, të cilët do të shpërndahen për amvisëritë e fshatin </w:t>
      </w:r>
      <w:proofErr w:type="spellStart"/>
      <w:r w:rsidRPr="00483BC0">
        <w:rPr>
          <w:rFonts w:cs="Times New Roman"/>
          <w:szCs w:val="24"/>
          <w:lang w:eastAsia="en-US"/>
        </w:rPr>
        <w:t>Batllavë</w:t>
      </w:r>
      <w:proofErr w:type="spellEnd"/>
      <w:r w:rsidRPr="00483BC0">
        <w:rPr>
          <w:rFonts w:cs="Times New Roman"/>
          <w:szCs w:val="24"/>
          <w:lang w:eastAsia="en-US"/>
        </w:rPr>
        <w:t xml:space="preserve">. Komuna e </w:t>
      </w:r>
      <w:r w:rsidR="00C8018A" w:rsidRPr="00483BC0">
        <w:rPr>
          <w:rFonts w:cs="Times New Roman"/>
          <w:szCs w:val="24"/>
          <w:lang w:eastAsia="en-US"/>
        </w:rPr>
        <w:t>Gjakovës</w:t>
      </w:r>
      <w:r w:rsidRPr="00483BC0">
        <w:rPr>
          <w:rFonts w:cs="Times New Roman"/>
          <w:szCs w:val="24"/>
          <w:lang w:eastAsia="en-US"/>
        </w:rPr>
        <w:t xml:space="preserve"> është në </w:t>
      </w:r>
      <w:proofErr w:type="spellStart"/>
      <w:r w:rsidRPr="00483BC0">
        <w:rPr>
          <w:rFonts w:cs="Times New Roman"/>
          <w:szCs w:val="24"/>
          <w:lang w:eastAsia="en-US"/>
        </w:rPr>
        <w:t>process</w:t>
      </w:r>
      <w:proofErr w:type="spellEnd"/>
      <w:r w:rsidRPr="00483BC0">
        <w:rPr>
          <w:rFonts w:cs="Times New Roman"/>
          <w:szCs w:val="24"/>
          <w:lang w:eastAsia="en-US"/>
        </w:rPr>
        <w:t xml:space="preserve"> të hartimit të planit për menaxhimin e mbeturinave që do të jetë më </w:t>
      </w:r>
      <w:proofErr w:type="spellStart"/>
      <w:r w:rsidRPr="00483BC0">
        <w:rPr>
          <w:rFonts w:cs="Times New Roman"/>
          <w:szCs w:val="24"/>
          <w:lang w:eastAsia="en-US"/>
        </w:rPr>
        <w:t>efiçinet</w:t>
      </w:r>
      <w:proofErr w:type="spellEnd"/>
      <w:r w:rsidRPr="00483BC0">
        <w:rPr>
          <w:rFonts w:cs="Times New Roman"/>
          <w:szCs w:val="24"/>
          <w:lang w:eastAsia="en-US"/>
        </w:rPr>
        <w:t xml:space="preserve"> në shpenzime dhe mundëson shfrytëzim maksimal të </w:t>
      </w:r>
      <w:proofErr w:type="spellStart"/>
      <w:r w:rsidRPr="00483BC0">
        <w:rPr>
          <w:rFonts w:cs="Times New Roman"/>
          <w:szCs w:val="24"/>
          <w:lang w:eastAsia="en-US"/>
        </w:rPr>
        <w:t>aseteve</w:t>
      </w:r>
      <w:proofErr w:type="spellEnd"/>
      <w:r w:rsidRPr="00483BC0">
        <w:rPr>
          <w:rFonts w:cs="Times New Roman"/>
          <w:szCs w:val="24"/>
          <w:lang w:eastAsia="en-US"/>
        </w:rPr>
        <w:t xml:space="preserve"> teknike dhe humane.</w:t>
      </w:r>
    </w:p>
    <w:p w14:paraId="56C162F2" w14:textId="2B7BA0EE" w:rsidR="00F3260E" w:rsidRPr="00483BC0" w:rsidRDefault="00F3260E" w:rsidP="00F3260E">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Rregullorja për menaxhimin e mbeturinave te Komunës se </w:t>
      </w:r>
      <w:proofErr w:type="spellStart"/>
      <w:r w:rsidRPr="00483BC0">
        <w:rPr>
          <w:rFonts w:asciiTheme="majorHAnsi" w:hAnsiTheme="majorHAnsi" w:cs="Times New Roman"/>
          <w:sz w:val="24"/>
          <w:szCs w:val="24"/>
        </w:rPr>
        <w:t>Pudujeves</w:t>
      </w:r>
      <w:proofErr w:type="spellEnd"/>
      <w:r w:rsidRPr="00483BC0">
        <w:rPr>
          <w:rFonts w:asciiTheme="majorHAnsi" w:hAnsiTheme="majorHAnsi" w:cs="Times New Roman"/>
          <w:sz w:val="24"/>
          <w:szCs w:val="24"/>
        </w:rPr>
        <w:t xml:space="preserve"> për vitin 2019 </w:t>
      </w:r>
      <w:proofErr w:type="spellStart"/>
      <w:r w:rsidRPr="00483BC0">
        <w:rPr>
          <w:rFonts w:asciiTheme="majorHAnsi" w:hAnsiTheme="majorHAnsi" w:cs="Times New Roman"/>
          <w:sz w:val="24"/>
          <w:szCs w:val="24"/>
        </w:rPr>
        <w:t>parashe</w:t>
      </w:r>
      <w:proofErr w:type="spellEnd"/>
      <w:r w:rsidRPr="00483BC0">
        <w:rPr>
          <w:rFonts w:asciiTheme="majorHAnsi" w:hAnsiTheme="majorHAnsi" w:cs="Times New Roman"/>
          <w:sz w:val="24"/>
          <w:szCs w:val="24"/>
        </w:rPr>
        <w:t xml:space="preserve"> këto aktivitete.</w:t>
      </w:r>
    </w:p>
    <w:p w14:paraId="4F04F9B0" w14:textId="77777777" w:rsidR="00267889" w:rsidRPr="00483BC0" w:rsidRDefault="00267889" w:rsidP="00F3260E">
      <w:pPr>
        <w:pStyle w:val="P68B1DB1-Normal3"/>
        <w:spacing w:afterLines="60" w:after="144" w:line="240" w:lineRule="auto"/>
        <w:rPr>
          <w:rFonts w:asciiTheme="majorHAnsi" w:hAnsiTheme="majorHAnsi" w:cs="Times New Roman"/>
          <w:sz w:val="24"/>
          <w:szCs w:val="24"/>
        </w:rPr>
      </w:pPr>
    </w:p>
    <w:tbl>
      <w:tblPr>
        <w:tblpPr w:leftFromText="180" w:rightFromText="180" w:vertAnchor="text" w:tblpY="1"/>
        <w:tblOverlap w:val="neve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6030"/>
      </w:tblGrid>
      <w:tr w:rsidR="00F3260E" w:rsidRPr="00483BC0" w14:paraId="6E0B7292" w14:textId="77777777" w:rsidTr="00F76EB5">
        <w:trPr>
          <w:trHeight w:val="227"/>
        </w:trPr>
        <w:tc>
          <w:tcPr>
            <w:tcW w:w="3438" w:type="dxa"/>
            <w:shd w:val="clear" w:color="auto" w:fill="DDD9C3" w:themeFill="background2" w:themeFillShade="E6"/>
          </w:tcPr>
          <w:p w14:paraId="26FD6AC0" w14:textId="49ACE6C7" w:rsidR="00F3260E" w:rsidRPr="00483BC0" w:rsidRDefault="00F3260E" w:rsidP="0002090C">
            <w:pPr>
              <w:spacing w:after="0" w:line="280" w:lineRule="auto"/>
              <w:rPr>
                <w:rFonts w:eastAsia="Calibri" w:cs="Times New Roman"/>
                <w:b/>
                <w:szCs w:val="24"/>
                <w:lang w:eastAsia="en-US"/>
              </w:rPr>
            </w:pPr>
            <w:r w:rsidRPr="00483BC0">
              <w:rPr>
                <w:rFonts w:eastAsia="Calibri" w:cs="Times New Roman"/>
                <w:b/>
                <w:szCs w:val="24"/>
                <w:lang w:eastAsia="en-US"/>
              </w:rPr>
              <w:lastRenderedPageBreak/>
              <w:t xml:space="preserve">Masa </w:t>
            </w:r>
            <w:r w:rsidR="00D413D2">
              <w:rPr>
                <w:rFonts w:eastAsia="Calibri" w:cs="Times New Roman"/>
                <w:b/>
                <w:szCs w:val="24"/>
                <w:lang w:eastAsia="en-US"/>
              </w:rPr>
              <w:t>8</w:t>
            </w:r>
          </w:p>
        </w:tc>
        <w:tc>
          <w:tcPr>
            <w:tcW w:w="6030" w:type="dxa"/>
            <w:shd w:val="clear" w:color="auto" w:fill="DDD9C3" w:themeFill="background2" w:themeFillShade="E6"/>
          </w:tcPr>
          <w:p w14:paraId="62F50D48" w14:textId="77777777" w:rsidR="00F3260E" w:rsidRPr="00483BC0" w:rsidRDefault="00F3260E" w:rsidP="0002090C">
            <w:pPr>
              <w:keepNext/>
              <w:numPr>
                <w:ilvl w:val="3"/>
                <w:numId w:val="0"/>
              </w:numPr>
              <w:spacing w:after="0" w:line="280" w:lineRule="auto"/>
              <w:outlineLvl w:val="3"/>
              <w:rPr>
                <w:rFonts w:eastAsia="Times New Roman" w:cs="Times New Roman"/>
                <w:b/>
                <w:bCs/>
                <w:szCs w:val="24"/>
                <w:lang w:eastAsia="en-US"/>
              </w:rPr>
            </w:pPr>
            <w:r w:rsidRPr="00483BC0">
              <w:rPr>
                <w:rFonts w:eastAsia="Times New Roman" w:cs="Times New Roman"/>
                <w:b/>
                <w:bCs/>
                <w:szCs w:val="24"/>
                <w:lang w:eastAsia="en-US"/>
              </w:rPr>
              <w:t xml:space="preserve">Subvencionimi me </w:t>
            </w:r>
            <w:proofErr w:type="spellStart"/>
            <w:r w:rsidRPr="00483BC0">
              <w:rPr>
                <w:rFonts w:eastAsia="Times New Roman" w:cs="Times New Roman"/>
                <w:b/>
                <w:bCs/>
                <w:szCs w:val="24"/>
                <w:lang w:eastAsia="en-US"/>
              </w:rPr>
              <w:t>kontinjer</w:t>
            </w:r>
            <w:proofErr w:type="spellEnd"/>
            <w:r w:rsidRPr="00483BC0">
              <w:rPr>
                <w:rFonts w:eastAsia="Times New Roman" w:cs="Times New Roman"/>
                <w:b/>
                <w:bCs/>
                <w:szCs w:val="24"/>
                <w:lang w:eastAsia="en-US"/>
              </w:rPr>
              <w:t xml:space="preserve"> qe </w:t>
            </w:r>
            <w:proofErr w:type="spellStart"/>
            <w:r w:rsidRPr="00483BC0">
              <w:rPr>
                <w:rFonts w:eastAsia="Times New Roman" w:cs="Times New Roman"/>
                <w:b/>
                <w:bCs/>
                <w:szCs w:val="24"/>
                <w:lang w:eastAsia="en-US"/>
              </w:rPr>
              <w:t>krijion</w:t>
            </w:r>
            <w:proofErr w:type="spellEnd"/>
            <w:r w:rsidRPr="00483BC0">
              <w:rPr>
                <w:rFonts w:eastAsia="Times New Roman" w:cs="Times New Roman"/>
                <w:b/>
                <w:bCs/>
                <w:szCs w:val="24"/>
                <w:lang w:eastAsia="en-US"/>
              </w:rPr>
              <w:t xml:space="preserve"> plehra organik, </w:t>
            </w:r>
            <w:r w:rsidRPr="00483BC0">
              <w:rPr>
                <w:rFonts w:cs="Times New Roman"/>
                <w:b/>
                <w:bCs/>
                <w:szCs w:val="24"/>
              </w:rPr>
              <w:t xml:space="preserve">qe ka </w:t>
            </w:r>
            <w:proofErr w:type="spellStart"/>
            <w:r w:rsidRPr="00483BC0">
              <w:rPr>
                <w:rFonts w:cs="Times New Roman"/>
                <w:b/>
                <w:bCs/>
                <w:szCs w:val="24"/>
              </w:rPr>
              <w:t>per</w:t>
            </w:r>
            <w:proofErr w:type="spellEnd"/>
            <w:r w:rsidRPr="00483BC0">
              <w:rPr>
                <w:rFonts w:cs="Times New Roman"/>
                <w:b/>
                <w:bCs/>
                <w:szCs w:val="24"/>
              </w:rPr>
              <w:t xml:space="preserve"> qellim zvogëlimin e sasisë se mbeturinave.</w:t>
            </w:r>
          </w:p>
        </w:tc>
      </w:tr>
      <w:tr w:rsidR="00F3260E" w:rsidRPr="00483BC0" w14:paraId="2D1A3EB8" w14:textId="77777777" w:rsidTr="0002090C">
        <w:trPr>
          <w:trHeight w:val="227"/>
        </w:trPr>
        <w:tc>
          <w:tcPr>
            <w:tcW w:w="3438" w:type="dxa"/>
            <w:shd w:val="clear" w:color="auto" w:fill="auto"/>
            <w:vAlign w:val="center"/>
          </w:tcPr>
          <w:p w14:paraId="48374F10" w14:textId="77777777" w:rsidR="00F3260E" w:rsidRPr="00483BC0" w:rsidRDefault="00F3260E"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Autoriteti zbatues </w:t>
            </w:r>
          </w:p>
        </w:tc>
        <w:tc>
          <w:tcPr>
            <w:tcW w:w="6030" w:type="dxa"/>
            <w:vAlign w:val="center"/>
          </w:tcPr>
          <w:p w14:paraId="0CE0F4C1" w14:textId="5C936B17" w:rsidR="00F3260E" w:rsidRPr="00483BC0" w:rsidRDefault="00F3260E" w:rsidP="0002090C">
            <w:pPr>
              <w:spacing w:after="0" w:line="240" w:lineRule="auto"/>
              <w:rPr>
                <w:rFonts w:eastAsia="Calibri" w:cs="Times New Roman"/>
                <w:szCs w:val="24"/>
                <w:lang w:eastAsia="en-US"/>
              </w:rPr>
            </w:pPr>
            <w:r w:rsidRPr="00483BC0">
              <w:rPr>
                <w:rFonts w:eastAsia="Calibri" w:cs="Times New Roman"/>
                <w:szCs w:val="24"/>
                <w:lang w:eastAsia="en-US"/>
              </w:rPr>
              <w:t xml:space="preserve">Komuna e </w:t>
            </w:r>
            <w:r w:rsidR="00EA18C5" w:rsidRPr="00483BC0">
              <w:rPr>
                <w:rFonts w:eastAsia="Calibri" w:cs="Times New Roman"/>
                <w:szCs w:val="24"/>
                <w:lang w:eastAsia="en-US"/>
              </w:rPr>
              <w:t>Gjakovës</w:t>
            </w:r>
          </w:p>
        </w:tc>
      </w:tr>
      <w:tr w:rsidR="00F3260E" w:rsidRPr="00483BC0" w14:paraId="2F93285F" w14:textId="77777777" w:rsidTr="0002090C">
        <w:trPr>
          <w:trHeight w:val="227"/>
        </w:trPr>
        <w:tc>
          <w:tcPr>
            <w:tcW w:w="3438" w:type="dxa"/>
            <w:shd w:val="clear" w:color="auto" w:fill="auto"/>
          </w:tcPr>
          <w:p w14:paraId="62E4F1EF" w14:textId="77777777" w:rsidR="00F3260E" w:rsidRPr="00483BC0" w:rsidRDefault="00F3260E" w:rsidP="0002090C">
            <w:pPr>
              <w:spacing w:after="0" w:line="280" w:lineRule="auto"/>
              <w:rPr>
                <w:rFonts w:eastAsia="Calibri" w:cs="Times New Roman"/>
                <w:b/>
                <w:szCs w:val="24"/>
                <w:lang w:eastAsia="en-US"/>
              </w:rPr>
            </w:pPr>
            <w:r w:rsidRPr="00483BC0">
              <w:rPr>
                <w:rFonts w:eastAsia="Calibri" w:cs="Times New Roman"/>
                <w:b/>
                <w:szCs w:val="24"/>
                <w:lang w:eastAsia="en-US"/>
              </w:rPr>
              <w:t>Implementimi fillon/mbaron(vitet)</w:t>
            </w:r>
          </w:p>
        </w:tc>
        <w:tc>
          <w:tcPr>
            <w:tcW w:w="6030" w:type="dxa"/>
          </w:tcPr>
          <w:p w14:paraId="0422368B" w14:textId="77777777" w:rsidR="00F3260E" w:rsidRPr="00483BC0" w:rsidRDefault="00F3260E" w:rsidP="0002090C">
            <w:pPr>
              <w:spacing w:after="0" w:line="240" w:lineRule="auto"/>
              <w:rPr>
                <w:rFonts w:eastAsia="Calibri" w:cs="Times New Roman"/>
                <w:szCs w:val="24"/>
                <w:lang w:eastAsia="en-US"/>
              </w:rPr>
            </w:pPr>
            <w:r w:rsidRPr="00483BC0">
              <w:rPr>
                <w:rFonts w:eastAsia="Calibri" w:cs="Times New Roman"/>
                <w:szCs w:val="24"/>
                <w:lang w:eastAsia="en-US"/>
              </w:rPr>
              <w:t>2023-2030</w:t>
            </w:r>
          </w:p>
        </w:tc>
      </w:tr>
      <w:tr w:rsidR="00F3260E" w:rsidRPr="00483BC0" w14:paraId="1B7C87F4" w14:textId="77777777" w:rsidTr="0002090C">
        <w:trPr>
          <w:trHeight w:val="227"/>
        </w:trPr>
        <w:tc>
          <w:tcPr>
            <w:tcW w:w="3438" w:type="dxa"/>
            <w:shd w:val="clear" w:color="auto" w:fill="auto"/>
          </w:tcPr>
          <w:p w14:paraId="3B808EFE" w14:textId="77777777" w:rsidR="00F3260E" w:rsidRPr="00483BC0" w:rsidRDefault="00F3260E"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kostos (matni pjesën individuale ose vlerësimin e </w:t>
            </w:r>
            <w:proofErr w:type="spellStart"/>
            <w:r w:rsidRPr="00483BC0">
              <w:rPr>
                <w:rFonts w:eastAsia="Calibri" w:cs="Times New Roman"/>
                <w:b/>
                <w:szCs w:val="24"/>
                <w:lang w:eastAsia="en-US"/>
              </w:rPr>
              <w:t>gjithëmbarshëm</w:t>
            </w:r>
            <w:proofErr w:type="spellEnd"/>
            <w:r w:rsidRPr="00483BC0">
              <w:rPr>
                <w:rFonts w:eastAsia="Calibri" w:cs="Times New Roman"/>
                <w:b/>
                <w:szCs w:val="24"/>
                <w:lang w:eastAsia="en-US"/>
              </w:rPr>
              <w:t>) €</w:t>
            </w:r>
          </w:p>
        </w:tc>
        <w:tc>
          <w:tcPr>
            <w:tcW w:w="6030" w:type="dxa"/>
          </w:tcPr>
          <w:p w14:paraId="4DFA6EE1" w14:textId="7D4C8B02" w:rsidR="00F3260E" w:rsidRPr="00483BC0" w:rsidRDefault="005800FB" w:rsidP="0002090C">
            <w:pPr>
              <w:spacing w:after="0" w:line="240" w:lineRule="auto"/>
              <w:rPr>
                <w:rFonts w:eastAsia="Calibri" w:cs="Times New Roman"/>
                <w:szCs w:val="24"/>
                <w:lang w:eastAsia="en-US"/>
              </w:rPr>
            </w:pPr>
            <w:r w:rsidRPr="00483BC0">
              <w:rPr>
                <w:rFonts w:eastAsia="Calibri" w:cs="Times New Roman"/>
                <w:szCs w:val="24"/>
                <w:lang w:eastAsia="en-US"/>
              </w:rPr>
              <w:t>15</w:t>
            </w:r>
            <w:r w:rsidR="00F3260E" w:rsidRPr="00483BC0">
              <w:rPr>
                <w:rFonts w:eastAsia="Calibri" w:cs="Times New Roman"/>
                <w:szCs w:val="24"/>
                <w:lang w:eastAsia="en-US"/>
              </w:rPr>
              <w:t>,000</w:t>
            </w:r>
          </w:p>
        </w:tc>
      </w:tr>
      <w:tr w:rsidR="00F3260E" w:rsidRPr="00483BC0" w14:paraId="692FBF5E" w14:textId="77777777" w:rsidTr="0002090C">
        <w:trPr>
          <w:trHeight w:val="227"/>
        </w:trPr>
        <w:tc>
          <w:tcPr>
            <w:tcW w:w="3438" w:type="dxa"/>
            <w:shd w:val="clear" w:color="auto" w:fill="auto"/>
          </w:tcPr>
          <w:p w14:paraId="137869CB" w14:textId="77777777" w:rsidR="00F3260E" w:rsidRPr="00483BC0" w:rsidRDefault="00F3260E" w:rsidP="0002090C">
            <w:pPr>
              <w:spacing w:after="0" w:line="280" w:lineRule="auto"/>
              <w:rPr>
                <w:rFonts w:eastAsia="Calibri" w:cs="Times New Roman"/>
                <w:b/>
                <w:szCs w:val="24"/>
                <w:lang w:eastAsia="en-US"/>
              </w:rPr>
            </w:pPr>
            <w:r w:rsidRPr="00483BC0">
              <w:rPr>
                <w:rFonts w:eastAsia="Calibri" w:cs="Times New Roman"/>
                <w:b/>
                <w:szCs w:val="24"/>
                <w:lang w:eastAsia="en-US"/>
              </w:rPr>
              <w:t>Vlerësimi i energjisë se kursyer (</w:t>
            </w:r>
            <w:proofErr w:type="spellStart"/>
            <w:r w:rsidRPr="00483BC0">
              <w:rPr>
                <w:rFonts w:eastAsia="Calibri" w:cs="Times New Roman"/>
                <w:b/>
                <w:szCs w:val="24"/>
                <w:lang w:eastAsia="en-US"/>
              </w:rPr>
              <w:t>MWh</w:t>
            </w:r>
            <w:proofErr w:type="spellEnd"/>
            <w:r w:rsidRPr="00483BC0">
              <w:rPr>
                <w:rFonts w:eastAsia="Calibri" w:cs="Times New Roman"/>
                <w:b/>
                <w:szCs w:val="24"/>
                <w:lang w:eastAsia="en-US"/>
              </w:rPr>
              <w:t>)</w:t>
            </w:r>
          </w:p>
        </w:tc>
        <w:tc>
          <w:tcPr>
            <w:tcW w:w="6030" w:type="dxa"/>
          </w:tcPr>
          <w:p w14:paraId="0D7F5589" w14:textId="1D9EA872" w:rsidR="00F3260E" w:rsidRPr="00483BC0" w:rsidRDefault="00F3260E" w:rsidP="0002090C">
            <w:pPr>
              <w:spacing w:after="0" w:line="240" w:lineRule="auto"/>
              <w:rPr>
                <w:rFonts w:eastAsia="Calibri" w:cs="Times New Roman"/>
                <w:szCs w:val="24"/>
                <w:lang w:eastAsia="en-US"/>
              </w:rPr>
            </w:pPr>
            <w:r w:rsidRPr="00483BC0">
              <w:rPr>
                <w:rFonts w:eastAsia="Calibri" w:cs="Times New Roman"/>
                <w:szCs w:val="24"/>
                <w:lang w:eastAsia="en-US"/>
              </w:rPr>
              <w:t>Nuk dihet kjo mas</w:t>
            </w:r>
            <w:r w:rsidR="00384A73" w:rsidRPr="00483BC0">
              <w:rPr>
                <w:rFonts w:eastAsia="Calibri" w:cs="Times New Roman"/>
                <w:szCs w:val="24"/>
                <w:lang w:eastAsia="en-US"/>
              </w:rPr>
              <w:t>ë</w:t>
            </w:r>
          </w:p>
          <w:p w14:paraId="69011281" w14:textId="77777777" w:rsidR="00F3260E" w:rsidRPr="00483BC0" w:rsidRDefault="00F3260E" w:rsidP="0002090C">
            <w:pPr>
              <w:spacing w:after="0" w:line="240" w:lineRule="auto"/>
              <w:rPr>
                <w:rFonts w:eastAsia="Calibri" w:cs="Times New Roman"/>
                <w:szCs w:val="24"/>
                <w:lang w:eastAsia="en-US"/>
              </w:rPr>
            </w:pPr>
          </w:p>
        </w:tc>
      </w:tr>
      <w:tr w:rsidR="00F3260E" w:rsidRPr="00483BC0" w14:paraId="5205657E" w14:textId="77777777" w:rsidTr="0002090C">
        <w:trPr>
          <w:trHeight w:val="812"/>
        </w:trPr>
        <w:tc>
          <w:tcPr>
            <w:tcW w:w="3438" w:type="dxa"/>
            <w:shd w:val="clear" w:color="auto" w:fill="auto"/>
          </w:tcPr>
          <w:p w14:paraId="67CD778D" w14:textId="27C01301" w:rsidR="00F3260E" w:rsidRPr="00483BC0" w:rsidRDefault="00F3260E"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Vlerësimi i zvogëlimit të  (t</w:t>
            </w:r>
            <w:r w:rsidR="0002090C" w:rsidRPr="00483BC0">
              <w:rPr>
                <w:rFonts w:eastAsia="Calibri" w:cs="Times New Roman"/>
                <w:b/>
                <w:szCs w:val="24"/>
                <w:lang w:eastAsia="en-US"/>
              </w:rPr>
              <w:t>CO2</w:t>
            </w:r>
            <w:r w:rsidRPr="00483BC0">
              <w:rPr>
                <w:rFonts w:eastAsia="Calibri" w:cs="Times New Roman"/>
                <w:b/>
                <w:szCs w:val="24"/>
                <w:lang w:eastAsia="en-US"/>
              </w:rPr>
              <w:t>)</w:t>
            </w:r>
          </w:p>
        </w:tc>
        <w:tc>
          <w:tcPr>
            <w:tcW w:w="6030" w:type="dxa"/>
          </w:tcPr>
          <w:p w14:paraId="50704678" w14:textId="33A0983B" w:rsidR="00F3260E" w:rsidRPr="00483BC0" w:rsidRDefault="00F3260E" w:rsidP="0002090C">
            <w:pPr>
              <w:spacing w:after="0" w:line="240" w:lineRule="auto"/>
              <w:rPr>
                <w:rFonts w:eastAsia="Calibri" w:cs="Times New Roman"/>
                <w:szCs w:val="24"/>
                <w:lang w:eastAsia="en-US"/>
              </w:rPr>
            </w:pPr>
            <w:r w:rsidRPr="00483BC0">
              <w:rPr>
                <w:rFonts w:eastAsia="Calibri" w:cs="Times New Roman"/>
                <w:szCs w:val="24"/>
                <w:lang w:eastAsia="en-US"/>
              </w:rPr>
              <w:t>Nuk dihet kjo mas</w:t>
            </w:r>
            <w:r w:rsidR="00384A73" w:rsidRPr="00483BC0">
              <w:rPr>
                <w:rFonts w:eastAsia="Calibri" w:cs="Times New Roman"/>
                <w:szCs w:val="24"/>
                <w:lang w:eastAsia="en-US"/>
              </w:rPr>
              <w:t>ë</w:t>
            </w:r>
          </w:p>
          <w:p w14:paraId="7E4C5929" w14:textId="77777777" w:rsidR="00F3260E" w:rsidRPr="00483BC0" w:rsidRDefault="00F3260E" w:rsidP="0002090C">
            <w:pPr>
              <w:spacing w:after="0" w:line="240" w:lineRule="auto"/>
              <w:rPr>
                <w:rFonts w:eastAsia="Calibri" w:cs="Times New Roman"/>
                <w:szCs w:val="24"/>
                <w:vertAlign w:val="subscript"/>
                <w:lang w:eastAsia="en-US"/>
              </w:rPr>
            </w:pPr>
          </w:p>
        </w:tc>
      </w:tr>
      <w:tr w:rsidR="00F3260E" w:rsidRPr="00483BC0" w14:paraId="623C7AE0" w14:textId="77777777" w:rsidTr="0002090C">
        <w:trPr>
          <w:trHeight w:val="227"/>
        </w:trPr>
        <w:tc>
          <w:tcPr>
            <w:tcW w:w="3438" w:type="dxa"/>
            <w:shd w:val="clear" w:color="auto" w:fill="auto"/>
          </w:tcPr>
          <w:p w14:paraId="34136652" w14:textId="77777777" w:rsidR="00F3260E" w:rsidRPr="00483BC0" w:rsidRDefault="00F3260E" w:rsidP="0002090C">
            <w:pPr>
              <w:spacing w:after="0" w:line="280" w:lineRule="auto"/>
              <w:rPr>
                <w:rFonts w:eastAsia="Calibri" w:cs="Times New Roman"/>
                <w:b/>
                <w:szCs w:val="24"/>
                <w:lang w:eastAsia="en-US"/>
              </w:rPr>
            </w:pPr>
            <w:r w:rsidRPr="00483BC0">
              <w:rPr>
                <w:rFonts w:eastAsia="Calibri" w:cs="Times New Roman"/>
                <w:b/>
                <w:szCs w:val="24"/>
                <w:lang w:eastAsia="en-US"/>
              </w:rPr>
              <w:t>Financimi për implementimin e masës</w:t>
            </w:r>
          </w:p>
        </w:tc>
        <w:tc>
          <w:tcPr>
            <w:tcW w:w="6030" w:type="dxa"/>
          </w:tcPr>
          <w:p w14:paraId="67491F91" w14:textId="35F1CFBE" w:rsidR="00F3260E" w:rsidRPr="00483BC0" w:rsidRDefault="00F3260E" w:rsidP="005D08BE">
            <w:pPr>
              <w:numPr>
                <w:ilvl w:val="0"/>
                <w:numId w:val="39"/>
              </w:numPr>
              <w:spacing w:after="0" w:line="280" w:lineRule="auto"/>
              <w:contextualSpacing/>
              <w:rPr>
                <w:rFonts w:eastAsia="Calibri" w:cs="Times New Roman"/>
                <w:szCs w:val="24"/>
                <w:lang w:eastAsia="en-US"/>
              </w:rPr>
            </w:pPr>
            <w:r w:rsidRPr="00483BC0">
              <w:rPr>
                <w:rFonts w:eastAsia="Calibri" w:cs="Times New Roman"/>
                <w:szCs w:val="24"/>
                <w:lang w:eastAsia="en-US"/>
              </w:rPr>
              <w:t xml:space="preserve">Buxheti i komunës se </w:t>
            </w:r>
            <w:r w:rsidR="00EA18C5" w:rsidRPr="00483BC0">
              <w:rPr>
                <w:rFonts w:eastAsia="Calibri" w:cs="Times New Roman"/>
                <w:szCs w:val="24"/>
                <w:lang w:eastAsia="en-US"/>
              </w:rPr>
              <w:t>Gjakovës</w:t>
            </w:r>
          </w:p>
          <w:p w14:paraId="7B4CFE53" w14:textId="77777777" w:rsidR="00F3260E" w:rsidRPr="00483BC0" w:rsidRDefault="00F3260E" w:rsidP="005D08BE">
            <w:pPr>
              <w:numPr>
                <w:ilvl w:val="0"/>
                <w:numId w:val="39"/>
              </w:numPr>
              <w:spacing w:after="0" w:line="280" w:lineRule="auto"/>
              <w:contextualSpacing/>
              <w:rPr>
                <w:rFonts w:eastAsia="Calibri" w:cs="Times New Roman"/>
                <w:szCs w:val="24"/>
                <w:lang w:eastAsia="en-US"/>
              </w:rPr>
            </w:pPr>
            <w:r w:rsidRPr="00483BC0">
              <w:rPr>
                <w:rFonts w:eastAsia="Calibri" w:cs="Times New Roman"/>
                <w:szCs w:val="24"/>
                <w:lang w:eastAsia="en-US"/>
              </w:rPr>
              <w:t>Buxheti nacional</w:t>
            </w:r>
          </w:p>
          <w:p w14:paraId="53C5B1A2" w14:textId="77777777" w:rsidR="00F3260E" w:rsidRPr="00483BC0" w:rsidRDefault="00F3260E" w:rsidP="005D08BE">
            <w:pPr>
              <w:numPr>
                <w:ilvl w:val="0"/>
                <w:numId w:val="39"/>
              </w:numPr>
              <w:spacing w:after="0" w:line="280" w:lineRule="auto"/>
              <w:contextualSpacing/>
              <w:rPr>
                <w:rFonts w:eastAsia="Calibri" w:cs="Times New Roman"/>
                <w:szCs w:val="24"/>
                <w:lang w:eastAsia="en-US"/>
              </w:rPr>
            </w:pPr>
            <w:r w:rsidRPr="00483BC0">
              <w:rPr>
                <w:rFonts w:eastAsia="Calibri" w:cs="Times New Roman"/>
                <w:szCs w:val="24"/>
                <w:lang w:eastAsia="en-US"/>
              </w:rPr>
              <w:t>Donatoret, IFN</w:t>
            </w:r>
          </w:p>
        </w:tc>
      </w:tr>
      <w:tr w:rsidR="00F3260E" w:rsidRPr="00483BC0" w14:paraId="59002425" w14:textId="77777777" w:rsidTr="0002090C">
        <w:trPr>
          <w:trHeight w:val="227"/>
        </w:trPr>
        <w:tc>
          <w:tcPr>
            <w:tcW w:w="3438" w:type="dxa"/>
            <w:shd w:val="clear" w:color="auto" w:fill="auto"/>
          </w:tcPr>
          <w:p w14:paraId="4542DA36" w14:textId="77777777" w:rsidR="00F3260E" w:rsidRPr="00483BC0" w:rsidRDefault="00F3260E" w:rsidP="0002090C">
            <w:pPr>
              <w:spacing w:after="0" w:line="280" w:lineRule="auto"/>
              <w:rPr>
                <w:rFonts w:eastAsia="Calibri" w:cs="Times New Roman"/>
                <w:b/>
                <w:szCs w:val="24"/>
                <w:lang w:eastAsia="en-US"/>
              </w:rPr>
            </w:pPr>
            <w:r w:rsidRPr="00483BC0">
              <w:rPr>
                <w:rFonts w:eastAsia="Calibri" w:cs="Times New Roman"/>
                <w:b/>
                <w:szCs w:val="24"/>
                <w:lang w:eastAsia="en-US"/>
              </w:rPr>
              <w:t xml:space="preserve">Përshkrimi i shkurte/komentet </w:t>
            </w:r>
          </w:p>
        </w:tc>
        <w:tc>
          <w:tcPr>
            <w:tcW w:w="6030" w:type="dxa"/>
          </w:tcPr>
          <w:p w14:paraId="30BA269B" w14:textId="77777777" w:rsidR="00F3260E" w:rsidRPr="00483BC0" w:rsidRDefault="00F3260E" w:rsidP="0002090C">
            <w:pPr>
              <w:spacing w:after="0" w:line="280" w:lineRule="auto"/>
              <w:rPr>
                <w:rFonts w:eastAsia="Calibri" w:cs="Times New Roman"/>
                <w:szCs w:val="24"/>
                <w:lang w:eastAsia="en-US"/>
              </w:rPr>
            </w:pPr>
            <w:r w:rsidRPr="00483BC0">
              <w:rPr>
                <w:rFonts w:eastAsia="Calibri" w:cs="Times New Roman"/>
                <w:szCs w:val="24"/>
                <w:lang w:eastAsia="en-US"/>
              </w:rPr>
              <w:t xml:space="preserve">Për këtë objektiv, komuna apo donatori në vitin 2023, do të </w:t>
            </w:r>
            <w:proofErr w:type="spellStart"/>
            <w:r w:rsidRPr="00483BC0">
              <w:rPr>
                <w:rFonts w:eastAsia="Calibri" w:cs="Times New Roman"/>
                <w:szCs w:val="24"/>
                <w:lang w:eastAsia="en-US"/>
              </w:rPr>
              <w:t>buxhetojë</w:t>
            </w:r>
            <w:proofErr w:type="spellEnd"/>
            <w:r w:rsidRPr="00483BC0">
              <w:rPr>
                <w:rFonts w:eastAsia="Calibri" w:cs="Times New Roman"/>
                <w:szCs w:val="24"/>
                <w:lang w:eastAsia="en-US"/>
              </w:rPr>
              <w:t xml:space="preserve"> mjete për blerjen e </w:t>
            </w:r>
            <w:proofErr w:type="spellStart"/>
            <w:r w:rsidRPr="00483BC0">
              <w:rPr>
                <w:rFonts w:eastAsia="Calibri" w:cs="Times New Roman"/>
                <w:szCs w:val="24"/>
                <w:lang w:eastAsia="en-US"/>
              </w:rPr>
              <w:t>kontenjerëve</w:t>
            </w:r>
            <w:proofErr w:type="spellEnd"/>
            <w:r w:rsidRPr="00483BC0">
              <w:rPr>
                <w:rFonts w:eastAsia="Calibri" w:cs="Times New Roman"/>
                <w:szCs w:val="24"/>
                <w:lang w:eastAsia="en-US"/>
              </w:rPr>
              <w:t xml:space="preserve"> të plastikës për kompostim, 150 </w:t>
            </w:r>
            <w:proofErr w:type="spellStart"/>
            <w:r w:rsidRPr="00483BC0">
              <w:rPr>
                <w:rFonts w:eastAsia="Calibri" w:cs="Times New Roman"/>
                <w:szCs w:val="24"/>
                <w:lang w:eastAsia="en-US"/>
              </w:rPr>
              <w:t>kontenjerë</w:t>
            </w:r>
            <w:proofErr w:type="spellEnd"/>
            <w:r w:rsidRPr="00483BC0">
              <w:rPr>
                <w:rFonts w:eastAsia="Calibri" w:cs="Times New Roman"/>
                <w:szCs w:val="24"/>
                <w:lang w:eastAsia="en-US"/>
              </w:rPr>
              <w:t>.</w:t>
            </w:r>
          </w:p>
          <w:p w14:paraId="7067CBBE" w14:textId="77777777" w:rsidR="00F3260E" w:rsidRPr="00483BC0" w:rsidRDefault="00F3260E" w:rsidP="0002090C">
            <w:pPr>
              <w:spacing w:after="0" w:line="280" w:lineRule="auto"/>
              <w:rPr>
                <w:rFonts w:eastAsia="Calibri" w:cs="Times New Roman"/>
                <w:szCs w:val="24"/>
                <w:lang w:eastAsia="en-US"/>
              </w:rPr>
            </w:pPr>
          </w:p>
        </w:tc>
      </w:tr>
    </w:tbl>
    <w:p w14:paraId="28A43E65" w14:textId="77777777" w:rsidR="002A1381" w:rsidRPr="00483BC0" w:rsidRDefault="00306D72" w:rsidP="00367F40">
      <w:pPr>
        <w:pStyle w:val="Heading4"/>
      </w:pPr>
      <w:r w:rsidRPr="00483BC0">
        <w:t>Bujqësia</w:t>
      </w:r>
    </w:p>
    <w:tbl>
      <w:tblPr>
        <w:tblpPr w:leftFromText="180" w:rightFromText="180" w:vertAnchor="text" w:tblpY="1"/>
        <w:tblOverlap w:val="never"/>
        <w:tblW w:w="9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1"/>
        <w:gridCol w:w="6018"/>
      </w:tblGrid>
      <w:tr w:rsidR="00F76EB5" w:rsidRPr="00483BC0" w14:paraId="4CA1CD7D" w14:textId="77777777" w:rsidTr="00382C6E">
        <w:trPr>
          <w:trHeight w:val="223"/>
        </w:trPr>
        <w:tc>
          <w:tcPr>
            <w:tcW w:w="3431" w:type="dxa"/>
            <w:shd w:val="clear" w:color="auto" w:fill="DDD9C3" w:themeFill="background2" w:themeFillShade="E6"/>
          </w:tcPr>
          <w:p w14:paraId="793110CE" w14:textId="7E5278F5" w:rsidR="00F76EB5" w:rsidRPr="00483BC0" w:rsidRDefault="00F76EB5" w:rsidP="0002090C">
            <w:pPr>
              <w:spacing w:after="0" w:line="280" w:lineRule="auto"/>
              <w:rPr>
                <w:rFonts w:eastAsia="Calibri" w:cs="Times New Roman"/>
                <w:b/>
                <w:szCs w:val="24"/>
                <w:lang w:eastAsia="en-US"/>
              </w:rPr>
            </w:pPr>
            <w:r w:rsidRPr="00483BC0">
              <w:rPr>
                <w:rFonts w:eastAsia="Calibri" w:cs="Times New Roman"/>
                <w:b/>
                <w:szCs w:val="24"/>
                <w:lang w:eastAsia="en-US"/>
              </w:rPr>
              <w:t xml:space="preserve">Masa </w:t>
            </w:r>
            <w:r w:rsidR="00D413D2">
              <w:rPr>
                <w:rFonts w:eastAsia="Calibri" w:cs="Times New Roman"/>
                <w:b/>
                <w:szCs w:val="24"/>
                <w:lang w:eastAsia="en-US"/>
              </w:rPr>
              <w:t>9</w:t>
            </w:r>
          </w:p>
        </w:tc>
        <w:tc>
          <w:tcPr>
            <w:tcW w:w="6018" w:type="dxa"/>
            <w:shd w:val="clear" w:color="auto" w:fill="DDD9C3" w:themeFill="background2" w:themeFillShade="E6"/>
          </w:tcPr>
          <w:p w14:paraId="6A5EA9B7" w14:textId="77777777" w:rsidR="00F76EB5" w:rsidRPr="00483BC0" w:rsidRDefault="00F76EB5" w:rsidP="0002090C">
            <w:pPr>
              <w:keepNext/>
              <w:numPr>
                <w:ilvl w:val="3"/>
                <w:numId w:val="0"/>
              </w:numPr>
              <w:spacing w:after="0" w:line="280" w:lineRule="auto"/>
              <w:ind w:left="308" w:hanging="308"/>
              <w:outlineLvl w:val="3"/>
              <w:rPr>
                <w:rFonts w:eastAsia="Times New Roman" w:cs="Times New Roman"/>
                <w:b/>
                <w:bCs/>
                <w:szCs w:val="24"/>
                <w:lang w:eastAsia="en-US"/>
              </w:rPr>
            </w:pPr>
            <w:r w:rsidRPr="00483BC0">
              <w:rPr>
                <w:rFonts w:eastAsia="Times New Roman" w:cs="Times New Roman"/>
                <w:b/>
                <w:bCs/>
                <w:szCs w:val="24"/>
                <w:lang w:eastAsia="en-US"/>
              </w:rPr>
              <w:t xml:space="preserve">1. Skema subvencionimin e sektorit te bujqësisë ne zëvendësimin e makinerisë se </w:t>
            </w:r>
            <w:proofErr w:type="spellStart"/>
            <w:r w:rsidRPr="00483BC0">
              <w:rPr>
                <w:rFonts w:eastAsia="Times New Roman" w:cs="Times New Roman"/>
                <w:b/>
                <w:bCs/>
                <w:szCs w:val="24"/>
                <w:lang w:eastAsia="en-US"/>
              </w:rPr>
              <w:t>bujqsise</w:t>
            </w:r>
            <w:proofErr w:type="spellEnd"/>
            <w:r w:rsidRPr="00483BC0">
              <w:rPr>
                <w:rFonts w:eastAsia="Times New Roman" w:cs="Times New Roman"/>
                <w:b/>
                <w:bCs/>
                <w:szCs w:val="24"/>
                <w:lang w:eastAsia="en-US"/>
              </w:rPr>
              <w:t>.</w:t>
            </w:r>
          </w:p>
        </w:tc>
      </w:tr>
      <w:tr w:rsidR="00F76EB5" w:rsidRPr="00483BC0" w14:paraId="0FB280BE" w14:textId="77777777" w:rsidTr="00382C6E">
        <w:trPr>
          <w:trHeight w:val="223"/>
        </w:trPr>
        <w:tc>
          <w:tcPr>
            <w:tcW w:w="3431" w:type="dxa"/>
            <w:shd w:val="clear" w:color="auto" w:fill="auto"/>
            <w:vAlign w:val="center"/>
          </w:tcPr>
          <w:p w14:paraId="7654FF7C" w14:textId="77777777" w:rsidR="00F76EB5" w:rsidRPr="00483BC0" w:rsidRDefault="00F76EB5"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Autoriteti zbatues </w:t>
            </w:r>
          </w:p>
        </w:tc>
        <w:tc>
          <w:tcPr>
            <w:tcW w:w="6018" w:type="dxa"/>
            <w:vAlign w:val="center"/>
          </w:tcPr>
          <w:p w14:paraId="35DA3866" w14:textId="6B8CF228" w:rsidR="00F76EB5" w:rsidRPr="00483BC0" w:rsidRDefault="00F76EB5" w:rsidP="0002090C">
            <w:pPr>
              <w:spacing w:after="0" w:line="240" w:lineRule="auto"/>
              <w:rPr>
                <w:rFonts w:eastAsia="Calibri" w:cs="Times New Roman"/>
                <w:szCs w:val="24"/>
                <w:lang w:eastAsia="en-US"/>
              </w:rPr>
            </w:pPr>
            <w:r w:rsidRPr="00483BC0">
              <w:rPr>
                <w:rFonts w:eastAsia="Calibri" w:cs="Times New Roman"/>
                <w:szCs w:val="24"/>
                <w:lang w:eastAsia="en-US"/>
              </w:rPr>
              <w:t xml:space="preserve">Komuna e </w:t>
            </w:r>
            <w:r w:rsidR="00EA18C5" w:rsidRPr="00483BC0">
              <w:rPr>
                <w:rFonts w:eastAsia="Calibri" w:cs="Times New Roman"/>
                <w:szCs w:val="24"/>
                <w:lang w:eastAsia="en-US"/>
              </w:rPr>
              <w:t>Gjakovës</w:t>
            </w:r>
          </w:p>
        </w:tc>
      </w:tr>
      <w:tr w:rsidR="00F76EB5" w:rsidRPr="00483BC0" w14:paraId="1CABF9E4" w14:textId="77777777" w:rsidTr="00382C6E">
        <w:trPr>
          <w:trHeight w:val="223"/>
        </w:trPr>
        <w:tc>
          <w:tcPr>
            <w:tcW w:w="3431" w:type="dxa"/>
            <w:shd w:val="clear" w:color="auto" w:fill="auto"/>
          </w:tcPr>
          <w:p w14:paraId="4E01AAC6" w14:textId="77777777" w:rsidR="00F76EB5" w:rsidRPr="00483BC0" w:rsidRDefault="00F76EB5" w:rsidP="0002090C">
            <w:pPr>
              <w:spacing w:after="0" w:line="280" w:lineRule="auto"/>
              <w:rPr>
                <w:rFonts w:eastAsia="Calibri" w:cs="Times New Roman"/>
                <w:b/>
                <w:szCs w:val="24"/>
                <w:lang w:eastAsia="en-US"/>
              </w:rPr>
            </w:pPr>
            <w:r w:rsidRPr="00483BC0">
              <w:rPr>
                <w:rFonts w:eastAsia="Calibri" w:cs="Times New Roman"/>
                <w:b/>
                <w:szCs w:val="24"/>
                <w:lang w:eastAsia="en-US"/>
              </w:rPr>
              <w:t>Implementimi fillon/mbaron(vitet)</w:t>
            </w:r>
          </w:p>
        </w:tc>
        <w:tc>
          <w:tcPr>
            <w:tcW w:w="6018" w:type="dxa"/>
          </w:tcPr>
          <w:p w14:paraId="31015F26" w14:textId="77777777" w:rsidR="00F76EB5" w:rsidRPr="00483BC0" w:rsidRDefault="00F76EB5" w:rsidP="0002090C">
            <w:pPr>
              <w:spacing w:after="0" w:line="240" w:lineRule="auto"/>
              <w:rPr>
                <w:rFonts w:eastAsia="Calibri" w:cs="Times New Roman"/>
                <w:szCs w:val="24"/>
                <w:lang w:eastAsia="en-US"/>
              </w:rPr>
            </w:pPr>
            <w:r w:rsidRPr="00483BC0">
              <w:rPr>
                <w:rFonts w:eastAsia="Calibri" w:cs="Times New Roman"/>
                <w:szCs w:val="24"/>
                <w:lang w:eastAsia="en-US"/>
              </w:rPr>
              <w:t>2023-2030</w:t>
            </w:r>
          </w:p>
        </w:tc>
      </w:tr>
      <w:tr w:rsidR="00F76EB5" w:rsidRPr="00483BC0" w14:paraId="0D66A4A9" w14:textId="77777777" w:rsidTr="00382C6E">
        <w:trPr>
          <w:trHeight w:val="223"/>
        </w:trPr>
        <w:tc>
          <w:tcPr>
            <w:tcW w:w="3431" w:type="dxa"/>
            <w:shd w:val="clear" w:color="auto" w:fill="auto"/>
          </w:tcPr>
          <w:p w14:paraId="0C9E6571" w14:textId="77777777" w:rsidR="00F76EB5" w:rsidRPr="00483BC0" w:rsidRDefault="00F76EB5" w:rsidP="0002090C">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kostos (matni pjesën individuale ose vlerësimin e </w:t>
            </w:r>
            <w:proofErr w:type="spellStart"/>
            <w:r w:rsidRPr="00483BC0">
              <w:rPr>
                <w:rFonts w:eastAsia="Calibri" w:cs="Times New Roman"/>
                <w:b/>
                <w:szCs w:val="24"/>
                <w:lang w:eastAsia="en-US"/>
              </w:rPr>
              <w:t>gjithëmbarshëm</w:t>
            </w:r>
            <w:proofErr w:type="spellEnd"/>
            <w:r w:rsidRPr="00483BC0">
              <w:rPr>
                <w:rFonts w:eastAsia="Calibri" w:cs="Times New Roman"/>
                <w:b/>
                <w:szCs w:val="24"/>
                <w:lang w:eastAsia="en-US"/>
              </w:rPr>
              <w:t>) €</w:t>
            </w:r>
          </w:p>
        </w:tc>
        <w:tc>
          <w:tcPr>
            <w:tcW w:w="6018" w:type="dxa"/>
          </w:tcPr>
          <w:p w14:paraId="33A649B6" w14:textId="015A0BA4" w:rsidR="00F76EB5" w:rsidRPr="00483BC0" w:rsidRDefault="005800FB" w:rsidP="0002090C">
            <w:pPr>
              <w:spacing w:after="0" w:line="240" w:lineRule="auto"/>
              <w:rPr>
                <w:rFonts w:eastAsia="Calibri" w:cs="Times New Roman"/>
                <w:szCs w:val="24"/>
                <w:lang w:eastAsia="en-US"/>
              </w:rPr>
            </w:pPr>
            <w:r w:rsidRPr="00483BC0">
              <w:rPr>
                <w:rFonts w:eastAsia="Calibri" w:cs="Times New Roman"/>
                <w:szCs w:val="24"/>
                <w:lang w:eastAsia="en-US"/>
              </w:rPr>
              <w:t>2</w:t>
            </w:r>
            <w:r w:rsidR="00F76EB5" w:rsidRPr="00483BC0">
              <w:rPr>
                <w:rFonts w:eastAsia="Calibri" w:cs="Times New Roman"/>
                <w:szCs w:val="24"/>
                <w:lang w:eastAsia="en-US"/>
              </w:rPr>
              <w:t>50,000</w:t>
            </w:r>
          </w:p>
        </w:tc>
      </w:tr>
      <w:tr w:rsidR="00F76EB5" w:rsidRPr="00483BC0" w14:paraId="541C303E" w14:textId="77777777" w:rsidTr="00382C6E">
        <w:trPr>
          <w:trHeight w:val="223"/>
        </w:trPr>
        <w:tc>
          <w:tcPr>
            <w:tcW w:w="3431" w:type="dxa"/>
            <w:shd w:val="clear" w:color="auto" w:fill="auto"/>
          </w:tcPr>
          <w:p w14:paraId="35C79D32" w14:textId="77777777" w:rsidR="00F76EB5" w:rsidRPr="00483BC0" w:rsidRDefault="00F76EB5" w:rsidP="0002090C">
            <w:pPr>
              <w:spacing w:after="0" w:line="280" w:lineRule="auto"/>
              <w:rPr>
                <w:rFonts w:eastAsia="Calibri" w:cs="Times New Roman"/>
                <w:b/>
                <w:szCs w:val="24"/>
                <w:lang w:eastAsia="en-US"/>
              </w:rPr>
            </w:pPr>
            <w:r w:rsidRPr="00483BC0">
              <w:rPr>
                <w:rFonts w:eastAsia="Calibri" w:cs="Times New Roman"/>
                <w:b/>
                <w:szCs w:val="24"/>
                <w:lang w:eastAsia="en-US"/>
              </w:rPr>
              <w:t>Vlerësimi i energjisë se kursyer (</w:t>
            </w:r>
            <w:proofErr w:type="spellStart"/>
            <w:r w:rsidRPr="00483BC0">
              <w:rPr>
                <w:rFonts w:eastAsia="Calibri" w:cs="Times New Roman"/>
                <w:b/>
                <w:szCs w:val="24"/>
                <w:lang w:eastAsia="en-US"/>
              </w:rPr>
              <w:t>MWh</w:t>
            </w:r>
            <w:proofErr w:type="spellEnd"/>
            <w:r w:rsidRPr="00483BC0">
              <w:rPr>
                <w:rFonts w:eastAsia="Calibri" w:cs="Times New Roman"/>
                <w:b/>
                <w:szCs w:val="24"/>
                <w:lang w:eastAsia="en-US"/>
              </w:rPr>
              <w:t>)</w:t>
            </w:r>
          </w:p>
        </w:tc>
        <w:tc>
          <w:tcPr>
            <w:tcW w:w="6018" w:type="dxa"/>
          </w:tcPr>
          <w:p w14:paraId="45E64AAD" w14:textId="427B8C66" w:rsidR="00F76EB5" w:rsidRPr="00483BC0" w:rsidRDefault="005800FB" w:rsidP="0002090C">
            <w:pPr>
              <w:spacing w:after="0" w:line="240" w:lineRule="auto"/>
              <w:rPr>
                <w:rFonts w:eastAsia="Calibri" w:cs="Times New Roman"/>
                <w:szCs w:val="24"/>
                <w:lang w:eastAsia="en-US"/>
              </w:rPr>
            </w:pPr>
            <w:r w:rsidRPr="00483BC0">
              <w:rPr>
                <w:rFonts w:eastAsia="Calibri" w:cs="Times New Roman"/>
                <w:szCs w:val="24"/>
                <w:lang w:eastAsia="en-US"/>
              </w:rPr>
              <w:t xml:space="preserve">1,148.40 </w:t>
            </w:r>
            <w:r w:rsidR="00F76EB5" w:rsidRPr="00483BC0">
              <w:rPr>
                <w:rFonts w:eastAsia="Calibri" w:cs="Times New Roman"/>
                <w:szCs w:val="24"/>
                <w:lang w:eastAsia="en-US"/>
              </w:rPr>
              <w:t>-  Energjia elektrike</w:t>
            </w:r>
          </w:p>
          <w:p w14:paraId="2ECB9B93" w14:textId="77777777" w:rsidR="00F76EB5" w:rsidRPr="00483BC0" w:rsidRDefault="00F76EB5" w:rsidP="0002090C">
            <w:pPr>
              <w:spacing w:after="0" w:line="240" w:lineRule="auto"/>
              <w:rPr>
                <w:rFonts w:eastAsia="Calibri" w:cs="Times New Roman"/>
                <w:szCs w:val="24"/>
                <w:lang w:eastAsia="en-US"/>
              </w:rPr>
            </w:pPr>
          </w:p>
        </w:tc>
      </w:tr>
      <w:tr w:rsidR="00F76EB5" w:rsidRPr="00483BC0" w14:paraId="1980A351" w14:textId="77777777" w:rsidTr="00382C6E">
        <w:trPr>
          <w:trHeight w:val="798"/>
        </w:trPr>
        <w:tc>
          <w:tcPr>
            <w:tcW w:w="3431" w:type="dxa"/>
            <w:shd w:val="clear" w:color="auto" w:fill="auto"/>
          </w:tcPr>
          <w:p w14:paraId="58738C32" w14:textId="0CC63186" w:rsidR="00F76EB5" w:rsidRPr="00483BC0" w:rsidRDefault="00F76EB5" w:rsidP="0002090C">
            <w:pPr>
              <w:spacing w:after="0" w:line="280" w:lineRule="auto"/>
              <w:rPr>
                <w:rFonts w:eastAsia="Calibri" w:cs="Times New Roman"/>
                <w:b/>
                <w:szCs w:val="24"/>
                <w:lang w:eastAsia="en-US"/>
              </w:rPr>
            </w:pPr>
            <w:r w:rsidRPr="00483BC0">
              <w:rPr>
                <w:rFonts w:eastAsia="Calibri" w:cs="Times New Roman"/>
                <w:b/>
                <w:szCs w:val="24"/>
                <w:lang w:eastAsia="en-US"/>
              </w:rPr>
              <w:t xml:space="preserve">Vlerësimi i zvogëlimit të  (t </w:t>
            </w:r>
            <w:r w:rsidR="0002090C" w:rsidRPr="00483BC0">
              <w:rPr>
                <w:rFonts w:eastAsia="Calibri" w:cs="Times New Roman"/>
                <w:b/>
                <w:szCs w:val="24"/>
                <w:lang w:eastAsia="en-US"/>
              </w:rPr>
              <w:t>CO2</w:t>
            </w:r>
            <w:r w:rsidRPr="00483BC0">
              <w:rPr>
                <w:rFonts w:eastAsia="Calibri" w:cs="Times New Roman"/>
                <w:b/>
                <w:szCs w:val="24"/>
                <w:lang w:eastAsia="en-US"/>
              </w:rPr>
              <w:t>)</w:t>
            </w:r>
          </w:p>
        </w:tc>
        <w:tc>
          <w:tcPr>
            <w:tcW w:w="6018" w:type="dxa"/>
          </w:tcPr>
          <w:p w14:paraId="63D6338D" w14:textId="6FFDDF44" w:rsidR="00F76EB5" w:rsidRPr="00483BC0" w:rsidRDefault="005800FB" w:rsidP="0002090C">
            <w:pPr>
              <w:spacing w:after="0" w:line="240" w:lineRule="auto"/>
              <w:rPr>
                <w:rFonts w:eastAsia="Calibri" w:cs="Times New Roman"/>
                <w:szCs w:val="24"/>
                <w:lang w:eastAsia="en-US"/>
              </w:rPr>
            </w:pPr>
            <w:r w:rsidRPr="00483BC0">
              <w:rPr>
                <w:rFonts w:eastAsia="Calibri" w:cs="Times New Roman"/>
                <w:szCs w:val="24"/>
                <w:lang w:eastAsia="en-US"/>
              </w:rPr>
              <w:t xml:space="preserve">1,642.21 </w:t>
            </w:r>
            <w:r w:rsidR="00F76EB5" w:rsidRPr="00483BC0">
              <w:rPr>
                <w:rFonts w:eastAsia="Calibri" w:cs="Times New Roman"/>
                <w:szCs w:val="24"/>
                <w:lang w:eastAsia="en-US"/>
              </w:rPr>
              <w:t>– nga energjia elektrike</w:t>
            </w:r>
          </w:p>
          <w:p w14:paraId="2B849CD0" w14:textId="77777777" w:rsidR="00F76EB5" w:rsidRPr="00483BC0" w:rsidRDefault="00F76EB5" w:rsidP="0002090C">
            <w:pPr>
              <w:spacing w:after="0" w:line="240" w:lineRule="auto"/>
              <w:rPr>
                <w:rFonts w:eastAsia="Calibri" w:cs="Times New Roman"/>
                <w:szCs w:val="24"/>
                <w:vertAlign w:val="subscript"/>
                <w:lang w:eastAsia="en-US"/>
              </w:rPr>
            </w:pPr>
          </w:p>
        </w:tc>
      </w:tr>
      <w:tr w:rsidR="00F76EB5" w:rsidRPr="00483BC0" w14:paraId="79F71CD7" w14:textId="77777777" w:rsidTr="00382C6E">
        <w:trPr>
          <w:trHeight w:val="223"/>
        </w:trPr>
        <w:tc>
          <w:tcPr>
            <w:tcW w:w="3431" w:type="dxa"/>
            <w:shd w:val="clear" w:color="auto" w:fill="auto"/>
          </w:tcPr>
          <w:p w14:paraId="77062666" w14:textId="77777777" w:rsidR="00F76EB5" w:rsidRPr="00483BC0" w:rsidRDefault="00F76EB5" w:rsidP="0002090C">
            <w:pPr>
              <w:spacing w:after="0" w:line="280" w:lineRule="auto"/>
              <w:rPr>
                <w:rFonts w:eastAsia="Calibri" w:cs="Times New Roman"/>
                <w:b/>
                <w:szCs w:val="24"/>
                <w:lang w:eastAsia="en-US"/>
              </w:rPr>
            </w:pPr>
            <w:r w:rsidRPr="00483BC0">
              <w:rPr>
                <w:rFonts w:eastAsia="Calibri" w:cs="Times New Roman"/>
                <w:b/>
                <w:szCs w:val="24"/>
                <w:lang w:eastAsia="en-US"/>
              </w:rPr>
              <w:lastRenderedPageBreak/>
              <w:t>Financimi për implementimin e masës</w:t>
            </w:r>
          </w:p>
        </w:tc>
        <w:tc>
          <w:tcPr>
            <w:tcW w:w="6018" w:type="dxa"/>
          </w:tcPr>
          <w:p w14:paraId="41FC1E4D" w14:textId="4CECD5F3" w:rsidR="00F76EB5" w:rsidRPr="00483BC0" w:rsidRDefault="00F76EB5" w:rsidP="005D08BE">
            <w:pPr>
              <w:numPr>
                <w:ilvl w:val="0"/>
                <w:numId w:val="39"/>
              </w:numPr>
              <w:spacing w:after="0" w:line="280" w:lineRule="auto"/>
              <w:contextualSpacing/>
              <w:rPr>
                <w:rFonts w:eastAsia="Calibri" w:cs="Times New Roman"/>
                <w:szCs w:val="24"/>
                <w:lang w:eastAsia="en-US"/>
              </w:rPr>
            </w:pPr>
            <w:r w:rsidRPr="00483BC0">
              <w:rPr>
                <w:rFonts w:eastAsia="Calibri" w:cs="Times New Roman"/>
                <w:szCs w:val="24"/>
                <w:lang w:eastAsia="en-US"/>
              </w:rPr>
              <w:t xml:space="preserve">Buxheti i komunës se </w:t>
            </w:r>
            <w:r w:rsidR="00EA18C5" w:rsidRPr="00483BC0">
              <w:rPr>
                <w:rFonts w:eastAsia="Calibri" w:cs="Times New Roman"/>
                <w:szCs w:val="24"/>
                <w:lang w:eastAsia="en-US"/>
              </w:rPr>
              <w:t>Gjakovës</w:t>
            </w:r>
          </w:p>
          <w:p w14:paraId="00234492" w14:textId="77777777" w:rsidR="00F76EB5" w:rsidRPr="00483BC0" w:rsidRDefault="00F76EB5" w:rsidP="005D08BE">
            <w:pPr>
              <w:numPr>
                <w:ilvl w:val="0"/>
                <w:numId w:val="39"/>
              </w:numPr>
              <w:spacing w:after="0" w:line="280" w:lineRule="auto"/>
              <w:contextualSpacing/>
              <w:rPr>
                <w:rFonts w:eastAsia="Calibri" w:cs="Times New Roman"/>
                <w:szCs w:val="24"/>
                <w:lang w:eastAsia="en-US"/>
              </w:rPr>
            </w:pPr>
            <w:r w:rsidRPr="00483BC0">
              <w:rPr>
                <w:rFonts w:eastAsia="Calibri" w:cs="Times New Roman"/>
                <w:szCs w:val="24"/>
                <w:lang w:eastAsia="en-US"/>
              </w:rPr>
              <w:t>Buxheti nacional</w:t>
            </w:r>
          </w:p>
          <w:p w14:paraId="640A4B49" w14:textId="77777777" w:rsidR="00F76EB5" w:rsidRPr="00483BC0" w:rsidRDefault="00F76EB5" w:rsidP="005D08BE">
            <w:pPr>
              <w:numPr>
                <w:ilvl w:val="0"/>
                <w:numId w:val="39"/>
              </w:numPr>
              <w:spacing w:after="0" w:line="280" w:lineRule="auto"/>
              <w:contextualSpacing/>
              <w:rPr>
                <w:rFonts w:eastAsia="Calibri" w:cs="Times New Roman"/>
                <w:szCs w:val="24"/>
                <w:lang w:eastAsia="en-US"/>
              </w:rPr>
            </w:pPr>
            <w:r w:rsidRPr="00483BC0">
              <w:rPr>
                <w:rFonts w:eastAsia="Calibri" w:cs="Times New Roman"/>
                <w:szCs w:val="24"/>
                <w:lang w:eastAsia="en-US"/>
              </w:rPr>
              <w:t>Donatoret, IFN</w:t>
            </w:r>
          </w:p>
        </w:tc>
      </w:tr>
      <w:tr w:rsidR="00F76EB5" w:rsidRPr="00483BC0" w14:paraId="7790BC22" w14:textId="77777777" w:rsidTr="00382C6E">
        <w:trPr>
          <w:trHeight w:val="223"/>
        </w:trPr>
        <w:tc>
          <w:tcPr>
            <w:tcW w:w="3431" w:type="dxa"/>
            <w:shd w:val="clear" w:color="auto" w:fill="auto"/>
          </w:tcPr>
          <w:p w14:paraId="181A4CDC" w14:textId="77777777" w:rsidR="00F76EB5" w:rsidRPr="00483BC0" w:rsidRDefault="00F76EB5" w:rsidP="0002090C">
            <w:pPr>
              <w:spacing w:after="0" w:line="280" w:lineRule="auto"/>
              <w:rPr>
                <w:rFonts w:eastAsia="Calibri" w:cs="Times New Roman"/>
                <w:b/>
                <w:szCs w:val="24"/>
                <w:lang w:eastAsia="en-US"/>
              </w:rPr>
            </w:pPr>
            <w:r w:rsidRPr="00483BC0">
              <w:rPr>
                <w:rFonts w:eastAsia="Calibri" w:cs="Times New Roman"/>
                <w:b/>
                <w:szCs w:val="24"/>
                <w:lang w:eastAsia="en-US"/>
              </w:rPr>
              <w:t xml:space="preserve">Përshkrimi i shkurte/komentet </w:t>
            </w:r>
          </w:p>
        </w:tc>
        <w:tc>
          <w:tcPr>
            <w:tcW w:w="6018" w:type="dxa"/>
          </w:tcPr>
          <w:p w14:paraId="44034500" w14:textId="77777777" w:rsidR="00F76EB5" w:rsidRPr="00483BC0" w:rsidRDefault="00F76EB5" w:rsidP="0002090C">
            <w:pPr>
              <w:spacing w:after="0" w:line="280" w:lineRule="auto"/>
              <w:rPr>
                <w:rFonts w:eastAsia="Calibri" w:cs="Times New Roman"/>
                <w:szCs w:val="24"/>
                <w:lang w:eastAsia="en-US"/>
              </w:rPr>
            </w:pPr>
            <w:r w:rsidRPr="00483BC0">
              <w:rPr>
                <w:rFonts w:eastAsia="Calibri" w:cs="Times New Roman"/>
                <w:szCs w:val="24"/>
                <w:lang w:eastAsia="en-US"/>
              </w:rPr>
              <w:t>Kjo masë përfshin një sërë aktivitetesh arsimore që kërkojnë ndërmarrjen e rregullt – organizimin e ngjarjeve çdo tre muaj dhe duke vepruar ne pajtim me të:</w:t>
            </w:r>
          </w:p>
          <w:p w14:paraId="4C7AE9DD" w14:textId="77777777" w:rsidR="00F76EB5" w:rsidRPr="00483BC0" w:rsidRDefault="00F76EB5" w:rsidP="005D08BE">
            <w:pPr>
              <w:numPr>
                <w:ilvl w:val="0"/>
                <w:numId w:val="40"/>
              </w:numPr>
              <w:spacing w:after="0" w:line="281" w:lineRule="auto"/>
              <w:rPr>
                <w:rFonts w:eastAsia="Calibri" w:cs="Times New Roman"/>
                <w:szCs w:val="24"/>
                <w:lang w:eastAsia="en-US"/>
              </w:rPr>
            </w:pPr>
            <w:r w:rsidRPr="00483BC0">
              <w:rPr>
                <w:rFonts w:eastAsia="Calibri" w:cs="Times New Roman"/>
                <w:szCs w:val="24"/>
                <w:lang w:eastAsia="en-US"/>
              </w:rPr>
              <w:t xml:space="preserve">Identifikimi i potencialit te </w:t>
            </w:r>
            <w:proofErr w:type="spellStart"/>
            <w:r w:rsidRPr="00483BC0">
              <w:rPr>
                <w:rFonts w:eastAsia="Calibri" w:cs="Times New Roman"/>
                <w:szCs w:val="24"/>
                <w:lang w:eastAsia="en-US"/>
              </w:rPr>
              <w:t>zvandesimit</w:t>
            </w:r>
            <w:proofErr w:type="spellEnd"/>
            <w:r w:rsidRPr="00483BC0">
              <w:rPr>
                <w:rFonts w:eastAsia="Calibri" w:cs="Times New Roman"/>
                <w:szCs w:val="24"/>
                <w:lang w:eastAsia="en-US"/>
              </w:rPr>
              <w:t xml:space="preserve"> te pompave dhe </w:t>
            </w:r>
            <w:proofErr w:type="spellStart"/>
            <w:r w:rsidRPr="00483BC0">
              <w:rPr>
                <w:rFonts w:eastAsia="Calibri" w:cs="Times New Roman"/>
                <w:szCs w:val="24"/>
                <w:lang w:eastAsia="en-US"/>
              </w:rPr>
              <w:t>mundesija</w:t>
            </w:r>
            <w:proofErr w:type="spellEnd"/>
            <w:r w:rsidRPr="00483BC0">
              <w:rPr>
                <w:rFonts w:eastAsia="Calibri" w:cs="Times New Roman"/>
                <w:szCs w:val="24"/>
                <w:lang w:eastAsia="en-US"/>
              </w:rPr>
              <w:t xml:space="preserve"> e </w:t>
            </w:r>
            <w:proofErr w:type="spellStart"/>
            <w:r w:rsidRPr="00483BC0">
              <w:rPr>
                <w:rFonts w:eastAsia="Calibri" w:cs="Times New Roman"/>
                <w:szCs w:val="24"/>
                <w:lang w:eastAsia="en-US"/>
              </w:rPr>
              <w:t>ramjes</w:t>
            </w:r>
            <w:proofErr w:type="spellEnd"/>
            <w:r w:rsidRPr="00483BC0">
              <w:rPr>
                <w:rFonts w:eastAsia="Calibri" w:cs="Times New Roman"/>
                <w:szCs w:val="24"/>
                <w:lang w:eastAsia="en-US"/>
              </w:rPr>
              <w:t xml:space="preserve"> te </w:t>
            </w:r>
            <w:proofErr w:type="spellStart"/>
            <w:r w:rsidRPr="00483BC0">
              <w:rPr>
                <w:rFonts w:eastAsia="Calibri" w:cs="Times New Roman"/>
                <w:szCs w:val="24"/>
                <w:lang w:eastAsia="en-US"/>
              </w:rPr>
              <w:t>lir</w:t>
            </w:r>
            <w:proofErr w:type="spellEnd"/>
            <w:r w:rsidRPr="00483BC0">
              <w:rPr>
                <w:rFonts w:eastAsia="Calibri" w:cs="Times New Roman"/>
                <w:szCs w:val="24"/>
                <w:lang w:eastAsia="en-US"/>
              </w:rPr>
              <w:t>.</w:t>
            </w:r>
          </w:p>
          <w:p w14:paraId="226AAD76" w14:textId="77777777" w:rsidR="00F76EB5" w:rsidRPr="00483BC0" w:rsidRDefault="00F76EB5" w:rsidP="005D08BE">
            <w:pPr>
              <w:numPr>
                <w:ilvl w:val="0"/>
                <w:numId w:val="40"/>
              </w:numPr>
              <w:spacing w:after="0" w:line="281" w:lineRule="auto"/>
              <w:rPr>
                <w:rFonts w:eastAsia="Calibri" w:cs="Times New Roman"/>
                <w:szCs w:val="24"/>
                <w:lang w:eastAsia="en-US"/>
              </w:rPr>
            </w:pPr>
            <w:r w:rsidRPr="00483BC0">
              <w:rPr>
                <w:rFonts w:eastAsia="Calibri" w:cs="Times New Roman"/>
                <w:szCs w:val="24"/>
                <w:lang w:eastAsia="en-US"/>
              </w:rPr>
              <w:t>Organizimi tribuna të  diskutimeve dhe ngjarje të ngjashme.</w:t>
            </w:r>
          </w:p>
          <w:p w14:paraId="718D4A1A" w14:textId="77777777" w:rsidR="00F76EB5" w:rsidRPr="00483BC0" w:rsidRDefault="00F76EB5" w:rsidP="005D08BE">
            <w:pPr>
              <w:numPr>
                <w:ilvl w:val="0"/>
                <w:numId w:val="40"/>
              </w:numPr>
              <w:spacing w:after="0" w:line="280" w:lineRule="auto"/>
              <w:rPr>
                <w:rFonts w:eastAsia="Calibri" w:cs="Times New Roman"/>
                <w:szCs w:val="24"/>
                <w:lang w:eastAsia="en-US"/>
              </w:rPr>
            </w:pPr>
            <w:proofErr w:type="spellStart"/>
            <w:r w:rsidRPr="00483BC0">
              <w:rPr>
                <w:rFonts w:eastAsia="Calibri" w:cs="Times New Roman"/>
                <w:szCs w:val="24"/>
                <w:lang w:eastAsia="en-US"/>
              </w:rPr>
              <w:t>Pergaditja</w:t>
            </w:r>
            <w:proofErr w:type="spellEnd"/>
            <w:r w:rsidRPr="00483BC0">
              <w:rPr>
                <w:rFonts w:eastAsia="Calibri" w:cs="Times New Roman"/>
                <w:szCs w:val="24"/>
                <w:lang w:eastAsia="en-US"/>
              </w:rPr>
              <w:t xml:space="preserve"> e projektit zbatues.</w:t>
            </w:r>
          </w:p>
          <w:p w14:paraId="5460B72A" w14:textId="77777777" w:rsidR="00F76EB5" w:rsidRPr="00483BC0" w:rsidRDefault="00F76EB5" w:rsidP="0002090C">
            <w:pPr>
              <w:spacing w:after="0" w:line="280" w:lineRule="auto"/>
              <w:rPr>
                <w:rFonts w:eastAsia="Calibri" w:cs="Times New Roman"/>
                <w:szCs w:val="24"/>
                <w:lang w:eastAsia="en-US"/>
              </w:rPr>
            </w:pPr>
          </w:p>
          <w:p w14:paraId="1D5F9981" w14:textId="77777777" w:rsidR="00F76EB5" w:rsidRPr="00483BC0" w:rsidRDefault="00F76EB5" w:rsidP="0002090C">
            <w:pPr>
              <w:spacing w:after="0" w:line="280" w:lineRule="auto"/>
              <w:rPr>
                <w:rFonts w:eastAsia="Calibri" w:cs="Times New Roman"/>
                <w:szCs w:val="24"/>
                <w:lang w:eastAsia="en-US"/>
              </w:rPr>
            </w:pPr>
          </w:p>
        </w:tc>
      </w:tr>
    </w:tbl>
    <w:p w14:paraId="37DC13D5" w14:textId="441BE3C9" w:rsidR="002A1381" w:rsidRPr="00483BC0" w:rsidRDefault="00306D72" w:rsidP="00367F40">
      <w:pPr>
        <w:pStyle w:val="Heading4"/>
      </w:pPr>
      <w:r w:rsidRPr="00483BC0">
        <w:t xml:space="preserve">TRANSPORTI </w:t>
      </w:r>
    </w:p>
    <w:p w14:paraId="10F1AC25"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Ky kapitull përfshin të gjitha masat e efikasitetit energjetik që mund të zbatohen në sektorin e transportit, të cilat mund të ndahen në tri grupe kryesore: Aktivitetet përgatitore, Aktivitetet </w:t>
      </w:r>
      <w:proofErr w:type="spellStart"/>
      <w:r w:rsidRPr="00483BC0">
        <w:rPr>
          <w:rFonts w:asciiTheme="majorHAnsi" w:hAnsiTheme="majorHAnsi" w:cs="Times New Roman"/>
          <w:sz w:val="24"/>
          <w:szCs w:val="24"/>
        </w:rPr>
        <w:t>promovuese</w:t>
      </w:r>
      <w:proofErr w:type="spellEnd"/>
      <w:r w:rsidRPr="00483BC0">
        <w:rPr>
          <w:rFonts w:asciiTheme="majorHAnsi" w:hAnsiTheme="majorHAnsi" w:cs="Times New Roman"/>
          <w:sz w:val="24"/>
          <w:szCs w:val="24"/>
        </w:rPr>
        <w:t xml:space="preserve"> dhe Prokurimet e gjelbra.</w:t>
      </w:r>
    </w:p>
    <w:p w14:paraId="7C50C1CC" w14:textId="77777777" w:rsidR="00583727" w:rsidRPr="00483BC0" w:rsidRDefault="00583727" w:rsidP="00552CC1">
      <w:pPr>
        <w:pStyle w:val="P68B1DB1-Normal3"/>
        <w:spacing w:afterLines="60" w:after="144" w:line="240" w:lineRule="auto"/>
        <w:rPr>
          <w:rFonts w:asciiTheme="majorHAnsi" w:hAnsiTheme="majorHAnsi" w:cs="Times New Roman"/>
          <w:sz w:val="24"/>
          <w:szCs w:val="24"/>
        </w:rPr>
      </w:pPr>
    </w:p>
    <w:p w14:paraId="2265D226" w14:textId="15C8ED54" w:rsidR="002A1381" w:rsidRPr="00483BC0" w:rsidRDefault="00306D72" w:rsidP="00367F40">
      <w:pPr>
        <w:pStyle w:val="Heading5"/>
      </w:pPr>
      <w:r w:rsidRPr="00483BC0">
        <w:t xml:space="preserve">Flota </w:t>
      </w:r>
      <w:r w:rsidR="00384A73" w:rsidRPr="00483BC0">
        <w:t xml:space="preserve"> e automjeteve </w:t>
      </w:r>
      <w:r w:rsidRPr="00483BC0">
        <w:t>komunale</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634"/>
      </w:tblGrid>
      <w:tr w:rsidR="00F76EB5" w:rsidRPr="00483BC0" w14:paraId="1D6E2888" w14:textId="77777777" w:rsidTr="00F76EB5">
        <w:trPr>
          <w:trHeight w:val="227"/>
        </w:trPr>
        <w:tc>
          <w:tcPr>
            <w:tcW w:w="3652" w:type="dxa"/>
            <w:shd w:val="clear" w:color="auto" w:fill="DDD9C3" w:themeFill="background2" w:themeFillShade="E6"/>
          </w:tcPr>
          <w:p w14:paraId="5BA77407" w14:textId="77777777" w:rsidR="00F76EB5" w:rsidRPr="00483BC0" w:rsidRDefault="00F76EB5" w:rsidP="00F76EB5">
            <w:pPr>
              <w:spacing w:after="0" w:line="280" w:lineRule="auto"/>
              <w:rPr>
                <w:rFonts w:eastAsia="Calibri" w:cs="Times New Roman"/>
                <w:b/>
                <w:szCs w:val="24"/>
                <w:lang w:eastAsia="en-US"/>
              </w:rPr>
            </w:pPr>
          </w:p>
          <w:p w14:paraId="421B1A58" w14:textId="716F7AAA" w:rsidR="00F76EB5" w:rsidRPr="00483BC0" w:rsidRDefault="00F76EB5" w:rsidP="00F76EB5">
            <w:pPr>
              <w:spacing w:after="0" w:line="280" w:lineRule="auto"/>
              <w:rPr>
                <w:rFonts w:eastAsia="Calibri" w:cs="Times New Roman"/>
                <w:b/>
                <w:szCs w:val="24"/>
                <w:lang w:eastAsia="en-US"/>
              </w:rPr>
            </w:pPr>
            <w:r w:rsidRPr="00483BC0">
              <w:rPr>
                <w:rFonts w:eastAsia="Calibri" w:cs="Times New Roman"/>
                <w:b/>
                <w:szCs w:val="24"/>
                <w:lang w:eastAsia="en-US"/>
              </w:rPr>
              <w:t xml:space="preserve">Masa </w:t>
            </w:r>
            <w:r w:rsidR="00D413D2">
              <w:rPr>
                <w:rFonts w:eastAsia="Calibri" w:cs="Times New Roman"/>
                <w:b/>
                <w:szCs w:val="24"/>
                <w:lang w:eastAsia="en-US"/>
              </w:rPr>
              <w:t>10</w:t>
            </w:r>
          </w:p>
        </w:tc>
        <w:tc>
          <w:tcPr>
            <w:tcW w:w="5634" w:type="dxa"/>
            <w:shd w:val="clear" w:color="auto" w:fill="DDD9C3" w:themeFill="background2" w:themeFillShade="E6"/>
          </w:tcPr>
          <w:p w14:paraId="24CE67BB" w14:textId="2E4CDAD5" w:rsidR="00F76EB5" w:rsidRPr="00483BC0" w:rsidRDefault="00F76EB5" w:rsidP="00F76EB5">
            <w:pPr>
              <w:keepNext/>
              <w:numPr>
                <w:ilvl w:val="3"/>
                <w:numId w:val="0"/>
              </w:numPr>
              <w:spacing w:after="0" w:line="280" w:lineRule="auto"/>
              <w:ind w:left="308" w:hanging="308"/>
              <w:outlineLvl w:val="3"/>
              <w:rPr>
                <w:rFonts w:eastAsia="Times New Roman" w:cs="Times New Roman"/>
                <w:b/>
                <w:bCs/>
                <w:szCs w:val="24"/>
                <w:lang w:eastAsia="en-US"/>
              </w:rPr>
            </w:pPr>
            <w:r w:rsidRPr="00483BC0">
              <w:rPr>
                <w:rFonts w:eastAsia="Times New Roman" w:cs="Times New Roman"/>
                <w:b/>
                <w:bCs/>
                <w:szCs w:val="24"/>
                <w:lang w:eastAsia="en-US"/>
              </w:rPr>
              <w:t xml:space="preserve">1. Prokurimi publik i gjelbër për automjetet në pronësi të Komunës së </w:t>
            </w:r>
            <w:r w:rsidR="00C8018A" w:rsidRPr="00483BC0">
              <w:rPr>
                <w:rFonts w:eastAsia="Times New Roman" w:cs="Times New Roman"/>
                <w:b/>
                <w:bCs/>
                <w:szCs w:val="24"/>
                <w:lang w:eastAsia="en-US"/>
              </w:rPr>
              <w:t>Gjakovës</w:t>
            </w:r>
          </w:p>
        </w:tc>
      </w:tr>
      <w:tr w:rsidR="00F76EB5" w:rsidRPr="00483BC0" w14:paraId="19B634CE" w14:textId="77777777" w:rsidTr="0002090C">
        <w:trPr>
          <w:trHeight w:val="227"/>
        </w:trPr>
        <w:tc>
          <w:tcPr>
            <w:tcW w:w="3652" w:type="dxa"/>
          </w:tcPr>
          <w:p w14:paraId="2615BAB5"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Autoriteti </w:t>
            </w:r>
            <w:proofErr w:type="spellStart"/>
            <w:r w:rsidRPr="00483BC0">
              <w:rPr>
                <w:rFonts w:eastAsia="Calibri" w:cs="Times New Roman"/>
                <w:b/>
                <w:szCs w:val="24"/>
                <w:lang w:eastAsia="en-US"/>
              </w:rPr>
              <w:t>implementues</w:t>
            </w:r>
            <w:proofErr w:type="spellEnd"/>
            <w:r w:rsidRPr="00483BC0">
              <w:rPr>
                <w:rFonts w:eastAsia="Calibri" w:cs="Times New Roman"/>
                <w:b/>
                <w:szCs w:val="24"/>
                <w:lang w:eastAsia="en-US"/>
              </w:rPr>
              <w:t xml:space="preserve"> </w:t>
            </w:r>
          </w:p>
        </w:tc>
        <w:tc>
          <w:tcPr>
            <w:tcW w:w="5634" w:type="dxa"/>
          </w:tcPr>
          <w:p w14:paraId="2AA8684E" w14:textId="5573F0EC" w:rsidR="00F76EB5" w:rsidRPr="00483BC0" w:rsidRDefault="00F76EB5" w:rsidP="005D08BE">
            <w:pPr>
              <w:numPr>
                <w:ilvl w:val="0"/>
                <w:numId w:val="41"/>
              </w:numPr>
              <w:spacing w:after="0" w:line="280" w:lineRule="auto"/>
              <w:contextualSpacing/>
              <w:jc w:val="left"/>
              <w:rPr>
                <w:rFonts w:eastAsia="Calibri" w:cs="Times New Roman"/>
                <w:szCs w:val="24"/>
                <w:lang w:eastAsia="hr-HR"/>
              </w:rPr>
            </w:pPr>
            <w:r w:rsidRPr="00483BC0">
              <w:rPr>
                <w:rFonts w:eastAsia="Calibri" w:cs="Times New Roman"/>
                <w:szCs w:val="24"/>
                <w:lang w:eastAsia="hr-HR"/>
              </w:rPr>
              <w:t xml:space="preserve">Komuna e </w:t>
            </w:r>
            <w:r w:rsidR="00C8018A" w:rsidRPr="00483BC0">
              <w:rPr>
                <w:rFonts w:eastAsia="Calibri" w:cs="Times New Roman"/>
                <w:szCs w:val="24"/>
                <w:lang w:eastAsia="hr-HR"/>
              </w:rPr>
              <w:t>Gjakovës</w:t>
            </w:r>
          </w:p>
        </w:tc>
      </w:tr>
      <w:tr w:rsidR="00F76EB5" w:rsidRPr="00483BC0" w14:paraId="112C2F13" w14:textId="77777777" w:rsidTr="0002090C">
        <w:trPr>
          <w:trHeight w:val="227"/>
        </w:trPr>
        <w:tc>
          <w:tcPr>
            <w:tcW w:w="3652" w:type="dxa"/>
          </w:tcPr>
          <w:p w14:paraId="7E148CB6"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Implementimi fillon/mbaron(vitet)</w:t>
            </w:r>
          </w:p>
        </w:tc>
        <w:tc>
          <w:tcPr>
            <w:tcW w:w="5634" w:type="dxa"/>
          </w:tcPr>
          <w:p w14:paraId="75672610" w14:textId="77777777" w:rsidR="00F76EB5" w:rsidRPr="00483BC0" w:rsidRDefault="00F76EB5" w:rsidP="00F76EB5">
            <w:pPr>
              <w:spacing w:after="0" w:line="240" w:lineRule="auto"/>
              <w:rPr>
                <w:rFonts w:eastAsia="Calibri" w:cs="Times New Roman"/>
                <w:szCs w:val="24"/>
                <w:lang w:eastAsia="en-US"/>
              </w:rPr>
            </w:pPr>
            <w:r w:rsidRPr="00483BC0">
              <w:rPr>
                <w:rFonts w:eastAsia="Calibri" w:cs="Times New Roman"/>
                <w:szCs w:val="24"/>
                <w:lang w:eastAsia="en-US"/>
              </w:rPr>
              <w:t>2023 - 2030</w:t>
            </w:r>
          </w:p>
        </w:tc>
      </w:tr>
      <w:tr w:rsidR="00F76EB5" w:rsidRPr="00483BC0" w14:paraId="58931C2F" w14:textId="77777777" w:rsidTr="0002090C">
        <w:trPr>
          <w:trHeight w:val="227"/>
        </w:trPr>
        <w:tc>
          <w:tcPr>
            <w:tcW w:w="3652" w:type="dxa"/>
          </w:tcPr>
          <w:p w14:paraId="671697BC"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kostos (matni pjesën individuale ose vlerësimin e </w:t>
            </w:r>
            <w:proofErr w:type="spellStart"/>
            <w:r w:rsidRPr="00483BC0">
              <w:rPr>
                <w:rFonts w:eastAsia="Calibri" w:cs="Times New Roman"/>
                <w:b/>
                <w:szCs w:val="24"/>
                <w:lang w:eastAsia="en-US"/>
              </w:rPr>
              <w:t>gjithëmbarshëm</w:t>
            </w:r>
            <w:proofErr w:type="spellEnd"/>
            <w:r w:rsidRPr="00483BC0">
              <w:rPr>
                <w:rFonts w:eastAsia="Calibri" w:cs="Times New Roman"/>
                <w:b/>
                <w:szCs w:val="24"/>
                <w:lang w:eastAsia="en-US"/>
              </w:rPr>
              <w:t>) €</w:t>
            </w:r>
          </w:p>
        </w:tc>
        <w:tc>
          <w:tcPr>
            <w:tcW w:w="5634" w:type="dxa"/>
          </w:tcPr>
          <w:p w14:paraId="68C7EB19" w14:textId="77777777" w:rsidR="00F76EB5" w:rsidRPr="00483BC0" w:rsidRDefault="00F76EB5" w:rsidP="00F76EB5">
            <w:pPr>
              <w:spacing w:after="0" w:line="280" w:lineRule="auto"/>
              <w:rPr>
                <w:rFonts w:eastAsia="Calibri" w:cs="Times New Roman"/>
                <w:szCs w:val="24"/>
                <w:lang w:eastAsia="en-US"/>
              </w:rPr>
            </w:pPr>
            <w:r w:rsidRPr="00483BC0">
              <w:rPr>
                <w:rFonts w:eastAsia="Calibri" w:cs="Times New Roman"/>
                <w:szCs w:val="24"/>
                <w:lang w:eastAsia="en-US"/>
              </w:rPr>
              <w:t>Nevojiten analiza të mëtejme</w:t>
            </w:r>
          </w:p>
        </w:tc>
      </w:tr>
      <w:tr w:rsidR="00F76EB5" w:rsidRPr="00483BC0" w14:paraId="0688155A" w14:textId="77777777" w:rsidTr="0002090C">
        <w:trPr>
          <w:trHeight w:val="227"/>
        </w:trPr>
        <w:tc>
          <w:tcPr>
            <w:tcW w:w="3652" w:type="dxa"/>
          </w:tcPr>
          <w:p w14:paraId="1EAD2BD1"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Vlerësimi i energjisë se kursyer (TJ)</w:t>
            </w:r>
          </w:p>
        </w:tc>
        <w:tc>
          <w:tcPr>
            <w:tcW w:w="5634" w:type="dxa"/>
          </w:tcPr>
          <w:p w14:paraId="7476A440" w14:textId="77777777" w:rsidR="00F76EB5" w:rsidRPr="00483BC0" w:rsidRDefault="00F76EB5" w:rsidP="00F76EB5">
            <w:pPr>
              <w:spacing w:after="0" w:line="280" w:lineRule="auto"/>
              <w:rPr>
                <w:rFonts w:eastAsia="Calibri" w:cs="Times New Roman"/>
                <w:b/>
                <w:szCs w:val="24"/>
                <w:lang w:eastAsia="en-US"/>
              </w:rPr>
            </w:pPr>
            <w:r w:rsidRPr="00483BC0">
              <w:rPr>
                <w:rFonts w:eastAsia="Calibri" w:cs="Times New Roman"/>
                <w:szCs w:val="24"/>
                <w:lang w:eastAsia="en-US"/>
              </w:rPr>
              <w:t>Konsumi i karburanteve nuk do të ketë ndonjë zvogëlim të madh, mirëpo emisionit e gazrave serë do të zvogëlohen dukshëm</w:t>
            </w:r>
          </w:p>
        </w:tc>
      </w:tr>
      <w:tr w:rsidR="00F76EB5" w:rsidRPr="00483BC0" w14:paraId="4C74490D" w14:textId="77777777" w:rsidTr="0002090C">
        <w:trPr>
          <w:trHeight w:val="227"/>
        </w:trPr>
        <w:tc>
          <w:tcPr>
            <w:tcW w:w="3652" w:type="dxa"/>
          </w:tcPr>
          <w:p w14:paraId="2DA7D8F7" w14:textId="3DF34001"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zvogëlimit të  (t </w:t>
            </w:r>
            <w:r w:rsidR="0002090C" w:rsidRPr="00483BC0">
              <w:rPr>
                <w:rFonts w:eastAsia="Calibri" w:cs="Times New Roman"/>
                <w:b/>
                <w:szCs w:val="24"/>
                <w:lang w:eastAsia="en-US"/>
              </w:rPr>
              <w:t>CO2</w:t>
            </w:r>
            <w:r w:rsidRPr="00483BC0">
              <w:rPr>
                <w:rFonts w:eastAsia="Calibri" w:cs="Times New Roman"/>
                <w:b/>
                <w:szCs w:val="24"/>
                <w:lang w:eastAsia="en-US"/>
              </w:rPr>
              <w:t>)</w:t>
            </w:r>
          </w:p>
        </w:tc>
        <w:tc>
          <w:tcPr>
            <w:tcW w:w="5634" w:type="dxa"/>
          </w:tcPr>
          <w:p w14:paraId="1B3B4935" w14:textId="3D4BEBE6" w:rsidR="00F76EB5" w:rsidRPr="00483BC0" w:rsidRDefault="005800FB" w:rsidP="00F76EB5">
            <w:pPr>
              <w:spacing w:after="0" w:line="240" w:lineRule="auto"/>
              <w:rPr>
                <w:rFonts w:eastAsia="Calibri" w:cs="Times New Roman"/>
                <w:szCs w:val="24"/>
                <w:lang w:eastAsia="en-US"/>
              </w:rPr>
            </w:pPr>
            <w:r w:rsidRPr="00483BC0">
              <w:rPr>
                <w:rFonts w:eastAsia="Calibri" w:cs="Times New Roman"/>
                <w:szCs w:val="24"/>
                <w:lang w:eastAsia="en-US"/>
              </w:rPr>
              <w:t>0.44</w:t>
            </w:r>
            <w:r w:rsidR="00F76EB5" w:rsidRPr="00483BC0">
              <w:rPr>
                <w:rFonts w:eastAsia="Calibri" w:cs="Times New Roman"/>
                <w:szCs w:val="24"/>
                <w:lang w:eastAsia="en-US"/>
              </w:rPr>
              <w:t xml:space="preserve"> t</w:t>
            </w:r>
            <w:r w:rsidR="0002090C" w:rsidRPr="00483BC0">
              <w:rPr>
                <w:rFonts w:eastAsia="Calibri" w:cs="Times New Roman"/>
                <w:szCs w:val="24"/>
                <w:lang w:eastAsia="en-US"/>
              </w:rPr>
              <w:t>CO2</w:t>
            </w:r>
          </w:p>
        </w:tc>
      </w:tr>
      <w:tr w:rsidR="00F76EB5" w:rsidRPr="00483BC0" w14:paraId="377445C2" w14:textId="77777777" w:rsidTr="0002090C">
        <w:trPr>
          <w:trHeight w:val="227"/>
        </w:trPr>
        <w:tc>
          <w:tcPr>
            <w:tcW w:w="3652" w:type="dxa"/>
          </w:tcPr>
          <w:p w14:paraId="2423468D"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Financimi për implementimin e masës</w:t>
            </w:r>
          </w:p>
        </w:tc>
        <w:tc>
          <w:tcPr>
            <w:tcW w:w="5634" w:type="dxa"/>
          </w:tcPr>
          <w:p w14:paraId="785645FE" w14:textId="5BEE7BE1" w:rsidR="00F76EB5" w:rsidRPr="00483BC0" w:rsidRDefault="00F76EB5" w:rsidP="00F76EB5">
            <w:pPr>
              <w:spacing w:after="0" w:line="280" w:lineRule="auto"/>
              <w:rPr>
                <w:rFonts w:eastAsia="Calibri" w:cs="Times New Roman"/>
                <w:szCs w:val="24"/>
                <w:lang w:eastAsia="en-US"/>
              </w:rPr>
            </w:pPr>
            <w:r w:rsidRPr="00483BC0">
              <w:rPr>
                <w:rFonts w:eastAsia="Calibri" w:cs="Times New Roman"/>
                <w:szCs w:val="24"/>
                <w:lang w:eastAsia="en-US"/>
              </w:rPr>
              <w:t>-</w:t>
            </w:r>
            <w:r w:rsidRPr="00483BC0">
              <w:rPr>
                <w:rFonts w:eastAsia="Calibri" w:cs="Times New Roman"/>
                <w:szCs w:val="24"/>
                <w:lang w:eastAsia="hr-HR"/>
              </w:rPr>
              <w:t xml:space="preserve">   Buxheti i </w:t>
            </w:r>
            <w:r w:rsidRPr="00483BC0">
              <w:rPr>
                <w:rFonts w:eastAsia="Calibri" w:cs="Times New Roman"/>
                <w:szCs w:val="24"/>
                <w:lang w:eastAsia="en-US"/>
              </w:rPr>
              <w:t xml:space="preserve">Komunës së </w:t>
            </w:r>
            <w:r w:rsidR="00C8018A" w:rsidRPr="00483BC0">
              <w:rPr>
                <w:rFonts w:eastAsia="Calibri" w:cs="Times New Roman"/>
                <w:szCs w:val="24"/>
                <w:lang w:eastAsia="en-US"/>
              </w:rPr>
              <w:t>Gjakovës</w:t>
            </w:r>
            <w:r w:rsidRPr="00483BC0">
              <w:rPr>
                <w:rFonts w:eastAsia="Calibri" w:cs="Times New Roman"/>
                <w:szCs w:val="24"/>
                <w:lang w:eastAsia="en-US"/>
              </w:rPr>
              <w:t>,</w:t>
            </w:r>
          </w:p>
          <w:p w14:paraId="20C81903" w14:textId="77777777" w:rsidR="00F76EB5" w:rsidRPr="00483BC0" w:rsidRDefault="00F76EB5" w:rsidP="00F76EB5">
            <w:pPr>
              <w:spacing w:after="0" w:line="280" w:lineRule="auto"/>
              <w:rPr>
                <w:rFonts w:eastAsia="Calibri" w:cs="Times New Roman"/>
                <w:szCs w:val="24"/>
                <w:lang w:eastAsia="en-US"/>
              </w:rPr>
            </w:pPr>
            <w:r w:rsidRPr="00483BC0">
              <w:rPr>
                <w:rFonts w:eastAsia="Calibri" w:cs="Times New Roman"/>
                <w:szCs w:val="24"/>
                <w:lang w:eastAsia="en-US"/>
              </w:rPr>
              <w:t xml:space="preserve">-   Donator të </w:t>
            </w:r>
            <w:proofErr w:type="spellStart"/>
            <w:r w:rsidRPr="00483BC0">
              <w:rPr>
                <w:rFonts w:eastAsia="Calibri" w:cs="Times New Roman"/>
                <w:szCs w:val="24"/>
                <w:lang w:eastAsia="en-US"/>
              </w:rPr>
              <w:t>mundëshem</w:t>
            </w:r>
            <w:proofErr w:type="spellEnd"/>
          </w:p>
        </w:tc>
      </w:tr>
      <w:tr w:rsidR="00F76EB5" w:rsidRPr="00483BC0" w14:paraId="0242C842" w14:textId="77777777" w:rsidTr="0002090C">
        <w:trPr>
          <w:trHeight w:val="227"/>
        </w:trPr>
        <w:tc>
          <w:tcPr>
            <w:tcW w:w="3652" w:type="dxa"/>
          </w:tcPr>
          <w:p w14:paraId="02A4E9C3"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Përshkrimi i shkurtë /komentet </w:t>
            </w:r>
          </w:p>
        </w:tc>
        <w:tc>
          <w:tcPr>
            <w:tcW w:w="5634" w:type="dxa"/>
          </w:tcPr>
          <w:p w14:paraId="0BA89FDB" w14:textId="77777777" w:rsidR="00F76EB5" w:rsidRPr="00483BC0" w:rsidRDefault="00F76EB5" w:rsidP="00F76EB5">
            <w:pPr>
              <w:spacing w:after="0" w:line="280" w:lineRule="auto"/>
              <w:rPr>
                <w:rFonts w:eastAsia="Calibri" w:cs="Times New Roman"/>
                <w:szCs w:val="24"/>
                <w:lang w:eastAsia="en-US"/>
              </w:rPr>
            </w:pPr>
            <w:r w:rsidRPr="00483BC0">
              <w:rPr>
                <w:rFonts w:eastAsia="Calibri" w:cs="Times New Roman"/>
                <w:szCs w:val="24"/>
                <w:lang w:eastAsia="en-US"/>
              </w:rPr>
              <w:t xml:space="preserve">Hapi fillestar në zbatimin e masës është miratimi i Vendimit për kriteret e Prokurimit Publik të Gjelbër </w:t>
            </w:r>
            <w:r w:rsidRPr="00483BC0">
              <w:rPr>
                <w:rFonts w:eastAsia="Calibri" w:cs="Times New Roman"/>
                <w:szCs w:val="24"/>
                <w:lang w:eastAsia="en-US"/>
              </w:rPr>
              <w:lastRenderedPageBreak/>
              <w:t xml:space="preserve">për automjetet në pronësi të komunës në emër të Kuvendit të  Komunës. </w:t>
            </w:r>
          </w:p>
          <w:p w14:paraId="5F094902" w14:textId="1A2E2D98" w:rsidR="00F76EB5" w:rsidRPr="00483BC0" w:rsidRDefault="00F76EB5" w:rsidP="00F76EB5">
            <w:pPr>
              <w:spacing w:after="0" w:line="280" w:lineRule="auto"/>
              <w:rPr>
                <w:rFonts w:eastAsia="Calibri" w:cs="Times New Roman"/>
                <w:szCs w:val="24"/>
                <w:lang w:eastAsia="en-US"/>
              </w:rPr>
            </w:pPr>
            <w:r w:rsidRPr="00483BC0">
              <w:rPr>
                <w:rFonts w:eastAsia="Calibri" w:cs="Times New Roman"/>
                <w:szCs w:val="24"/>
                <w:lang w:eastAsia="en-US"/>
              </w:rPr>
              <w:t xml:space="preserve">Prokurimi Publik i Gjelbër për të gjitha automjetet në pronësi të komunës duhet të bazohet blerjen e veturave me emisionet të ulët të </w:t>
            </w:r>
            <w:r w:rsidR="0002090C" w:rsidRPr="00483BC0">
              <w:rPr>
                <w:rFonts w:eastAsia="Calibri" w:cs="Times New Roman"/>
                <w:szCs w:val="24"/>
                <w:lang w:eastAsia="en-US"/>
              </w:rPr>
              <w:t>CO2</w:t>
            </w:r>
            <w:r w:rsidRPr="00483BC0">
              <w:rPr>
                <w:rFonts w:eastAsia="Calibri" w:cs="Times New Roman"/>
                <w:szCs w:val="24"/>
                <w:lang w:eastAsia="en-US"/>
              </w:rPr>
              <w:t xml:space="preserve">. (&lt;120g/km) ose vetura me karburant alternativ. </w:t>
            </w:r>
          </w:p>
        </w:tc>
      </w:tr>
    </w:tbl>
    <w:p w14:paraId="5CB1DB6D" w14:textId="0A47662C" w:rsidR="002A1381" w:rsidRPr="00483BC0" w:rsidRDefault="00306D72" w:rsidP="00367F40">
      <w:pPr>
        <w:pStyle w:val="Heading5"/>
      </w:pPr>
      <w:r w:rsidRPr="00483BC0">
        <w:t>Transporti publik</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gridCol w:w="5636"/>
      </w:tblGrid>
      <w:tr w:rsidR="00F76EB5" w:rsidRPr="00483BC0" w14:paraId="3D590E5A" w14:textId="77777777" w:rsidTr="00F76EB5">
        <w:trPr>
          <w:trHeight w:val="227"/>
        </w:trPr>
        <w:tc>
          <w:tcPr>
            <w:tcW w:w="3652" w:type="dxa"/>
            <w:tcBorders>
              <w:bottom w:val="single" w:sz="4" w:space="0" w:color="000000"/>
            </w:tcBorders>
            <w:shd w:val="clear" w:color="auto" w:fill="DDD9C3" w:themeFill="background2" w:themeFillShade="E6"/>
          </w:tcPr>
          <w:p w14:paraId="537E762A" w14:textId="124D0799" w:rsidR="00F76EB5" w:rsidRPr="00483BC0" w:rsidRDefault="00F76EB5" w:rsidP="00F76EB5">
            <w:pPr>
              <w:spacing w:after="0" w:line="280" w:lineRule="auto"/>
              <w:rPr>
                <w:rFonts w:eastAsia="Calibri" w:cs="Times New Roman"/>
                <w:b/>
                <w:szCs w:val="24"/>
                <w:lang w:eastAsia="en-US"/>
              </w:rPr>
            </w:pPr>
            <w:r w:rsidRPr="00483BC0">
              <w:rPr>
                <w:rFonts w:eastAsia="Calibri" w:cs="Times New Roman"/>
                <w:b/>
                <w:szCs w:val="24"/>
                <w:lang w:eastAsia="en-US"/>
              </w:rPr>
              <w:t xml:space="preserve">Masa </w:t>
            </w:r>
            <w:r w:rsidR="00267889" w:rsidRPr="00483BC0">
              <w:rPr>
                <w:rFonts w:eastAsia="Calibri" w:cs="Times New Roman"/>
                <w:b/>
                <w:szCs w:val="24"/>
                <w:lang w:eastAsia="en-US"/>
              </w:rPr>
              <w:t>1</w:t>
            </w:r>
            <w:r w:rsidR="00D413D2">
              <w:rPr>
                <w:rFonts w:eastAsia="Calibri" w:cs="Times New Roman"/>
                <w:b/>
                <w:szCs w:val="24"/>
                <w:lang w:eastAsia="en-US"/>
              </w:rPr>
              <w:t>1</w:t>
            </w:r>
          </w:p>
        </w:tc>
        <w:tc>
          <w:tcPr>
            <w:tcW w:w="5636" w:type="dxa"/>
            <w:tcBorders>
              <w:bottom w:val="single" w:sz="4" w:space="0" w:color="000000"/>
            </w:tcBorders>
            <w:shd w:val="clear" w:color="auto" w:fill="DDD9C3" w:themeFill="background2" w:themeFillShade="E6"/>
          </w:tcPr>
          <w:p w14:paraId="3587FF47" w14:textId="67134106" w:rsidR="00F76EB5" w:rsidRPr="00483BC0" w:rsidRDefault="00F76EB5" w:rsidP="00F76EB5">
            <w:pPr>
              <w:keepNext/>
              <w:numPr>
                <w:ilvl w:val="3"/>
                <w:numId w:val="0"/>
              </w:numPr>
              <w:spacing w:after="0" w:line="280" w:lineRule="auto"/>
              <w:ind w:left="308" w:hanging="308"/>
              <w:outlineLvl w:val="3"/>
              <w:rPr>
                <w:rFonts w:eastAsia="Times New Roman" w:cs="Times New Roman"/>
                <w:b/>
                <w:bCs/>
                <w:szCs w:val="24"/>
                <w:lang w:eastAsia="en-US"/>
              </w:rPr>
            </w:pPr>
            <w:r w:rsidRPr="00483BC0">
              <w:rPr>
                <w:rFonts w:eastAsia="Times New Roman" w:cs="Times New Roman"/>
                <w:b/>
                <w:bCs/>
                <w:szCs w:val="24"/>
                <w:lang w:eastAsia="en-US"/>
              </w:rPr>
              <w:t xml:space="preserve">2. Stimulimi i transportit me biçikleta në Komunën e </w:t>
            </w:r>
            <w:r w:rsidR="00C8018A" w:rsidRPr="00483BC0">
              <w:rPr>
                <w:rFonts w:eastAsia="Times New Roman" w:cs="Times New Roman"/>
                <w:b/>
                <w:bCs/>
                <w:szCs w:val="24"/>
                <w:lang w:eastAsia="en-US"/>
              </w:rPr>
              <w:t>Gjakovës</w:t>
            </w:r>
          </w:p>
        </w:tc>
      </w:tr>
      <w:tr w:rsidR="00F76EB5" w:rsidRPr="00483BC0" w14:paraId="0332FD4B" w14:textId="77777777" w:rsidTr="0002090C">
        <w:trPr>
          <w:trHeight w:val="227"/>
        </w:trPr>
        <w:tc>
          <w:tcPr>
            <w:tcW w:w="3652" w:type="dxa"/>
          </w:tcPr>
          <w:p w14:paraId="1C885815"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Autoriteti </w:t>
            </w:r>
            <w:proofErr w:type="spellStart"/>
            <w:r w:rsidRPr="00483BC0">
              <w:rPr>
                <w:rFonts w:eastAsia="Calibri" w:cs="Times New Roman"/>
                <w:b/>
                <w:szCs w:val="24"/>
                <w:lang w:eastAsia="en-US"/>
              </w:rPr>
              <w:t>implementues</w:t>
            </w:r>
            <w:proofErr w:type="spellEnd"/>
            <w:r w:rsidRPr="00483BC0">
              <w:rPr>
                <w:rFonts w:eastAsia="Calibri" w:cs="Times New Roman"/>
                <w:b/>
                <w:szCs w:val="24"/>
                <w:lang w:eastAsia="en-US"/>
              </w:rPr>
              <w:t xml:space="preserve"> </w:t>
            </w:r>
          </w:p>
        </w:tc>
        <w:tc>
          <w:tcPr>
            <w:tcW w:w="5636" w:type="dxa"/>
            <w:shd w:val="clear" w:color="auto" w:fill="auto"/>
          </w:tcPr>
          <w:p w14:paraId="35A7D8C0" w14:textId="68B27EA9" w:rsidR="00F76EB5" w:rsidRPr="00483BC0" w:rsidRDefault="00F76EB5" w:rsidP="00F76EB5">
            <w:pPr>
              <w:spacing w:after="0" w:line="280" w:lineRule="auto"/>
              <w:contextualSpacing/>
              <w:rPr>
                <w:rFonts w:eastAsia="Calibri" w:cs="Times New Roman"/>
                <w:szCs w:val="24"/>
                <w:lang w:eastAsia="hr-HR"/>
              </w:rPr>
            </w:pPr>
            <w:r w:rsidRPr="00483BC0">
              <w:rPr>
                <w:rFonts w:eastAsia="Calibri" w:cs="Times New Roman"/>
                <w:szCs w:val="24"/>
                <w:lang w:eastAsia="hr-HR"/>
              </w:rPr>
              <w:t xml:space="preserve">Komuna e </w:t>
            </w:r>
            <w:r w:rsidR="00C8018A" w:rsidRPr="00483BC0">
              <w:rPr>
                <w:rFonts w:eastAsia="Calibri" w:cs="Times New Roman"/>
                <w:szCs w:val="24"/>
                <w:lang w:eastAsia="hr-HR"/>
              </w:rPr>
              <w:t>Gjakovës</w:t>
            </w:r>
          </w:p>
        </w:tc>
      </w:tr>
      <w:tr w:rsidR="00F76EB5" w:rsidRPr="00483BC0" w14:paraId="506DC961" w14:textId="77777777" w:rsidTr="0002090C">
        <w:trPr>
          <w:trHeight w:val="227"/>
        </w:trPr>
        <w:tc>
          <w:tcPr>
            <w:tcW w:w="3652" w:type="dxa"/>
          </w:tcPr>
          <w:p w14:paraId="562BDAEB"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Implementimi fillon/mbaron(vitet)</w:t>
            </w:r>
          </w:p>
        </w:tc>
        <w:tc>
          <w:tcPr>
            <w:tcW w:w="5636" w:type="dxa"/>
            <w:shd w:val="clear" w:color="auto" w:fill="auto"/>
          </w:tcPr>
          <w:p w14:paraId="6B7A5DCF" w14:textId="77777777" w:rsidR="00F76EB5" w:rsidRPr="00483BC0" w:rsidRDefault="00F76EB5" w:rsidP="00F76EB5">
            <w:pPr>
              <w:spacing w:after="0" w:line="240" w:lineRule="auto"/>
              <w:rPr>
                <w:rFonts w:eastAsia="Calibri" w:cs="Times New Roman"/>
                <w:szCs w:val="24"/>
                <w:lang w:eastAsia="en-US"/>
              </w:rPr>
            </w:pPr>
            <w:r w:rsidRPr="00483BC0">
              <w:rPr>
                <w:rFonts w:eastAsia="Calibri" w:cs="Times New Roman"/>
                <w:szCs w:val="24"/>
                <w:lang w:eastAsia="en-US"/>
              </w:rPr>
              <w:t>2023-2030</w:t>
            </w:r>
          </w:p>
        </w:tc>
      </w:tr>
      <w:tr w:rsidR="00F76EB5" w:rsidRPr="00483BC0" w14:paraId="477EBE07" w14:textId="77777777" w:rsidTr="0002090C">
        <w:trPr>
          <w:trHeight w:val="227"/>
        </w:trPr>
        <w:tc>
          <w:tcPr>
            <w:tcW w:w="3652" w:type="dxa"/>
          </w:tcPr>
          <w:p w14:paraId="1ED37FC2"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kostos (matni pjesën individuale ose vlerësimin e </w:t>
            </w:r>
            <w:proofErr w:type="spellStart"/>
            <w:r w:rsidRPr="00483BC0">
              <w:rPr>
                <w:rFonts w:eastAsia="Calibri" w:cs="Times New Roman"/>
                <w:b/>
                <w:szCs w:val="24"/>
                <w:lang w:eastAsia="en-US"/>
              </w:rPr>
              <w:t>gjithëmbarshëm</w:t>
            </w:r>
            <w:proofErr w:type="spellEnd"/>
            <w:r w:rsidRPr="00483BC0">
              <w:rPr>
                <w:rFonts w:eastAsia="Calibri" w:cs="Times New Roman"/>
                <w:b/>
                <w:szCs w:val="24"/>
                <w:lang w:eastAsia="en-US"/>
              </w:rPr>
              <w:t>) €</w:t>
            </w:r>
          </w:p>
        </w:tc>
        <w:tc>
          <w:tcPr>
            <w:tcW w:w="5636" w:type="dxa"/>
            <w:shd w:val="clear" w:color="auto" w:fill="auto"/>
          </w:tcPr>
          <w:p w14:paraId="32D8F012" w14:textId="77777777" w:rsidR="00F76EB5" w:rsidRPr="00483BC0" w:rsidRDefault="00F76EB5" w:rsidP="00F76EB5">
            <w:pPr>
              <w:tabs>
                <w:tab w:val="left" w:pos="709"/>
              </w:tabs>
              <w:spacing w:after="160" w:line="240" w:lineRule="auto"/>
              <w:rPr>
                <w:rFonts w:eastAsia="Calibri" w:cs="Times New Roman"/>
                <w:szCs w:val="24"/>
                <w:lang w:eastAsia="en-US"/>
              </w:rPr>
            </w:pPr>
            <w:r w:rsidRPr="00483BC0">
              <w:rPr>
                <w:rFonts w:eastAsia="Calibri" w:cs="Times New Roman"/>
                <w:szCs w:val="24"/>
                <w:lang w:eastAsia="en-US"/>
              </w:rPr>
              <w:t xml:space="preserve">Vlerësimi i kostos për këtë masë komplekse kërkon analizë të hollësishme dhe kryerjen e studimit të </w:t>
            </w:r>
            <w:proofErr w:type="spellStart"/>
            <w:r w:rsidRPr="00483BC0">
              <w:rPr>
                <w:rFonts w:eastAsia="Calibri" w:cs="Times New Roman"/>
                <w:szCs w:val="24"/>
                <w:lang w:eastAsia="en-US"/>
              </w:rPr>
              <w:t>fiziblitetit</w:t>
            </w:r>
            <w:proofErr w:type="spellEnd"/>
            <w:r w:rsidRPr="00483BC0">
              <w:rPr>
                <w:rFonts w:eastAsia="Calibri" w:cs="Times New Roman"/>
                <w:szCs w:val="24"/>
                <w:lang w:eastAsia="en-US"/>
              </w:rPr>
              <w:t>.</w:t>
            </w:r>
          </w:p>
        </w:tc>
      </w:tr>
      <w:tr w:rsidR="00F76EB5" w:rsidRPr="00483BC0" w14:paraId="575495F4" w14:textId="77777777" w:rsidTr="0002090C">
        <w:trPr>
          <w:trHeight w:val="227"/>
        </w:trPr>
        <w:tc>
          <w:tcPr>
            <w:tcW w:w="3652" w:type="dxa"/>
          </w:tcPr>
          <w:p w14:paraId="644CE410"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Vlerësimi i energjisë se kursyer (</w:t>
            </w:r>
            <w:proofErr w:type="spellStart"/>
            <w:r w:rsidRPr="00483BC0">
              <w:rPr>
                <w:rFonts w:eastAsia="Calibri" w:cs="Times New Roman"/>
                <w:b/>
                <w:szCs w:val="24"/>
                <w:lang w:eastAsia="en-US"/>
              </w:rPr>
              <w:t>MWh</w:t>
            </w:r>
            <w:proofErr w:type="spellEnd"/>
            <w:r w:rsidRPr="00483BC0">
              <w:rPr>
                <w:rFonts w:eastAsia="Calibri" w:cs="Times New Roman"/>
                <w:b/>
                <w:szCs w:val="24"/>
                <w:lang w:eastAsia="en-US"/>
              </w:rPr>
              <w:t>)</w:t>
            </w:r>
          </w:p>
        </w:tc>
        <w:tc>
          <w:tcPr>
            <w:tcW w:w="5636" w:type="dxa"/>
            <w:shd w:val="clear" w:color="auto" w:fill="auto"/>
            <w:vAlign w:val="bottom"/>
          </w:tcPr>
          <w:p w14:paraId="74D62BA0" w14:textId="0480D7F4" w:rsidR="00F76EB5" w:rsidRPr="00483BC0" w:rsidRDefault="005800FB" w:rsidP="00F76EB5">
            <w:pPr>
              <w:tabs>
                <w:tab w:val="left" w:pos="709"/>
              </w:tabs>
              <w:spacing w:after="0" w:line="240" w:lineRule="auto"/>
              <w:rPr>
                <w:rFonts w:eastAsia="Calibri" w:cs="Times New Roman"/>
                <w:szCs w:val="24"/>
                <w:lang w:eastAsia="en-US"/>
              </w:rPr>
            </w:pPr>
            <w:r w:rsidRPr="00483BC0">
              <w:rPr>
                <w:rFonts w:eastAsia="Calibri" w:cs="Times New Roman"/>
                <w:szCs w:val="24"/>
                <w:lang w:eastAsia="en-US"/>
              </w:rPr>
              <w:t>/</w:t>
            </w:r>
          </w:p>
        </w:tc>
      </w:tr>
      <w:tr w:rsidR="00F76EB5" w:rsidRPr="00483BC0" w14:paraId="3AFC94E6" w14:textId="77777777" w:rsidTr="0002090C">
        <w:trPr>
          <w:trHeight w:val="227"/>
        </w:trPr>
        <w:tc>
          <w:tcPr>
            <w:tcW w:w="3652" w:type="dxa"/>
          </w:tcPr>
          <w:p w14:paraId="6309A328" w14:textId="77897854"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zvogëlimit të  (t </w:t>
            </w:r>
            <w:r w:rsidR="0002090C" w:rsidRPr="00483BC0">
              <w:rPr>
                <w:rFonts w:eastAsia="Calibri" w:cs="Times New Roman"/>
                <w:b/>
                <w:szCs w:val="24"/>
                <w:lang w:eastAsia="en-US"/>
              </w:rPr>
              <w:t>CO2</w:t>
            </w:r>
            <w:r w:rsidRPr="00483BC0">
              <w:rPr>
                <w:rFonts w:eastAsia="Calibri" w:cs="Times New Roman"/>
                <w:b/>
                <w:szCs w:val="24"/>
                <w:lang w:eastAsia="en-US"/>
              </w:rPr>
              <w:t>)</w:t>
            </w:r>
          </w:p>
        </w:tc>
        <w:tc>
          <w:tcPr>
            <w:tcW w:w="5636" w:type="dxa"/>
            <w:shd w:val="clear" w:color="auto" w:fill="auto"/>
          </w:tcPr>
          <w:p w14:paraId="03C5167E" w14:textId="5B15A909" w:rsidR="00F76EB5" w:rsidRPr="00483BC0" w:rsidRDefault="005800FB" w:rsidP="00F76EB5">
            <w:pPr>
              <w:spacing w:before="60" w:after="0" w:line="240" w:lineRule="auto"/>
              <w:ind w:left="38" w:right="85"/>
              <w:rPr>
                <w:rFonts w:eastAsia="Calibri" w:cs="Times New Roman"/>
                <w:szCs w:val="24"/>
                <w:lang w:eastAsia="en-US"/>
              </w:rPr>
            </w:pPr>
            <w:r w:rsidRPr="00483BC0">
              <w:rPr>
                <w:rFonts w:eastAsia="Calibri" w:cs="Times New Roman"/>
                <w:szCs w:val="24"/>
                <w:lang w:eastAsia="en-US"/>
              </w:rPr>
              <w:t>/</w:t>
            </w:r>
            <w:r w:rsidR="00F76EB5" w:rsidRPr="00483BC0">
              <w:rPr>
                <w:rFonts w:eastAsia="Calibri" w:cs="Times New Roman"/>
                <w:szCs w:val="24"/>
                <w:lang w:eastAsia="en-US"/>
              </w:rPr>
              <w:t xml:space="preserve">              </w:t>
            </w:r>
          </w:p>
        </w:tc>
      </w:tr>
      <w:tr w:rsidR="00F76EB5" w:rsidRPr="00483BC0" w14:paraId="0199C812" w14:textId="77777777" w:rsidTr="0002090C">
        <w:trPr>
          <w:trHeight w:val="227"/>
        </w:trPr>
        <w:tc>
          <w:tcPr>
            <w:tcW w:w="3652" w:type="dxa"/>
          </w:tcPr>
          <w:p w14:paraId="06E90D15"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Financimi për implementimin e masës</w:t>
            </w:r>
          </w:p>
        </w:tc>
        <w:tc>
          <w:tcPr>
            <w:tcW w:w="5636" w:type="dxa"/>
            <w:shd w:val="clear" w:color="auto" w:fill="auto"/>
          </w:tcPr>
          <w:p w14:paraId="35A783B8" w14:textId="22B2006C" w:rsidR="00F76EB5" w:rsidRPr="00483BC0" w:rsidRDefault="00F76EB5" w:rsidP="005D08BE">
            <w:pPr>
              <w:numPr>
                <w:ilvl w:val="0"/>
                <w:numId w:val="42"/>
              </w:numPr>
              <w:tabs>
                <w:tab w:val="left" w:pos="709"/>
              </w:tabs>
              <w:spacing w:after="0" w:line="240" w:lineRule="auto"/>
              <w:jc w:val="left"/>
              <w:rPr>
                <w:rFonts w:eastAsia="Calibri" w:cs="Times New Roman"/>
                <w:szCs w:val="24"/>
                <w:lang w:eastAsia="en-US"/>
              </w:rPr>
            </w:pPr>
            <w:r w:rsidRPr="00483BC0">
              <w:rPr>
                <w:rFonts w:eastAsia="Calibri" w:cs="Times New Roman"/>
                <w:szCs w:val="24"/>
                <w:lang w:eastAsia="en-US"/>
              </w:rPr>
              <w:t xml:space="preserve">Buxheti i Komunës së </w:t>
            </w:r>
            <w:r w:rsidR="00C8018A" w:rsidRPr="00483BC0">
              <w:rPr>
                <w:rFonts w:eastAsia="Calibri" w:cs="Times New Roman"/>
                <w:szCs w:val="24"/>
                <w:lang w:eastAsia="en-US"/>
              </w:rPr>
              <w:t>Gjakovës</w:t>
            </w:r>
          </w:p>
          <w:p w14:paraId="7675004F" w14:textId="77777777" w:rsidR="00F76EB5" w:rsidRPr="00483BC0" w:rsidRDefault="00F76EB5" w:rsidP="005D08BE">
            <w:pPr>
              <w:numPr>
                <w:ilvl w:val="0"/>
                <w:numId w:val="42"/>
              </w:numPr>
              <w:tabs>
                <w:tab w:val="left" w:pos="709"/>
              </w:tabs>
              <w:spacing w:after="0" w:line="240" w:lineRule="auto"/>
              <w:jc w:val="left"/>
              <w:rPr>
                <w:rFonts w:eastAsia="Calibri" w:cs="Times New Roman"/>
                <w:szCs w:val="24"/>
                <w:lang w:eastAsia="en-US"/>
              </w:rPr>
            </w:pPr>
            <w:r w:rsidRPr="00483BC0">
              <w:rPr>
                <w:rFonts w:eastAsia="Calibri" w:cs="Times New Roman"/>
                <w:szCs w:val="24"/>
                <w:lang w:eastAsia="en-US"/>
              </w:rPr>
              <w:t>Kreditë (BERZH, bankat komerciale)</w:t>
            </w:r>
          </w:p>
        </w:tc>
      </w:tr>
      <w:tr w:rsidR="00F76EB5" w:rsidRPr="00483BC0" w14:paraId="0652046B" w14:textId="77777777" w:rsidTr="0002090C">
        <w:trPr>
          <w:trHeight w:val="227"/>
        </w:trPr>
        <w:tc>
          <w:tcPr>
            <w:tcW w:w="3652" w:type="dxa"/>
          </w:tcPr>
          <w:p w14:paraId="039D0746"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Përshkrimi i shkurtë /komentet </w:t>
            </w:r>
          </w:p>
        </w:tc>
        <w:tc>
          <w:tcPr>
            <w:tcW w:w="5636" w:type="dxa"/>
            <w:shd w:val="clear" w:color="auto" w:fill="auto"/>
          </w:tcPr>
          <w:p w14:paraId="3A2CCCC4" w14:textId="21C6FFB6" w:rsidR="00F76EB5" w:rsidRPr="00483BC0" w:rsidRDefault="00F76EB5" w:rsidP="00F76EB5">
            <w:pPr>
              <w:tabs>
                <w:tab w:val="left" w:pos="709"/>
              </w:tabs>
              <w:spacing w:after="160" w:line="240" w:lineRule="auto"/>
              <w:rPr>
                <w:rFonts w:eastAsia="Calibri" w:cs="Times New Roman"/>
                <w:szCs w:val="24"/>
                <w:lang w:eastAsia="en-US"/>
              </w:rPr>
            </w:pPr>
            <w:r w:rsidRPr="00483BC0">
              <w:rPr>
                <w:rFonts w:eastAsia="Calibri" w:cs="Times New Roman"/>
                <w:szCs w:val="24"/>
                <w:lang w:eastAsia="en-US"/>
              </w:rPr>
              <w:t xml:space="preserve">Tërësia e masave për përmirësimin e transportit me biçikleta në </w:t>
            </w:r>
            <w:r w:rsidR="00C8018A" w:rsidRPr="00483BC0">
              <w:rPr>
                <w:rFonts w:eastAsia="Calibri" w:cs="Times New Roman"/>
                <w:szCs w:val="24"/>
                <w:lang w:eastAsia="en-US"/>
              </w:rPr>
              <w:t>Gjakovë</w:t>
            </w:r>
            <w:r w:rsidRPr="00483BC0">
              <w:rPr>
                <w:rFonts w:eastAsia="Calibri" w:cs="Times New Roman"/>
                <w:szCs w:val="24"/>
                <w:lang w:eastAsia="en-US"/>
              </w:rPr>
              <w:t>, përfshinë aktivitetet vijuese:</w:t>
            </w:r>
          </w:p>
          <w:p w14:paraId="63B8535A" w14:textId="77777777" w:rsidR="00F76EB5" w:rsidRPr="00483BC0" w:rsidRDefault="00F76EB5" w:rsidP="005D08BE">
            <w:pPr>
              <w:numPr>
                <w:ilvl w:val="0"/>
                <w:numId w:val="43"/>
              </w:numPr>
              <w:tabs>
                <w:tab w:val="left" w:pos="709"/>
              </w:tabs>
              <w:spacing w:after="0" w:line="240" w:lineRule="auto"/>
              <w:jc w:val="left"/>
              <w:rPr>
                <w:rFonts w:eastAsia="Calibri" w:cs="Times New Roman"/>
                <w:szCs w:val="24"/>
                <w:lang w:eastAsia="en-US"/>
              </w:rPr>
            </w:pPr>
            <w:r w:rsidRPr="00483BC0">
              <w:rPr>
                <w:rFonts w:eastAsia="Calibri" w:cs="Times New Roman"/>
                <w:szCs w:val="24"/>
                <w:lang w:eastAsia="en-US"/>
              </w:rPr>
              <w:t>Vendosja e një rrjeti të biçikletave për dhënie me qira, të pajisura me IT mbrojte kundër vjedhjes, me vend parkingje nën hije dhe ofiçina për riparime dhe njehsor të km të kaluara;</w:t>
            </w:r>
          </w:p>
          <w:p w14:paraId="31627D9C" w14:textId="6A4C9FBD" w:rsidR="00F76EB5" w:rsidRPr="00483BC0" w:rsidRDefault="00F76EB5" w:rsidP="005D08BE">
            <w:pPr>
              <w:numPr>
                <w:ilvl w:val="0"/>
                <w:numId w:val="43"/>
              </w:numPr>
              <w:tabs>
                <w:tab w:val="left" w:pos="709"/>
              </w:tabs>
              <w:spacing w:after="0" w:line="240" w:lineRule="auto"/>
              <w:jc w:val="left"/>
              <w:rPr>
                <w:rFonts w:eastAsia="Calibri" w:cs="Times New Roman"/>
                <w:szCs w:val="24"/>
                <w:lang w:eastAsia="en-US"/>
              </w:rPr>
            </w:pPr>
            <w:r w:rsidRPr="00483BC0">
              <w:rPr>
                <w:rFonts w:eastAsia="Calibri" w:cs="Times New Roman"/>
                <w:szCs w:val="24"/>
                <w:lang w:eastAsia="en-US"/>
              </w:rPr>
              <w:t xml:space="preserve">Vendosja dhe mirëmbajta e vazhdueshme e shtigjeve të biçikletave në tërë zonën e komunës së </w:t>
            </w:r>
            <w:r w:rsidR="00C8018A" w:rsidRPr="00483BC0">
              <w:rPr>
                <w:rFonts w:eastAsia="Calibri" w:cs="Times New Roman"/>
                <w:szCs w:val="24"/>
                <w:lang w:eastAsia="en-US"/>
              </w:rPr>
              <w:t>Gjakovës</w:t>
            </w:r>
          </w:p>
          <w:p w14:paraId="2A79A250" w14:textId="77777777" w:rsidR="00F76EB5" w:rsidRPr="00483BC0" w:rsidRDefault="00F76EB5" w:rsidP="00F76EB5">
            <w:pPr>
              <w:tabs>
                <w:tab w:val="left" w:pos="709"/>
              </w:tabs>
              <w:spacing w:after="160" w:line="240" w:lineRule="auto"/>
              <w:rPr>
                <w:rFonts w:eastAsia="Calibri" w:cs="Times New Roman"/>
                <w:szCs w:val="24"/>
                <w:lang w:eastAsia="en-US"/>
              </w:rPr>
            </w:pPr>
            <w:r w:rsidRPr="00483BC0">
              <w:rPr>
                <w:rFonts w:eastAsia="Calibri" w:cs="Times New Roman"/>
                <w:szCs w:val="24"/>
                <w:lang w:eastAsia="en-US"/>
              </w:rPr>
              <w:t>Zbatimi i këtyre masave përfshinë:</w:t>
            </w:r>
          </w:p>
          <w:p w14:paraId="1754AC55" w14:textId="77777777" w:rsidR="00F76EB5" w:rsidRPr="00483BC0" w:rsidRDefault="00F76EB5" w:rsidP="005D08BE">
            <w:pPr>
              <w:numPr>
                <w:ilvl w:val="0"/>
                <w:numId w:val="44"/>
              </w:numPr>
              <w:tabs>
                <w:tab w:val="left" w:pos="709"/>
              </w:tabs>
              <w:spacing w:after="0" w:line="240" w:lineRule="auto"/>
              <w:jc w:val="left"/>
              <w:rPr>
                <w:rFonts w:eastAsia="Calibri" w:cs="Times New Roman"/>
                <w:szCs w:val="24"/>
                <w:lang w:eastAsia="en-US"/>
              </w:rPr>
            </w:pPr>
            <w:r w:rsidRPr="00483BC0">
              <w:rPr>
                <w:rFonts w:eastAsia="Calibri" w:cs="Times New Roman"/>
                <w:szCs w:val="24"/>
                <w:lang w:eastAsia="en-US"/>
              </w:rPr>
              <w:t>Vendosjen dhe shënjimin e shtigjeve të biçikletave;</w:t>
            </w:r>
          </w:p>
          <w:p w14:paraId="2664077B" w14:textId="77777777" w:rsidR="00F76EB5" w:rsidRPr="00483BC0" w:rsidRDefault="00F76EB5" w:rsidP="005D08BE">
            <w:pPr>
              <w:numPr>
                <w:ilvl w:val="0"/>
                <w:numId w:val="44"/>
              </w:numPr>
              <w:tabs>
                <w:tab w:val="left" w:pos="709"/>
              </w:tabs>
              <w:spacing w:after="0" w:line="240" w:lineRule="auto"/>
              <w:jc w:val="left"/>
              <w:rPr>
                <w:rFonts w:eastAsia="Calibri" w:cs="Times New Roman"/>
                <w:szCs w:val="24"/>
                <w:lang w:eastAsia="en-US"/>
              </w:rPr>
            </w:pPr>
            <w:r w:rsidRPr="00483BC0">
              <w:rPr>
                <w:rFonts w:eastAsia="Calibri" w:cs="Times New Roman"/>
                <w:szCs w:val="24"/>
                <w:lang w:eastAsia="en-US"/>
              </w:rPr>
              <w:t>Vendosja e tabelave me harta të shënuara për biçikleta;</w:t>
            </w:r>
          </w:p>
          <w:p w14:paraId="667FC1EA" w14:textId="77777777" w:rsidR="00F76EB5" w:rsidRPr="00483BC0" w:rsidRDefault="00F76EB5" w:rsidP="005D08BE">
            <w:pPr>
              <w:numPr>
                <w:ilvl w:val="0"/>
                <w:numId w:val="44"/>
              </w:numPr>
              <w:tabs>
                <w:tab w:val="left" w:pos="709"/>
              </w:tabs>
              <w:spacing w:after="0" w:line="240" w:lineRule="auto"/>
              <w:jc w:val="left"/>
              <w:rPr>
                <w:rFonts w:eastAsia="Calibri" w:cs="Times New Roman"/>
                <w:szCs w:val="24"/>
                <w:lang w:eastAsia="en-US"/>
              </w:rPr>
            </w:pPr>
            <w:r w:rsidRPr="00483BC0">
              <w:rPr>
                <w:rFonts w:eastAsia="Calibri" w:cs="Times New Roman"/>
                <w:szCs w:val="24"/>
                <w:lang w:eastAsia="en-US"/>
              </w:rPr>
              <w:t>Zvogëlimin e numrit të aksidenteve të mundshme përmes ndarjes së shtigjeve të biçikletave nga trafiku rrugor kurdoherë që është e mundur;</w:t>
            </w:r>
          </w:p>
          <w:p w14:paraId="4E3F0BBE" w14:textId="77777777" w:rsidR="00F76EB5" w:rsidRPr="00483BC0" w:rsidRDefault="00F76EB5" w:rsidP="005D08BE">
            <w:pPr>
              <w:numPr>
                <w:ilvl w:val="0"/>
                <w:numId w:val="44"/>
              </w:numPr>
              <w:tabs>
                <w:tab w:val="left" w:pos="709"/>
              </w:tabs>
              <w:spacing w:after="0" w:line="240" w:lineRule="auto"/>
              <w:jc w:val="left"/>
              <w:rPr>
                <w:rFonts w:eastAsia="Calibri" w:cs="Times New Roman"/>
                <w:szCs w:val="24"/>
                <w:lang w:eastAsia="en-US"/>
              </w:rPr>
            </w:pPr>
            <w:r w:rsidRPr="00483BC0">
              <w:rPr>
                <w:rFonts w:eastAsia="Calibri" w:cs="Times New Roman"/>
                <w:szCs w:val="24"/>
                <w:lang w:eastAsia="en-US"/>
              </w:rPr>
              <w:lastRenderedPageBreak/>
              <w:t>Krijimi i hapësira nën hije (të mbuluara) për biçikleta të pajisura me video mbikëqyrje për parandalim të vjedhjeve, në afërsi të stacioneve hekurudhore ose në lokacione të tjera të përshtatshme;</w:t>
            </w:r>
          </w:p>
          <w:p w14:paraId="63B25AC7" w14:textId="77777777" w:rsidR="00F76EB5" w:rsidRPr="00483BC0" w:rsidRDefault="00F76EB5" w:rsidP="005D08BE">
            <w:pPr>
              <w:numPr>
                <w:ilvl w:val="0"/>
                <w:numId w:val="44"/>
              </w:numPr>
              <w:tabs>
                <w:tab w:val="left" w:pos="709"/>
              </w:tabs>
              <w:spacing w:after="0" w:line="240" w:lineRule="auto"/>
              <w:jc w:val="left"/>
              <w:rPr>
                <w:rFonts w:eastAsia="Calibri" w:cs="Times New Roman"/>
                <w:szCs w:val="24"/>
                <w:lang w:eastAsia="en-US"/>
              </w:rPr>
            </w:pPr>
            <w:r w:rsidRPr="00483BC0">
              <w:rPr>
                <w:rFonts w:eastAsia="Calibri" w:cs="Times New Roman"/>
                <w:szCs w:val="24"/>
                <w:lang w:eastAsia="en-US"/>
              </w:rPr>
              <w:t xml:space="preserve">Sigurimi i </w:t>
            </w:r>
            <w:proofErr w:type="spellStart"/>
            <w:r w:rsidRPr="00483BC0">
              <w:rPr>
                <w:rFonts w:eastAsia="Calibri" w:cs="Times New Roman"/>
                <w:szCs w:val="24"/>
                <w:lang w:eastAsia="en-US"/>
              </w:rPr>
              <w:t>serviseve</w:t>
            </w:r>
            <w:proofErr w:type="spellEnd"/>
            <w:r w:rsidRPr="00483BC0">
              <w:rPr>
                <w:rFonts w:eastAsia="Calibri" w:cs="Times New Roman"/>
                <w:szCs w:val="24"/>
                <w:lang w:eastAsia="en-US"/>
              </w:rPr>
              <w:t xml:space="preserve"> për riparime dhe mbajtja e biçikletave private në vende të  mbuluara; </w:t>
            </w:r>
          </w:p>
          <w:p w14:paraId="4C516D91" w14:textId="77777777" w:rsidR="00F76EB5" w:rsidRPr="00483BC0" w:rsidRDefault="00F76EB5" w:rsidP="005D08BE">
            <w:pPr>
              <w:numPr>
                <w:ilvl w:val="0"/>
                <w:numId w:val="44"/>
              </w:numPr>
              <w:tabs>
                <w:tab w:val="left" w:pos="709"/>
              </w:tabs>
              <w:spacing w:after="0" w:line="240" w:lineRule="auto"/>
              <w:jc w:val="left"/>
              <w:rPr>
                <w:rFonts w:eastAsia="Calibri" w:cs="Times New Roman"/>
                <w:szCs w:val="24"/>
                <w:lang w:eastAsia="en-US"/>
              </w:rPr>
            </w:pPr>
            <w:r w:rsidRPr="00483BC0">
              <w:rPr>
                <w:rFonts w:eastAsia="Calibri" w:cs="Times New Roman"/>
                <w:szCs w:val="24"/>
                <w:lang w:eastAsia="en-US"/>
              </w:rPr>
              <w:t>Blerja e biçikletave për dhënie me qira, duke pas parasysh se biçikletat duhet të jenë të pajisura me mbrojtëse nga vjedhja;</w:t>
            </w:r>
          </w:p>
          <w:p w14:paraId="6AE53561" w14:textId="77777777" w:rsidR="00F76EB5" w:rsidRPr="00483BC0" w:rsidRDefault="00F76EB5" w:rsidP="005D08BE">
            <w:pPr>
              <w:numPr>
                <w:ilvl w:val="0"/>
                <w:numId w:val="44"/>
              </w:numPr>
              <w:tabs>
                <w:tab w:val="left" w:pos="709"/>
              </w:tabs>
              <w:spacing w:after="0" w:line="240" w:lineRule="auto"/>
              <w:jc w:val="left"/>
              <w:rPr>
                <w:rFonts w:eastAsia="Calibri" w:cs="Times New Roman"/>
                <w:szCs w:val="24"/>
                <w:lang w:eastAsia="en-US"/>
              </w:rPr>
            </w:pPr>
            <w:r w:rsidRPr="00483BC0">
              <w:rPr>
                <w:rFonts w:eastAsia="Calibri" w:cs="Times New Roman"/>
                <w:szCs w:val="24"/>
                <w:lang w:eastAsia="en-US"/>
              </w:rPr>
              <w:t>Promovimi dhe nxitja e ngasjes së  biçikletës, sidomos  për distanca të shkurtra;</w:t>
            </w:r>
          </w:p>
          <w:p w14:paraId="763DC50B" w14:textId="1898FF76" w:rsidR="00F76EB5" w:rsidRPr="00483BC0" w:rsidRDefault="00F76EB5" w:rsidP="005D08BE">
            <w:pPr>
              <w:numPr>
                <w:ilvl w:val="0"/>
                <w:numId w:val="44"/>
              </w:numPr>
              <w:tabs>
                <w:tab w:val="left" w:pos="709"/>
              </w:tabs>
              <w:spacing w:after="0" w:line="240" w:lineRule="auto"/>
              <w:jc w:val="left"/>
              <w:rPr>
                <w:rFonts w:eastAsia="Calibri" w:cs="Times New Roman"/>
                <w:szCs w:val="24"/>
                <w:lang w:eastAsia="en-US"/>
              </w:rPr>
            </w:pPr>
            <w:r w:rsidRPr="00483BC0">
              <w:rPr>
                <w:rFonts w:eastAsia="Calibri" w:cs="Times New Roman"/>
                <w:szCs w:val="24"/>
                <w:lang w:eastAsia="en-US"/>
              </w:rPr>
              <w:t xml:space="preserve">Mirëmbajtja e vazhdueshme e shiritave për biçikleta në tërë </w:t>
            </w:r>
            <w:proofErr w:type="spellStart"/>
            <w:r w:rsidRPr="00483BC0">
              <w:rPr>
                <w:rFonts w:eastAsia="Calibri" w:cs="Times New Roman"/>
                <w:szCs w:val="24"/>
                <w:lang w:eastAsia="en-US"/>
              </w:rPr>
              <w:t>qyetin</w:t>
            </w:r>
            <w:proofErr w:type="spellEnd"/>
            <w:r w:rsidRPr="00483BC0">
              <w:rPr>
                <w:rFonts w:eastAsia="Calibri" w:cs="Times New Roman"/>
                <w:szCs w:val="24"/>
                <w:lang w:eastAsia="en-US"/>
              </w:rPr>
              <w:t xml:space="preserve"> e </w:t>
            </w:r>
            <w:r w:rsidR="00C8018A" w:rsidRPr="00483BC0">
              <w:rPr>
                <w:rFonts w:eastAsia="Calibri" w:cs="Times New Roman"/>
                <w:szCs w:val="24"/>
                <w:lang w:eastAsia="en-US"/>
              </w:rPr>
              <w:t>Gjakovës</w:t>
            </w:r>
            <w:r w:rsidRPr="00483BC0">
              <w:rPr>
                <w:rFonts w:eastAsia="Calibri" w:cs="Times New Roman"/>
                <w:szCs w:val="24"/>
                <w:lang w:eastAsia="en-US"/>
              </w:rPr>
              <w:t xml:space="preserve">; </w:t>
            </w:r>
          </w:p>
          <w:p w14:paraId="3ABD2C1C" w14:textId="77777777" w:rsidR="00F76EB5" w:rsidRPr="00483BC0" w:rsidRDefault="00F76EB5" w:rsidP="005D08BE">
            <w:pPr>
              <w:numPr>
                <w:ilvl w:val="0"/>
                <w:numId w:val="44"/>
              </w:numPr>
              <w:tabs>
                <w:tab w:val="left" w:pos="709"/>
              </w:tabs>
              <w:spacing w:after="0" w:line="240" w:lineRule="auto"/>
              <w:jc w:val="left"/>
              <w:rPr>
                <w:rFonts w:eastAsia="Calibri" w:cs="Times New Roman"/>
                <w:szCs w:val="24"/>
                <w:lang w:eastAsia="en-US"/>
              </w:rPr>
            </w:pPr>
            <w:r w:rsidRPr="00483BC0">
              <w:rPr>
                <w:rFonts w:eastAsia="Calibri" w:cs="Times New Roman"/>
                <w:szCs w:val="24"/>
                <w:lang w:eastAsia="en-US"/>
              </w:rPr>
              <w:t>Promovimi i programeve dhe edukimi mbi përparësitë e transportit me biçikleta, në kopshte të  fëmijëve, në shkolla, dhe organizimi i paneleve me qytetarët.</w:t>
            </w:r>
          </w:p>
        </w:tc>
      </w:tr>
    </w:tbl>
    <w:p w14:paraId="52E2CA51" w14:textId="77777777" w:rsidR="000F6095" w:rsidRPr="00483BC0" w:rsidRDefault="000F6095" w:rsidP="00382C6E">
      <w:pPr>
        <w:pStyle w:val="P68B1DB1-Titulli523"/>
        <w:spacing w:afterLines="60" w:after="144" w:line="240" w:lineRule="auto"/>
        <w:ind w:left="0" w:firstLine="0"/>
        <w:contextualSpacing w:val="0"/>
        <w:rPr>
          <w:rFonts w:asciiTheme="majorHAnsi" w:hAnsiTheme="majorHAnsi" w:cs="Times New Roman"/>
          <w:sz w:val="24"/>
          <w:szCs w:val="24"/>
        </w:rPr>
      </w:pPr>
    </w:p>
    <w:p w14:paraId="4B071496" w14:textId="77777777" w:rsidR="002A1381" w:rsidRPr="00483BC0" w:rsidRDefault="00306D72" w:rsidP="00367F40">
      <w:pPr>
        <w:pStyle w:val="Heading5"/>
      </w:pPr>
      <w:r w:rsidRPr="00483BC0">
        <w:t>Automjete private dhe komerciale</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gridCol w:w="5636"/>
      </w:tblGrid>
      <w:tr w:rsidR="00F76EB5" w:rsidRPr="00483BC0" w14:paraId="34A1A1CE" w14:textId="77777777" w:rsidTr="00F76EB5">
        <w:trPr>
          <w:trHeight w:val="227"/>
        </w:trPr>
        <w:tc>
          <w:tcPr>
            <w:tcW w:w="3652" w:type="dxa"/>
            <w:tcBorders>
              <w:bottom w:val="single" w:sz="4" w:space="0" w:color="000000"/>
            </w:tcBorders>
            <w:shd w:val="clear" w:color="auto" w:fill="DDD9C3" w:themeFill="background2" w:themeFillShade="E6"/>
          </w:tcPr>
          <w:p w14:paraId="1775045D" w14:textId="35D13587" w:rsidR="00F76EB5" w:rsidRPr="00483BC0" w:rsidRDefault="00F76EB5" w:rsidP="00F76EB5">
            <w:pPr>
              <w:spacing w:after="0" w:line="280" w:lineRule="auto"/>
              <w:rPr>
                <w:rFonts w:eastAsia="Calibri" w:cs="Times New Roman"/>
                <w:b/>
                <w:szCs w:val="24"/>
                <w:lang w:eastAsia="en-US"/>
              </w:rPr>
            </w:pPr>
            <w:r w:rsidRPr="00483BC0">
              <w:rPr>
                <w:rFonts w:eastAsia="Calibri" w:cs="Times New Roman"/>
                <w:b/>
                <w:szCs w:val="24"/>
                <w:lang w:eastAsia="en-US"/>
              </w:rPr>
              <w:t xml:space="preserve">Masa </w:t>
            </w:r>
            <w:r w:rsidR="00267889" w:rsidRPr="00483BC0">
              <w:rPr>
                <w:rFonts w:eastAsia="Calibri" w:cs="Times New Roman"/>
                <w:b/>
                <w:szCs w:val="24"/>
                <w:lang w:eastAsia="en-US"/>
              </w:rPr>
              <w:t>1</w:t>
            </w:r>
            <w:r w:rsidR="00D413D2">
              <w:rPr>
                <w:rFonts w:eastAsia="Calibri" w:cs="Times New Roman"/>
                <w:b/>
                <w:szCs w:val="24"/>
                <w:lang w:eastAsia="en-US"/>
              </w:rPr>
              <w:t>2</w:t>
            </w:r>
          </w:p>
        </w:tc>
        <w:tc>
          <w:tcPr>
            <w:tcW w:w="5636" w:type="dxa"/>
            <w:shd w:val="clear" w:color="auto" w:fill="DDD9C3" w:themeFill="background2" w:themeFillShade="E6"/>
          </w:tcPr>
          <w:p w14:paraId="7F35238C" w14:textId="77777777" w:rsidR="00F76EB5" w:rsidRPr="00483BC0" w:rsidRDefault="00F76EB5" w:rsidP="00F76EB5">
            <w:pPr>
              <w:spacing w:after="0" w:line="280" w:lineRule="auto"/>
              <w:rPr>
                <w:rFonts w:eastAsia="Calibri" w:cs="Times New Roman"/>
                <w:b/>
                <w:szCs w:val="24"/>
                <w:lang w:eastAsia="en-US"/>
              </w:rPr>
            </w:pPr>
            <w:r w:rsidRPr="00483BC0">
              <w:rPr>
                <w:rFonts w:eastAsia="Calibri" w:cs="Times New Roman"/>
                <w:b/>
                <w:szCs w:val="24"/>
                <w:lang w:eastAsia="en-US"/>
              </w:rPr>
              <w:t>1. Promovimi i modelit për shfrytëzim të  përbashkët të  makinave për lëvizshmëri më efikase</w:t>
            </w:r>
          </w:p>
        </w:tc>
      </w:tr>
      <w:tr w:rsidR="00F76EB5" w:rsidRPr="00483BC0" w14:paraId="447F0DB2" w14:textId="77777777" w:rsidTr="0002090C">
        <w:trPr>
          <w:trHeight w:val="227"/>
        </w:trPr>
        <w:tc>
          <w:tcPr>
            <w:tcW w:w="3652" w:type="dxa"/>
          </w:tcPr>
          <w:p w14:paraId="37C91DB3"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Autoriteti </w:t>
            </w:r>
            <w:proofErr w:type="spellStart"/>
            <w:r w:rsidRPr="00483BC0">
              <w:rPr>
                <w:rFonts w:eastAsia="Calibri" w:cs="Times New Roman"/>
                <w:b/>
                <w:szCs w:val="24"/>
                <w:lang w:eastAsia="en-US"/>
              </w:rPr>
              <w:t>implementues</w:t>
            </w:r>
            <w:proofErr w:type="spellEnd"/>
            <w:r w:rsidRPr="00483BC0">
              <w:rPr>
                <w:rFonts w:eastAsia="Calibri" w:cs="Times New Roman"/>
                <w:b/>
                <w:szCs w:val="24"/>
                <w:lang w:eastAsia="en-US"/>
              </w:rPr>
              <w:t xml:space="preserve"> </w:t>
            </w:r>
          </w:p>
        </w:tc>
        <w:tc>
          <w:tcPr>
            <w:tcW w:w="5636" w:type="dxa"/>
          </w:tcPr>
          <w:p w14:paraId="398528E8" w14:textId="408D17A0" w:rsidR="00F76EB5" w:rsidRPr="00483BC0" w:rsidRDefault="00F76EB5" w:rsidP="00F76EB5">
            <w:pPr>
              <w:spacing w:after="0" w:line="280" w:lineRule="auto"/>
              <w:contextualSpacing/>
              <w:rPr>
                <w:rFonts w:eastAsia="Calibri" w:cs="Times New Roman"/>
                <w:szCs w:val="24"/>
                <w:lang w:eastAsia="hr-HR"/>
              </w:rPr>
            </w:pPr>
            <w:r w:rsidRPr="00483BC0">
              <w:rPr>
                <w:rFonts w:eastAsia="Calibri" w:cs="Times New Roman"/>
                <w:szCs w:val="24"/>
                <w:lang w:eastAsia="hr-HR"/>
              </w:rPr>
              <w:t xml:space="preserve">Komuna e </w:t>
            </w:r>
            <w:r w:rsidR="00C8018A" w:rsidRPr="00483BC0">
              <w:rPr>
                <w:rFonts w:eastAsia="Calibri" w:cs="Times New Roman"/>
                <w:szCs w:val="24"/>
                <w:lang w:eastAsia="hr-HR"/>
              </w:rPr>
              <w:t>Gjakovës</w:t>
            </w:r>
          </w:p>
        </w:tc>
      </w:tr>
      <w:tr w:rsidR="00F76EB5" w:rsidRPr="00483BC0" w14:paraId="2ED0101B" w14:textId="77777777" w:rsidTr="0002090C">
        <w:trPr>
          <w:trHeight w:val="227"/>
        </w:trPr>
        <w:tc>
          <w:tcPr>
            <w:tcW w:w="3652" w:type="dxa"/>
          </w:tcPr>
          <w:p w14:paraId="593D2F18"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Implementimi fillon/mbaron(vitet)</w:t>
            </w:r>
          </w:p>
        </w:tc>
        <w:tc>
          <w:tcPr>
            <w:tcW w:w="5636" w:type="dxa"/>
          </w:tcPr>
          <w:p w14:paraId="1B4485DC" w14:textId="77777777" w:rsidR="00F76EB5" w:rsidRPr="00483BC0" w:rsidRDefault="00F76EB5" w:rsidP="00F76EB5">
            <w:pPr>
              <w:tabs>
                <w:tab w:val="left" w:pos="709"/>
              </w:tabs>
              <w:spacing w:after="160" w:line="240" w:lineRule="auto"/>
              <w:rPr>
                <w:rFonts w:eastAsia="Calibri" w:cs="Times New Roman"/>
                <w:szCs w:val="24"/>
                <w:lang w:eastAsia="en-US"/>
              </w:rPr>
            </w:pPr>
            <w:r w:rsidRPr="00483BC0">
              <w:rPr>
                <w:rFonts w:eastAsia="Calibri" w:cs="Times New Roman"/>
                <w:szCs w:val="24"/>
                <w:lang w:eastAsia="en-US"/>
              </w:rPr>
              <w:t>2023 - 2030</w:t>
            </w:r>
          </w:p>
        </w:tc>
      </w:tr>
      <w:tr w:rsidR="00F76EB5" w:rsidRPr="00483BC0" w14:paraId="70E53EEB" w14:textId="77777777" w:rsidTr="0002090C">
        <w:trPr>
          <w:trHeight w:val="620"/>
        </w:trPr>
        <w:tc>
          <w:tcPr>
            <w:tcW w:w="3652" w:type="dxa"/>
          </w:tcPr>
          <w:p w14:paraId="7F06A4B6"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kostos (matni pjesën individuale ose vlerësimin e </w:t>
            </w:r>
            <w:proofErr w:type="spellStart"/>
            <w:r w:rsidRPr="00483BC0">
              <w:rPr>
                <w:rFonts w:eastAsia="Calibri" w:cs="Times New Roman"/>
                <w:b/>
                <w:szCs w:val="24"/>
                <w:lang w:eastAsia="en-US"/>
              </w:rPr>
              <w:t>gjithëmbarshëm</w:t>
            </w:r>
            <w:proofErr w:type="spellEnd"/>
            <w:r w:rsidRPr="00483BC0">
              <w:rPr>
                <w:rFonts w:eastAsia="Calibri" w:cs="Times New Roman"/>
                <w:b/>
                <w:szCs w:val="24"/>
                <w:lang w:eastAsia="en-US"/>
              </w:rPr>
              <w:t>) €</w:t>
            </w:r>
          </w:p>
        </w:tc>
        <w:tc>
          <w:tcPr>
            <w:tcW w:w="5636" w:type="dxa"/>
          </w:tcPr>
          <w:p w14:paraId="3CE9D034" w14:textId="77777777" w:rsidR="00F76EB5" w:rsidRPr="00483BC0" w:rsidRDefault="00F76EB5" w:rsidP="00F76EB5">
            <w:pPr>
              <w:tabs>
                <w:tab w:val="left" w:pos="709"/>
              </w:tabs>
              <w:spacing w:after="0" w:line="240" w:lineRule="auto"/>
              <w:rPr>
                <w:rFonts w:eastAsia="Calibri" w:cs="Times New Roman"/>
                <w:szCs w:val="24"/>
                <w:lang w:eastAsia="en-US"/>
              </w:rPr>
            </w:pPr>
            <w:r w:rsidRPr="00483BC0">
              <w:rPr>
                <w:rFonts w:eastAsia="Calibri" w:cs="Times New Roman"/>
                <w:szCs w:val="24"/>
                <w:lang w:eastAsia="en-US"/>
              </w:rPr>
              <w:t xml:space="preserve">Kjo është një masë shumë e ndërlikuar, vlerësimi i të cilës kërkon analiza shtesë dhe zhvillimin e studimit të </w:t>
            </w:r>
            <w:proofErr w:type="spellStart"/>
            <w:r w:rsidRPr="00483BC0">
              <w:rPr>
                <w:rFonts w:eastAsia="Calibri" w:cs="Times New Roman"/>
                <w:szCs w:val="24"/>
                <w:lang w:eastAsia="en-US"/>
              </w:rPr>
              <w:t>fizibilitetit</w:t>
            </w:r>
            <w:proofErr w:type="spellEnd"/>
            <w:r w:rsidRPr="00483BC0">
              <w:rPr>
                <w:rFonts w:eastAsia="Calibri" w:cs="Times New Roman"/>
                <w:szCs w:val="24"/>
                <w:lang w:eastAsia="en-US"/>
              </w:rPr>
              <w:t>.</w:t>
            </w:r>
            <w:r w:rsidRPr="00483BC0">
              <w:rPr>
                <w:rFonts w:eastAsia="Calibri" w:cs="Times New Roman"/>
                <w:szCs w:val="24"/>
                <w:lang w:eastAsia="en-US"/>
              </w:rPr>
              <w:br/>
              <w:t>Kostot e investimit duhet të përfshijnë ndërtimin e parkingut (ose ndoshta garazhet), instalimin e modeli për shfrytëzimin e përbashkët të veturave, promovimin dhe prokurimin e automjeteve.</w:t>
            </w:r>
          </w:p>
        </w:tc>
      </w:tr>
      <w:tr w:rsidR="00F76EB5" w:rsidRPr="00483BC0" w14:paraId="168AB693" w14:textId="77777777" w:rsidTr="0002090C">
        <w:trPr>
          <w:trHeight w:val="715"/>
        </w:trPr>
        <w:tc>
          <w:tcPr>
            <w:tcW w:w="3652" w:type="dxa"/>
          </w:tcPr>
          <w:p w14:paraId="25ABAA05"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Vlerësimi i energjisë se kursyer (</w:t>
            </w:r>
            <w:proofErr w:type="spellStart"/>
            <w:r w:rsidRPr="00483BC0">
              <w:rPr>
                <w:rFonts w:eastAsia="Calibri" w:cs="Times New Roman"/>
                <w:b/>
                <w:szCs w:val="24"/>
                <w:lang w:eastAsia="en-US"/>
              </w:rPr>
              <w:t>MWh</w:t>
            </w:r>
            <w:proofErr w:type="spellEnd"/>
            <w:r w:rsidRPr="00483BC0">
              <w:rPr>
                <w:rFonts w:eastAsia="Calibri" w:cs="Times New Roman"/>
                <w:b/>
                <w:szCs w:val="24"/>
                <w:lang w:eastAsia="en-US"/>
              </w:rPr>
              <w:t>)</w:t>
            </w:r>
          </w:p>
        </w:tc>
        <w:tc>
          <w:tcPr>
            <w:tcW w:w="5636" w:type="dxa"/>
          </w:tcPr>
          <w:p w14:paraId="45A643FA" w14:textId="28498587" w:rsidR="00F76EB5" w:rsidRPr="00483BC0" w:rsidRDefault="005800FB" w:rsidP="00F76EB5">
            <w:pPr>
              <w:tabs>
                <w:tab w:val="left" w:pos="709"/>
              </w:tabs>
              <w:spacing w:after="0" w:line="240" w:lineRule="auto"/>
              <w:rPr>
                <w:rFonts w:eastAsia="Calibri" w:cs="Times New Roman"/>
                <w:szCs w:val="24"/>
                <w:lang w:eastAsia="en-US"/>
              </w:rPr>
            </w:pPr>
            <w:r w:rsidRPr="00483BC0">
              <w:rPr>
                <w:rFonts w:eastAsia="Calibri" w:cs="Times New Roman"/>
                <w:szCs w:val="24"/>
                <w:lang w:eastAsia="en-US"/>
              </w:rPr>
              <w:t>/</w:t>
            </w:r>
            <w:proofErr w:type="spellStart"/>
            <w:r w:rsidR="00F76EB5" w:rsidRPr="00483BC0">
              <w:rPr>
                <w:rFonts w:eastAsia="Calibri" w:cs="Times New Roman"/>
                <w:szCs w:val="24"/>
                <w:lang w:eastAsia="en-US"/>
              </w:rPr>
              <w:t>MWh</w:t>
            </w:r>
            <w:proofErr w:type="spellEnd"/>
          </w:p>
        </w:tc>
      </w:tr>
      <w:tr w:rsidR="00F76EB5" w:rsidRPr="00483BC0" w14:paraId="467BE240" w14:textId="77777777" w:rsidTr="0002090C">
        <w:trPr>
          <w:trHeight w:val="227"/>
        </w:trPr>
        <w:tc>
          <w:tcPr>
            <w:tcW w:w="3652" w:type="dxa"/>
          </w:tcPr>
          <w:p w14:paraId="628AD654" w14:textId="76428666"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zvogëlimit të  (t </w:t>
            </w:r>
            <w:r w:rsidR="0002090C" w:rsidRPr="00483BC0">
              <w:rPr>
                <w:rFonts w:eastAsia="Calibri" w:cs="Times New Roman"/>
                <w:b/>
                <w:szCs w:val="24"/>
                <w:lang w:eastAsia="en-US"/>
              </w:rPr>
              <w:t>CO2</w:t>
            </w:r>
            <w:r w:rsidRPr="00483BC0">
              <w:rPr>
                <w:rFonts w:eastAsia="Calibri" w:cs="Times New Roman"/>
                <w:b/>
                <w:szCs w:val="24"/>
                <w:lang w:eastAsia="en-US"/>
              </w:rPr>
              <w:t>)</w:t>
            </w:r>
          </w:p>
        </w:tc>
        <w:tc>
          <w:tcPr>
            <w:tcW w:w="5636" w:type="dxa"/>
          </w:tcPr>
          <w:p w14:paraId="034D45D0" w14:textId="0257A950" w:rsidR="00F76EB5" w:rsidRPr="00483BC0" w:rsidRDefault="005800FB" w:rsidP="00F76EB5">
            <w:pPr>
              <w:autoSpaceDE w:val="0"/>
              <w:autoSpaceDN w:val="0"/>
              <w:adjustRightInd w:val="0"/>
              <w:spacing w:after="0" w:line="240" w:lineRule="auto"/>
              <w:rPr>
                <w:rFonts w:eastAsia="Calibri" w:cs="Times New Roman"/>
                <w:szCs w:val="24"/>
                <w:lang w:eastAsia="en-US"/>
              </w:rPr>
            </w:pPr>
            <w:r w:rsidRPr="00483BC0">
              <w:rPr>
                <w:rFonts w:eastAsia="Calibri" w:cs="Times New Roman"/>
                <w:szCs w:val="24"/>
                <w:lang w:eastAsia="en-US"/>
              </w:rPr>
              <w:t>/</w:t>
            </w:r>
            <w:r w:rsidR="00F76EB5" w:rsidRPr="00483BC0">
              <w:rPr>
                <w:rFonts w:eastAsia="Calibri" w:cs="Times New Roman"/>
                <w:szCs w:val="24"/>
                <w:lang w:eastAsia="en-US"/>
              </w:rPr>
              <w:t xml:space="preserve"> t</w:t>
            </w:r>
            <w:r w:rsidR="0002090C" w:rsidRPr="00483BC0">
              <w:rPr>
                <w:rFonts w:eastAsia="Calibri" w:cs="Times New Roman"/>
                <w:szCs w:val="24"/>
                <w:lang w:eastAsia="en-US"/>
              </w:rPr>
              <w:t>CO2</w:t>
            </w:r>
          </w:p>
        </w:tc>
      </w:tr>
      <w:tr w:rsidR="00F76EB5" w:rsidRPr="00483BC0" w14:paraId="7A2D7D66" w14:textId="77777777" w:rsidTr="0002090C">
        <w:trPr>
          <w:trHeight w:val="227"/>
        </w:trPr>
        <w:tc>
          <w:tcPr>
            <w:tcW w:w="3652" w:type="dxa"/>
            <w:tcBorders>
              <w:bottom w:val="single" w:sz="4" w:space="0" w:color="000000"/>
            </w:tcBorders>
          </w:tcPr>
          <w:p w14:paraId="19A3991B"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Financimi për implementimin e masës</w:t>
            </w:r>
          </w:p>
        </w:tc>
        <w:tc>
          <w:tcPr>
            <w:tcW w:w="5636" w:type="dxa"/>
            <w:tcBorders>
              <w:bottom w:val="single" w:sz="4" w:space="0" w:color="000000"/>
            </w:tcBorders>
          </w:tcPr>
          <w:p w14:paraId="343561D9" w14:textId="7FD03315" w:rsidR="00F76EB5" w:rsidRPr="00483BC0" w:rsidRDefault="00F76EB5" w:rsidP="005D08BE">
            <w:pPr>
              <w:numPr>
                <w:ilvl w:val="0"/>
                <w:numId w:val="46"/>
              </w:numPr>
              <w:spacing w:after="0" w:line="240" w:lineRule="auto"/>
              <w:jc w:val="left"/>
              <w:rPr>
                <w:rFonts w:eastAsia="Calibri" w:cs="Times New Roman"/>
                <w:szCs w:val="24"/>
                <w:lang w:eastAsia="en-US"/>
              </w:rPr>
            </w:pPr>
            <w:r w:rsidRPr="00483BC0">
              <w:rPr>
                <w:rFonts w:eastAsia="Calibri" w:cs="Times New Roman"/>
                <w:szCs w:val="24"/>
                <w:lang w:eastAsia="en-US"/>
              </w:rPr>
              <w:t xml:space="preserve">Buxheti i Komunës së </w:t>
            </w:r>
            <w:r w:rsidR="00C8018A" w:rsidRPr="00483BC0">
              <w:rPr>
                <w:rFonts w:eastAsia="Calibri" w:cs="Times New Roman"/>
                <w:szCs w:val="24"/>
                <w:lang w:eastAsia="en-US"/>
              </w:rPr>
              <w:t>Gjakovës</w:t>
            </w:r>
          </w:p>
          <w:p w14:paraId="7EF78EC8" w14:textId="77777777" w:rsidR="00F76EB5" w:rsidRPr="00483BC0" w:rsidRDefault="00F76EB5" w:rsidP="005D08BE">
            <w:pPr>
              <w:numPr>
                <w:ilvl w:val="0"/>
                <w:numId w:val="46"/>
              </w:numPr>
              <w:spacing w:after="0" w:line="240" w:lineRule="auto"/>
              <w:jc w:val="left"/>
              <w:rPr>
                <w:rFonts w:eastAsia="Calibri" w:cs="Times New Roman"/>
                <w:szCs w:val="24"/>
                <w:lang w:eastAsia="en-US"/>
              </w:rPr>
            </w:pPr>
            <w:r w:rsidRPr="00483BC0">
              <w:rPr>
                <w:rFonts w:eastAsia="Calibri" w:cs="Times New Roman"/>
                <w:szCs w:val="24"/>
                <w:lang w:eastAsia="en-US"/>
              </w:rPr>
              <w:t>Kreditë (BERZH, bankat komerciale)</w:t>
            </w:r>
          </w:p>
        </w:tc>
      </w:tr>
      <w:tr w:rsidR="00F76EB5" w:rsidRPr="00483BC0" w14:paraId="382F34ED" w14:textId="77777777" w:rsidTr="0002090C">
        <w:trPr>
          <w:trHeight w:val="227"/>
        </w:trPr>
        <w:tc>
          <w:tcPr>
            <w:tcW w:w="3652" w:type="dxa"/>
          </w:tcPr>
          <w:p w14:paraId="3E309DE0" w14:textId="77777777" w:rsidR="00F76EB5" w:rsidRPr="00483BC0" w:rsidRDefault="00F76EB5" w:rsidP="00F76EB5">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Përshkrimi i shkurtë /komentet </w:t>
            </w:r>
          </w:p>
        </w:tc>
        <w:tc>
          <w:tcPr>
            <w:tcW w:w="5636" w:type="dxa"/>
            <w:shd w:val="clear" w:color="auto" w:fill="auto"/>
          </w:tcPr>
          <w:p w14:paraId="6A2582E6" w14:textId="77777777" w:rsidR="00F76EB5" w:rsidRPr="00483BC0" w:rsidRDefault="00F76EB5" w:rsidP="00F76EB5">
            <w:pPr>
              <w:tabs>
                <w:tab w:val="left" w:pos="709"/>
              </w:tabs>
              <w:spacing w:after="160" w:line="240" w:lineRule="auto"/>
              <w:rPr>
                <w:rFonts w:eastAsia="Calibri" w:cs="Times New Roman"/>
                <w:szCs w:val="24"/>
                <w:lang w:eastAsia="en-US"/>
              </w:rPr>
            </w:pPr>
            <w:r w:rsidRPr="00483BC0">
              <w:rPr>
                <w:rFonts w:eastAsia="Calibri" w:cs="Times New Roman"/>
                <w:szCs w:val="24"/>
                <w:lang w:eastAsia="en-US"/>
              </w:rPr>
              <w:t xml:space="preserve">Ekzistojnë më shumë se 1.000.000 vetura për shfrytëzim të  përbashkët të në mbi 2000 qytete në mbarë botën. Bazuar në këto eksperienca, është e qartë se një veture për shfrytëzim të  përbashkët </w:t>
            </w:r>
            <w:r w:rsidRPr="00483BC0">
              <w:rPr>
                <w:rFonts w:eastAsia="Calibri" w:cs="Times New Roman"/>
                <w:szCs w:val="24"/>
                <w:lang w:eastAsia="en-US"/>
              </w:rPr>
              <w:lastRenderedPageBreak/>
              <w:t>zëvendëson 5-8 vetura personale. Shfrytëzimi i përbashkët do të thotë përdorimi racional i automjeteve private dhe kursen para për personat të cilët nuk kanë nevojë për automjete personale (nuk kanë nevoje të blejnë veture, të paguajnë të gjitha detyrimet dhe sigurimet, mirëmbajtjen ...)</w:t>
            </w:r>
          </w:p>
          <w:p w14:paraId="3C1B9A4E" w14:textId="77777777" w:rsidR="00F76EB5" w:rsidRPr="00483BC0" w:rsidRDefault="00F76EB5" w:rsidP="00F76EB5">
            <w:pPr>
              <w:tabs>
                <w:tab w:val="left" w:pos="709"/>
              </w:tabs>
              <w:spacing w:after="160" w:line="240" w:lineRule="auto"/>
              <w:rPr>
                <w:rFonts w:eastAsia="Calibri" w:cs="Times New Roman"/>
                <w:szCs w:val="24"/>
                <w:lang w:eastAsia="en-US"/>
              </w:rPr>
            </w:pPr>
            <w:r w:rsidRPr="00483BC0">
              <w:rPr>
                <w:rFonts w:eastAsia="Calibri" w:cs="Times New Roman"/>
                <w:szCs w:val="24"/>
                <w:lang w:eastAsia="en-US"/>
              </w:rPr>
              <w:t xml:space="preserve">Aktivitetet e nevojshme: </w:t>
            </w:r>
          </w:p>
          <w:p w14:paraId="09FB79A2" w14:textId="77777777" w:rsidR="00F76EB5" w:rsidRPr="00483BC0" w:rsidRDefault="00F76EB5" w:rsidP="005D08BE">
            <w:pPr>
              <w:numPr>
                <w:ilvl w:val="1"/>
                <w:numId w:val="45"/>
              </w:numPr>
              <w:tabs>
                <w:tab w:val="left" w:pos="308"/>
              </w:tabs>
              <w:spacing w:after="60" w:line="259" w:lineRule="auto"/>
              <w:ind w:left="317" w:hanging="187"/>
              <w:jc w:val="left"/>
              <w:rPr>
                <w:rFonts w:eastAsia="Calibri" w:cs="Times New Roman"/>
                <w:szCs w:val="24"/>
                <w:lang w:eastAsia="en-US"/>
              </w:rPr>
            </w:pPr>
            <w:r w:rsidRPr="00483BC0">
              <w:rPr>
                <w:rFonts w:eastAsia="Calibri" w:cs="Times New Roman"/>
                <w:szCs w:val="24"/>
                <w:lang w:eastAsia="en-US"/>
              </w:rPr>
              <w:t>Promovimi i sistemit për shfrytëzimin e përbashkët të veturave si një shërbim i thjeshtë, i cili mund të arrihet me një numër minimal të formularëve të aplikimit, i cili kërkon vetëm pagesën për kohën dhe kilometrazhin (përdorimi aktual i veturës), ku përdoruesit e regjistruar mund të ngasin veturën 24 orë në ditë, duke u regjistruar paraprakisht nga telefoni, internet ose në vendndodhje.</w:t>
            </w:r>
          </w:p>
          <w:p w14:paraId="0F75E06B" w14:textId="77777777" w:rsidR="00F76EB5" w:rsidRPr="00483BC0" w:rsidRDefault="00F76EB5" w:rsidP="005D08BE">
            <w:pPr>
              <w:numPr>
                <w:ilvl w:val="1"/>
                <w:numId w:val="45"/>
              </w:numPr>
              <w:tabs>
                <w:tab w:val="left" w:pos="308"/>
              </w:tabs>
              <w:spacing w:after="60" w:line="259" w:lineRule="auto"/>
              <w:ind w:left="317" w:hanging="187"/>
              <w:jc w:val="left"/>
              <w:rPr>
                <w:rFonts w:eastAsia="Calibri" w:cs="Times New Roman"/>
                <w:szCs w:val="24"/>
                <w:lang w:eastAsia="en-US"/>
              </w:rPr>
            </w:pPr>
            <w:r w:rsidRPr="00483BC0">
              <w:rPr>
                <w:rFonts w:eastAsia="Calibri" w:cs="Times New Roman"/>
                <w:szCs w:val="24"/>
                <w:lang w:eastAsia="en-US"/>
              </w:rPr>
              <w:t>Futja e sistemit të shfrytëzimit të përbashkët të veturave sjell të ardhura shtesë në komunë, qoftë nga organizatat qe ofrojnë veturat në sistemit për shfrytëzimin e përbashkët të veturave, ose përmes dhënies me  koncesion për ndërmarrësit e interesuar.</w:t>
            </w:r>
          </w:p>
        </w:tc>
      </w:tr>
    </w:tbl>
    <w:p w14:paraId="060E2997" w14:textId="77777777" w:rsidR="00F76EB5" w:rsidRDefault="00F76EB5" w:rsidP="00F76EB5">
      <w:pPr>
        <w:spacing w:afterLines="60" w:after="144" w:line="240" w:lineRule="auto"/>
        <w:ind w:left="1224"/>
        <w:contextualSpacing/>
        <w:rPr>
          <w:rFonts w:cs="Times New Roman"/>
          <w:b/>
          <w:caps/>
          <w:color w:val="00B0F0"/>
          <w:szCs w:val="24"/>
        </w:rPr>
      </w:pPr>
    </w:p>
    <w:p w14:paraId="1F6372B7" w14:textId="77777777" w:rsidR="00D413D2" w:rsidRDefault="00D413D2" w:rsidP="00F76EB5">
      <w:pPr>
        <w:spacing w:afterLines="60" w:after="144" w:line="240" w:lineRule="auto"/>
        <w:ind w:left="1224"/>
        <w:contextualSpacing/>
        <w:rPr>
          <w:rFonts w:cs="Times New Roman"/>
          <w:b/>
          <w:caps/>
          <w:color w:val="00B0F0"/>
          <w:szCs w:val="24"/>
        </w:rPr>
      </w:pPr>
    </w:p>
    <w:p w14:paraId="0F0FC5FA" w14:textId="77777777" w:rsidR="00D413D2" w:rsidRDefault="00D413D2" w:rsidP="00F76EB5">
      <w:pPr>
        <w:spacing w:afterLines="60" w:after="144" w:line="240" w:lineRule="auto"/>
        <w:ind w:left="1224"/>
        <w:contextualSpacing/>
        <w:rPr>
          <w:rFonts w:cs="Times New Roman"/>
          <w:b/>
          <w:caps/>
          <w:color w:val="00B0F0"/>
          <w:szCs w:val="24"/>
        </w:rPr>
      </w:pPr>
    </w:p>
    <w:p w14:paraId="507AB4F8" w14:textId="77777777" w:rsidR="00D413D2" w:rsidRDefault="00D413D2" w:rsidP="00F76EB5">
      <w:pPr>
        <w:spacing w:afterLines="60" w:after="144" w:line="240" w:lineRule="auto"/>
        <w:ind w:left="1224"/>
        <w:contextualSpacing/>
        <w:rPr>
          <w:rFonts w:cs="Times New Roman"/>
          <w:b/>
          <w:caps/>
          <w:color w:val="00B0F0"/>
          <w:szCs w:val="24"/>
        </w:rPr>
      </w:pPr>
    </w:p>
    <w:p w14:paraId="65F2A23C" w14:textId="77777777" w:rsidR="00D413D2" w:rsidRDefault="00D413D2" w:rsidP="00F76EB5">
      <w:pPr>
        <w:spacing w:afterLines="60" w:after="144" w:line="240" w:lineRule="auto"/>
        <w:ind w:left="1224"/>
        <w:contextualSpacing/>
        <w:rPr>
          <w:rFonts w:cs="Times New Roman"/>
          <w:b/>
          <w:caps/>
          <w:color w:val="00B0F0"/>
          <w:szCs w:val="24"/>
        </w:rPr>
      </w:pPr>
    </w:p>
    <w:p w14:paraId="7A8243C3" w14:textId="77777777" w:rsidR="00D413D2" w:rsidRDefault="00D413D2" w:rsidP="00F76EB5">
      <w:pPr>
        <w:spacing w:afterLines="60" w:after="144" w:line="240" w:lineRule="auto"/>
        <w:ind w:left="1224"/>
        <w:contextualSpacing/>
        <w:rPr>
          <w:rFonts w:cs="Times New Roman"/>
          <w:b/>
          <w:caps/>
          <w:color w:val="00B0F0"/>
          <w:szCs w:val="24"/>
        </w:rPr>
      </w:pPr>
    </w:p>
    <w:p w14:paraId="585A8C21" w14:textId="77777777" w:rsidR="00D413D2" w:rsidRDefault="00D413D2" w:rsidP="00F76EB5">
      <w:pPr>
        <w:spacing w:afterLines="60" w:after="144" w:line="240" w:lineRule="auto"/>
        <w:ind w:left="1224"/>
        <w:contextualSpacing/>
        <w:rPr>
          <w:rFonts w:cs="Times New Roman"/>
          <w:b/>
          <w:caps/>
          <w:color w:val="00B0F0"/>
          <w:szCs w:val="24"/>
        </w:rPr>
      </w:pPr>
    </w:p>
    <w:p w14:paraId="20EDAFC2" w14:textId="77777777" w:rsidR="00D413D2" w:rsidRDefault="00D413D2" w:rsidP="00F76EB5">
      <w:pPr>
        <w:spacing w:afterLines="60" w:after="144" w:line="240" w:lineRule="auto"/>
        <w:ind w:left="1224"/>
        <w:contextualSpacing/>
        <w:rPr>
          <w:rFonts w:cs="Times New Roman"/>
          <w:b/>
          <w:caps/>
          <w:color w:val="00B0F0"/>
          <w:szCs w:val="24"/>
        </w:rPr>
      </w:pPr>
    </w:p>
    <w:p w14:paraId="2868DE5C" w14:textId="77777777" w:rsidR="001B2CB6" w:rsidRDefault="001B2CB6" w:rsidP="00F76EB5">
      <w:pPr>
        <w:spacing w:afterLines="60" w:after="144" w:line="240" w:lineRule="auto"/>
        <w:ind w:left="1224"/>
        <w:contextualSpacing/>
        <w:rPr>
          <w:rFonts w:cs="Times New Roman"/>
          <w:b/>
          <w:caps/>
          <w:color w:val="00B0F0"/>
          <w:szCs w:val="24"/>
        </w:rPr>
      </w:pPr>
    </w:p>
    <w:p w14:paraId="30046315" w14:textId="77777777" w:rsidR="001B2CB6" w:rsidRDefault="001B2CB6" w:rsidP="00F76EB5">
      <w:pPr>
        <w:spacing w:afterLines="60" w:after="144" w:line="240" w:lineRule="auto"/>
        <w:ind w:left="1224"/>
        <w:contextualSpacing/>
        <w:rPr>
          <w:rFonts w:cs="Times New Roman"/>
          <w:b/>
          <w:caps/>
          <w:color w:val="00B0F0"/>
          <w:szCs w:val="24"/>
        </w:rPr>
      </w:pPr>
    </w:p>
    <w:p w14:paraId="1BA1FEAB" w14:textId="77777777" w:rsidR="001B2CB6" w:rsidRDefault="001B2CB6" w:rsidP="00F76EB5">
      <w:pPr>
        <w:spacing w:afterLines="60" w:after="144" w:line="240" w:lineRule="auto"/>
        <w:ind w:left="1224"/>
        <w:contextualSpacing/>
        <w:rPr>
          <w:rFonts w:cs="Times New Roman"/>
          <w:b/>
          <w:caps/>
          <w:color w:val="00B0F0"/>
          <w:szCs w:val="24"/>
        </w:rPr>
      </w:pPr>
    </w:p>
    <w:p w14:paraId="75ADCD87" w14:textId="77777777" w:rsidR="001B2CB6" w:rsidRDefault="001B2CB6" w:rsidP="00F76EB5">
      <w:pPr>
        <w:spacing w:afterLines="60" w:after="144" w:line="240" w:lineRule="auto"/>
        <w:ind w:left="1224"/>
        <w:contextualSpacing/>
        <w:rPr>
          <w:rFonts w:cs="Times New Roman"/>
          <w:b/>
          <w:caps/>
          <w:color w:val="00B0F0"/>
          <w:szCs w:val="24"/>
        </w:rPr>
      </w:pPr>
    </w:p>
    <w:p w14:paraId="0A4A0E36" w14:textId="77777777" w:rsidR="001B2CB6" w:rsidRDefault="001B2CB6" w:rsidP="00F76EB5">
      <w:pPr>
        <w:spacing w:afterLines="60" w:after="144" w:line="240" w:lineRule="auto"/>
        <w:ind w:left="1224"/>
        <w:contextualSpacing/>
        <w:rPr>
          <w:rFonts w:cs="Times New Roman"/>
          <w:b/>
          <w:caps/>
          <w:color w:val="00B0F0"/>
          <w:szCs w:val="24"/>
        </w:rPr>
      </w:pPr>
    </w:p>
    <w:p w14:paraId="28AE533B" w14:textId="77777777" w:rsidR="00367F40" w:rsidRDefault="00367F40" w:rsidP="00F76EB5">
      <w:pPr>
        <w:spacing w:afterLines="60" w:after="144" w:line="240" w:lineRule="auto"/>
        <w:ind w:left="1224"/>
        <w:contextualSpacing/>
        <w:rPr>
          <w:rFonts w:cs="Times New Roman"/>
          <w:b/>
          <w:caps/>
          <w:color w:val="00B0F0"/>
          <w:szCs w:val="24"/>
        </w:rPr>
      </w:pPr>
    </w:p>
    <w:p w14:paraId="2F8EF322" w14:textId="77777777" w:rsidR="00D413D2" w:rsidRPr="00483BC0" w:rsidRDefault="00D413D2" w:rsidP="00F76EB5">
      <w:pPr>
        <w:spacing w:afterLines="60" w:after="144" w:line="240" w:lineRule="auto"/>
        <w:ind w:left="1224"/>
        <w:contextualSpacing/>
        <w:rPr>
          <w:rFonts w:cs="Times New Roman"/>
          <w:b/>
          <w:caps/>
          <w:color w:val="00B0F0"/>
          <w:szCs w:val="24"/>
        </w:rPr>
      </w:pPr>
    </w:p>
    <w:p w14:paraId="1D60CB2A" w14:textId="7144A449" w:rsidR="002A1381" w:rsidRPr="00483BC0" w:rsidRDefault="00384A73" w:rsidP="00367F40">
      <w:pPr>
        <w:pStyle w:val="Heading3"/>
      </w:pPr>
      <w:bookmarkStart w:id="513" w:name="_Toc145487850"/>
      <w:r w:rsidRPr="00483BC0">
        <w:lastRenderedPageBreak/>
        <w:t>MASAT E BURIMEVE TË RIPËRTËRITSHME TË ENERGJISE (BRE)</w:t>
      </w:r>
      <w:bookmarkEnd w:id="513"/>
    </w:p>
    <w:p w14:paraId="255EBCD6" w14:textId="77777777" w:rsidR="002A1381" w:rsidRPr="00483BC0" w:rsidRDefault="00306D72" w:rsidP="00367F40">
      <w:pPr>
        <w:pStyle w:val="Heading4"/>
      </w:pPr>
      <w:r w:rsidRPr="00483BC0">
        <w:t>Sektori i banimit</w:t>
      </w:r>
    </w:p>
    <w:tbl>
      <w:tblPr>
        <w:tblW w:w="9680" w:type="dxa"/>
        <w:tblInd w:w="5" w:type="dxa"/>
        <w:tblLook w:val="04A0" w:firstRow="1" w:lastRow="0" w:firstColumn="1" w:lastColumn="0" w:noHBand="0" w:noVBand="1"/>
      </w:tblPr>
      <w:tblGrid>
        <w:gridCol w:w="4020"/>
        <w:gridCol w:w="5660"/>
      </w:tblGrid>
      <w:tr w:rsidR="00536E56" w:rsidRPr="00483BC0" w14:paraId="06EC6B1C" w14:textId="77777777" w:rsidTr="00536E56">
        <w:trPr>
          <w:trHeight w:val="610"/>
        </w:trPr>
        <w:tc>
          <w:tcPr>
            <w:tcW w:w="4020"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vAlign w:val="center"/>
            <w:hideMark/>
          </w:tcPr>
          <w:p w14:paraId="7D6B50BF" w14:textId="77777777" w:rsidR="00536E56" w:rsidRPr="00483BC0" w:rsidRDefault="00536E56" w:rsidP="00536E56">
            <w:pPr>
              <w:spacing w:after="0" w:line="240" w:lineRule="auto"/>
              <w:rPr>
                <w:rFonts w:eastAsia="Times New Roman" w:cs="Times New Roman"/>
                <w:b/>
                <w:bCs/>
                <w:color w:val="000000"/>
                <w:szCs w:val="24"/>
                <w:lang w:eastAsia="en-US"/>
              </w:rPr>
            </w:pPr>
            <w:bookmarkStart w:id="514" w:name="_Hlk129590737"/>
            <w:r w:rsidRPr="00483BC0">
              <w:rPr>
                <w:rFonts w:eastAsia="Times New Roman" w:cs="Times New Roman"/>
                <w:b/>
                <w:bCs/>
                <w:color w:val="000000"/>
                <w:szCs w:val="24"/>
                <w:lang w:eastAsia="en-US"/>
              </w:rPr>
              <w:t>Masa 1</w:t>
            </w:r>
          </w:p>
        </w:tc>
        <w:tc>
          <w:tcPr>
            <w:tcW w:w="5660" w:type="dxa"/>
            <w:tcBorders>
              <w:top w:val="single" w:sz="8" w:space="0" w:color="000000"/>
              <w:left w:val="nil"/>
              <w:bottom w:val="single" w:sz="8" w:space="0" w:color="000000"/>
              <w:right w:val="single" w:sz="8" w:space="0" w:color="000000"/>
            </w:tcBorders>
            <w:shd w:val="clear" w:color="auto" w:fill="DDD9C3" w:themeFill="background2" w:themeFillShade="E6"/>
            <w:vAlign w:val="center"/>
            <w:hideMark/>
          </w:tcPr>
          <w:p w14:paraId="190599DD" w14:textId="172D595D" w:rsidR="00536E56" w:rsidRPr="00483BC0" w:rsidRDefault="00536E56" w:rsidP="00536E56">
            <w:pPr>
              <w:spacing w:after="0" w:line="240" w:lineRule="auto"/>
              <w:rPr>
                <w:rFonts w:eastAsia="Times New Roman" w:cs="Times New Roman"/>
                <w:b/>
                <w:bCs/>
                <w:color w:val="000000"/>
                <w:szCs w:val="24"/>
                <w:lang w:eastAsia="en-US"/>
              </w:rPr>
            </w:pPr>
            <w:r w:rsidRPr="00483BC0">
              <w:rPr>
                <w:rFonts w:eastAsia="Times New Roman" w:cs="Times New Roman"/>
                <w:b/>
                <w:bCs/>
                <w:color w:val="000000"/>
                <w:szCs w:val="24"/>
                <w:lang w:eastAsia="en-US"/>
              </w:rPr>
              <w:t xml:space="preserve">1. Edukimi dhe promovimi i </w:t>
            </w:r>
            <w:proofErr w:type="spellStart"/>
            <w:r w:rsidRPr="00483BC0">
              <w:rPr>
                <w:rFonts w:eastAsia="Times New Roman" w:cs="Times New Roman"/>
                <w:b/>
                <w:bCs/>
                <w:color w:val="000000"/>
                <w:szCs w:val="24"/>
                <w:lang w:eastAsia="en-US"/>
              </w:rPr>
              <w:t>efiçiencës</w:t>
            </w:r>
            <w:proofErr w:type="spellEnd"/>
            <w:r w:rsidRPr="00483BC0">
              <w:rPr>
                <w:rFonts w:eastAsia="Times New Roman" w:cs="Times New Roman"/>
                <w:b/>
                <w:bCs/>
                <w:color w:val="000000"/>
                <w:szCs w:val="24"/>
                <w:lang w:eastAsia="en-US"/>
              </w:rPr>
              <w:t xml:space="preserve"> së energjisë dhe aplikimi</w:t>
            </w:r>
            <w:r w:rsidR="00384A73" w:rsidRPr="00483BC0">
              <w:rPr>
                <w:rFonts w:eastAsia="Times New Roman" w:cs="Times New Roman"/>
                <w:b/>
                <w:bCs/>
                <w:color w:val="000000"/>
                <w:szCs w:val="24"/>
                <w:lang w:eastAsia="en-US"/>
              </w:rPr>
              <w:t>t</w:t>
            </w:r>
            <w:r w:rsidRPr="00483BC0">
              <w:rPr>
                <w:rFonts w:eastAsia="Times New Roman" w:cs="Times New Roman"/>
                <w:b/>
                <w:bCs/>
                <w:color w:val="000000"/>
                <w:szCs w:val="24"/>
                <w:lang w:eastAsia="en-US"/>
              </w:rPr>
              <w:t xml:space="preserve"> </w:t>
            </w:r>
            <w:r w:rsidR="00384A73" w:rsidRPr="00483BC0">
              <w:rPr>
                <w:rFonts w:eastAsia="Times New Roman" w:cs="Times New Roman"/>
                <w:b/>
                <w:bCs/>
                <w:color w:val="000000"/>
                <w:szCs w:val="24"/>
                <w:lang w:eastAsia="en-US"/>
              </w:rPr>
              <w:t xml:space="preserve">të </w:t>
            </w:r>
            <w:r w:rsidRPr="00483BC0">
              <w:rPr>
                <w:rFonts w:eastAsia="Times New Roman" w:cs="Times New Roman"/>
                <w:b/>
                <w:bCs/>
                <w:color w:val="000000"/>
                <w:szCs w:val="24"/>
                <w:lang w:eastAsia="en-US"/>
              </w:rPr>
              <w:t xml:space="preserve">BRE-ve tek qytetarët e </w:t>
            </w:r>
            <w:r w:rsidR="00C8018A" w:rsidRPr="00483BC0">
              <w:rPr>
                <w:rFonts w:eastAsia="Times New Roman" w:cs="Times New Roman"/>
                <w:b/>
                <w:bCs/>
                <w:color w:val="000000"/>
                <w:szCs w:val="24"/>
                <w:lang w:eastAsia="en-US"/>
              </w:rPr>
              <w:t>Gjakovës</w:t>
            </w:r>
          </w:p>
        </w:tc>
      </w:tr>
      <w:tr w:rsidR="00536E56" w:rsidRPr="00483BC0" w14:paraId="3F16C12B" w14:textId="77777777" w:rsidTr="0002090C">
        <w:trPr>
          <w:trHeight w:val="310"/>
        </w:trPr>
        <w:tc>
          <w:tcPr>
            <w:tcW w:w="40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5D103" w14:textId="77777777" w:rsidR="00536E56" w:rsidRPr="00483BC0" w:rsidRDefault="00536E56" w:rsidP="00536E56">
            <w:pPr>
              <w:spacing w:after="0" w:line="240" w:lineRule="auto"/>
              <w:rPr>
                <w:rFonts w:eastAsia="Times New Roman" w:cs="Times New Roman"/>
                <w:b/>
                <w:bCs/>
                <w:color w:val="000000"/>
                <w:szCs w:val="24"/>
                <w:lang w:eastAsia="en-US"/>
              </w:rPr>
            </w:pPr>
            <w:r w:rsidRPr="00483BC0">
              <w:rPr>
                <w:rFonts w:eastAsia="Times New Roman" w:cs="Times New Roman"/>
                <w:b/>
                <w:bCs/>
                <w:color w:val="000000"/>
                <w:szCs w:val="24"/>
                <w:lang w:eastAsia="en-US"/>
              </w:rPr>
              <w:t xml:space="preserve">Autoriteti </w:t>
            </w:r>
            <w:proofErr w:type="spellStart"/>
            <w:r w:rsidRPr="00483BC0">
              <w:rPr>
                <w:rFonts w:eastAsia="Times New Roman" w:cs="Times New Roman"/>
                <w:b/>
                <w:bCs/>
                <w:color w:val="000000"/>
                <w:szCs w:val="24"/>
                <w:lang w:eastAsia="en-US"/>
              </w:rPr>
              <w:t>implementues</w:t>
            </w:r>
            <w:proofErr w:type="spellEnd"/>
            <w:r w:rsidRPr="00483BC0">
              <w:rPr>
                <w:rFonts w:eastAsia="Times New Roman" w:cs="Times New Roman"/>
                <w:b/>
                <w:bCs/>
                <w:color w:val="000000"/>
                <w:szCs w:val="24"/>
                <w:lang w:eastAsia="en-US"/>
              </w:rPr>
              <w:t xml:space="preserve"> </w:t>
            </w:r>
          </w:p>
        </w:tc>
        <w:tc>
          <w:tcPr>
            <w:tcW w:w="5660" w:type="dxa"/>
            <w:tcBorders>
              <w:top w:val="nil"/>
              <w:left w:val="nil"/>
              <w:bottom w:val="nil"/>
              <w:right w:val="single" w:sz="8" w:space="0" w:color="000000"/>
            </w:tcBorders>
            <w:shd w:val="clear" w:color="auto" w:fill="auto"/>
            <w:vAlign w:val="center"/>
            <w:hideMark/>
          </w:tcPr>
          <w:p w14:paraId="43C030A3" w14:textId="41C9F903"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Komuna e </w:t>
            </w:r>
            <w:r w:rsidR="00C8018A" w:rsidRPr="00483BC0">
              <w:rPr>
                <w:rFonts w:eastAsia="Times New Roman" w:cs="Times New Roman"/>
                <w:color w:val="000000"/>
                <w:szCs w:val="24"/>
                <w:lang w:eastAsia="en-US"/>
              </w:rPr>
              <w:t>Gjakovës</w:t>
            </w:r>
          </w:p>
        </w:tc>
      </w:tr>
      <w:tr w:rsidR="00536E56" w:rsidRPr="00483BC0" w14:paraId="166A0A40" w14:textId="77777777" w:rsidTr="0002090C">
        <w:trPr>
          <w:trHeight w:val="300"/>
        </w:trPr>
        <w:tc>
          <w:tcPr>
            <w:tcW w:w="4020" w:type="dxa"/>
            <w:vMerge/>
            <w:tcBorders>
              <w:top w:val="nil"/>
              <w:left w:val="single" w:sz="8" w:space="0" w:color="000000"/>
              <w:bottom w:val="single" w:sz="8" w:space="0" w:color="000000"/>
              <w:right w:val="single" w:sz="8" w:space="0" w:color="000000"/>
            </w:tcBorders>
            <w:vAlign w:val="center"/>
            <w:hideMark/>
          </w:tcPr>
          <w:p w14:paraId="66FD744C"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single" w:sz="8" w:space="0" w:color="000000"/>
              <w:right w:val="single" w:sz="8" w:space="0" w:color="000000"/>
            </w:tcBorders>
            <w:shd w:val="clear" w:color="auto" w:fill="auto"/>
            <w:vAlign w:val="center"/>
            <w:hideMark/>
          </w:tcPr>
          <w:p w14:paraId="2463741C"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 Shoqëria civile</w:t>
            </w:r>
          </w:p>
        </w:tc>
      </w:tr>
      <w:tr w:rsidR="00536E56" w:rsidRPr="00483BC0" w14:paraId="73FD9D89" w14:textId="77777777" w:rsidTr="0002090C">
        <w:trPr>
          <w:trHeight w:val="320"/>
        </w:trPr>
        <w:tc>
          <w:tcPr>
            <w:tcW w:w="4020" w:type="dxa"/>
            <w:tcBorders>
              <w:top w:val="nil"/>
              <w:left w:val="single" w:sz="8" w:space="0" w:color="000000"/>
              <w:bottom w:val="single" w:sz="8" w:space="0" w:color="000000"/>
              <w:right w:val="single" w:sz="8" w:space="0" w:color="000000"/>
            </w:tcBorders>
            <w:shd w:val="clear" w:color="auto" w:fill="auto"/>
            <w:vAlign w:val="center"/>
            <w:hideMark/>
          </w:tcPr>
          <w:p w14:paraId="7D17F5F0" w14:textId="77777777" w:rsidR="00536E56" w:rsidRPr="00483BC0" w:rsidRDefault="00536E56" w:rsidP="00536E56">
            <w:pPr>
              <w:spacing w:after="0" w:line="240" w:lineRule="auto"/>
              <w:rPr>
                <w:rFonts w:eastAsia="Times New Roman" w:cs="Times New Roman"/>
                <w:b/>
                <w:bCs/>
                <w:color w:val="000000"/>
                <w:szCs w:val="24"/>
                <w:lang w:eastAsia="en-US"/>
              </w:rPr>
            </w:pPr>
            <w:r w:rsidRPr="00483BC0">
              <w:rPr>
                <w:rFonts w:eastAsia="Times New Roman" w:cs="Times New Roman"/>
                <w:b/>
                <w:bCs/>
                <w:color w:val="000000"/>
                <w:szCs w:val="24"/>
                <w:lang w:eastAsia="en-US"/>
              </w:rPr>
              <w:t>Implementimi fillon/mbaron(vitet)</w:t>
            </w:r>
          </w:p>
        </w:tc>
        <w:tc>
          <w:tcPr>
            <w:tcW w:w="5660" w:type="dxa"/>
            <w:tcBorders>
              <w:top w:val="nil"/>
              <w:left w:val="nil"/>
              <w:bottom w:val="single" w:sz="8" w:space="0" w:color="000000"/>
              <w:right w:val="single" w:sz="8" w:space="0" w:color="000000"/>
            </w:tcBorders>
            <w:shd w:val="clear" w:color="auto" w:fill="auto"/>
            <w:vAlign w:val="center"/>
            <w:hideMark/>
          </w:tcPr>
          <w:p w14:paraId="1B42FD56"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2023-2030</w:t>
            </w:r>
          </w:p>
        </w:tc>
      </w:tr>
      <w:tr w:rsidR="00536E56" w:rsidRPr="00483BC0" w14:paraId="2B352AE6" w14:textId="77777777" w:rsidTr="0002090C">
        <w:trPr>
          <w:trHeight w:val="1400"/>
        </w:trPr>
        <w:tc>
          <w:tcPr>
            <w:tcW w:w="4020" w:type="dxa"/>
            <w:tcBorders>
              <w:top w:val="nil"/>
              <w:left w:val="single" w:sz="8" w:space="0" w:color="000000"/>
              <w:bottom w:val="single" w:sz="8" w:space="0" w:color="000000"/>
              <w:right w:val="single" w:sz="8" w:space="0" w:color="000000"/>
            </w:tcBorders>
            <w:shd w:val="clear" w:color="auto" w:fill="auto"/>
            <w:vAlign w:val="center"/>
            <w:hideMark/>
          </w:tcPr>
          <w:p w14:paraId="6391940B" w14:textId="77777777" w:rsidR="00536E56" w:rsidRPr="00483BC0" w:rsidRDefault="00536E56" w:rsidP="00536E56">
            <w:pPr>
              <w:spacing w:after="0" w:line="240" w:lineRule="auto"/>
              <w:jc w:val="left"/>
              <w:rPr>
                <w:rFonts w:eastAsia="Times New Roman" w:cs="Times New Roman"/>
                <w:b/>
                <w:bCs/>
                <w:color w:val="000000"/>
                <w:szCs w:val="24"/>
                <w:lang w:eastAsia="en-US"/>
              </w:rPr>
            </w:pPr>
            <w:r w:rsidRPr="00483BC0">
              <w:rPr>
                <w:rFonts w:eastAsia="Times New Roman" w:cs="Times New Roman"/>
                <w:b/>
                <w:bCs/>
                <w:color w:val="000000"/>
                <w:szCs w:val="24"/>
                <w:lang w:eastAsia="en-US"/>
              </w:rPr>
              <w:t xml:space="preserve">Vlerësimi i kostos (matni pjesën individuale ose vlerësimin e </w:t>
            </w:r>
            <w:proofErr w:type="spellStart"/>
            <w:r w:rsidRPr="00483BC0">
              <w:rPr>
                <w:rFonts w:eastAsia="Times New Roman" w:cs="Times New Roman"/>
                <w:b/>
                <w:bCs/>
                <w:color w:val="000000"/>
                <w:szCs w:val="24"/>
                <w:lang w:eastAsia="en-US"/>
              </w:rPr>
              <w:t>gjithëmbarshëm</w:t>
            </w:r>
            <w:proofErr w:type="spellEnd"/>
            <w:r w:rsidRPr="00483BC0">
              <w:rPr>
                <w:rFonts w:eastAsia="Times New Roman" w:cs="Times New Roman"/>
                <w:b/>
                <w:bCs/>
                <w:color w:val="000000"/>
                <w:szCs w:val="24"/>
                <w:lang w:eastAsia="en-US"/>
              </w:rPr>
              <w:t>) €</w:t>
            </w:r>
          </w:p>
        </w:tc>
        <w:tc>
          <w:tcPr>
            <w:tcW w:w="5660" w:type="dxa"/>
            <w:tcBorders>
              <w:top w:val="nil"/>
              <w:left w:val="nil"/>
              <w:bottom w:val="single" w:sz="8" w:space="0" w:color="000000"/>
              <w:right w:val="single" w:sz="8" w:space="0" w:color="000000"/>
            </w:tcBorders>
            <w:shd w:val="clear" w:color="auto" w:fill="auto"/>
            <w:vAlign w:val="center"/>
            <w:hideMark/>
          </w:tcPr>
          <w:p w14:paraId="62E94CD3"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20,000</w:t>
            </w:r>
          </w:p>
        </w:tc>
      </w:tr>
      <w:tr w:rsidR="00536E56" w:rsidRPr="00483BC0" w14:paraId="4C34BEB0" w14:textId="77777777" w:rsidTr="0002090C">
        <w:trPr>
          <w:trHeight w:val="610"/>
        </w:trPr>
        <w:tc>
          <w:tcPr>
            <w:tcW w:w="4020" w:type="dxa"/>
            <w:tcBorders>
              <w:top w:val="nil"/>
              <w:left w:val="single" w:sz="8" w:space="0" w:color="000000"/>
              <w:bottom w:val="single" w:sz="8" w:space="0" w:color="000000"/>
              <w:right w:val="single" w:sz="8" w:space="0" w:color="000000"/>
            </w:tcBorders>
            <w:shd w:val="clear" w:color="auto" w:fill="auto"/>
            <w:vAlign w:val="center"/>
            <w:hideMark/>
          </w:tcPr>
          <w:p w14:paraId="31BB70C7" w14:textId="77777777" w:rsidR="00536E56" w:rsidRPr="00483BC0" w:rsidRDefault="00536E56" w:rsidP="00536E56">
            <w:pPr>
              <w:spacing w:after="0" w:line="240" w:lineRule="auto"/>
              <w:rPr>
                <w:rFonts w:eastAsia="Times New Roman" w:cs="Times New Roman"/>
                <w:b/>
                <w:bCs/>
                <w:color w:val="000000"/>
                <w:szCs w:val="24"/>
                <w:lang w:eastAsia="en-US"/>
              </w:rPr>
            </w:pPr>
            <w:r w:rsidRPr="00483BC0">
              <w:rPr>
                <w:rFonts w:eastAsia="Times New Roman" w:cs="Times New Roman"/>
                <w:b/>
                <w:bCs/>
                <w:color w:val="000000"/>
                <w:szCs w:val="24"/>
                <w:lang w:eastAsia="en-US"/>
              </w:rPr>
              <w:t>Vlerësimi i energjisë se kursyer (</w:t>
            </w:r>
            <w:proofErr w:type="spellStart"/>
            <w:r w:rsidRPr="00483BC0">
              <w:rPr>
                <w:rFonts w:eastAsia="Times New Roman" w:cs="Times New Roman"/>
                <w:b/>
                <w:bCs/>
                <w:color w:val="000000"/>
                <w:szCs w:val="24"/>
                <w:lang w:eastAsia="en-US"/>
              </w:rPr>
              <w:t>MWh</w:t>
            </w:r>
            <w:proofErr w:type="spellEnd"/>
            <w:r w:rsidRPr="00483BC0">
              <w:rPr>
                <w:rFonts w:eastAsia="Times New Roman" w:cs="Times New Roman"/>
                <w:b/>
                <w:bCs/>
                <w:color w:val="000000"/>
                <w:szCs w:val="24"/>
                <w:lang w:eastAsia="en-US"/>
              </w:rPr>
              <w:t>)</w:t>
            </w:r>
          </w:p>
        </w:tc>
        <w:tc>
          <w:tcPr>
            <w:tcW w:w="5660" w:type="dxa"/>
            <w:tcBorders>
              <w:top w:val="nil"/>
              <w:left w:val="nil"/>
              <w:bottom w:val="single" w:sz="8" w:space="0" w:color="000000"/>
              <w:right w:val="single" w:sz="8" w:space="0" w:color="000000"/>
            </w:tcBorders>
            <w:shd w:val="clear" w:color="auto" w:fill="auto"/>
            <w:vAlign w:val="center"/>
            <w:hideMark/>
          </w:tcPr>
          <w:p w14:paraId="7EE2571C"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Nuk dihet kursimi </w:t>
            </w:r>
          </w:p>
        </w:tc>
      </w:tr>
      <w:tr w:rsidR="00536E56" w:rsidRPr="00483BC0" w14:paraId="41A140A0" w14:textId="77777777" w:rsidTr="0002090C">
        <w:trPr>
          <w:trHeight w:val="310"/>
        </w:trPr>
        <w:tc>
          <w:tcPr>
            <w:tcW w:w="40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E8446F9" w14:textId="3CC5FEB4" w:rsidR="00536E56" w:rsidRPr="00483BC0" w:rsidRDefault="00536E56" w:rsidP="00536E56">
            <w:pPr>
              <w:spacing w:after="0" w:line="240" w:lineRule="auto"/>
              <w:rPr>
                <w:rFonts w:eastAsia="Times New Roman" w:cs="Times New Roman"/>
                <w:b/>
                <w:bCs/>
                <w:color w:val="000000"/>
                <w:szCs w:val="24"/>
                <w:lang w:eastAsia="en-US"/>
              </w:rPr>
            </w:pPr>
            <w:r w:rsidRPr="00483BC0">
              <w:rPr>
                <w:rFonts w:eastAsia="Times New Roman" w:cs="Times New Roman"/>
                <w:b/>
                <w:bCs/>
                <w:color w:val="000000"/>
                <w:szCs w:val="24"/>
                <w:lang w:eastAsia="en-US"/>
              </w:rPr>
              <w:t xml:space="preserve">Vlerësimi i zvogëlimit të  (t </w:t>
            </w:r>
            <w:r w:rsidR="0002090C" w:rsidRPr="00483BC0">
              <w:rPr>
                <w:rFonts w:eastAsia="Times New Roman" w:cs="Times New Roman"/>
                <w:b/>
                <w:bCs/>
                <w:color w:val="000000"/>
                <w:szCs w:val="24"/>
                <w:lang w:eastAsia="en-US"/>
              </w:rPr>
              <w:t>CO2</w:t>
            </w:r>
            <w:r w:rsidRPr="00483BC0">
              <w:rPr>
                <w:rFonts w:eastAsia="Times New Roman" w:cs="Times New Roman"/>
                <w:b/>
                <w:bCs/>
                <w:color w:val="000000"/>
                <w:szCs w:val="24"/>
                <w:lang w:eastAsia="en-US"/>
              </w:rPr>
              <w:t>)</w:t>
            </w:r>
          </w:p>
        </w:tc>
        <w:tc>
          <w:tcPr>
            <w:tcW w:w="5660" w:type="dxa"/>
            <w:tcBorders>
              <w:top w:val="nil"/>
              <w:left w:val="nil"/>
              <w:bottom w:val="nil"/>
              <w:right w:val="single" w:sz="8" w:space="0" w:color="000000"/>
            </w:tcBorders>
            <w:shd w:val="clear" w:color="auto" w:fill="auto"/>
            <w:hideMark/>
          </w:tcPr>
          <w:p w14:paraId="53A37A8C"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Nuk dihet kursimi </w:t>
            </w:r>
          </w:p>
        </w:tc>
      </w:tr>
      <w:tr w:rsidR="00536E56" w:rsidRPr="00483BC0" w14:paraId="433C3B41"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623905F3"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tcPr>
          <w:p w14:paraId="40A63496" w14:textId="77777777" w:rsidR="00536E56" w:rsidRPr="00483BC0" w:rsidRDefault="00536E56" w:rsidP="00536E56">
            <w:pPr>
              <w:spacing w:after="0" w:line="240" w:lineRule="auto"/>
              <w:rPr>
                <w:rFonts w:eastAsia="Times New Roman" w:cs="Times New Roman"/>
                <w:color w:val="000000"/>
                <w:szCs w:val="24"/>
                <w:lang w:eastAsia="en-US"/>
              </w:rPr>
            </w:pPr>
          </w:p>
        </w:tc>
      </w:tr>
      <w:tr w:rsidR="00536E56" w:rsidRPr="00483BC0" w14:paraId="1D0BF52C" w14:textId="77777777" w:rsidTr="0002090C">
        <w:trPr>
          <w:trHeight w:val="320"/>
        </w:trPr>
        <w:tc>
          <w:tcPr>
            <w:tcW w:w="4020" w:type="dxa"/>
            <w:vMerge/>
            <w:tcBorders>
              <w:top w:val="nil"/>
              <w:left w:val="single" w:sz="8" w:space="0" w:color="000000"/>
              <w:bottom w:val="single" w:sz="8" w:space="0" w:color="000000"/>
              <w:right w:val="single" w:sz="8" w:space="0" w:color="000000"/>
            </w:tcBorders>
            <w:vAlign w:val="center"/>
            <w:hideMark/>
          </w:tcPr>
          <w:p w14:paraId="78BA0181"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single" w:sz="8" w:space="0" w:color="000000"/>
              <w:right w:val="single" w:sz="8" w:space="0" w:color="000000"/>
            </w:tcBorders>
            <w:shd w:val="clear" w:color="auto" w:fill="auto"/>
          </w:tcPr>
          <w:p w14:paraId="12D8AA5A" w14:textId="77777777" w:rsidR="00536E56" w:rsidRPr="00483BC0" w:rsidRDefault="00536E56" w:rsidP="00536E56">
            <w:pPr>
              <w:spacing w:after="0" w:line="240" w:lineRule="auto"/>
              <w:rPr>
                <w:rFonts w:eastAsia="Times New Roman" w:cs="Times New Roman"/>
                <w:color w:val="000000"/>
                <w:szCs w:val="24"/>
                <w:lang w:eastAsia="en-US"/>
              </w:rPr>
            </w:pPr>
          </w:p>
        </w:tc>
      </w:tr>
      <w:tr w:rsidR="00536E56" w:rsidRPr="00483BC0" w14:paraId="6ACBDEA5" w14:textId="77777777" w:rsidTr="0002090C">
        <w:trPr>
          <w:trHeight w:val="310"/>
        </w:trPr>
        <w:tc>
          <w:tcPr>
            <w:tcW w:w="40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EC94E7B" w14:textId="77777777" w:rsidR="00536E56" w:rsidRPr="00483BC0" w:rsidRDefault="00536E56" w:rsidP="00536E56">
            <w:pPr>
              <w:spacing w:after="0" w:line="240" w:lineRule="auto"/>
              <w:jc w:val="left"/>
              <w:rPr>
                <w:rFonts w:eastAsia="Times New Roman" w:cs="Times New Roman"/>
                <w:b/>
                <w:bCs/>
                <w:color w:val="000000"/>
                <w:szCs w:val="24"/>
                <w:lang w:eastAsia="en-US"/>
              </w:rPr>
            </w:pPr>
            <w:r w:rsidRPr="00483BC0">
              <w:rPr>
                <w:rFonts w:eastAsia="Times New Roman" w:cs="Times New Roman"/>
                <w:b/>
                <w:bCs/>
                <w:color w:val="000000"/>
                <w:szCs w:val="24"/>
                <w:lang w:eastAsia="en-US"/>
              </w:rPr>
              <w:t>Financimi për implementimin e masës</w:t>
            </w:r>
          </w:p>
        </w:tc>
        <w:tc>
          <w:tcPr>
            <w:tcW w:w="5660" w:type="dxa"/>
            <w:tcBorders>
              <w:top w:val="nil"/>
              <w:left w:val="nil"/>
              <w:bottom w:val="nil"/>
              <w:right w:val="single" w:sz="8" w:space="0" w:color="000000"/>
            </w:tcBorders>
            <w:shd w:val="clear" w:color="auto" w:fill="auto"/>
            <w:vAlign w:val="center"/>
            <w:hideMark/>
          </w:tcPr>
          <w:p w14:paraId="3BD4B90C" w14:textId="7C62B2B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Buxheti i komunës se </w:t>
            </w:r>
            <w:r w:rsidR="00C8018A" w:rsidRPr="00483BC0">
              <w:rPr>
                <w:rFonts w:eastAsia="Times New Roman" w:cs="Times New Roman"/>
                <w:color w:val="000000"/>
                <w:szCs w:val="24"/>
                <w:lang w:eastAsia="en-US"/>
              </w:rPr>
              <w:t>Gjakovës</w:t>
            </w:r>
          </w:p>
        </w:tc>
      </w:tr>
      <w:tr w:rsidR="00536E56" w:rsidRPr="00483BC0" w14:paraId="5627C4EC"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2A293F40"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0B6C55E4"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Buxheti nacional</w:t>
            </w:r>
          </w:p>
        </w:tc>
      </w:tr>
      <w:tr w:rsidR="00536E56" w:rsidRPr="00483BC0" w14:paraId="5F0E6754" w14:textId="77777777" w:rsidTr="0002090C">
        <w:trPr>
          <w:trHeight w:val="320"/>
        </w:trPr>
        <w:tc>
          <w:tcPr>
            <w:tcW w:w="4020" w:type="dxa"/>
            <w:vMerge/>
            <w:tcBorders>
              <w:top w:val="nil"/>
              <w:left w:val="single" w:sz="8" w:space="0" w:color="000000"/>
              <w:bottom w:val="single" w:sz="8" w:space="0" w:color="000000"/>
              <w:right w:val="single" w:sz="8" w:space="0" w:color="000000"/>
            </w:tcBorders>
            <w:vAlign w:val="center"/>
            <w:hideMark/>
          </w:tcPr>
          <w:p w14:paraId="4EBA7B4F"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single" w:sz="8" w:space="0" w:color="000000"/>
              <w:right w:val="single" w:sz="8" w:space="0" w:color="000000"/>
            </w:tcBorders>
            <w:shd w:val="clear" w:color="auto" w:fill="auto"/>
            <w:vAlign w:val="center"/>
            <w:hideMark/>
          </w:tcPr>
          <w:p w14:paraId="63195CEA"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Donatoret (GIZ, UNDP, USAID), IFN</w:t>
            </w:r>
          </w:p>
        </w:tc>
      </w:tr>
      <w:tr w:rsidR="00536E56" w:rsidRPr="00483BC0" w14:paraId="7BBE6272" w14:textId="77777777" w:rsidTr="0002090C">
        <w:trPr>
          <w:trHeight w:val="620"/>
        </w:trPr>
        <w:tc>
          <w:tcPr>
            <w:tcW w:w="40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9EF80D" w14:textId="77777777" w:rsidR="00536E56" w:rsidRPr="00483BC0" w:rsidRDefault="00536E56" w:rsidP="00536E56">
            <w:pPr>
              <w:spacing w:after="0" w:line="240" w:lineRule="auto"/>
              <w:jc w:val="center"/>
              <w:rPr>
                <w:rFonts w:eastAsia="Times New Roman" w:cs="Times New Roman"/>
                <w:b/>
                <w:bCs/>
                <w:color w:val="000000"/>
                <w:szCs w:val="24"/>
                <w:lang w:eastAsia="en-US"/>
              </w:rPr>
            </w:pPr>
            <w:r w:rsidRPr="00483BC0">
              <w:rPr>
                <w:rFonts w:eastAsia="Times New Roman" w:cs="Times New Roman"/>
                <w:b/>
                <w:bCs/>
                <w:color w:val="000000"/>
                <w:szCs w:val="24"/>
                <w:lang w:eastAsia="en-US"/>
              </w:rPr>
              <w:t xml:space="preserve">Përshkrimi i shkurte/komentet </w:t>
            </w:r>
          </w:p>
        </w:tc>
        <w:tc>
          <w:tcPr>
            <w:tcW w:w="5660" w:type="dxa"/>
            <w:tcBorders>
              <w:top w:val="nil"/>
              <w:left w:val="nil"/>
              <w:bottom w:val="nil"/>
              <w:right w:val="single" w:sz="8" w:space="0" w:color="000000"/>
            </w:tcBorders>
            <w:shd w:val="clear" w:color="auto" w:fill="auto"/>
            <w:vAlign w:val="center"/>
            <w:hideMark/>
          </w:tcPr>
          <w:p w14:paraId="5B9EF233"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Kjo mase përfshinë disa aktivitete të  cilat duhet të  </w:t>
            </w:r>
            <w:proofErr w:type="spellStart"/>
            <w:r w:rsidRPr="00483BC0">
              <w:rPr>
                <w:rFonts w:eastAsia="Times New Roman" w:cs="Times New Roman"/>
                <w:color w:val="000000"/>
                <w:szCs w:val="24"/>
                <w:lang w:eastAsia="en-US"/>
              </w:rPr>
              <w:t>implementohen</w:t>
            </w:r>
            <w:proofErr w:type="spellEnd"/>
            <w:r w:rsidRPr="00483BC0">
              <w:rPr>
                <w:rFonts w:eastAsia="Times New Roman" w:cs="Times New Roman"/>
                <w:color w:val="000000"/>
                <w:szCs w:val="24"/>
                <w:lang w:eastAsia="en-US"/>
              </w:rPr>
              <w:t xml:space="preserve"> rregullisht: </w:t>
            </w:r>
          </w:p>
        </w:tc>
      </w:tr>
      <w:tr w:rsidR="00536E56" w:rsidRPr="00483BC0" w14:paraId="6B5ED549" w14:textId="77777777" w:rsidTr="0002090C">
        <w:trPr>
          <w:trHeight w:val="620"/>
        </w:trPr>
        <w:tc>
          <w:tcPr>
            <w:tcW w:w="4020" w:type="dxa"/>
            <w:vMerge/>
            <w:tcBorders>
              <w:top w:val="nil"/>
              <w:left w:val="single" w:sz="8" w:space="0" w:color="000000"/>
              <w:bottom w:val="single" w:sz="8" w:space="0" w:color="000000"/>
              <w:right w:val="single" w:sz="8" w:space="0" w:color="000000"/>
            </w:tcBorders>
            <w:vAlign w:val="center"/>
            <w:hideMark/>
          </w:tcPr>
          <w:p w14:paraId="51D39A09"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3DC93764" w14:textId="716F1362"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1.</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 xml:space="preserve">Vendosja  e </w:t>
            </w:r>
            <w:proofErr w:type="spellStart"/>
            <w:r w:rsidRPr="00483BC0">
              <w:rPr>
                <w:rFonts w:eastAsia="Times New Roman" w:cs="Times New Roman"/>
                <w:color w:val="000000"/>
                <w:szCs w:val="24"/>
                <w:lang w:eastAsia="en-US"/>
              </w:rPr>
              <w:t>info</w:t>
            </w:r>
            <w:proofErr w:type="spellEnd"/>
            <w:r w:rsidRPr="00483BC0">
              <w:rPr>
                <w:rFonts w:eastAsia="Times New Roman" w:cs="Times New Roman"/>
                <w:color w:val="000000"/>
                <w:szCs w:val="24"/>
                <w:lang w:eastAsia="en-US"/>
              </w:rPr>
              <w:t xml:space="preserve"> kioskave  EE në pjesë të ndryshme të komunës së </w:t>
            </w:r>
            <w:r w:rsidR="00C8018A" w:rsidRPr="00483BC0">
              <w:rPr>
                <w:rFonts w:eastAsia="Times New Roman" w:cs="Times New Roman"/>
                <w:color w:val="000000"/>
                <w:szCs w:val="24"/>
                <w:lang w:eastAsia="en-US"/>
              </w:rPr>
              <w:t>Gjakovës</w:t>
            </w:r>
            <w:r w:rsidRPr="00483BC0">
              <w:rPr>
                <w:rFonts w:eastAsia="Times New Roman" w:cs="Times New Roman"/>
                <w:color w:val="000000"/>
                <w:szCs w:val="24"/>
                <w:lang w:eastAsia="en-US"/>
              </w:rPr>
              <w:t>;</w:t>
            </w:r>
          </w:p>
        </w:tc>
      </w:tr>
      <w:tr w:rsidR="00536E56" w:rsidRPr="00483BC0" w14:paraId="224A0477" w14:textId="77777777" w:rsidTr="0002090C">
        <w:trPr>
          <w:trHeight w:val="930"/>
        </w:trPr>
        <w:tc>
          <w:tcPr>
            <w:tcW w:w="4020" w:type="dxa"/>
            <w:vMerge/>
            <w:tcBorders>
              <w:top w:val="nil"/>
              <w:left w:val="single" w:sz="8" w:space="0" w:color="000000"/>
              <w:bottom w:val="single" w:sz="8" w:space="0" w:color="000000"/>
              <w:right w:val="single" w:sz="8" w:space="0" w:color="000000"/>
            </w:tcBorders>
            <w:vAlign w:val="center"/>
            <w:hideMark/>
          </w:tcPr>
          <w:p w14:paraId="3029492E"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3AE946B3"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2.</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Informacioni i vazhdueshëm i konsumatorëve në lidhje me kursimin e energjisë dhe çështjet aktuale të shënohen në anën e pasme te faturave të energjisë;</w:t>
            </w:r>
          </w:p>
        </w:tc>
      </w:tr>
      <w:tr w:rsidR="00536E56" w:rsidRPr="00483BC0" w14:paraId="19758550" w14:textId="77777777" w:rsidTr="0002090C">
        <w:trPr>
          <w:trHeight w:val="930"/>
        </w:trPr>
        <w:tc>
          <w:tcPr>
            <w:tcW w:w="4020" w:type="dxa"/>
            <w:vMerge/>
            <w:tcBorders>
              <w:top w:val="nil"/>
              <w:left w:val="single" w:sz="8" w:space="0" w:color="000000"/>
              <w:bottom w:val="single" w:sz="8" w:space="0" w:color="000000"/>
              <w:right w:val="single" w:sz="8" w:space="0" w:color="000000"/>
            </w:tcBorders>
            <w:vAlign w:val="center"/>
            <w:hideMark/>
          </w:tcPr>
          <w:p w14:paraId="0C9A0EFE"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0D3DDDE0"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3.</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Kryerja e promovimit dhe fushata informuese me tema specifike për ngritjen e vetëdijes së qytetarëve për efikasitet energjetik të ndërtesave:</w:t>
            </w:r>
          </w:p>
        </w:tc>
      </w:tr>
      <w:tr w:rsidR="00536E56" w:rsidRPr="00483BC0" w14:paraId="56FD99BE"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4C88049C"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1925B781"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 xml:space="preserve">Si duhet ndërtuar një shtëpi EE?;  </w:t>
            </w:r>
          </w:p>
        </w:tc>
      </w:tr>
      <w:tr w:rsidR="00536E56" w:rsidRPr="00483BC0" w14:paraId="469370ED" w14:textId="77777777" w:rsidTr="0002090C">
        <w:trPr>
          <w:trHeight w:val="620"/>
        </w:trPr>
        <w:tc>
          <w:tcPr>
            <w:tcW w:w="4020" w:type="dxa"/>
            <w:vMerge/>
            <w:tcBorders>
              <w:top w:val="nil"/>
              <w:left w:val="single" w:sz="8" w:space="0" w:color="000000"/>
              <w:bottom w:val="single" w:sz="8" w:space="0" w:color="000000"/>
              <w:right w:val="single" w:sz="8" w:space="0" w:color="000000"/>
            </w:tcBorders>
            <w:vAlign w:val="center"/>
            <w:hideMark/>
          </w:tcPr>
          <w:p w14:paraId="59FFEB9C"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49FE947E"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Bërja e rindërtimeve në përputhje me parimet e një ndërtese të qëndrueshëm;</w:t>
            </w:r>
          </w:p>
        </w:tc>
      </w:tr>
      <w:tr w:rsidR="00536E56" w:rsidRPr="00483BC0" w14:paraId="76BAF9EC" w14:textId="77777777" w:rsidTr="0002090C">
        <w:trPr>
          <w:trHeight w:val="930"/>
        </w:trPr>
        <w:tc>
          <w:tcPr>
            <w:tcW w:w="4020" w:type="dxa"/>
            <w:vMerge/>
            <w:tcBorders>
              <w:top w:val="nil"/>
              <w:left w:val="single" w:sz="8" w:space="0" w:color="000000"/>
              <w:bottom w:val="single" w:sz="8" w:space="0" w:color="000000"/>
              <w:right w:val="single" w:sz="8" w:space="0" w:color="000000"/>
            </w:tcBorders>
            <w:vAlign w:val="center"/>
            <w:hideMark/>
          </w:tcPr>
          <w:p w14:paraId="2160150F"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7E149592"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Certifikatat e energjisë – Konsumi i energjisë si kategori e tregut në  blerjen, marrjen me qira dhe riparimin e ndërtesave;</w:t>
            </w:r>
          </w:p>
        </w:tc>
      </w:tr>
      <w:tr w:rsidR="00536E56" w:rsidRPr="00483BC0" w14:paraId="149AD041" w14:textId="77777777" w:rsidTr="0002090C">
        <w:trPr>
          <w:trHeight w:val="620"/>
        </w:trPr>
        <w:tc>
          <w:tcPr>
            <w:tcW w:w="4020" w:type="dxa"/>
            <w:vMerge/>
            <w:tcBorders>
              <w:top w:val="nil"/>
              <w:left w:val="single" w:sz="8" w:space="0" w:color="000000"/>
              <w:bottom w:val="single" w:sz="8" w:space="0" w:color="000000"/>
              <w:right w:val="single" w:sz="8" w:space="0" w:color="000000"/>
            </w:tcBorders>
            <w:vAlign w:val="center"/>
            <w:hideMark/>
          </w:tcPr>
          <w:p w14:paraId="7E12C48C"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310B2BC4"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“Ndryshimi i sjelljes së qytetarëve” drejt kursimit të energjisë</w:t>
            </w:r>
          </w:p>
        </w:tc>
      </w:tr>
      <w:tr w:rsidR="00536E56" w:rsidRPr="00483BC0" w14:paraId="740C76B9" w14:textId="77777777" w:rsidTr="0002090C">
        <w:trPr>
          <w:trHeight w:val="1240"/>
        </w:trPr>
        <w:tc>
          <w:tcPr>
            <w:tcW w:w="4020" w:type="dxa"/>
            <w:vMerge/>
            <w:tcBorders>
              <w:top w:val="nil"/>
              <w:left w:val="single" w:sz="8" w:space="0" w:color="000000"/>
              <w:bottom w:val="single" w:sz="8" w:space="0" w:color="000000"/>
              <w:right w:val="single" w:sz="8" w:space="0" w:color="000000"/>
            </w:tcBorders>
            <w:vAlign w:val="center"/>
            <w:hideMark/>
          </w:tcPr>
          <w:p w14:paraId="1233FD1F"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6F8247E1"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 xml:space="preserve">Masat për </w:t>
            </w:r>
            <w:proofErr w:type="spellStart"/>
            <w:r w:rsidRPr="00483BC0">
              <w:rPr>
                <w:rFonts w:eastAsia="Times New Roman" w:cs="Times New Roman"/>
                <w:color w:val="000000"/>
                <w:szCs w:val="24"/>
                <w:lang w:eastAsia="en-US"/>
              </w:rPr>
              <w:t>efiçiencën</w:t>
            </w:r>
            <w:proofErr w:type="spellEnd"/>
            <w:r w:rsidRPr="00483BC0">
              <w:rPr>
                <w:rFonts w:eastAsia="Times New Roman" w:cs="Times New Roman"/>
                <w:color w:val="000000"/>
                <w:szCs w:val="24"/>
                <w:lang w:eastAsia="en-US"/>
              </w:rPr>
              <w:t xml:space="preserve"> e energjisë në ekonomitë familjare – valvulet </w:t>
            </w:r>
            <w:proofErr w:type="spellStart"/>
            <w:r w:rsidRPr="00483BC0">
              <w:rPr>
                <w:rFonts w:eastAsia="Times New Roman" w:cs="Times New Roman"/>
                <w:color w:val="000000"/>
                <w:szCs w:val="24"/>
                <w:lang w:eastAsia="en-US"/>
              </w:rPr>
              <w:t>termostatike</w:t>
            </w:r>
            <w:proofErr w:type="spellEnd"/>
            <w:r w:rsidRPr="00483BC0">
              <w:rPr>
                <w:rFonts w:eastAsia="Times New Roman" w:cs="Times New Roman"/>
                <w:color w:val="000000"/>
                <w:szCs w:val="24"/>
                <w:lang w:eastAsia="en-US"/>
              </w:rPr>
              <w:t>, sistemet diellore për ngrohjen e ujit sanitar, zdrukthëtari energji-efektive, pajisje në shtëpi me  etiketën e energjisë “A +++”;</w:t>
            </w:r>
          </w:p>
        </w:tc>
      </w:tr>
      <w:tr w:rsidR="00536E56" w:rsidRPr="00483BC0" w14:paraId="7FC6E120" w14:textId="77777777" w:rsidTr="0002090C">
        <w:trPr>
          <w:trHeight w:val="620"/>
        </w:trPr>
        <w:tc>
          <w:tcPr>
            <w:tcW w:w="4020" w:type="dxa"/>
            <w:vMerge/>
            <w:tcBorders>
              <w:top w:val="nil"/>
              <w:left w:val="single" w:sz="8" w:space="0" w:color="000000"/>
              <w:bottom w:val="single" w:sz="8" w:space="0" w:color="000000"/>
              <w:right w:val="single" w:sz="8" w:space="0" w:color="000000"/>
            </w:tcBorders>
            <w:vAlign w:val="center"/>
            <w:hideMark/>
          </w:tcPr>
          <w:p w14:paraId="1D339E4E"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604CDCFE"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 xml:space="preserve">Etiketa e </w:t>
            </w:r>
            <w:proofErr w:type="spellStart"/>
            <w:r w:rsidRPr="00483BC0">
              <w:rPr>
                <w:rFonts w:eastAsia="Times New Roman" w:cs="Times New Roman"/>
                <w:color w:val="000000"/>
                <w:szCs w:val="24"/>
                <w:lang w:eastAsia="en-US"/>
              </w:rPr>
              <w:t>efiçiencën</w:t>
            </w:r>
            <w:proofErr w:type="spellEnd"/>
            <w:r w:rsidRPr="00483BC0">
              <w:rPr>
                <w:rFonts w:eastAsia="Times New Roman" w:cs="Times New Roman"/>
                <w:color w:val="000000"/>
                <w:szCs w:val="24"/>
                <w:lang w:eastAsia="en-US"/>
              </w:rPr>
              <w:t xml:space="preserve">  të  energjisë – Pse të  blejnë vetëm pajisje me klasë të energjisë A +++?</w:t>
            </w:r>
          </w:p>
        </w:tc>
      </w:tr>
      <w:tr w:rsidR="00536E56" w:rsidRPr="00483BC0" w14:paraId="6711FFD8" w14:textId="77777777" w:rsidTr="0002090C">
        <w:trPr>
          <w:trHeight w:val="930"/>
        </w:trPr>
        <w:tc>
          <w:tcPr>
            <w:tcW w:w="4020" w:type="dxa"/>
            <w:vMerge/>
            <w:tcBorders>
              <w:top w:val="nil"/>
              <w:left w:val="single" w:sz="8" w:space="0" w:color="000000"/>
              <w:bottom w:val="single" w:sz="8" w:space="0" w:color="000000"/>
              <w:right w:val="single" w:sz="8" w:space="0" w:color="000000"/>
            </w:tcBorders>
            <w:vAlign w:val="center"/>
            <w:hideMark/>
          </w:tcPr>
          <w:p w14:paraId="0BB77533"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1817E0A6"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 xml:space="preserve">Pajisjet në </w:t>
            </w:r>
            <w:proofErr w:type="spellStart"/>
            <w:r w:rsidRPr="00483BC0">
              <w:rPr>
                <w:rFonts w:eastAsia="Times New Roman" w:cs="Times New Roman"/>
                <w:color w:val="000000"/>
                <w:szCs w:val="24"/>
                <w:lang w:eastAsia="en-US"/>
              </w:rPr>
              <w:t>standby</w:t>
            </w:r>
            <w:proofErr w:type="spellEnd"/>
            <w:r w:rsidRPr="00483BC0">
              <w:rPr>
                <w:rFonts w:eastAsia="Times New Roman" w:cs="Times New Roman"/>
                <w:color w:val="000000"/>
                <w:szCs w:val="24"/>
                <w:lang w:eastAsia="en-US"/>
              </w:rPr>
              <w:t xml:space="preserve"> konsumojnë energji elektrike! – Ç kyçni pajisjet nga prizat e rrjetit eklektik  pas përdorimit;</w:t>
            </w:r>
          </w:p>
        </w:tc>
      </w:tr>
      <w:tr w:rsidR="00536E56" w:rsidRPr="00483BC0" w14:paraId="40D1AF27"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3890DC82"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2868354E"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Energji-efektive në ndriçimin e shtëpisë;</w:t>
            </w:r>
          </w:p>
        </w:tc>
      </w:tr>
      <w:tr w:rsidR="00536E56" w:rsidRPr="00483BC0" w14:paraId="419B2FA5"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47393F63"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7A419918"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Ngrohja nga biomasa;</w:t>
            </w:r>
          </w:p>
        </w:tc>
      </w:tr>
      <w:tr w:rsidR="00536E56" w:rsidRPr="00483BC0" w14:paraId="6C0189CD"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797FA594"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31001A66"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Kolektorët diellore;</w:t>
            </w:r>
          </w:p>
        </w:tc>
      </w:tr>
      <w:tr w:rsidR="00536E56" w:rsidRPr="00483BC0" w14:paraId="3B2E6DCE"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12107A02"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1D254E02"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Pompat e nxehtësisë;</w:t>
            </w:r>
          </w:p>
        </w:tc>
      </w:tr>
      <w:tr w:rsidR="00536E56" w:rsidRPr="00483BC0" w14:paraId="3D303A7D"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7F3751D2"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084AEB44"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Ndërtimi Inteligjente – çka është ajo?;</w:t>
            </w:r>
          </w:p>
        </w:tc>
      </w:tr>
      <w:tr w:rsidR="00536E56" w:rsidRPr="00483BC0" w14:paraId="44F0240D" w14:textId="77777777" w:rsidTr="0002090C">
        <w:trPr>
          <w:trHeight w:val="620"/>
        </w:trPr>
        <w:tc>
          <w:tcPr>
            <w:tcW w:w="4020" w:type="dxa"/>
            <w:vMerge/>
            <w:tcBorders>
              <w:top w:val="nil"/>
              <w:left w:val="single" w:sz="8" w:space="0" w:color="000000"/>
              <w:bottom w:val="single" w:sz="8" w:space="0" w:color="000000"/>
              <w:right w:val="single" w:sz="8" w:space="0" w:color="000000"/>
            </w:tcBorders>
            <w:vAlign w:val="center"/>
            <w:hideMark/>
          </w:tcPr>
          <w:p w14:paraId="7E409C62"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0FBC46AD"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 xml:space="preserve">Çfarë është shtëpia me energjisë te vogël” (tri-litra”)?; </w:t>
            </w:r>
          </w:p>
        </w:tc>
      </w:tr>
      <w:tr w:rsidR="00536E56" w:rsidRPr="00483BC0" w14:paraId="28EA3606"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4BA3F252"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6B940755"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 xml:space="preserve">Çfarë është shtëpia pasive (“një-litër”)?; </w:t>
            </w:r>
          </w:p>
        </w:tc>
      </w:tr>
      <w:tr w:rsidR="00536E56" w:rsidRPr="00483BC0" w14:paraId="52155EED"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3C275E9E"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4D65B674"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w:t>
            </w:r>
            <w:r w:rsidRPr="00483BC0">
              <w:rPr>
                <w:rFonts w:eastAsia="Times New Roman" w:cs="Times New Roman"/>
                <w:color w:val="000000"/>
                <w:sz w:val="14"/>
                <w:szCs w:val="14"/>
                <w:lang w:eastAsia="en-US"/>
              </w:rPr>
              <w:t xml:space="preserve">       </w:t>
            </w:r>
            <w:r w:rsidRPr="00483BC0">
              <w:rPr>
                <w:rFonts w:eastAsia="Times New Roman" w:cs="Times New Roman"/>
                <w:color w:val="000000"/>
                <w:szCs w:val="24"/>
                <w:lang w:eastAsia="en-US"/>
              </w:rPr>
              <w:t>Çka është Faktori 10?;</w:t>
            </w:r>
          </w:p>
        </w:tc>
      </w:tr>
      <w:tr w:rsidR="00536E56" w:rsidRPr="00483BC0" w14:paraId="6671C2E2" w14:textId="77777777" w:rsidTr="0002090C">
        <w:trPr>
          <w:trHeight w:val="290"/>
        </w:trPr>
        <w:tc>
          <w:tcPr>
            <w:tcW w:w="4020" w:type="dxa"/>
            <w:vMerge/>
            <w:tcBorders>
              <w:top w:val="nil"/>
              <w:left w:val="single" w:sz="8" w:space="0" w:color="000000"/>
              <w:bottom w:val="single" w:sz="8" w:space="0" w:color="000000"/>
              <w:right w:val="single" w:sz="8" w:space="0" w:color="000000"/>
            </w:tcBorders>
            <w:vAlign w:val="center"/>
            <w:hideMark/>
          </w:tcPr>
          <w:p w14:paraId="18E77B53"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0372CEBC" w14:textId="77777777" w:rsidR="00536E56" w:rsidRPr="00483BC0" w:rsidRDefault="00536E56" w:rsidP="00536E56">
            <w:pPr>
              <w:spacing w:after="0" w:line="240" w:lineRule="auto"/>
              <w:rPr>
                <w:rFonts w:eastAsia="Times New Roman" w:cs="Times New Roman"/>
                <w:color w:val="000000"/>
                <w:sz w:val="22"/>
                <w:szCs w:val="22"/>
                <w:lang w:eastAsia="en-US"/>
              </w:rPr>
            </w:pPr>
            <w:r w:rsidRPr="00483BC0">
              <w:rPr>
                <w:rFonts w:eastAsia="Times New Roman" w:cs="Times New Roman"/>
                <w:color w:val="000000"/>
                <w:sz w:val="22"/>
                <w:szCs w:val="22"/>
                <w:lang w:eastAsia="en-US"/>
              </w:rPr>
              <w:t> </w:t>
            </w:r>
          </w:p>
        </w:tc>
      </w:tr>
      <w:tr w:rsidR="00536E56" w:rsidRPr="00483BC0" w14:paraId="07C54BF5" w14:textId="77777777" w:rsidTr="0002090C">
        <w:trPr>
          <w:trHeight w:val="970"/>
        </w:trPr>
        <w:tc>
          <w:tcPr>
            <w:tcW w:w="4020" w:type="dxa"/>
            <w:vMerge/>
            <w:tcBorders>
              <w:top w:val="nil"/>
              <w:left w:val="single" w:sz="8" w:space="0" w:color="000000"/>
              <w:bottom w:val="single" w:sz="8" w:space="0" w:color="000000"/>
              <w:right w:val="single" w:sz="8" w:space="0" w:color="000000"/>
            </w:tcBorders>
            <w:vAlign w:val="center"/>
            <w:hideMark/>
          </w:tcPr>
          <w:p w14:paraId="354E47F8"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172BD634" w14:textId="44EE5FBB"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xml:space="preserve">4. Organizimi i takimeve për promovimin e përdorimit racional të energjisë dhe për zvogëlimin e emisioneve të  </w:t>
            </w:r>
            <w:r w:rsidR="0002090C" w:rsidRPr="00483BC0">
              <w:rPr>
                <w:rFonts w:eastAsia="Times New Roman" w:cs="Times New Roman"/>
                <w:color w:val="000000"/>
                <w:szCs w:val="24"/>
                <w:lang w:eastAsia="en-US"/>
              </w:rPr>
              <w:t>CO2</w:t>
            </w:r>
            <w:r w:rsidRPr="00483BC0">
              <w:rPr>
                <w:rFonts w:eastAsia="Times New Roman" w:cs="Times New Roman"/>
                <w:color w:val="000000"/>
                <w:szCs w:val="24"/>
                <w:lang w:eastAsia="en-US"/>
              </w:rPr>
              <w:t>:</w:t>
            </w:r>
          </w:p>
        </w:tc>
      </w:tr>
      <w:tr w:rsidR="00536E56" w:rsidRPr="00483BC0" w14:paraId="6BAC039C"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36FF98EC"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069A61F1" w14:textId="38F2F422" w:rsidR="00536E56" w:rsidRPr="00483BC0" w:rsidRDefault="00536E56" w:rsidP="00536E56">
            <w:pPr>
              <w:spacing w:after="0" w:line="240" w:lineRule="auto"/>
              <w:rPr>
                <w:rFonts w:eastAsia="Times New Roman" w:cs="Times New Roman"/>
                <w:color w:val="000000"/>
                <w:szCs w:val="24"/>
                <w:lang w:eastAsia="en-US"/>
              </w:rPr>
            </w:pPr>
          </w:p>
        </w:tc>
      </w:tr>
      <w:tr w:rsidR="00536E56" w:rsidRPr="00483BC0" w14:paraId="74D74D6C" w14:textId="77777777" w:rsidTr="0002090C">
        <w:trPr>
          <w:trHeight w:val="2480"/>
        </w:trPr>
        <w:tc>
          <w:tcPr>
            <w:tcW w:w="4020" w:type="dxa"/>
            <w:vMerge/>
            <w:tcBorders>
              <w:top w:val="nil"/>
              <w:left w:val="single" w:sz="8" w:space="0" w:color="000000"/>
              <w:bottom w:val="single" w:sz="8" w:space="0" w:color="000000"/>
              <w:right w:val="single" w:sz="8" w:space="0" w:color="000000"/>
            </w:tcBorders>
            <w:vAlign w:val="center"/>
            <w:hideMark/>
          </w:tcPr>
          <w:p w14:paraId="41136631"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20443CA5"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Kursimi i energjisë duke zbatuar masat që përfshijnë ngritjen e  edukimit dhe ndërgjegjësimi i grupeve të ndryshme të synuara është e vështirë të përcaktohet numerikisht. Bazuar në përvojat e qyteteve evropiane, gjer në vitin 2030 zbatimi i vazhdueshëm i këtyre masave duhet të rezultojë në uljen 8% të konsumit të energjisë termike dhe elektrike krahasuar me konsumin në vitin 2017.</w:t>
            </w:r>
          </w:p>
        </w:tc>
      </w:tr>
      <w:tr w:rsidR="00536E56" w:rsidRPr="00483BC0" w14:paraId="0B0878B5"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02C20D04"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nil"/>
              <w:right w:val="single" w:sz="8" w:space="0" w:color="000000"/>
            </w:tcBorders>
            <w:shd w:val="clear" w:color="auto" w:fill="auto"/>
            <w:vAlign w:val="center"/>
            <w:hideMark/>
          </w:tcPr>
          <w:p w14:paraId="697A11C4" w14:textId="77777777" w:rsidR="00536E56" w:rsidRPr="00483BC0" w:rsidRDefault="00536E56" w:rsidP="00536E56">
            <w:pPr>
              <w:spacing w:after="0" w:line="240" w:lineRule="auto"/>
              <w:rPr>
                <w:rFonts w:eastAsia="Times New Roman" w:cs="Times New Roman"/>
                <w:color w:val="000000"/>
                <w:szCs w:val="24"/>
                <w:lang w:eastAsia="en-US"/>
              </w:rPr>
            </w:pPr>
            <w:r w:rsidRPr="00483BC0">
              <w:rPr>
                <w:rFonts w:eastAsia="Times New Roman" w:cs="Times New Roman"/>
                <w:color w:val="000000"/>
                <w:szCs w:val="24"/>
                <w:lang w:eastAsia="en-US"/>
              </w:rPr>
              <w:t> </w:t>
            </w:r>
          </w:p>
        </w:tc>
      </w:tr>
      <w:tr w:rsidR="00536E56" w:rsidRPr="00483BC0" w14:paraId="2FCBD0BD" w14:textId="77777777" w:rsidTr="000F6095">
        <w:trPr>
          <w:trHeight w:hRule="exact" w:val="77"/>
        </w:trPr>
        <w:tc>
          <w:tcPr>
            <w:tcW w:w="4020" w:type="dxa"/>
            <w:vMerge/>
            <w:tcBorders>
              <w:top w:val="nil"/>
              <w:left w:val="single" w:sz="8" w:space="0" w:color="000000"/>
              <w:bottom w:val="single" w:sz="8" w:space="0" w:color="000000"/>
              <w:right w:val="single" w:sz="8" w:space="0" w:color="000000"/>
            </w:tcBorders>
            <w:vAlign w:val="center"/>
            <w:hideMark/>
          </w:tcPr>
          <w:p w14:paraId="5F0B5C78" w14:textId="77777777" w:rsidR="00536E56" w:rsidRPr="00483BC0" w:rsidRDefault="00536E56" w:rsidP="00536E56">
            <w:pPr>
              <w:spacing w:after="0" w:line="240" w:lineRule="auto"/>
              <w:jc w:val="left"/>
              <w:rPr>
                <w:rFonts w:eastAsia="Times New Roman" w:cs="Times New Roman"/>
                <w:b/>
                <w:bCs/>
                <w:color w:val="000000"/>
                <w:szCs w:val="24"/>
                <w:lang w:eastAsia="en-US"/>
              </w:rPr>
            </w:pPr>
          </w:p>
        </w:tc>
        <w:tc>
          <w:tcPr>
            <w:tcW w:w="5660" w:type="dxa"/>
            <w:tcBorders>
              <w:top w:val="nil"/>
              <w:left w:val="nil"/>
              <w:bottom w:val="single" w:sz="8" w:space="0" w:color="000000"/>
              <w:right w:val="single" w:sz="8" w:space="0" w:color="000000"/>
            </w:tcBorders>
            <w:shd w:val="clear" w:color="auto" w:fill="auto"/>
            <w:vAlign w:val="center"/>
            <w:hideMark/>
          </w:tcPr>
          <w:p w14:paraId="51E74195" w14:textId="6178701F" w:rsidR="00536E56" w:rsidRPr="00483BC0" w:rsidRDefault="00536E56" w:rsidP="00536E56">
            <w:pPr>
              <w:spacing w:after="0" w:line="240" w:lineRule="auto"/>
              <w:rPr>
                <w:rFonts w:eastAsia="Times New Roman" w:cs="Times New Roman"/>
                <w:color w:val="000000"/>
                <w:szCs w:val="24"/>
                <w:lang w:eastAsia="en-US"/>
              </w:rPr>
            </w:pPr>
          </w:p>
        </w:tc>
      </w:tr>
      <w:bookmarkEnd w:id="514"/>
    </w:tbl>
    <w:p w14:paraId="3913B3CF" w14:textId="77777777" w:rsidR="00536E56" w:rsidRPr="00483BC0" w:rsidRDefault="00536E56" w:rsidP="00536E56">
      <w:pPr>
        <w:spacing w:afterLines="60" w:after="144" w:line="240" w:lineRule="auto"/>
        <w:ind w:left="360" w:hanging="360"/>
        <w:contextualSpacing/>
        <w:rPr>
          <w:rFonts w:cs="Times New Roman"/>
          <w:b/>
          <w:caps/>
          <w:color w:val="0070C0"/>
          <w:szCs w:val="24"/>
        </w:rPr>
      </w:pPr>
    </w:p>
    <w:p w14:paraId="43E5DB2C" w14:textId="77777777" w:rsidR="00536E56" w:rsidRPr="00483BC0" w:rsidRDefault="00536E56" w:rsidP="00536E56">
      <w:pPr>
        <w:spacing w:afterLines="60" w:after="144" w:line="240" w:lineRule="auto"/>
        <w:ind w:left="360" w:hanging="360"/>
        <w:contextualSpacing/>
        <w:rPr>
          <w:rFonts w:cs="Times New Roman"/>
          <w:b/>
          <w:caps/>
          <w:color w:val="0070C0"/>
          <w:szCs w:val="24"/>
        </w:rPr>
      </w:pPr>
    </w:p>
    <w:p w14:paraId="79671C64" w14:textId="77777777" w:rsidR="00536E56" w:rsidRPr="00483BC0" w:rsidRDefault="00536E56" w:rsidP="00536E56">
      <w:pPr>
        <w:spacing w:afterLines="60" w:after="144" w:line="240" w:lineRule="auto"/>
        <w:contextualSpacing/>
        <w:rPr>
          <w:rFonts w:cs="Times New Roman"/>
          <w:b/>
          <w:caps/>
          <w:color w:val="0070C0"/>
          <w:szCs w:val="24"/>
        </w:rPr>
      </w:pPr>
    </w:p>
    <w:p w14:paraId="7F3B35C6" w14:textId="77777777" w:rsidR="000F6095" w:rsidRPr="00483BC0" w:rsidRDefault="000F6095" w:rsidP="00536E56">
      <w:pPr>
        <w:spacing w:afterLines="60" w:after="144" w:line="240" w:lineRule="auto"/>
        <w:contextualSpacing/>
        <w:rPr>
          <w:rFonts w:cs="Times New Roman"/>
          <w:b/>
          <w:caps/>
          <w:color w:val="0070C0"/>
          <w:szCs w:val="24"/>
        </w:rPr>
      </w:pPr>
    </w:p>
    <w:p w14:paraId="1D8ADF6C" w14:textId="77777777" w:rsidR="000F6095" w:rsidRPr="00483BC0" w:rsidRDefault="000F6095" w:rsidP="00536E56">
      <w:pPr>
        <w:spacing w:afterLines="60" w:after="144" w:line="240" w:lineRule="auto"/>
        <w:contextualSpacing/>
        <w:rPr>
          <w:rFonts w:cs="Times New Roman"/>
          <w:b/>
          <w:caps/>
          <w:color w:val="0070C0"/>
          <w:szCs w:val="24"/>
        </w:rPr>
      </w:pPr>
    </w:p>
    <w:p w14:paraId="73A9FAB0" w14:textId="77777777" w:rsidR="000F6095" w:rsidRPr="00483BC0" w:rsidRDefault="000F6095" w:rsidP="00536E56">
      <w:pPr>
        <w:spacing w:afterLines="60" w:after="144" w:line="240" w:lineRule="auto"/>
        <w:contextualSpacing/>
        <w:rPr>
          <w:rFonts w:cs="Times New Roman"/>
          <w:b/>
          <w:caps/>
          <w:color w:val="0070C0"/>
          <w:szCs w:val="24"/>
        </w:rPr>
      </w:pPr>
    </w:p>
    <w:p w14:paraId="78071888" w14:textId="77777777" w:rsidR="005800FB" w:rsidRPr="00483BC0" w:rsidRDefault="005800FB" w:rsidP="00536E56">
      <w:pPr>
        <w:spacing w:afterLines="60" w:after="144" w:line="240" w:lineRule="auto"/>
        <w:contextualSpacing/>
        <w:rPr>
          <w:rFonts w:cs="Times New Roman"/>
          <w:b/>
          <w:caps/>
          <w:color w:val="0070C0"/>
          <w:szCs w:val="24"/>
        </w:rPr>
      </w:pPr>
    </w:p>
    <w:p w14:paraId="43451BA2" w14:textId="77777777" w:rsidR="005800FB" w:rsidRPr="00483BC0" w:rsidRDefault="005800FB" w:rsidP="00536E56">
      <w:pPr>
        <w:spacing w:afterLines="60" w:after="144" w:line="240" w:lineRule="auto"/>
        <w:contextualSpacing/>
        <w:rPr>
          <w:rFonts w:cs="Times New Roman"/>
          <w:b/>
          <w:caps/>
          <w:color w:val="0070C0"/>
          <w:szCs w:val="24"/>
        </w:rPr>
      </w:pPr>
    </w:p>
    <w:p w14:paraId="03B9265D" w14:textId="77777777" w:rsidR="00536E56" w:rsidRPr="00483BC0" w:rsidRDefault="00536E56" w:rsidP="00D22122">
      <w:pPr>
        <w:spacing w:afterLines="60" w:after="144" w:line="240" w:lineRule="auto"/>
        <w:contextualSpacing/>
        <w:rPr>
          <w:rFonts w:cs="Times New Roman"/>
          <w:b/>
          <w:caps/>
          <w:color w:val="0070C0"/>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636"/>
      </w:tblGrid>
      <w:tr w:rsidR="00536E56" w:rsidRPr="00483BC0" w14:paraId="5575044E" w14:textId="77777777" w:rsidTr="00536E56">
        <w:tc>
          <w:tcPr>
            <w:tcW w:w="365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1015EFA"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lastRenderedPageBreak/>
              <w:t>Masa 2</w:t>
            </w:r>
          </w:p>
        </w:tc>
        <w:tc>
          <w:tcPr>
            <w:tcW w:w="563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CA58891" w14:textId="77777777" w:rsidR="00536E56" w:rsidRPr="00483BC0" w:rsidRDefault="00536E56" w:rsidP="00536E56">
            <w:pPr>
              <w:keepNext/>
              <w:numPr>
                <w:ilvl w:val="3"/>
                <w:numId w:val="0"/>
              </w:numPr>
              <w:spacing w:after="60" w:line="281" w:lineRule="auto"/>
              <w:ind w:left="490" w:hanging="360"/>
              <w:outlineLvl w:val="3"/>
              <w:rPr>
                <w:rFonts w:eastAsia="Calibri" w:cs="Times New Roman"/>
                <w:b/>
                <w:szCs w:val="24"/>
                <w:lang w:eastAsia="en-US"/>
              </w:rPr>
            </w:pPr>
            <w:r w:rsidRPr="00483BC0">
              <w:rPr>
                <w:rFonts w:eastAsia="Times New Roman" w:cs="Times New Roman"/>
                <w:b/>
                <w:bCs/>
                <w:szCs w:val="24"/>
                <w:lang w:eastAsia="en-US"/>
              </w:rPr>
              <w:t xml:space="preserve">2. </w:t>
            </w:r>
            <w:r w:rsidRPr="00483BC0">
              <w:rPr>
                <w:rFonts w:eastAsia="Calibri" w:cs="Times New Roman"/>
                <w:b/>
                <w:szCs w:val="24"/>
                <w:lang w:eastAsia="en-US"/>
              </w:rPr>
              <w:t xml:space="preserve">Skema e stimulimit për instalimin e kolektorëve diellorë në ndërtesat ekzistuese të banimit </w:t>
            </w:r>
          </w:p>
        </w:tc>
      </w:tr>
      <w:tr w:rsidR="00536E56" w:rsidRPr="00483BC0" w14:paraId="735DD97A"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0533182E"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Autoriteti </w:t>
            </w:r>
            <w:proofErr w:type="spellStart"/>
            <w:r w:rsidRPr="00483BC0">
              <w:rPr>
                <w:rFonts w:eastAsia="Calibri" w:cs="Times New Roman"/>
                <w:b/>
                <w:szCs w:val="24"/>
                <w:lang w:eastAsia="en-US"/>
              </w:rPr>
              <w:t>implementues</w:t>
            </w:r>
            <w:proofErr w:type="spellEnd"/>
            <w:r w:rsidRPr="00483BC0">
              <w:rPr>
                <w:rFonts w:eastAsia="Calibri" w:cs="Times New Roman"/>
                <w:b/>
                <w:szCs w:val="24"/>
                <w:lang w:eastAsia="en-US"/>
              </w:rPr>
              <w:t xml:space="preserve"> </w:t>
            </w:r>
          </w:p>
        </w:tc>
        <w:tc>
          <w:tcPr>
            <w:tcW w:w="5636" w:type="dxa"/>
            <w:tcBorders>
              <w:top w:val="single" w:sz="4" w:space="0" w:color="000000"/>
              <w:left w:val="single" w:sz="4" w:space="0" w:color="000000"/>
              <w:bottom w:val="single" w:sz="4" w:space="0" w:color="000000"/>
              <w:right w:val="single" w:sz="4" w:space="0" w:color="000000"/>
            </w:tcBorders>
          </w:tcPr>
          <w:p w14:paraId="14334925" w14:textId="77777777" w:rsidR="00536E56" w:rsidRPr="00483BC0" w:rsidRDefault="00536E56" w:rsidP="00536E56">
            <w:pPr>
              <w:autoSpaceDE w:val="0"/>
              <w:autoSpaceDN w:val="0"/>
              <w:adjustRightInd w:val="0"/>
              <w:spacing w:after="0" w:line="240" w:lineRule="auto"/>
              <w:rPr>
                <w:rFonts w:eastAsia="Calibri" w:cs="Times New Roman"/>
                <w:szCs w:val="24"/>
                <w:lang w:eastAsia="en-US"/>
              </w:rPr>
            </w:pPr>
            <w:r w:rsidRPr="00483BC0">
              <w:rPr>
                <w:rFonts w:eastAsia="Calibri" w:cs="Times New Roman"/>
                <w:szCs w:val="24"/>
                <w:lang w:eastAsia="en-US"/>
              </w:rPr>
              <w:t xml:space="preserve">- Sektori i biznesit </w:t>
            </w:r>
          </w:p>
          <w:p w14:paraId="0E89DF45" w14:textId="17C387E3" w:rsidR="00536E56" w:rsidRPr="00483BC0" w:rsidRDefault="00536E56" w:rsidP="00536E56">
            <w:pPr>
              <w:autoSpaceDE w:val="0"/>
              <w:autoSpaceDN w:val="0"/>
              <w:adjustRightInd w:val="0"/>
              <w:spacing w:after="0" w:line="240" w:lineRule="auto"/>
              <w:rPr>
                <w:rFonts w:eastAsia="Calibri" w:cs="Times New Roman"/>
                <w:szCs w:val="24"/>
                <w:lang w:eastAsia="en-US"/>
              </w:rPr>
            </w:pPr>
            <w:r w:rsidRPr="00483BC0">
              <w:rPr>
                <w:rFonts w:eastAsia="Calibri" w:cs="Times New Roman"/>
                <w:szCs w:val="24"/>
                <w:lang w:eastAsia="en-US"/>
              </w:rPr>
              <w:t xml:space="preserve">- Komuna e </w:t>
            </w:r>
            <w:r w:rsidR="00C8018A" w:rsidRPr="00483BC0">
              <w:rPr>
                <w:rFonts w:eastAsia="Calibri" w:cs="Times New Roman"/>
                <w:szCs w:val="24"/>
                <w:lang w:eastAsia="en-US"/>
              </w:rPr>
              <w:t>Gjakovës</w:t>
            </w:r>
            <w:r w:rsidRPr="00483BC0">
              <w:rPr>
                <w:rFonts w:eastAsia="Calibri" w:cs="Times New Roman"/>
                <w:szCs w:val="24"/>
                <w:lang w:eastAsia="en-US"/>
              </w:rPr>
              <w:t xml:space="preserve"> </w:t>
            </w:r>
          </w:p>
          <w:p w14:paraId="5A4710D6" w14:textId="77777777" w:rsidR="00536E56" w:rsidRPr="00483BC0" w:rsidRDefault="00536E56" w:rsidP="00536E56">
            <w:pPr>
              <w:autoSpaceDE w:val="0"/>
              <w:autoSpaceDN w:val="0"/>
              <w:adjustRightInd w:val="0"/>
              <w:spacing w:after="0" w:line="240" w:lineRule="auto"/>
              <w:rPr>
                <w:rFonts w:eastAsia="Calibri" w:cs="Times New Roman"/>
                <w:szCs w:val="24"/>
                <w:lang w:eastAsia="en-US"/>
              </w:rPr>
            </w:pPr>
            <w:r w:rsidRPr="00483BC0">
              <w:rPr>
                <w:rFonts w:eastAsia="Calibri" w:cs="Times New Roman"/>
                <w:szCs w:val="24"/>
                <w:lang w:eastAsia="en-US"/>
              </w:rPr>
              <w:t xml:space="preserve">- Fondi i Kosovës për </w:t>
            </w:r>
            <w:proofErr w:type="spellStart"/>
            <w:r w:rsidRPr="00483BC0">
              <w:rPr>
                <w:rFonts w:eastAsia="Calibri" w:cs="Times New Roman"/>
                <w:szCs w:val="24"/>
                <w:lang w:eastAsia="en-US"/>
              </w:rPr>
              <w:t>Efiqiencë</w:t>
            </w:r>
            <w:proofErr w:type="spellEnd"/>
            <w:r w:rsidRPr="00483BC0">
              <w:rPr>
                <w:rFonts w:eastAsia="Calibri" w:cs="Times New Roman"/>
                <w:szCs w:val="24"/>
                <w:lang w:eastAsia="en-US"/>
              </w:rPr>
              <w:t xml:space="preserve"> të energjisë</w:t>
            </w:r>
          </w:p>
        </w:tc>
      </w:tr>
      <w:tr w:rsidR="00536E56" w:rsidRPr="00483BC0" w14:paraId="0D512E5D"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726D0132"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Implementimi fillon/mbaron(vitet)</w:t>
            </w:r>
          </w:p>
        </w:tc>
        <w:tc>
          <w:tcPr>
            <w:tcW w:w="5636" w:type="dxa"/>
            <w:tcBorders>
              <w:top w:val="single" w:sz="4" w:space="0" w:color="000000"/>
              <w:left w:val="single" w:sz="4" w:space="0" w:color="000000"/>
              <w:bottom w:val="single" w:sz="4" w:space="0" w:color="000000"/>
              <w:right w:val="single" w:sz="4" w:space="0" w:color="000000"/>
            </w:tcBorders>
          </w:tcPr>
          <w:p w14:paraId="5AD3E04F" w14:textId="77777777" w:rsidR="00536E56" w:rsidRPr="00483BC0" w:rsidRDefault="00536E56" w:rsidP="00536E56">
            <w:pPr>
              <w:spacing w:after="0" w:line="240" w:lineRule="auto"/>
              <w:rPr>
                <w:rFonts w:eastAsia="Calibri" w:cs="Times New Roman"/>
                <w:szCs w:val="24"/>
                <w:lang w:eastAsia="en-US"/>
              </w:rPr>
            </w:pPr>
            <w:r w:rsidRPr="00483BC0">
              <w:rPr>
                <w:rFonts w:eastAsia="Calibri" w:cs="Times New Roman"/>
                <w:szCs w:val="24"/>
                <w:lang w:eastAsia="en-US"/>
              </w:rPr>
              <w:t>2023-2030</w:t>
            </w:r>
          </w:p>
        </w:tc>
      </w:tr>
      <w:tr w:rsidR="00536E56" w:rsidRPr="00483BC0" w14:paraId="28110F13"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7E6C5C54"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kostos (matni pjesën individuale ose vlerësimin e </w:t>
            </w:r>
            <w:proofErr w:type="spellStart"/>
            <w:r w:rsidRPr="00483BC0">
              <w:rPr>
                <w:rFonts w:eastAsia="Calibri" w:cs="Times New Roman"/>
                <w:b/>
                <w:szCs w:val="24"/>
                <w:lang w:eastAsia="en-US"/>
              </w:rPr>
              <w:t>gjithëmbarshëm</w:t>
            </w:r>
            <w:proofErr w:type="spellEnd"/>
            <w:r w:rsidRPr="00483BC0">
              <w:rPr>
                <w:rFonts w:eastAsia="Calibri" w:cs="Times New Roman"/>
                <w:b/>
                <w:szCs w:val="24"/>
                <w:lang w:eastAsia="en-US"/>
              </w:rPr>
              <w:t>) €</w:t>
            </w:r>
          </w:p>
        </w:tc>
        <w:tc>
          <w:tcPr>
            <w:tcW w:w="5636" w:type="dxa"/>
            <w:tcBorders>
              <w:top w:val="single" w:sz="4" w:space="0" w:color="000000"/>
              <w:left w:val="single" w:sz="4" w:space="0" w:color="000000"/>
              <w:bottom w:val="single" w:sz="4" w:space="0" w:color="000000"/>
              <w:right w:val="single" w:sz="4" w:space="0" w:color="000000"/>
            </w:tcBorders>
          </w:tcPr>
          <w:p w14:paraId="1E1F0BB6" w14:textId="77777777" w:rsidR="00536E56" w:rsidRPr="00483BC0" w:rsidRDefault="00536E56" w:rsidP="00536E56">
            <w:pPr>
              <w:spacing w:after="0" w:line="240" w:lineRule="auto"/>
              <w:rPr>
                <w:rFonts w:eastAsia="Calibri" w:cs="Times New Roman"/>
                <w:szCs w:val="24"/>
                <w:lang w:eastAsia="en-US"/>
              </w:rPr>
            </w:pPr>
            <w:r w:rsidRPr="00483BC0">
              <w:rPr>
                <w:rFonts w:eastAsia="Calibri" w:cs="Times New Roman"/>
                <w:szCs w:val="24"/>
                <w:lang w:eastAsia="en-US"/>
              </w:rPr>
              <w:t>703,000.00 € (15% nga kjo shumë do të subvencionohet, 85% do të paguhet nga pronarët e apartamenteve)</w:t>
            </w:r>
          </w:p>
        </w:tc>
      </w:tr>
      <w:tr w:rsidR="00536E56" w:rsidRPr="00483BC0" w14:paraId="436ED366"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317C0A18"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Vlerësimi i energjisë se kursyer (</w:t>
            </w:r>
            <w:proofErr w:type="spellStart"/>
            <w:r w:rsidRPr="00483BC0">
              <w:rPr>
                <w:rFonts w:eastAsia="Calibri" w:cs="Times New Roman"/>
                <w:b/>
                <w:szCs w:val="24"/>
                <w:lang w:eastAsia="en-US"/>
              </w:rPr>
              <w:t>MWh</w:t>
            </w:r>
            <w:proofErr w:type="spellEnd"/>
            <w:r w:rsidRPr="00483BC0">
              <w:rPr>
                <w:rFonts w:eastAsia="Calibri" w:cs="Times New Roman"/>
                <w:b/>
                <w:szCs w:val="24"/>
                <w:lang w:eastAsia="en-US"/>
              </w:rPr>
              <w:t>)</w:t>
            </w:r>
          </w:p>
        </w:tc>
        <w:tc>
          <w:tcPr>
            <w:tcW w:w="5636" w:type="dxa"/>
            <w:tcBorders>
              <w:top w:val="single" w:sz="4" w:space="0" w:color="000000"/>
              <w:left w:val="single" w:sz="4" w:space="0" w:color="000000"/>
              <w:bottom w:val="single" w:sz="4" w:space="0" w:color="000000"/>
              <w:right w:val="single" w:sz="4" w:space="0" w:color="000000"/>
            </w:tcBorders>
          </w:tcPr>
          <w:p w14:paraId="7E9C0B6A" w14:textId="77777777" w:rsidR="00536E56" w:rsidRPr="00483BC0" w:rsidRDefault="00536E56" w:rsidP="00536E56">
            <w:pPr>
              <w:spacing w:after="0" w:line="240" w:lineRule="auto"/>
              <w:rPr>
                <w:rFonts w:eastAsia="Calibri" w:cs="Times New Roman"/>
                <w:szCs w:val="24"/>
                <w:lang w:eastAsia="en-US"/>
              </w:rPr>
            </w:pPr>
            <w:r w:rsidRPr="00483BC0">
              <w:rPr>
                <w:rFonts w:eastAsia="Calibri" w:cs="Times New Roman"/>
                <w:szCs w:val="24"/>
                <w:lang w:eastAsia="en-US"/>
              </w:rPr>
              <w:t>1,800 Energjia termike</w:t>
            </w:r>
          </w:p>
        </w:tc>
      </w:tr>
      <w:tr w:rsidR="00536E56" w:rsidRPr="00483BC0" w14:paraId="62BFFD6D"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0DB0CD7E" w14:textId="7EAF7DF1"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zvogëlimit të  (t </w:t>
            </w:r>
            <w:r w:rsidR="0002090C" w:rsidRPr="00483BC0">
              <w:rPr>
                <w:rFonts w:eastAsia="Calibri" w:cs="Times New Roman"/>
                <w:b/>
                <w:szCs w:val="24"/>
                <w:lang w:eastAsia="en-US"/>
              </w:rPr>
              <w:t>CO2</w:t>
            </w:r>
            <w:r w:rsidRPr="00483BC0">
              <w:rPr>
                <w:rFonts w:eastAsia="Calibri" w:cs="Times New Roman"/>
                <w:b/>
                <w:szCs w:val="24"/>
                <w:lang w:eastAsia="en-US"/>
              </w:rPr>
              <w:t>)</w:t>
            </w:r>
          </w:p>
        </w:tc>
        <w:tc>
          <w:tcPr>
            <w:tcW w:w="5636" w:type="dxa"/>
            <w:tcBorders>
              <w:top w:val="single" w:sz="4" w:space="0" w:color="000000"/>
              <w:left w:val="single" w:sz="4" w:space="0" w:color="000000"/>
              <w:bottom w:val="single" w:sz="4" w:space="0" w:color="000000"/>
              <w:right w:val="single" w:sz="4" w:space="0" w:color="000000"/>
            </w:tcBorders>
          </w:tcPr>
          <w:p w14:paraId="52C821A8" w14:textId="100E0FB0" w:rsidR="00536E56" w:rsidRPr="00483BC0" w:rsidRDefault="00536E56" w:rsidP="00536E56">
            <w:pPr>
              <w:spacing w:before="60" w:after="0" w:line="240" w:lineRule="auto"/>
              <w:ind w:right="85"/>
              <w:rPr>
                <w:rFonts w:eastAsia="Calibri" w:cs="Times New Roman"/>
                <w:szCs w:val="24"/>
                <w:lang w:eastAsia="en-US"/>
              </w:rPr>
            </w:pPr>
            <w:r w:rsidRPr="00483BC0">
              <w:rPr>
                <w:rFonts w:eastAsia="Calibri" w:cs="Times New Roman"/>
                <w:szCs w:val="24"/>
                <w:lang w:eastAsia="en-US"/>
              </w:rPr>
              <w:t xml:space="preserve">2,574 (t </w:t>
            </w:r>
            <w:r w:rsidR="0002090C" w:rsidRPr="00483BC0">
              <w:rPr>
                <w:rFonts w:eastAsia="Calibri" w:cs="Times New Roman"/>
                <w:szCs w:val="24"/>
                <w:lang w:eastAsia="en-US"/>
              </w:rPr>
              <w:t>CO2</w:t>
            </w:r>
            <w:r w:rsidRPr="00483BC0">
              <w:rPr>
                <w:rFonts w:eastAsia="Calibri" w:cs="Times New Roman"/>
                <w:szCs w:val="24"/>
                <w:vertAlign w:val="subscript"/>
                <w:lang w:eastAsia="en-US"/>
              </w:rPr>
              <w:t xml:space="preserve"> </w:t>
            </w:r>
            <w:r w:rsidRPr="00483BC0">
              <w:rPr>
                <w:rFonts w:eastAsia="Calibri" w:cs="Times New Roman"/>
                <w:szCs w:val="24"/>
                <w:lang w:eastAsia="en-US"/>
              </w:rPr>
              <w:t>)</w:t>
            </w:r>
          </w:p>
        </w:tc>
      </w:tr>
      <w:tr w:rsidR="00536E56" w:rsidRPr="00483BC0" w14:paraId="34E75BF2"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7A6A1ECD"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Financimi për implementimin e masës</w:t>
            </w:r>
          </w:p>
        </w:tc>
        <w:tc>
          <w:tcPr>
            <w:tcW w:w="5636" w:type="dxa"/>
            <w:tcBorders>
              <w:top w:val="single" w:sz="4" w:space="0" w:color="000000"/>
              <w:left w:val="single" w:sz="4" w:space="0" w:color="000000"/>
              <w:bottom w:val="single" w:sz="4" w:space="0" w:color="000000"/>
              <w:right w:val="single" w:sz="4" w:space="0" w:color="000000"/>
            </w:tcBorders>
          </w:tcPr>
          <w:p w14:paraId="542CA75E" w14:textId="4340DFDD" w:rsidR="00536E56" w:rsidRPr="00483BC0" w:rsidRDefault="00536E56" w:rsidP="00536E56">
            <w:pPr>
              <w:numPr>
                <w:ilvl w:val="0"/>
                <w:numId w:val="48"/>
              </w:numPr>
              <w:autoSpaceDE w:val="0"/>
              <w:autoSpaceDN w:val="0"/>
              <w:adjustRightInd w:val="0"/>
              <w:spacing w:after="0" w:line="240" w:lineRule="auto"/>
              <w:jc w:val="left"/>
              <w:rPr>
                <w:rFonts w:eastAsia="Calibri" w:cs="Times New Roman"/>
                <w:szCs w:val="24"/>
                <w:lang w:eastAsia="en-US"/>
              </w:rPr>
            </w:pPr>
            <w:r w:rsidRPr="00483BC0">
              <w:rPr>
                <w:rFonts w:eastAsia="Calibri" w:cs="Times New Roman"/>
                <w:szCs w:val="24"/>
                <w:lang w:eastAsia="en-US"/>
              </w:rPr>
              <w:t xml:space="preserve">Buxheti i komunës së </w:t>
            </w:r>
            <w:r w:rsidR="00C8018A" w:rsidRPr="00483BC0">
              <w:rPr>
                <w:rFonts w:eastAsia="Calibri" w:cs="Times New Roman"/>
                <w:szCs w:val="24"/>
                <w:lang w:eastAsia="en-US"/>
              </w:rPr>
              <w:t>Gjakovës</w:t>
            </w:r>
          </w:p>
          <w:p w14:paraId="501D9598" w14:textId="77777777" w:rsidR="00536E56" w:rsidRPr="00483BC0" w:rsidRDefault="00536E56" w:rsidP="00536E56">
            <w:pPr>
              <w:numPr>
                <w:ilvl w:val="0"/>
                <w:numId w:val="48"/>
              </w:numPr>
              <w:autoSpaceDE w:val="0"/>
              <w:autoSpaceDN w:val="0"/>
              <w:adjustRightInd w:val="0"/>
              <w:spacing w:after="0" w:line="240" w:lineRule="auto"/>
              <w:jc w:val="left"/>
              <w:rPr>
                <w:rFonts w:eastAsia="Calibri" w:cs="Times New Roman"/>
                <w:szCs w:val="24"/>
                <w:lang w:eastAsia="en-US"/>
              </w:rPr>
            </w:pPr>
            <w:r w:rsidRPr="00483BC0">
              <w:rPr>
                <w:rFonts w:eastAsia="Calibri" w:cs="Times New Roman"/>
                <w:szCs w:val="24"/>
                <w:lang w:eastAsia="en-US"/>
              </w:rPr>
              <w:t xml:space="preserve">Donatoret </w:t>
            </w:r>
          </w:p>
          <w:p w14:paraId="1A00B6E5" w14:textId="77777777" w:rsidR="00536E56" w:rsidRPr="00483BC0" w:rsidRDefault="00536E56" w:rsidP="00536E56">
            <w:pPr>
              <w:numPr>
                <w:ilvl w:val="0"/>
                <w:numId w:val="48"/>
              </w:numPr>
              <w:autoSpaceDE w:val="0"/>
              <w:autoSpaceDN w:val="0"/>
              <w:adjustRightInd w:val="0"/>
              <w:spacing w:after="0" w:line="240" w:lineRule="auto"/>
              <w:jc w:val="left"/>
              <w:rPr>
                <w:rFonts w:eastAsia="Calibri" w:cs="Times New Roman"/>
                <w:szCs w:val="24"/>
                <w:lang w:eastAsia="en-US"/>
              </w:rPr>
            </w:pPr>
            <w:r w:rsidRPr="00483BC0">
              <w:rPr>
                <w:rFonts w:eastAsia="Calibri" w:cs="Times New Roman"/>
                <w:szCs w:val="24"/>
                <w:lang w:eastAsia="en-US"/>
              </w:rPr>
              <w:t xml:space="preserve">Sektori privat </w:t>
            </w:r>
          </w:p>
          <w:p w14:paraId="28753E64" w14:textId="77777777" w:rsidR="00536E56" w:rsidRPr="00483BC0" w:rsidRDefault="00536E56" w:rsidP="00536E56">
            <w:pPr>
              <w:numPr>
                <w:ilvl w:val="0"/>
                <w:numId w:val="48"/>
              </w:numPr>
              <w:autoSpaceDE w:val="0"/>
              <w:autoSpaceDN w:val="0"/>
              <w:adjustRightInd w:val="0"/>
              <w:spacing w:after="0" w:line="240" w:lineRule="auto"/>
              <w:jc w:val="left"/>
              <w:rPr>
                <w:rFonts w:eastAsia="Calibri" w:cs="Times New Roman"/>
                <w:szCs w:val="24"/>
                <w:lang w:eastAsia="en-US"/>
              </w:rPr>
            </w:pPr>
            <w:r w:rsidRPr="00483BC0">
              <w:rPr>
                <w:rFonts w:eastAsia="Calibri" w:cs="Times New Roman"/>
                <w:szCs w:val="24"/>
                <w:lang w:eastAsia="en-US"/>
              </w:rPr>
              <w:t xml:space="preserve">Institucionet financiare </w:t>
            </w:r>
          </w:p>
        </w:tc>
      </w:tr>
      <w:tr w:rsidR="00536E56" w:rsidRPr="00483BC0" w14:paraId="5149C71C"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2ABF0FAF"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Përshkrimi i shkurtë /komentet </w:t>
            </w:r>
          </w:p>
        </w:tc>
        <w:tc>
          <w:tcPr>
            <w:tcW w:w="5636" w:type="dxa"/>
            <w:tcBorders>
              <w:top w:val="single" w:sz="4" w:space="0" w:color="000000"/>
              <w:left w:val="single" w:sz="4" w:space="0" w:color="000000"/>
              <w:bottom w:val="single" w:sz="4" w:space="0" w:color="000000"/>
              <w:right w:val="single" w:sz="4" w:space="0" w:color="000000"/>
            </w:tcBorders>
          </w:tcPr>
          <w:p w14:paraId="7EC96BF6" w14:textId="77777777" w:rsidR="00536E56" w:rsidRPr="00483BC0" w:rsidRDefault="00536E56" w:rsidP="00536E56">
            <w:pPr>
              <w:autoSpaceDE w:val="0"/>
              <w:autoSpaceDN w:val="0"/>
              <w:adjustRightInd w:val="0"/>
              <w:spacing w:after="0" w:line="240" w:lineRule="auto"/>
              <w:rPr>
                <w:rFonts w:eastAsia="Calibri" w:cs="Times New Roman"/>
                <w:szCs w:val="24"/>
                <w:lang w:eastAsia="en-US"/>
              </w:rPr>
            </w:pPr>
            <w:proofErr w:type="spellStart"/>
            <w:r w:rsidRPr="00483BC0">
              <w:rPr>
                <w:rFonts w:eastAsia="Calibri" w:cs="Times New Roman"/>
                <w:szCs w:val="24"/>
                <w:lang w:eastAsia="en-US"/>
              </w:rPr>
              <w:t>Arsyeshmëria</w:t>
            </w:r>
            <w:proofErr w:type="spellEnd"/>
            <w:r w:rsidRPr="00483BC0">
              <w:rPr>
                <w:rFonts w:eastAsia="Calibri" w:cs="Times New Roman"/>
                <w:szCs w:val="24"/>
                <w:lang w:eastAsia="en-US"/>
              </w:rPr>
              <w:t xml:space="preserve">  ekonomike  dhe kthimi relativisht i favorshëm për investime mund të arrihet përmes kërkesës së madhe për ujë të ngrohtë në baza ditore dhe vjetore. </w:t>
            </w:r>
          </w:p>
          <w:p w14:paraId="103FAFD6" w14:textId="77777777" w:rsidR="00536E56" w:rsidRPr="00483BC0" w:rsidRDefault="00536E56" w:rsidP="00536E56">
            <w:pPr>
              <w:autoSpaceDE w:val="0"/>
              <w:autoSpaceDN w:val="0"/>
              <w:adjustRightInd w:val="0"/>
              <w:spacing w:after="0" w:line="240" w:lineRule="auto"/>
              <w:rPr>
                <w:rFonts w:eastAsia="Calibri" w:cs="Times New Roman"/>
                <w:szCs w:val="24"/>
                <w:lang w:eastAsia="en-US"/>
              </w:rPr>
            </w:pPr>
            <w:r w:rsidRPr="00483BC0">
              <w:rPr>
                <w:rFonts w:eastAsia="Calibri" w:cs="Times New Roman"/>
                <w:szCs w:val="24"/>
                <w:lang w:eastAsia="en-US"/>
              </w:rPr>
              <w:t>Hapat e mëposhtëm janë të nevojshëm për të arritur një zbatim efikas të kësaj mase:</w:t>
            </w:r>
          </w:p>
          <w:p w14:paraId="764954C5" w14:textId="77777777" w:rsidR="00536E56" w:rsidRPr="00483BC0" w:rsidRDefault="00536E56" w:rsidP="00536E56">
            <w:pPr>
              <w:autoSpaceDE w:val="0"/>
              <w:autoSpaceDN w:val="0"/>
              <w:adjustRightInd w:val="0"/>
              <w:spacing w:after="0" w:line="240" w:lineRule="auto"/>
              <w:rPr>
                <w:rFonts w:eastAsia="Calibri" w:cs="Times New Roman"/>
                <w:szCs w:val="24"/>
                <w:lang w:eastAsia="en-US"/>
              </w:rPr>
            </w:pPr>
            <w:r w:rsidRPr="00483BC0">
              <w:rPr>
                <w:rFonts w:eastAsia="Calibri" w:cs="Times New Roman"/>
                <w:szCs w:val="24"/>
                <w:lang w:eastAsia="en-US"/>
              </w:rPr>
              <w:t xml:space="preserve"> </w:t>
            </w:r>
          </w:p>
          <w:p w14:paraId="7645F3F6" w14:textId="77777777" w:rsidR="00536E56" w:rsidRPr="00483BC0" w:rsidRDefault="00536E56" w:rsidP="00536E56">
            <w:pPr>
              <w:numPr>
                <w:ilvl w:val="1"/>
                <w:numId w:val="45"/>
              </w:numPr>
              <w:autoSpaceDE w:val="0"/>
              <w:autoSpaceDN w:val="0"/>
              <w:adjustRightInd w:val="0"/>
              <w:spacing w:after="0" w:line="240" w:lineRule="auto"/>
              <w:ind w:left="308" w:hanging="180"/>
              <w:jc w:val="left"/>
              <w:rPr>
                <w:rFonts w:eastAsia="Calibri" w:cs="Times New Roman"/>
                <w:szCs w:val="24"/>
                <w:lang w:eastAsia="en-US"/>
              </w:rPr>
            </w:pPr>
            <w:r w:rsidRPr="00483BC0">
              <w:rPr>
                <w:rFonts w:eastAsia="Calibri" w:cs="Times New Roman"/>
                <w:szCs w:val="24"/>
                <w:lang w:eastAsia="en-US"/>
              </w:rPr>
              <w:t>Subvencionet më shumë se 15%, nga buxheti komunal ose/dhe institucionet e ndryshme financiare;</w:t>
            </w:r>
          </w:p>
          <w:p w14:paraId="74AD21DF" w14:textId="77777777" w:rsidR="00536E56" w:rsidRPr="00483BC0" w:rsidRDefault="00536E56" w:rsidP="00536E56">
            <w:pPr>
              <w:numPr>
                <w:ilvl w:val="1"/>
                <w:numId w:val="45"/>
              </w:numPr>
              <w:autoSpaceDE w:val="0"/>
              <w:autoSpaceDN w:val="0"/>
              <w:adjustRightInd w:val="0"/>
              <w:spacing w:after="0" w:line="240" w:lineRule="auto"/>
              <w:ind w:left="308" w:hanging="180"/>
              <w:jc w:val="left"/>
              <w:rPr>
                <w:rFonts w:eastAsia="Calibri" w:cs="Times New Roman"/>
                <w:szCs w:val="24"/>
                <w:lang w:eastAsia="en-US"/>
              </w:rPr>
            </w:pPr>
            <w:r w:rsidRPr="00483BC0">
              <w:rPr>
                <w:rFonts w:eastAsia="Calibri" w:cs="Times New Roman"/>
                <w:szCs w:val="24"/>
                <w:lang w:eastAsia="en-US"/>
              </w:rPr>
              <w:t>Institucionet akademike dhe shkencore duhet të zhvillojnë projekte të zbatueshme për të ndihmuar prodhuesit vendor të pajisjeve;</w:t>
            </w:r>
          </w:p>
          <w:p w14:paraId="30F94B71" w14:textId="77777777" w:rsidR="00536E56" w:rsidRPr="00483BC0" w:rsidRDefault="00536E56" w:rsidP="00536E56">
            <w:pPr>
              <w:numPr>
                <w:ilvl w:val="1"/>
                <w:numId w:val="45"/>
              </w:numPr>
              <w:autoSpaceDE w:val="0"/>
              <w:autoSpaceDN w:val="0"/>
              <w:adjustRightInd w:val="0"/>
              <w:spacing w:after="0" w:line="240" w:lineRule="auto"/>
              <w:ind w:left="308" w:hanging="180"/>
              <w:jc w:val="left"/>
              <w:rPr>
                <w:rFonts w:eastAsia="Calibri" w:cs="Times New Roman"/>
                <w:szCs w:val="24"/>
                <w:lang w:eastAsia="en-US"/>
              </w:rPr>
            </w:pPr>
            <w:r w:rsidRPr="00483BC0">
              <w:rPr>
                <w:rFonts w:eastAsia="Calibri" w:cs="Times New Roman"/>
                <w:szCs w:val="24"/>
                <w:lang w:eastAsia="en-US"/>
              </w:rPr>
              <w:t>Të themelohen dhe të akreditohen laboratorët për të testuar cilësinë e pajisjeve të prodhuara;</w:t>
            </w:r>
          </w:p>
          <w:p w14:paraId="199A58B5" w14:textId="13E5EBFB" w:rsidR="00536E56" w:rsidRPr="00483BC0" w:rsidRDefault="00536E56" w:rsidP="00536E56">
            <w:pPr>
              <w:numPr>
                <w:ilvl w:val="1"/>
                <w:numId w:val="45"/>
              </w:numPr>
              <w:autoSpaceDE w:val="0"/>
              <w:autoSpaceDN w:val="0"/>
              <w:adjustRightInd w:val="0"/>
              <w:spacing w:after="0" w:line="240" w:lineRule="auto"/>
              <w:ind w:left="308" w:hanging="180"/>
              <w:jc w:val="left"/>
              <w:rPr>
                <w:rFonts w:eastAsia="Calibri" w:cs="Times New Roman"/>
                <w:szCs w:val="24"/>
                <w:lang w:eastAsia="en-US"/>
              </w:rPr>
            </w:pPr>
            <w:r w:rsidRPr="00483BC0">
              <w:rPr>
                <w:rFonts w:eastAsia="Calibri" w:cs="Times New Roman"/>
                <w:szCs w:val="24"/>
                <w:lang w:eastAsia="en-US"/>
              </w:rPr>
              <w:t xml:space="preserve">Të organizohet fushata informuese qe do t’iu mundëson konsumatorëve që të njihen me cilësinë e pajisjeve të ofruara dhe përfitimet nga përdorimi i tyre. </w:t>
            </w:r>
          </w:p>
        </w:tc>
      </w:tr>
    </w:tbl>
    <w:p w14:paraId="16684F39" w14:textId="77777777" w:rsidR="00536E56" w:rsidRPr="00483BC0" w:rsidRDefault="00536E56" w:rsidP="00536E56">
      <w:pPr>
        <w:spacing w:afterLines="60" w:after="144" w:line="240" w:lineRule="auto"/>
        <w:contextualSpacing/>
        <w:rPr>
          <w:rFonts w:cs="Times New Roman"/>
          <w:b/>
          <w:caps/>
          <w:color w:val="0070C0"/>
          <w:szCs w:val="24"/>
        </w:rPr>
      </w:pPr>
    </w:p>
    <w:p w14:paraId="4EA9B192" w14:textId="77777777" w:rsidR="00536E56" w:rsidRPr="00483BC0" w:rsidRDefault="00536E56" w:rsidP="00536E56">
      <w:pPr>
        <w:spacing w:afterLines="60" w:after="144" w:line="240" w:lineRule="auto"/>
        <w:contextualSpacing/>
        <w:rPr>
          <w:rFonts w:cs="Times New Roman"/>
          <w:b/>
          <w:caps/>
          <w:color w:val="0070C0"/>
          <w:szCs w:val="24"/>
        </w:rPr>
      </w:pPr>
    </w:p>
    <w:p w14:paraId="5F0E0EC5" w14:textId="77777777" w:rsidR="00536E56" w:rsidRPr="00483BC0" w:rsidRDefault="00536E56" w:rsidP="00D413D2">
      <w:pPr>
        <w:spacing w:afterLines="60" w:after="144" w:line="240" w:lineRule="auto"/>
        <w:contextualSpacing/>
        <w:rPr>
          <w:rFonts w:cs="Times New Roman"/>
          <w:b/>
          <w:caps/>
          <w:color w:val="0070C0"/>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636"/>
      </w:tblGrid>
      <w:tr w:rsidR="00536E56" w:rsidRPr="00483BC0" w14:paraId="617AFDA6" w14:textId="77777777" w:rsidTr="00536E56">
        <w:tc>
          <w:tcPr>
            <w:tcW w:w="3652" w:type="dxa"/>
            <w:shd w:val="clear" w:color="auto" w:fill="DDD9C3" w:themeFill="background2" w:themeFillShade="E6"/>
          </w:tcPr>
          <w:p w14:paraId="39598883"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lastRenderedPageBreak/>
              <w:t>Masa 3</w:t>
            </w:r>
          </w:p>
        </w:tc>
        <w:tc>
          <w:tcPr>
            <w:tcW w:w="5636" w:type="dxa"/>
            <w:shd w:val="clear" w:color="auto" w:fill="DDD9C3" w:themeFill="background2" w:themeFillShade="E6"/>
          </w:tcPr>
          <w:p w14:paraId="3AD6E77A" w14:textId="77777777" w:rsidR="00536E56" w:rsidRPr="00483BC0" w:rsidRDefault="00536E56" w:rsidP="00536E56">
            <w:pPr>
              <w:keepNext/>
              <w:numPr>
                <w:ilvl w:val="3"/>
                <w:numId w:val="0"/>
              </w:numPr>
              <w:spacing w:after="0" w:line="240" w:lineRule="auto"/>
              <w:ind w:left="302" w:hanging="302"/>
              <w:outlineLvl w:val="3"/>
              <w:rPr>
                <w:rFonts w:eastAsia="Times New Roman" w:cs="Times New Roman"/>
                <w:b/>
                <w:bCs/>
                <w:szCs w:val="24"/>
                <w:lang w:eastAsia="en-US"/>
              </w:rPr>
            </w:pPr>
            <w:r w:rsidRPr="00483BC0">
              <w:rPr>
                <w:rFonts w:eastAsia="Times New Roman" w:cs="Times New Roman"/>
                <w:b/>
                <w:bCs/>
                <w:szCs w:val="24"/>
                <w:lang w:eastAsia="en-US"/>
              </w:rPr>
              <w:t xml:space="preserve">Vendosja e sistemeve të ngrohjes me </w:t>
            </w:r>
            <w:proofErr w:type="spellStart"/>
            <w:r w:rsidRPr="00483BC0">
              <w:rPr>
                <w:rFonts w:eastAsia="Times New Roman" w:cs="Times New Roman"/>
                <w:b/>
                <w:bCs/>
                <w:szCs w:val="24"/>
                <w:lang w:eastAsia="en-US"/>
              </w:rPr>
              <w:t>pelet</w:t>
            </w:r>
            <w:proofErr w:type="spellEnd"/>
            <w:r w:rsidRPr="00483BC0">
              <w:rPr>
                <w:rFonts w:eastAsia="Times New Roman" w:cs="Times New Roman"/>
                <w:b/>
                <w:bCs/>
                <w:szCs w:val="24"/>
                <w:lang w:eastAsia="en-US"/>
              </w:rPr>
              <w:t xml:space="preserve"> me </w:t>
            </w:r>
            <w:proofErr w:type="spellStart"/>
            <w:r w:rsidRPr="00483BC0">
              <w:rPr>
                <w:rFonts w:eastAsia="Times New Roman" w:cs="Times New Roman"/>
                <w:b/>
                <w:bCs/>
                <w:szCs w:val="24"/>
                <w:lang w:eastAsia="en-US"/>
              </w:rPr>
              <w:t>efiçiencë</w:t>
            </w:r>
            <w:proofErr w:type="spellEnd"/>
            <w:r w:rsidRPr="00483BC0">
              <w:rPr>
                <w:rFonts w:eastAsia="Times New Roman" w:cs="Times New Roman"/>
                <w:b/>
                <w:bCs/>
                <w:szCs w:val="24"/>
                <w:lang w:eastAsia="en-US"/>
              </w:rPr>
              <w:t xml:space="preserve"> të lartë të shfrytëzimit, në vend të ngrohjes me rrymë  në sektorin e familjeve </w:t>
            </w:r>
          </w:p>
        </w:tc>
      </w:tr>
      <w:tr w:rsidR="00536E56" w:rsidRPr="00483BC0" w14:paraId="79F2AB6D" w14:textId="77777777" w:rsidTr="0002090C">
        <w:tc>
          <w:tcPr>
            <w:tcW w:w="3652" w:type="dxa"/>
          </w:tcPr>
          <w:p w14:paraId="4661AA56"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 xml:space="preserve">Autoriteti </w:t>
            </w:r>
            <w:proofErr w:type="spellStart"/>
            <w:r w:rsidRPr="00483BC0">
              <w:rPr>
                <w:rFonts w:eastAsia="Calibri" w:cs="Times New Roman"/>
                <w:b/>
                <w:szCs w:val="24"/>
                <w:lang w:eastAsia="en-US"/>
              </w:rPr>
              <w:t>implementues</w:t>
            </w:r>
            <w:proofErr w:type="spellEnd"/>
            <w:r w:rsidRPr="00483BC0">
              <w:rPr>
                <w:rFonts w:eastAsia="Calibri" w:cs="Times New Roman"/>
                <w:b/>
                <w:szCs w:val="24"/>
                <w:lang w:eastAsia="en-US"/>
              </w:rPr>
              <w:t xml:space="preserve"> </w:t>
            </w:r>
          </w:p>
        </w:tc>
        <w:tc>
          <w:tcPr>
            <w:tcW w:w="5636" w:type="dxa"/>
          </w:tcPr>
          <w:p w14:paraId="2BD087B3" w14:textId="2AD8F74E" w:rsidR="00536E56" w:rsidRPr="00483BC0" w:rsidRDefault="00536E56" w:rsidP="00536E56">
            <w:pPr>
              <w:spacing w:after="0" w:line="280" w:lineRule="auto"/>
              <w:contextualSpacing/>
              <w:rPr>
                <w:rFonts w:eastAsia="Calibri" w:cs="Times New Roman"/>
                <w:szCs w:val="24"/>
                <w:lang w:eastAsia="hr-HR"/>
              </w:rPr>
            </w:pPr>
            <w:r w:rsidRPr="00483BC0">
              <w:rPr>
                <w:rFonts w:eastAsia="Calibri" w:cs="Times New Roman"/>
                <w:szCs w:val="24"/>
                <w:lang w:eastAsia="hr-HR"/>
              </w:rPr>
              <w:t xml:space="preserve">Komuna e  </w:t>
            </w:r>
            <w:r w:rsidR="00C8018A" w:rsidRPr="00483BC0">
              <w:rPr>
                <w:rFonts w:eastAsia="Calibri" w:cs="Times New Roman"/>
                <w:szCs w:val="24"/>
                <w:lang w:eastAsia="hr-HR"/>
              </w:rPr>
              <w:t>Gjakovës</w:t>
            </w:r>
            <w:r w:rsidRPr="00483BC0">
              <w:rPr>
                <w:rFonts w:eastAsia="Calibri" w:cs="Times New Roman"/>
                <w:szCs w:val="24"/>
                <w:lang w:eastAsia="hr-HR"/>
              </w:rPr>
              <w:t xml:space="preserve"> </w:t>
            </w:r>
          </w:p>
        </w:tc>
      </w:tr>
      <w:tr w:rsidR="00536E56" w:rsidRPr="00483BC0" w14:paraId="280E415B" w14:textId="77777777" w:rsidTr="0002090C">
        <w:tc>
          <w:tcPr>
            <w:tcW w:w="3652" w:type="dxa"/>
          </w:tcPr>
          <w:p w14:paraId="6DA766C9"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Implementimi fillon/mbaron(vitet)</w:t>
            </w:r>
          </w:p>
        </w:tc>
        <w:tc>
          <w:tcPr>
            <w:tcW w:w="5636" w:type="dxa"/>
          </w:tcPr>
          <w:p w14:paraId="4A1F2654" w14:textId="77777777" w:rsidR="00536E56" w:rsidRPr="00483BC0" w:rsidRDefault="00536E56" w:rsidP="00536E56">
            <w:pPr>
              <w:spacing w:after="0" w:line="240" w:lineRule="auto"/>
              <w:rPr>
                <w:rFonts w:eastAsia="Calibri" w:cs="Times New Roman"/>
                <w:szCs w:val="24"/>
                <w:lang w:eastAsia="en-US"/>
              </w:rPr>
            </w:pPr>
            <w:r w:rsidRPr="00483BC0">
              <w:rPr>
                <w:rFonts w:eastAsia="Calibri" w:cs="Times New Roman"/>
                <w:szCs w:val="24"/>
                <w:lang w:eastAsia="en-US"/>
              </w:rPr>
              <w:t>2023-2030</w:t>
            </w:r>
          </w:p>
        </w:tc>
      </w:tr>
      <w:tr w:rsidR="00536E56" w:rsidRPr="00483BC0" w14:paraId="6C19137C" w14:textId="77777777" w:rsidTr="0002090C">
        <w:tc>
          <w:tcPr>
            <w:tcW w:w="3652" w:type="dxa"/>
          </w:tcPr>
          <w:p w14:paraId="45EDF58F"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kostos (matni pjesën individuale ose vlerësimin e </w:t>
            </w:r>
            <w:proofErr w:type="spellStart"/>
            <w:r w:rsidRPr="00483BC0">
              <w:rPr>
                <w:rFonts w:eastAsia="Calibri" w:cs="Times New Roman"/>
                <w:b/>
                <w:szCs w:val="24"/>
                <w:lang w:eastAsia="en-US"/>
              </w:rPr>
              <w:t>gjithëmbarshëm</w:t>
            </w:r>
            <w:proofErr w:type="spellEnd"/>
            <w:r w:rsidRPr="00483BC0">
              <w:rPr>
                <w:rFonts w:eastAsia="Calibri" w:cs="Times New Roman"/>
                <w:b/>
                <w:szCs w:val="24"/>
                <w:lang w:eastAsia="en-US"/>
              </w:rPr>
              <w:t>) €</w:t>
            </w:r>
          </w:p>
        </w:tc>
        <w:tc>
          <w:tcPr>
            <w:tcW w:w="5636" w:type="dxa"/>
            <w:shd w:val="clear" w:color="auto" w:fill="auto"/>
          </w:tcPr>
          <w:p w14:paraId="54F23CF3" w14:textId="77777777" w:rsidR="00536E56" w:rsidRPr="00483BC0" w:rsidRDefault="00536E56" w:rsidP="00536E56">
            <w:pPr>
              <w:spacing w:after="0" w:line="280" w:lineRule="auto"/>
              <w:rPr>
                <w:rFonts w:eastAsia="Calibri" w:cs="Times New Roman"/>
                <w:szCs w:val="24"/>
                <w:lang w:eastAsia="en-US"/>
              </w:rPr>
            </w:pPr>
            <w:r w:rsidRPr="00483BC0">
              <w:rPr>
                <w:rFonts w:eastAsia="Calibri" w:cs="Times New Roman"/>
                <w:szCs w:val="24"/>
                <w:lang w:eastAsia="en-US"/>
              </w:rPr>
              <w:t>58,700 €</w:t>
            </w:r>
          </w:p>
        </w:tc>
      </w:tr>
      <w:tr w:rsidR="00536E56" w:rsidRPr="00483BC0" w14:paraId="4C68F52E" w14:textId="77777777" w:rsidTr="0002090C">
        <w:tc>
          <w:tcPr>
            <w:tcW w:w="3652" w:type="dxa"/>
          </w:tcPr>
          <w:p w14:paraId="190D7AC1"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Vlerësimi i energjisë se kursyer (</w:t>
            </w:r>
            <w:proofErr w:type="spellStart"/>
            <w:r w:rsidRPr="00483BC0">
              <w:rPr>
                <w:rFonts w:eastAsia="Calibri" w:cs="Times New Roman"/>
                <w:b/>
                <w:szCs w:val="24"/>
                <w:lang w:eastAsia="en-US"/>
              </w:rPr>
              <w:t>MWh</w:t>
            </w:r>
            <w:proofErr w:type="spellEnd"/>
            <w:r w:rsidRPr="00483BC0">
              <w:rPr>
                <w:rFonts w:eastAsia="Calibri" w:cs="Times New Roman"/>
                <w:b/>
                <w:szCs w:val="24"/>
                <w:lang w:eastAsia="en-US"/>
              </w:rPr>
              <w:t>)</w:t>
            </w:r>
          </w:p>
        </w:tc>
        <w:tc>
          <w:tcPr>
            <w:tcW w:w="5636" w:type="dxa"/>
          </w:tcPr>
          <w:p w14:paraId="352AF796" w14:textId="77777777" w:rsidR="00536E56" w:rsidRPr="00483BC0" w:rsidRDefault="00536E56" w:rsidP="00536E56">
            <w:pPr>
              <w:spacing w:after="0" w:line="280" w:lineRule="auto"/>
              <w:rPr>
                <w:rFonts w:eastAsia="Calibri" w:cs="Times New Roman"/>
                <w:szCs w:val="24"/>
                <w:lang w:eastAsia="en-US"/>
              </w:rPr>
            </w:pPr>
            <w:r w:rsidRPr="00483BC0">
              <w:rPr>
                <w:rFonts w:eastAsia="Calibri" w:cs="Times New Roman"/>
                <w:szCs w:val="24"/>
                <w:lang w:eastAsia="en-US"/>
              </w:rPr>
              <w:t>Nuk ka kursim të energjisë</w:t>
            </w:r>
          </w:p>
        </w:tc>
      </w:tr>
      <w:tr w:rsidR="00536E56" w:rsidRPr="00483BC0" w14:paraId="083A9980" w14:textId="77777777" w:rsidTr="0002090C">
        <w:tc>
          <w:tcPr>
            <w:tcW w:w="3652" w:type="dxa"/>
          </w:tcPr>
          <w:p w14:paraId="7192CEAF" w14:textId="74EC6345"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 xml:space="preserve">Vlerësimi i zvogëlimit të  (t </w:t>
            </w:r>
            <w:r w:rsidR="0002090C" w:rsidRPr="00483BC0">
              <w:rPr>
                <w:rFonts w:eastAsia="Calibri" w:cs="Times New Roman"/>
                <w:b/>
                <w:szCs w:val="24"/>
                <w:lang w:eastAsia="en-US"/>
              </w:rPr>
              <w:t>CO2</w:t>
            </w:r>
            <w:r w:rsidRPr="00483BC0">
              <w:rPr>
                <w:rFonts w:eastAsia="Calibri" w:cs="Times New Roman"/>
                <w:b/>
                <w:szCs w:val="24"/>
                <w:lang w:eastAsia="en-US"/>
              </w:rPr>
              <w:t>)</w:t>
            </w:r>
          </w:p>
        </w:tc>
        <w:tc>
          <w:tcPr>
            <w:tcW w:w="5636" w:type="dxa"/>
          </w:tcPr>
          <w:p w14:paraId="280FFBC6" w14:textId="153B8C22" w:rsidR="00536E56" w:rsidRPr="00483BC0" w:rsidRDefault="00536E56" w:rsidP="00536E56">
            <w:pPr>
              <w:spacing w:after="0" w:line="240" w:lineRule="auto"/>
              <w:rPr>
                <w:rFonts w:eastAsia="Calibri" w:cs="Times New Roman"/>
                <w:szCs w:val="24"/>
                <w:lang w:eastAsia="en-US"/>
              </w:rPr>
            </w:pPr>
            <w:r w:rsidRPr="00483BC0">
              <w:rPr>
                <w:rFonts w:eastAsia="Calibri" w:cs="Times New Roman"/>
                <w:szCs w:val="24"/>
                <w:lang w:eastAsia="en-US"/>
              </w:rPr>
              <w:t xml:space="preserve">580 (t </w:t>
            </w:r>
            <w:r w:rsidR="0002090C" w:rsidRPr="00483BC0">
              <w:rPr>
                <w:rFonts w:eastAsia="Calibri" w:cs="Times New Roman"/>
                <w:szCs w:val="24"/>
                <w:lang w:eastAsia="en-US"/>
              </w:rPr>
              <w:t>CO2</w:t>
            </w:r>
            <w:r w:rsidRPr="00483BC0">
              <w:rPr>
                <w:rFonts w:eastAsia="Calibri" w:cs="Times New Roman"/>
                <w:szCs w:val="24"/>
                <w:lang w:eastAsia="en-US"/>
              </w:rPr>
              <w:t>)</w:t>
            </w:r>
          </w:p>
        </w:tc>
      </w:tr>
      <w:tr w:rsidR="00536E56" w:rsidRPr="00483BC0" w14:paraId="7D6AEC36" w14:textId="77777777" w:rsidTr="0002090C">
        <w:tc>
          <w:tcPr>
            <w:tcW w:w="3652" w:type="dxa"/>
          </w:tcPr>
          <w:p w14:paraId="4B1F6A50"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Financimi për implementimin e masës</w:t>
            </w:r>
          </w:p>
        </w:tc>
        <w:tc>
          <w:tcPr>
            <w:tcW w:w="5636" w:type="dxa"/>
          </w:tcPr>
          <w:p w14:paraId="0F3E5C5A" w14:textId="77777777" w:rsidR="00536E56" w:rsidRPr="00483BC0" w:rsidRDefault="00536E56" w:rsidP="00536E56">
            <w:pPr>
              <w:numPr>
                <w:ilvl w:val="0"/>
                <w:numId w:val="49"/>
              </w:numPr>
              <w:spacing w:after="0" w:line="280" w:lineRule="auto"/>
              <w:contextualSpacing/>
              <w:jc w:val="left"/>
              <w:rPr>
                <w:rFonts w:eastAsia="Calibri" w:cs="Times New Roman"/>
                <w:szCs w:val="24"/>
                <w:lang w:eastAsia="en-US"/>
              </w:rPr>
            </w:pPr>
            <w:r w:rsidRPr="00483BC0">
              <w:rPr>
                <w:rFonts w:eastAsia="Calibri" w:cs="Times New Roman"/>
                <w:szCs w:val="24"/>
                <w:lang w:eastAsia="en-US"/>
              </w:rPr>
              <w:t xml:space="preserve">Fondi i Kosovës për </w:t>
            </w:r>
            <w:proofErr w:type="spellStart"/>
            <w:r w:rsidRPr="00483BC0">
              <w:rPr>
                <w:rFonts w:eastAsia="Calibri" w:cs="Times New Roman"/>
                <w:szCs w:val="24"/>
                <w:lang w:eastAsia="en-US"/>
              </w:rPr>
              <w:t>Efiçiencë</w:t>
            </w:r>
            <w:proofErr w:type="spellEnd"/>
            <w:r w:rsidRPr="00483BC0">
              <w:rPr>
                <w:rFonts w:eastAsia="Calibri" w:cs="Times New Roman"/>
                <w:szCs w:val="24"/>
                <w:lang w:eastAsia="en-US"/>
              </w:rPr>
              <w:t xml:space="preserve"> të Energjisë</w:t>
            </w:r>
          </w:p>
          <w:p w14:paraId="6669A1A4" w14:textId="77777777" w:rsidR="00536E56" w:rsidRPr="00483BC0" w:rsidRDefault="00536E56" w:rsidP="00536E56">
            <w:pPr>
              <w:numPr>
                <w:ilvl w:val="0"/>
                <w:numId w:val="49"/>
              </w:numPr>
              <w:spacing w:after="0" w:line="280" w:lineRule="auto"/>
              <w:contextualSpacing/>
              <w:jc w:val="left"/>
              <w:rPr>
                <w:rFonts w:eastAsia="Calibri" w:cs="Times New Roman"/>
                <w:szCs w:val="24"/>
                <w:lang w:eastAsia="en-US"/>
              </w:rPr>
            </w:pPr>
            <w:proofErr w:type="spellStart"/>
            <w:r w:rsidRPr="00483BC0">
              <w:rPr>
                <w:rFonts w:eastAsia="Calibri" w:cs="Times New Roman"/>
                <w:szCs w:val="24"/>
                <w:lang w:eastAsia="en-US"/>
              </w:rPr>
              <w:t>Sherbimet</w:t>
            </w:r>
            <w:proofErr w:type="spellEnd"/>
            <w:r w:rsidRPr="00483BC0">
              <w:rPr>
                <w:rFonts w:eastAsia="Calibri" w:cs="Times New Roman"/>
                <w:szCs w:val="24"/>
                <w:lang w:eastAsia="en-US"/>
              </w:rPr>
              <w:t xml:space="preserve"> të energjisë ESCO</w:t>
            </w:r>
          </w:p>
        </w:tc>
      </w:tr>
      <w:tr w:rsidR="00536E56" w:rsidRPr="00483BC0" w14:paraId="4D667439" w14:textId="77777777" w:rsidTr="0002090C">
        <w:tc>
          <w:tcPr>
            <w:tcW w:w="3652" w:type="dxa"/>
          </w:tcPr>
          <w:p w14:paraId="09F4D971"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 xml:space="preserve">Përshkrimi i shkurtë /komentet </w:t>
            </w:r>
          </w:p>
        </w:tc>
        <w:tc>
          <w:tcPr>
            <w:tcW w:w="5636" w:type="dxa"/>
          </w:tcPr>
          <w:p w14:paraId="1146876A" w14:textId="77777777" w:rsidR="00536E56" w:rsidRPr="00483BC0" w:rsidRDefault="00536E56" w:rsidP="00536E56">
            <w:pPr>
              <w:spacing w:after="0" w:line="280" w:lineRule="auto"/>
              <w:jc w:val="left"/>
              <w:rPr>
                <w:rFonts w:eastAsia="Calibri" w:cs="Times New Roman"/>
                <w:szCs w:val="24"/>
                <w:lang w:eastAsia="en-US"/>
              </w:rPr>
            </w:pPr>
            <w:r w:rsidRPr="00483BC0">
              <w:rPr>
                <w:rFonts w:eastAsia="Calibri" w:cs="Times New Roman"/>
                <w:szCs w:val="24"/>
                <w:lang w:eastAsia="en-US"/>
              </w:rPr>
              <w:t xml:space="preserve">Kjo masë ka për qëllim zëvendësimin e ngrohjes së familjeve me energji elektrike, nëpërmjet sistemeve të ngrohjes me biomasë në trajtë </w:t>
            </w:r>
            <w:proofErr w:type="spellStart"/>
            <w:r w:rsidRPr="00483BC0">
              <w:rPr>
                <w:rFonts w:eastAsia="Calibri" w:cs="Times New Roman"/>
                <w:szCs w:val="24"/>
                <w:lang w:eastAsia="en-US"/>
              </w:rPr>
              <w:t>pelleti</w:t>
            </w:r>
            <w:proofErr w:type="spellEnd"/>
            <w:r w:rsidRPr="00483BC0">
              <w:rPr>
                <w:rFonts w:eastAsia="Calibri" w:cs="Times New Roman"/>
                <w:szCs w:val="24"/>
                <w:lang w:eastAsia="en-US"/>
              </w:rPr>
              <w:t xml:space="preserve">. Kaldajat moderne me </w:t>
            </w:r>
            <w:proofErr w:type="spellStart"/>
            <w:r w:rsidRPr="00483BC0">
              <w:rPr>
                <w:rFonts w:eastAsia="Calibri" w:cs="Times New Roman"/>
                <w:szCs w:val="24"/>
                <w:lang w:eastAsia="en-US"/>
              </w:rPr>
              <w:t>pellet</w:t>
            </w:r>
            <w:proofErr w:type="spellEnd"/>
            <w:r w:rsidRPr="00483BC0">
              <w:rPr>
                <w:rFonts w:eastAsia="Calibri" w:cs="Times New Roman"/>
                <w:szCs w:val="24"/>
                <w:lang w:eastAsia="en-US"/>
              </w:rPr>
              <w:t xml:space="preserve"> karakterizohen me </w:t>
            </w:r>
            <w:proofErr w:type="spellStart"/>
            <w:r w:rsidRPr="00483BC0">
              <w:rPr>
                <w:rFonts w:eastAsia="Calibri" w:cs="Times New Roman"/>
                <w:szCs w:val="24"/>
                <w:lang w:eastAsia="en-US"/>
              </w:rPr>
              <w:t>efiçiencë</w:t>
            </w:r>
            <w:proofErr w:type="spellEnd"/>
            <w:r w:rsidRPr="00483BC0">
              <w:rPr>
                <w:rFonts w:eastAsia="Calibri" w:cs="Times New Roman"/>
                <w:szCs w:val="24"/>
                <w:lang w:eastAsia="en-US"/>
              </w:rPr>
              <w:t xml:space="preserve"> të lartë të shfrytëzimit ndërsa sa i përket </w:t>
            </w:r>
            <w:proofErr w:type="spellStart"/>
            <w:r w:rsidRPr="00483BC0">
              <w:rPr>
                <w:rFonts w:eastAsia="Calibri" w:cs="Times New Roman"/>
                <w:szCs w:val="24"/>
                <w:lang w:eastAsia="en-US"/>
              </w:rPr>
              <w:t>emitimit</w:t>
            </w:r>
            <w:proofErr w:type="spellEnd"/>
            <w:r w:rsidRPr="00483BC0">
              <w:rPr>
                <w:rFonts w:eastAsia="Calibri" w:cs="Times New Roman"/>
                <w:szCs w:val="24"/>
                <w:lang w:eastAsia="en-US"/>
              </w:rPr>
              <w:t xml:space="preserve"> </w:t>
            </w:r>
            <w:proofErr w:type="spellStart"/>
            <w:r w:rsidRPr="00483BC0">
              <w:rPr>
                <w:rFonts w:eastAsia="Calibri" w:cs="Times New Roman"/>
                <w:szCs w:val="24"/>
                <w:lang w:eastAsia="en-US"/>
              </w:rPr>
              <w:t>pelleti</w:t>
            </w:r>
            <w:proofErr w:type="spellEnd"/>
            <w:r w:rsidRPr="00483BC0">
              <w:rPr>
                <w:rFonts w:eastAsia="Calibri" w:cs="Times New Roman"/>
                <w:szCs w:val="24"/>
                <w:lang w:eastAsia="en-US"/>
              </w:rPr>
              <w:t xml:space="preserve"> konsiderohet neutral ndaj mjedisit.  Një masë e tillë rekomandohet të subvencionohet nga Fondi i Kosovës për </w:t>
            </w:r>
            <w:proofErr w:type="spellStart"/>
            <w:r w:rsidRPr="00483BC0">
              <w:rPr>
                <w:rFonts w:eastAsia="Calibri" w:cs="Times New Roman"/>
                <w:szCs w:val="24"/>
                <w:lang w:eastAsia="en-US"/>
              </w:rPr>
              <w:t>Efiçiencë</w:t>
            </w:r>
            <w:proofErr w:type="spellEnd"/>
            <w:r w:rsidRPr="00483BC0">
              <w:rPr>
                <w:rFonts w:eastAsia="Calibri" w:cs="Times New Roman"/>
                <w:szCs w:val="24"/>
                <w:lang w:eastAsia="en-US"/>
              </w:rPr>
              <w:t xml:space="preserve"> të Energjisë.</w:t>
            </w:r>
          </w:p>
          <w:p w14:paraId="59C5AC4C" w14:textId="77777777" w:rsidR="00536E56" w:rsidRPr="00483BC0" w:rsidRDefault="00536E56" w:rsidP="00536E56">
            <w:pPr>
              <w:spacing w:after="0" w:line="280" w:lineRule="auto"/>
              <w:jc w:val="left"/>
              <w:rPr>
                <w:rFonts w:eastAsia="Calibri" w:cs="Times New Roman"/>
                <w:szCs w:val="24"/>
                <w:lang w:eastAsia="en-US"/>
              </w:rPr>
            </w:pPr>
            <w:r w:rsidRPr="00483BC0">
              <w:rPr>
                <w:rFonts w:eastAsia="Calibri" w:cs="Times New Roman"/>
                <w:szCs w:val="24"/>
                <w:lang w:eastAsia="en-US"/>
              </w:rPr>
              <w:t>Nëpërmjet kësaj mase planifikohet të zëvendësohen sistemet e ngrohjes në afërsisht 20 ndërtesa familjare, me sipërfaqe mesatare të shfrytëzueshme rreth 103 m2 për familje.</w:t>
            </w:r>
          </w:p>
          <w:p w14:paraId="0F6FC1B2" w14:textId="2EDEB3C7" w:rsidR="00536E56" w:rsidRPr="00483BC0" w:rsidRDefault="00536E56" w:rsidP="00536E56">
            <w:pPr>
              <w:spacing w:after="0" w:line="280" w:lineRule="auto"/>
              <w:jc w:val="left"/>
              <w:rPr>
                <w:rFonts w:eastAsia="Calibri" w:cs="Times New Roman"/>
                <w:szCs w:val="24"/>
                <w:lang w:eastAsia="en-US"/>
              </w:rPr>
            </w:pPr>
            <w:r w:rsidRPr="00483BC0">
              <w:rPr>
                <w:rFonts w:eastAsia="Calibri" w:cs="Times New Roman"/>
                <w:szCs w:val="24"/>
                <w:lang w:eastAsia="en-US"/>
              </w:rPr>
              <w:t xml:space="preserve"> Zbatimi i kësaj mase deri në vitin 2030, nuk do të ketë ndikim në uljen e konsumit të energjisë por do të ketë ndikim të madh në zvogëlimin e </w:t>
            </w:r>
            <w:r w:rsidR="0002090C" w:rsidRPr="00483BC0">
              <w:rPr>
                <w:rFonts w:eastAsia="Calibri" w:cs="Times New Roman"/>
                <w:szCs w:val="24"/>
                <w:lang w:eastAsia="en-US"/>
              </w:rPr>
              <w:t>CO2</w:t>
            </w:r>
            <w:r w:rsidRPr="00483BC0">
              <w:rPr>
                <w:rFonts w:eastAsia="Calibri" w:cs="Times New Roman"/>
                <w:szCs w:val="24"/>
                <w:lang w:eastAsia="en-US"/>
              </w:rPr>
              <w:t xml:space="preserve"> të emituar, krahasuar me </w:t>
            </w:r>
            <w:proofErr w:type="spellStart"/>
            <w:r w:rsidRPr="00483BC0">
              <w:rPr>
                <w:rFonts w:eastAsia="Calibri" w:cs="Times New Roman"/>
                <w:szCs w:val="24"/>
                <w:lang w:eastAsia="en-US"/>
              </w:rPr>
              <w:t>emitimin</w:t>
            </w:r>
            <w:proofErr w:type="spellEnd"/>
            <w:r w:rsidRPr="00483BC0">
              <w:rPr>
                <w:rFonts w:eastAsia="Calibri" w:cs="Times New Roman"/>
                <w:szCs w:val="24"/>
                <w:lang w:eastAsia="en-US"/>
              </w:rPr>
              <w:t xml:space="preserve"> nga sistemet elektrike të ngrohjes në vitin 2017.</w:t>
            </w:r>
          </w:p>
        </w:tc>
      </w:tr>
    </w:tbl>
    <w:p w14:paraId="49EC0E5C" w14:textId="77777777" w:rsidR="00536E56" w:rsidRDefault="00536E56" w:rsidP="00382C6E">
      <w:pPr>
        <w:spacing w:afterLines="60" w:after="144" w:line="240" w:lineRule="auto"/>
        <w:contextualSpacing/>
        <w:rPr>
          <w:rFonts w:cs="Times New Roman"/>
          <w:b/>
          <w:caps/>
          <w:color w:val="0070C0"/>
          <w:szCs w:val="24"/>
        </w:rPr>
      </w:pPr>
    </w:p>
    <w:p w14:paraId="5CC0098F" w14:textId="77777777" w:rsidR="00D413D2" w:rsidRDefault="00D413D2" w:rsidP="00382C6E">
      <w:pPr>
        <w:spacing w:afterLines="60" w:after="144" w:line="240" w:lineRule="auto"/>
        <w:contextualSpacing/>
        <w:rPr>
          <w:rFonts w:cs="Times New Roman"/>
          <w:b/>
          <w:caps/>
          <w:color w:val="0070C0"/>
          <w:szCs w:val="24"/>
        </w:rPr>
      </w:pPr>
    </w:p>
    <w:p w14:paraId="60FBEBDE" w14:textId="77777777" w:rsidR="00D413D2" w:rsidRDefault="00D413D2" w:rsidP="00382C6E">
      <w:pPr>
        <w:spacing w:afterLines="60" w:after="144" w:line="240" w:lineRule="auto"/>
        <w:contextualSpacing/>
        <w:rPr>
          <w:rFonts w:cs="Times New Roman"/>
          <w:b/>
          <w:caps/>
          <w:color w:val="0070C0"/>
          <w:szCs w:val="24"/>
        </w:rPr>
      </w:pPr>
    </w:p>
    <w:p w14:paraId="4D25B8FC" w14:textId="77777777" w:rsidR="00D413D2" w:rsidRPr="00483BC0" w:rsidRDefault="00D413D2" w:rsidP="00382C6E">
      <w:pPr>
        <w:spacing w:afterLines="60" w:after="144" w:line="240" w:lineRule="auto"/>
        <w:contextualSpacing/>
        <w:rPr>
          <w:rFonts w:cs="Times New Roman"/>
          <w:b/>
          <w:caps/>
          <w:color w:val="0070C0"/>
          <w:szCs w:val="24"/>
        </w:rPr>
      </w:pPr>
    </w:p>
    <w:p w14:paraId="16ADFAA0" w14:textId="35523EDF" w:rsidR="002A1381" w:rsidRPr="00483BC0" w:rsidRDefault="00306D72" w:rsidP="00367F40">
      <w:pPr>
        <w:pStyle w:val="Heading4"/>
      </w:pPr>
      <w:r w:rsidRPr="00483BC0">
        <w:lastRenderedPageBreak/>
        <w:t xml:space="preserve">Sektori publik </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5"/>
        <w:gridCol w:w="5963"/>
      </w:tblGrid>
      <w:tr w:rsidR="00536E56" w:rsidRPr="00483BC0" w14:paraId="2C36ADE7" w14:textId="77777777" w:rsidTr="00536E56">
        <w:tc>
          <w:tcPr>
            <w:tcW w:w="350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F42D32B" w14:textId="3236D4AA"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 xml:space="preserve">Masa </w:t>
            </w:r>
            <w:r w:rsidR="00D413D2">
              <w:rPr>
                <w:rFonts w:eastAsia="Calibri" w:cs="Times New Roman"/>
                <w:b/>
                <w:szCs w:val="24"/>
                <w:lang w:eastAsia="en-US"/>
              </w:rPr>
              <w:t>4</w:t>
            </w:r>
          </w:p>
        </w:tc>
        <w:tc>
          <w:tcPr>
            <w:tcW w:w="596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1ABF083" w14:textId="609432E4" w:rsidR="00536E56" w:rsidRPr="00483BC0" w:rsidRDefault="00536E56" w:rsidP="00536E56">
            <w:pPr>
              <w:keepNext/>
              <w:numPr>
                <w:ilvl w:val="3"/>
                <w:numId w:val="0"/>
              </w:numPr>
              <w:spacing w:after="60" w:line="281" w:lineRule="auto"/>
              <w:ind w:left="216" w:hanging="216"/>
              <w:outlineLvl w:val="3"/>
              <w:rPr>
                <w:rFonts w:eastAsia="Times New Roman" w:cs="Times New Roman"/>
                <w:b/>
                <w:bCs/>
                <w:szCs w:val="24"/>
                <w:lang w:eastAsia="en-US"/>
              </w:rPr>
            </w:pPr>
            <w:r w:rsidRPr="00483BC0">
              <w:rPr>
                <w:rFonts w:eastAsia="Times New Roman" w:cs="Times New Roman"/>
                <w:b/>
                <w:bCs/>
                <w:szCs w:val="24"/>
                <w:lang w:eastAsia="en-US"/>
              </w:rPr>
              <w:t xml:space="preserve">Pakoja e instrumenteve për promovimin e instalimit të </w:t>
            </w:r>
            <w:proofErr w:type="spellStart"/>
            <w:r w:rsidRPr="00483BC0">
              <w:rPr>
                <w:rFonts w:eastAsia="Times New Roman" w:cs="Times New Roman"/>
                <w:b/>
                <w:bCs/>
                <w:szCs w:val="24"/>
                <w:lang w:eastAsia="en-US"/>
              </w:rPr>
              <w:t>Fotovoltaikve</w:t>
            </w:r>
            <w:proofErr w:type="spellEnd"/>
            <w:r w:rsidRPr="00483BC0">
              <w:rPr>
                <w:rFonts w:eastAsia="Times New Roman" w:cs="Times New Roman"/>
                <w:b/>
                <w:bCs/>
                <w:szCs w:val="24"/>
                <w:lang w:eastAsia="en-US"/>
              </w:rPr>
              <w:t xml:space="preserve"> solar për energji elektrike në ndërtesa në pronësi të Komunës së </w:t>
            </w:r>
            <w:r w:rsidR="00C8018A" w:rsidRPr="00483BC0">
              <w:rPr>
                <w:rFonts w:eastAsia="Times New Roman" w:cs="Times New Roman"/>
                <w:b/>
                <w:bCs/>
                <w:szCs w:val="24"/>
                <w:lang w:eastAsia="en-US"/>
              </w:rPr>
              <w:t>Gjakovës</w:t>
            </w:r>
            <w:r w:rsidRPr="00483BC0">
              <w:rPr>
                <w:rFonts w:eastAsia="Times New Roman" w:cs="Times New Roman"/>
                <w:b/>
                <w:bCs/>
                <w:szCs w:val="24"/>
                <w:lang w:eastAsia="en-US"/>
              </w:rPr>
              <w:t xml:space="preserve">. </w:t>
            </w:r>
          </w:p>
        </w:tc>
      </w:tr>
      <w:tr w:rsidR="00536E56" w:rsidRPr="00483BC0" w14:paraId="076B48AF"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48BA485D"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 xml:space="preserve">Autoriteti </w:t>
            </w:r>
            <w:proofErr w:type="spellStart"/>
            <w:r w:rsidRPr="00483BC0">
              <w:rPr>
                <w:rFonts w:eastAsia="Calibri" w:cs="Times New Roman"/>
                <w:b/>
                <w:szCs w:val="24"/>
                <w:lang w:eastAsia="en-US"/>
              </w:rPr>
              <w:t>implementues</w:t>
            </w:r>
            <w:proofErr w:type="spellEnd"/>
            <w:r w:rsidRPr="00483BC0">
              <w:rPr>
                <w:rFonts w:eastAsia="Calibri" w:cs="Times New Roman"/>
                <w:b/>
                <w:szCs w:val="24"/>
                <w:lang w:eastAsia="en-US"/>
              </w:rPr>
              <w:t xml:space="preserve"> </w:t>
            </w:r>
          </w:p>
        </w:tc>
        <w:tc>
          <w:tcPr>
            <w:tcW w:w="5963" w:type="dxa"/>
            <w:tcBorders>
              <w:top w:val="single" w:sz="4" w:space="0" w:color="000000"/>
              <w:left w:val="single" w:sz="4" w:space="0" w:color="000000"/>
              <w:bottom w:val="single" w:sz="4" w:space="0" w:color="000000"/>
              <w:right w:val="single" w:sz="4" w:space="0" w:color="000000"/>
            </w:tcBorders>
          </w:tcPr>
          <w:p w14:paraId="2D7702A2" w14:textId="30714094" w:rsidR="00536E56" w:rsidRPr="00483BC0" w:rsidRDefault="00536E56" w:rsidP="00536E56">
            <w:pPr>
              <w:autoSpaceDE w:val="0"/>
              <w:autoSpaceDN w:val="0"/>
              <w:adjustRightInd w:val="0"/>
              <w:spacing w:after="0" w:line="240" w:lineRule="auto"/>
              <w:contextualSpacing/>
              <w:rPr>
                <w:rFonts w:eastAsia="Calibri" w:cs="Times New Roman"/>
                <w:szCs w:val="24"/>
                <w:lang w:eastAsia="en-US"/>
              </w:rPr>
            </w:pPr>
            <w:r w:rsidRPr="00483BC0">
              <w:rPr>
                <w:rFonts w:eastAsia="Calibri" w:cs="Times New Roman"/>
                <w:szCs w:val="24"/>
                <w:lang w:eastAsia="en-US"/>
              </w:rPr>
              <w:t xml:space="preserve">Komunës se </w:t>
            </w:r>
            <w:r w:rsidR="00C8018A" w:rsidRPr="00483BC0">
              <w:rPr>
                <w:rFonts w:eastAsia="Calibri" w:cs="Times New Roman"/>
                <w:szCs w:val="24"/>
                <w:lang w:eastAsia="en-US"/>
              </w:rPr>
              <w:t>Gjakovës</w:t>
            </w:r>
            <w:r w:rsidRPr="00483BC0">
              <w:rPr>
                <w:rFonts w:eastAsia="Calibri" w:cs="Times New Roman"/>
                <w:szCs w:val="24"/>
                <w:lang w:eastAsia="en-US"/>
              </w:rPr>
              <w:t xml:space="preserve"> </w:t>
            </w:r>
          </w:p>
          <w:p w14:paraId="49ACDB71" w14:textId="77777777" w:rsidR="00536E56" w:rsidRPr="00483BC0" w:rsidRDefault="00536E56" w:rsidP="00536E56">
            <w:pPr>
              <w:autoSpaceDE w:val="0"/>
              <w:autoSpaceDN w:val="0"/>
              <w:adjustRightInd w:val="0"/>
              <w:spacing w:after="0" w:line="240" w:lineRule="auto"/>
              <w:contextualSpacing/>
              <w:rPr>
                <w:rFonts w:eastAsia="Calibri" w:cs="Times New Roman"/>
                <w:szCs w:val="24"/>
                <w:lang w:eastAsia="en-US"/>
              </w:rPr>
            </w:pPr>
          </w:p>
        </w:tc>
      </w:tr>
      <w:tr w:rsidR="00536E56" w:rsidRPr="00483BC0" w14:paraId="5B5879E4"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39D011C1"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Implementimi fillon/mbaron(vitet)</w:t>
            </w:r>
          </w:p>
        </w:tc>
        <w:tc>
          <w:tcPr>
            <w:tcW w:w="5963" w:type="dxa"/>
            <w:tcBorders>
              <w:top w:val="single" w:sz="4" w:space="0" w:color="000000"/>
              <w:left w:val="single" w:sz="4" w:space="0" w:color="000000"/>
              <w:bottom w:val="single" w:sz="4" w:space="0" w:color="000000"/>
              <w:right w:val="single" w:sz="4" w:space="0" w:color="000000"/>
            </w:tcBorders>
          </w:tcPr>
          <w:p w14:paraId="7E45EB15" w14:textId="77777777" w:rsidR="00536E56" w:rsidRPr="00483BC0" w:rsidRDefault="00536E56" w:rsidP="00536E56">
            <w:pPr>
              <w:spacing w:after="0" w:line="240" w:lineRule="auto"/>
              <w:rPr>
                <w:rFonts w:eastAsia="Calibri" w:cs="Times New Roman"/>
                <w:szCs w:val="24"/>
                <w:lang w:eastAsia="en-US"/>
              </w:rPr>
            </w:pPr>
            <w:r w:rsidRPr="00483BC0">
              <w:rPr>
                <w:rFonts w:eastAsia="Calibri" w:cs="Times New Roman"/>
                <w:szCs w:val="24"/>
                <w:lang w:eastAsia="en-US"/>
              </w:rPr>
              <w:t>2023-2030</w:t>
            </w:r>
          </w:p>
        </w:tc>
      </w:tr>
      <w:tr w:rsidR="00536E56" w:rsidRPr="00483BC0" w14:paraId="09BBEFED"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6C490401"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kostos (matni pjesën individuale ose vlerësimin e </w:t>
            </w:r>
            <w:proofErr w:type="spellStart"/>
            <w:r w:rsidRPr="00483BC0">
              <w:rPr>
                <w:rFonts w:eastAsia="Calibri" w:cs="Times New Roman"/>
                <w:b/>
                <w:szCs w:val="24"/>
                <w:lang w:eastAsia="en-US"/>
              </w:rPr>
              <w:t>gjithëmbarshëm</w:t>
            </w:r>
            <w:proofErr w:type="spellEnd"/>
            <w:r w:rsidRPr="00483BC0">
              <w:rPr>
                <w:rFonts w:eastAsia="Calibri" w:cs="Times New Roman"/>
                <w:b/>
                <w:szCs w:val="24"/>
                <w:lang w:eastAsia="en-US"/>
              </w:rPr>
              <w:t>) €</w:t>
            </w:r>
          </w:p>
        </w:tc>
        <w:tc>
          <w:tcPr>
            <w:tcW w:w="5963" w:type="dxa"/>
            <w:tcBorders>
              <w:top w:val="single" w:sz="4" w:space="0" w:color="000000"/>
              <w:left w:val="single" w:sz="4" w:space="0" w:color="000000"/>
              <w:bottom w:val="single" w:sz="4" w:space="0" w:color="000000"/>
              <w:right w:val="single" w:sz="4" w:space="0" w:color="000000"/>
            </w:tcBorders>
          </w:tcPr>
          <w:p w14:paraId="482B94F2" w14:textId="77777777" w:rsidR="00536E56" w:rsidRPr="00483BC0" w:rsidRDefault="00536E56" w:rsidP="00536E56">
            <w:pPr>
              <w:spacing w:after="0" w:line="240" w:lineRule="auto"/>
              <w:rPr>
                <w:rFonts w:eastAsia="Calibri" w:cs="Times New Roman"/>
                <w:szCs w:val="24"/>
                <w:lang w:eastAsia="en-US"/>
              </w:rPr>
            </w:pPr>
          </w:p>
          <w:p w14:paraId="4AFDE80C" w14:textId="791DC365" w:rsidR="00536E56" w:rsidRPr="00483BC0" w:rsidRDefault="005800FB" w:rsidP="00536E56">
            <w:pPr>
              <w:spacing w:after="0" w:line="240" w:lineRule="auto"/>
              <w:rPr>
                <w:rFonts w:eastAsia="Calibri" w:cs="Times New Roman"/>
                <w:szCs w:val="24"/>
                <w:lang w:eastAsia="en-US"/>
              </w:rPr>
            </w:pPr>
            <w:r w:rsidRPr="00483BC0">
              <w:rPr>
                <w:rFonts w:eastAsia="Calibri" w:cs="Times New Roman"/>
                <w:szCs w:val="24"/>
                <w:lang w:eastAsia="en-US"/>
              </w:rPr>
              <w:t>420,000.00</w:t>
            </w:r>
          </w:p>
        </w:tc>
      </w:tr>
      <w:tr w:rsidR="00536E56" w:rsidRPr="00483BC0" w14:paraId="6FEBA4D2"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09F0093A"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Vlerësimi i energjisë se kursyer (</w:t>
            </w:r>
            <w:proofErr w:type="spellStart"/>
            <w:r w:rsidRPr="00483BC0">
              <w:rPr>
                <w:rFonts w:eastAsia="Calibri" w:cs="Times New Roman"/>
                <w:b/>
                <w:szCs w:val="24"/>
                <w:lang w:eastAsia="en-US"/>
              </w:rPr>
              <w:t>kWh</w:t>
            </w:r>
            <w:proofErr w:type="spellEnd"/>
            <w:r w:rsidRPr="00483BC0">
              <w:rPr>
                <w:rFonts w:eastAsia="Calibri" w:cs="Times New Roman"/>
                <w:b/>
                <w:szCs w:val="24"/>
                <w:lang w:eastAsia="en-US"/>
              </w:rPr>
              <w:t>)/vit</w:t>
            </w:r>
          </w:p>
        </w:tc>
        <w:tc>
          <w:tcPr>
            <w:tcW w:w="5963" w:type="dxa"/>
            <w:tcBorders>
              <w:top w:val="single" w:sz="4" w:space="0" w:color="000000"/>
              <w:left w:val="single" w:sz="4" w:space="0" w:color="000000"/>
              <w:bottom w:val="single" w:sz="4" w:space="0" w:color="000000"/>
              <w:right w:val="single" w:sz="4" w:space="0" w:color="000000"/>
            </w:tcBorders>
          </w:tcPr>
          <w:p w14:paraId="589EBD67" w14:textId="77777777" w:rsidR="00536E56" w:rsidRPr="00483BC0" w:rsidRDefault="00536E56" w:rsidP="00536E56">
            <w:pPr>
              <w:spacing w:after="0" w:line="240" w:lineRule="auto"/>
              <w:rPr>
                <w:rFonts w:eastAsia="Calibri" w:cs="Times New Roman"/>
                <w:szCs w:val="24"/>
                <w:lang w:eastAsia="en-US"/>
              </w:rPr>
            </w:pPr>
          </w:p>
          <w:p w14:paraId="5CD4EF42" w14:textId="6AA8517F" w:rsidR="00536E56" w:rsidRPr="00483BC0" w:rsidRDefault="005800FB" w:rsidP="00536E56">
            <w:pPr>
              <w:spacing w:after="0" w:line="240" w:lineRule="auto"/>
              <w:rPr>
                <w:rFonts w:eastAsia="Calibri" w:cs="Times New Roman"/>
                <w:szCs w:val="24"/>
                <w:lang w:eastAsia="en-US"/>
              </w:rPr>
            </w:pPr>
            <w:r w:rsidRPr="00483BC0">
              <w:rPr>
                <w:rFonts w:eastAsia="Calibri" w:cs="Times New Roman"/>
                <w:szCs w:val="24"/>
                <w:lang w:eastAsia="en-US"/>
              </w:rPr>
              <w:t>5,623.27</w:t>
            </w:r>
            <w:r w:rsidR="00536E56" w:rsidRPr="00483BC0">
              <w:rPr>
                <w:rFonts w:eastAsia="Calibri" w:cs="Times New Roman"/>
                <w:szCs w:val="24"/>
                <w:lang w:eastAsia="en-US"/>
              </w:rPr>
              <w:t xml:space="preserve"> </w:t>
            </w:r>
            <w:proofErr w:type="spellStart"/>
            <w:r w:rsidR="00536E56" w:rsidRPr="00483BC0">
              <w:rPr>
                <w:rFonts w:eastAsia="Calibri" w:cs="Times New Roman"/>
                <w:szCs w:val="24"/>
                <w:lang w:eastAsia="en-US"/>
              </w:rPr>
              <w:t>kwh</w:t>
            </w:r>
            <w:proofErr w:type="spellEnd"/>
          </w:p>
        </w:tc>
      </w:tr>
      <w:tr w:rsidR="00536E56" w:rsidRPr="00483BC0" w14:paraId="27C7DDB1"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3E1EF111" w14:textId="499C297F"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Vlerësimi i zvogëlimit të  (</w:t>
            </w:r>
            <w:proofErr w:type="spellStart"/>
            <w:r w:rsidRPr="00483BC0">
              <w:rPr>
                <w:rFonts w:eastAsia="Calibri" w:cs="Times New Roman"/>
                <w:b/>
                <w:szCs w:val="24"/>
                <w:lang w:eastAsia="en-US"/>
              </w:rPr>
              <w:t>kt</w:t>
            </w:r>
            <w:proofErr w:type="spellEnd"/>
            <w:r w:rsidRPr="00483BC0">
              <w:rPr>
                <w:rFonts w:eastAsia="Calibri" w:cs="Times New Roman"/>
                <w:b/>
                <w:szCs w:val="24"/>
                <w:lang w:eastAsia="en-US"/>
              </w:rPr>
              <w:t xml:space="preserve"> </w:t>
            </w:r>
            <w:r w:rsidR="0002090C" w:rsidRPr="00483BC0">
              <w:rPr>
                <w:rFonts w:eastAsia="Calibri" w:cs="Times New Roman"/>
                <w:b/>
                <w:szCs w:val="24"/>
                <w:lang w:eastAsia="en-US"/>
              </w:rPr>
              <w:t>CO2</w:t>
            </w:r>
            <w:r w:rsidRPr="00483BC0">
              <w:rPr>
                <w:rFonts w:eastAsia="Calibri" w:cs="Times New Roman"/>
                <w:b/>
                <w:szCs w:val="24"/>
                <w:lang w:eastAsia="en-US"/>
              </w:rPr>
              <w:t>)</w:t>
            </w:r>
          </w:p>
        </w:tc>
        <w:tc>
          <w:tcPr>
            <w:tcW w:w="5963" w:type="dxa"/>
            <w:tcBorders>
              <w:top w:val="single" w:sz="4" w:space="0" w:color="000000"/>
              <w:left w:val="single" w:sz="4" w:space="0" w:color="000000"/>
              <w:bottom w:val="single" w:sz="4" w:space="0" w:color="000000"/>
              <w:right w:val="single" w:sz="4" w:space="0" w:color="000000"/>
            </w:tcBorders>
          </w:tcPr>
          <w:p w14:paraId="4412FEDB" w14:textId="263ACF4A" w:rsidR="00536E56" w:rsidRPr="00483BC0" w:rsidRDefault="005800FB" w:rsidP="00536E56">
            <w:pPr>
              <w:spacing w:before="60" w:after="0" w:line="240" w:lineRule="auto"/>
              <w:ind w:right="85"/>
              <w:rPr>
                <w:rFonts w:eastAsia="Calibri" w:cs="Times New Roman"/>
                <w:szCs w:val="24"/>
                <w:vertAlign w:val="subscript"/>
                <w:lang w:eastAsia="en-US"/>
              </w:rPr>
            </w:pPr>
            <w:r w:rsidRPr="00483BC0">
              <w:rPr>
                <w:rFonts w:eastAsia="Calibri" w:cs="Times New Roman"/>
                <w:sz w:val="40"/>
                <w:szCs w:val="40"/>
                <w:vertAlign w:val="subscript"/>
                <w:lang w:eastAsia="en-US"/>
              </w:rPr>
              <w:t>8.03</w:t>
            </w:r>
            <w:r w:rsidR="00536E56" w:rsidRPr="00483BC0">
              <w:rPr>
                <w:rFonts w:eastAsia="Calibri" w:cs="Times New Roman"/>
                <w:sz w:val="40"/>
                <w:szCs w:val="40"/>
                <w:vertAlign w:val="subscript"/>
                <w:lang w:eastAsia="en-US"/>
              </w:rPr>
              <w:t xml:space="preserve"> </w:t>
            </w:r>
            <w:r w:rsidR="00536E56" w:rsidRPr="00483BC0">
              <w:rPr>
                <w:rFonts w:eastAsia="Calibri" w:cs="Times New Roman"/>
                <w:szCs w:val="24"/>
                <w:lang w:eastAsia="en-US"/>
              </w:rPr>
              <w:t>(</w:t>
            </w:r>
            <w:proofErr w:type="spellStart"/>
            <w:r w:rsidR="00536E56" w:rsidRPr="00483BC0">
              <w:rPr>
                <w:rFonts w:eastAsia="Calibri" w:cs="Times New Roman"/>
                <w:szCs w:val="24"/>
                <w:lang w:eastAsia="en-US"/>
              </w:rPr>
              <w:t>kt</w:t>
            </w:r>
            <w:proofErr w:type="spellEnd"/>
            <w:r w:rsidR="00536E56" w:rsidRPr="00483BC0">
              <w:rPr>
                <w:rFonts w:eastAsia="Calibri" w:cs="Times New Roman"/>
                <w:szCs w:val="24"/>
                <w:lang w:eastAsia="en-US"/>
              </w:rPr>
              <w:t xml:space="preserve"> </w:t>
            </w:r>
            <w:r w:rsidR="0002090C" w:rsidRPr="00483BC0">
              <w:rPr>
                <w:rFonts w:eastAsia="Calibri" w:cs="Times New Roman"/>
                <w:szCs w:val="24"/>
                <w:lang w:eastAsia="en-US"/>
              </w:rPr>
              <w:t>CO2</w:t>
            </w:r>
            <w:r w:rsidR="00536E56" w:rsidRPr="00483BC0">
              <w:rPr>
                <w:rFonts w:eastAsia="Calibri" w:cs="Times New Roman"/>
                <w:szCs w:val="24"/>
                <w:lang w:eastAsia="en-US"/>
              </w:rPr>
              <w:t>)</w:t>
            </w:r>
          </w:p>
        </w:tc>
      </w:tr>
      <w:tr w:rsidR="00536E56" w:rsidRPr="00483BC0" w14:paraId="40071E33"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3990A9BD"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Financimi për implementimin e masës</w:t>
            </w:r>
          </w:p>
        </w:tc>
        <w:tc>
          <w:tcPr>
            <w:tcW w:w="5963" w:type="dxa"/>
            <w:tcBorders>
              <w:top w:val="single" w:sz="4" w:space="0" w:color="000000"/>
              <w:left w:val="single" w:sz="4" w:space="0" w:color="000000"/>
              <w:bottom w:val="single" w:sz="4" w:space="0" w:color="000000"/>
              <w:right w:val="single" w:sz="4" w:space="0" w:color="000000"/>
            </w:tcBorders>
          </w:tcPr>
          <w:p w14:paraId="7DCC9AB6" w14:textId="77777777" w:rsidR="00536E56" w:rsidRPr="00483BC0" w:rsidRDefault="00536E56" w:rsidP="00536E56">
            <w:pPr>
              <w:numPr>
                <w:ilvl w:val="0"/>
                <w:numId w:val="51"/>
              </w:numPr>
              <w:spacing w:after="0" w:line="240" w:lineRule="auto"/>
              <w:contextualSpacing/>
              <w:jc w:val="left"/>
              <w:rPr>
                <w:rFonts w:eastAsia="Calibri" w:cs="Times New Roman"/>
                <w:szCs w:val="24"/>
                <w:lang w:eastAsia="en-US"/>
              </w:rPr>
            </w:pPr>
            <w:r w:rsidRPr="00483BC0">
              <w:rPr>
                <w:rFonts w:eastAsia="Calibri" w:cs="Times New Roman"/>
                <w:szCs w:val="24"/>
                <w:lang w:eastAsia="en-US"/>
              </w:rPr>
              <w:t>FKEE</w:t>
            </w:r>
          </w:p>
          <w:p w14:paraId="2D583D44" w14:textId="77777777" w:rsidR="00536E56" w:rsidRPr="00483BC0" w:rsidRDefault="00536E56" w:rsidP="00536E56">
            <w:pPr>
              <w:numPr>
                <w:ilvl w:val="0"/>
                <w:numId w:val="51"/>
              </w:numPr>
              <w:spacing w:after="0" w:line="240" w:lineRule="auto"/>
              <w:contextualSpacing/>
              <w:jc w:val="left"/>
              <w:rPr>
                <w:rFonts w:eastAsia="Calibri" w:cs="Times New Roman"/>
                <w:szCs w:val="24"/>
                <w:lang w:eastAsia="en-US"/>
              </w:rPr>
            </w:pPr>
            <w:r w:rsidRPr="00483BC0">
              <w:rPr>
                <w:rFonts w:eastAsia="Calibri" w:cs="Times New Roman"/>
                <w:szCs w:val="24"/>
                <w:lang w:eastAsia="en-US"/>
              </w:rPr>
              <w:t>ME</w:t>
            </w:r>
          </w:p>
          <w:p w14:paraId="2D332B00" w14:textId="77777777" w:rsidR="00536E56" w:rsidRPr="00483BC0" w:rsidRDefault="00536E56" w:rsidP="00536E56">
            <w:pPr>
              <w:numPr>
                <w:ilvl w:val="0"/>
                <w:numId w:val="51"/>
              </w:numPr>
              <w:spacing w:after="0" w:line="240" w:lineRule="auto"/>
              <w:contextualSpacing/>
              <w:jc w:val="left"/>
              <w:rPr>
                <w:rFonts w:eastAsia="Calibri" w:cs="Times New Roman"/>
                <w:szCs w:val="24"/>
                <w:lang w:eastAsia="en-US"/>
              </w:rPr>
            </w:pPr>
            <w:r w:rsidRPr="00483BC0">
              <w:rPr>
                <w:rFonts w:eastAsia="Calibri" w:cs="Times New Roman"/>
                <w:szCs w:val="24"/>
                <w:lang w:eastAsia="en-US"/>
              </w:rPr>
              <w:t>Shërbime të Energjisë ESCO</w:t>
            </w:r>
          </w:p>
          <w:p w14:paraId="1F057BEA" w14:textId="77777777" w:rsidR="00536E56" w:rsidRPr="00483BC0" w:rsidRDefault="00536E56" w:rsidP="00536E56">
            <w:pPr>
              <w:numPr>
                <w:ilvl w:val="0"/>
                <w:numId w:val="51"/>
              </w:numPr>
              <w:spacing w:after="0" w:line="240" w:lineRule="auto"/>
              <w:contextualSpacing/>
              <w:jc w:val="left"/>
              <w:rPr>
                <w:rFonts w:eastAsia="Calibri" w:cs="Times New Roman"/>
                <w:szCs w:val="24"/>
                <w:lang w:eastAsia="en-US"/>
              </w:rPr>
            </w:pPr>
            <w:r w:rsidRPr="00483BC0">
              <w:rPr>
                <w:rFonts w:eastAsia="Calibri" w:cs="Times New Roman"/>
                <w:szCs w:val="24"/>
                <w:lang w:eastAsia="en-US"/>
              </w:rPr>
              <w:t>Donator</w:t>
            </w:r>
          </w:p>
          <w:p w14:paraId="306F7C7A" w14:textId="77777777" w:rsidR="00536E56" w:rsidRPr="00483BC0" w:rsidRDefault="00536E56" w:rsidP="00536E56">
            <w:pPr>
              <w:spacing w:after="0" w:line="240" w:lineRule="auto"/>
              <w:rPr>
                <w:rFonts w:eastAsia="Calibri" w:cs="Times New Roman"/>
                <w:szCs w:val="24"/>
                <w:lang w:eastAsia="en-US"/>
              </w:rPr>
            </w:pPr>
          </w:p>
        </w:tc>
      </w:tr>
      <w:tr w:rsidR="00536E56" w:rsidRPr="00483BC0" w14:paraId="5FCA70E0"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6C1E681C"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 xml:space="preserve">Përshkrimi i shkurte/komentet </w:t>
            </w:r>
          </w:p>
        </w:tc>
        <w:tc>
          <w:tcPr>
            <w:tcW w:w="5963" w:type="dxa"/>
            <w:tcBorders>
              <w:top w:val="single" w:sz="4" w:space="0" w:color="000000"/>
              <w:left w:val="single" w:sz="4" w:space="0" w:color="000000"/>
              <w:bottom w:val="single" w:sz="4" w:space="0" w:color="000000"/>
              <w:right w:val="single" w:sz="4" w:space="0" w:color="000000"/>
            </w:tcBorders>
          </w:tcPr>
          <w:p w14:paraId="658CF55A" w14:textId="6AEB19D6" w:rsidR="00536E56" w:rsidRPr="00483BC0" w:rsidRDefault="00536E56" w:rsidP="00536E56">
            <w:pPr>
              <w:spacing w:after="0" w:line="280" w:lineRule="auto"/>
              <w:rPr>
                <w:rFonts w:eastAsia="Calibri" w:cs="Times New Roman"/>
                <w:szCs w:val="24"/>
                <w:lang w:eastAsia="en-US"/>
              </w:rPr>
            </w:pPr>
            <w:r w:rsidRPr="00483BC0">
              <w:rPr>
                <w:rFonts w:eastAsia="Calibri" w:cs="Times New Roman"/>
                <w:szCs w:val="24"/>
                <w:lang w:eastAsia="en-US"/>
              </w:rPr>
              <w:t xml:space="preserve">Zbatimi i suksesshëm i projektit për furnizim me energji elektrike nga </w:t>
            </w:r>
            <w:proofErr w:type="spellStart"/>
            <w:r w:rsidRPr="00483BC0">
              <w:rPr>
                <w:rFonts w:eastAsia="Calibri" w:cs="Times New Roman"/>
                <w:szCs w:val="24"/>
                <w:lang w:eastAsia="en-US"/>
              </w:rPr>
              <w:t>fotovoltaik</w:t>
            </w:r>
            <w:proofErr w:type="spellEnd"/>
            <w:r w:rsidRPr="00483BC0">
              <w:rPr>
                <w:rFonts w:eastAsia="Calibri" w:cs="Times New Roman"/>
                <w:szCs w:val="24"/>
                <w:lang w:eastAsia="en-US"/>
              </w:rPr>
              <w:t xml:space="preserve">  do të rezultojë në rritjen e shfrytëzimit të energjisë nga BRE, duke pasur parasysh se 93% e energjisë elektrike konsumohet </w:t>
            </w:r>
            <w:proofErr w:type="spellStart"/>
            <w:r w:rsidRPr="00483BC0">
              <w:rPr>
                <w:rFonts w:eastAsia="Calibri" w:cs="Times New Roman"/>
                <w:szCs w:val="24"/>
                <w:lang w:eastAsia="en-US"/>
              </w:rPr>
              <w:t>gjat</w:t>
            </w:r>
            <w:proofErr w:type="spellEnd"/>
            <w:r w:rsidRPr="00483BC0">
              <w:rPr>
                <w:rFonts w:eastAsia="Calibri" w:cs="Times New Roman"/>
                <w:szCs w:val="24"/>
                <w:lang w:eastAsia="en-US"/>
              </w:rPr>
              <w:t xml:space="preserve"> ditës ne ndërtesat e </w:t>
            </w:r>
            <w:r w:rsidR="004F5C5A" w:rsidRPr="00483BC0">
              <w:rPr>
                <w:rFonts w:eastAsia="Calibri" w:cs="Times New Roman"/>
                <w:szCs w:val="24"/>
                <w:lang w:eastAsia="en-US"/>
              </w:rPr>
              <w:t>Administratës</w:t>
            </w:r>
            <w:r w:rsidRPr="00483BC0">
              <w:rPr>
                <w:rFonts w:eastAsia="Calibri" w:cs="Times New Roman"/>
                <w:szCs w:val="24"/>
                <w:lang w:eastAsia="en-US"/>
              </w:rPr>
              <w:t xml:space="preserve"> dhe Arsimit </w:t>
            </w:r>
          </w:p>
          <w:p w14:paraId="6BAD6F36" w14:textId="3FF8026C" w:rsidR="00536E56" w:rsidRPr="00483BC0" w:rsidRDefault="00536E56" w:rsidP="00536E56">
            <w:pPr>
              <w:spacing w:after="0" w:line="280" w:lineRule="auto"/>
              <w:rPr>
                <w:rFonts w:eastAsia="Calibri" w:cs="Times New Roman"/>
                <w:szCs w:val="24"/>
                <w:lang w:eastAsia="en-US"/>
              </w:rPr>
            </w:pPr>
            <w:r w:rsidRPr="00483BC0">
              <w:rPr>
                <w:rFonts w:eastAsia="Calibri" w:cs="Times New Roman"/>
                <w:szCs w:val="24"/>
                <w:lang w:eastAsia="en-US"/>
              </w:rPr>
              <w:t xml:space="preserve">Konsumi i </w:t>
            </w:r>
            <w:r w:rsidR="004F5C5A" w:rsidRPr="00483BC0">
              <w:rPr>
                <w:rFonts w:eastAsia="Calibri" w:cs="Times New Roman"/>
                <w:szCs w:val="24"/>
                <w:lang w:eastAsia="en-US"/>
              </w:rPr>
              <w:t>energjisë</w:t>
            </w:r>
            <w:r w:rsidRPr="00483BC0">
              <w:rPr>
                <w:rFonts w:eastAsia="Calibri" w:cs="Times New Roman"/>
                <w:szCs w:val="24"/>
                <w:lang w:eastAsia="en-US"/>
              </w:rPr>
              <w:t xml:space="preserve"> elektrike për ndërtesat e Arsimit, </w:t>
            </w:r>
            <w:r w:rsidR="004F5C5A" w:rsidRPr="00483BC0">
              <w:rPr>
                <w:rFonts w:eastAsia="Calibri" w:cs="Times New Roman"/>
                <w:szCs w:val="24"/>
                <w:lang w:eastAsia="en-US"/>
              </w:rPr>
              <w:t>Administratës</w:t>
            </w:r>
            <w:r w:rsidRPr="00483BC0">
              <w:rPr>
                <w:rFonts w:eastAsia="Calibri" w:cs="Times New Roman"/>
                <w:szCs w:val="24"/>
                <w:lang w:eastAsia="en-US"/>
              </w:rPr>
              <w:t xml:space="preserve"> dhe Shëndetësisë është </w:t>
            </w:r>
            <w:r w:rsidRPr="00483BC0">
              <w:rPr>
                <w:rFonts w:eastAsia="Calibri" w:cs="Times New Roman"/>
                <w:b/>
                <w:szCs w:val="24"/>
                <w:lang w:eastAsia="en-US"/>
              </w:rPr>
              <w:t>1722.49kWh/dit</w:t>
            </w:r>
          </w:p>
          <w:p w14:paraId="77904B92" w14:textId="77777777" w:rsidR="00536E56" w:rsidRPr="00483BC0" w:rsidRDefault="00536E56" w:rsidP="00536E56">
            <w:pPr>
              <w:spacing w:after="0" w:line="280" w:lineRule="auto"/>
              <w:rPr>
                <w:rFonts w:eastAsia="Calibri" w:cs="Times New Roman"/>
                <w:szCs w:val="24"/>
                <w:lang w:eastAsia="en-US"/>
              </w:rPr>
            </w:pPr>
            <w:r w:rsidRPr="00483BC0">
              <w:rPr>
                <w:rFonts w:eastAsia="Calibri" w:cs="Times New Roman"/>
                <w:szCs w:val="24"/>
                <w:lang w:eastAsia="en-US"/>
              </w:rPr>
              <w:t xml:space="preserve">Informimi i konsumatorëve në lidhje me kursimet e vazhdueshme të energjisë në rastin e instalimit të  </w:t>
            </w:r>
            <w:proofErr w:type="spellStart"/>
            <w:r w:rsidRPr="00483BC0">
              <w:rPr>
                <w:rFonts w:eastAsia="Calibri" w:cs="Times New Roman"/>
                <w:szCs w:val="24"/>
                <w:lang w:eastAsia="en-US"/>
              </w:rPr>
              <w:t>Fotovoltaikve</w:t>
            </w:r>
            <w:proofErr w:type="spellEnd"/>
            <w:r w:rsidRPr="00483BC0">
              <w:rPr>
                <w:rFonts w:eastAsia="Calibri" w:cs="Times New Roman"/>
                <w:szCs w:val="24"/>
                <w:lang w:eastAsia="en-US"/>
              </w:rPr>
              <w:t xml:space="preserve"> </w:t>
            </w:r>
          </w:p>
          <w:p w14:paraId="75B02209" w14:textId="3CFA149F" w:rsidR="00536E56" w:rsidRPr="00483BC0" w:rsidRDefault="00536E56" w:rsidP="00536E56">
            <w:pPr>
              <w:numPr>
                <w:ilvl w:val="1"/>
                <w:numId w:val="50"/>
              </w:numPr>
              <w:spacing w:after="0" w:line="280" w:lineRule="auto"/>
              <w:jc w:val="left"/>
              <w:rPr>
                <w:rFonts w:eastAsia="Calibri" w:cs="Times New Roman"/>
                <w:szCs w:val="24"/>
                <w:lang w:eastAsia="en-US"/>
              </w:rPr>
            </w:pPr>
            <w:r w:rsidRPr="00483BC0">
              <w:rPr>
                <w:rFonts w:eastAsia="Calibri" w:cs="Times New Roman"/>
                <w:szCs w:val="24"/>
                <w:lang w:eastAsia="en-US"/>
              </w:rPr>
              <w:t xml:space="preserve">Takimet për të promovuar shfrytëzimin racional të energjisë dhe zvogëlimin e emisioneve të </w:t>
            </w:r>
            <w:r w:rsidR="0002090C" w:rsidRPr="00483BC0">
              <w:rPr>
                <w:rFonts w:eastAsia="Calibri" w:cs="Times New Roman"/>
                <w:szCs w:val="24"/>
                <w:lang w:eastAsia="en-US"/>
              </w:rPr>
              <w:t>CO2</w:t>
            </w:r>
            <w:r w:rsidRPr="00483BC0">
              <w:rPr>
                <w:rFonts w:eastAsia="Calibri" w:cs="Times New Roman"/>
                <w:szCs w:val="24"/>
                <w:lang w:eastAsia="en-US"/>
              </w:rPr>
              <w:t xml:space="preserve"> në rastin e instalimit të </w:t>
            </w:r>
            <w:proofErr w:type="spellStart"/>
            <w:r w:rsidRPr="00483BC0">
              <w:rPr>
                <w:rFonts w:eastAsia="Calibri" w:cs="Times New Roman"/>
                <w:szCs w:val="24"/>
                <w:lang w:eastAsia="en-US"/>
              </w:rPr>
              <w:t>Fotovoltaikve</w:t>
            </w:r>
            <w:proofErr w:type="spellEnd"/>
            <w:r w:rsidRPr="00483BC0">
              <w:rPr>
                <w:rFonts w:eastAsia="Calibri" w:cs="Times New Roman"/>
                <w:szCs w:val="24"/>
                <w:lang w:eastAsia="en-US"/>
              </w:rPr>
              <w:t xml:space="preserve"> </w:t>
            </w:r>
          </w:p>
          <w:p w14:paraId="0116B92C" w14:textId="77777777" w:rsidR="00536E56" w:rsidRPr="00483BC0" w:rsidRDefault="00536E56" w:rsidP="00536E56">
            <w:pPr>
              <w:numPr>
                <w:ilvl w:val="1"/>
                <w:numId w:val="50"/>
              </w:numPr>
              <w:spacing w:after="0" w:line="280" w:lineRule="auto"/>
              <w:jc w:val="left"/>
              <w:rPr>
                <w:rFonts w:eastAsia="Calibri" w:cs="Times New Roman"/>
                <w:szCs w:val="24"/>
                <w:lang w:eastAsia="en-US"/>
              </w:rPr>
            </w:pPr>
            <w:r w:rsidRPr="00483BC0">
              <w:rPr>
                <w:rFonts w:eastAsia="Calibri" w:cs="Times New Roman"/>
                <w:szCs w:val="24"/>
                <w:lang w:eastAsia="en-US"/>
              </w:rPr>
              <w:t xml:space="preserve">Kursimet e energjisë duke </w:t>
            </w:r>
            <w:proofErr w:type="spellStart"/>
            <w:r w:rsidRPr="00483BC0">
              <w:rPr>
                <w:rFonts w:eastAsia="Calibri" w:cs="Times New Roman"/>
                <w:szCs w:val="24"/>
                <w:lang w:eastAsia="en-US"/>
              </w:rPr>
              <w:t>implementuar</w:t>
            </w:r>
            <w:proofErr w:type="spellEnd"/>
            <w:r w:rsidRPr="00483BC0">
              <w:rPr>
                <w:rFonts w:eastAsia="Calibri" w:cs="Times New Roman"/>
                <w:szCs w:val="24"/>
                <w:lang w:eastAsia="en-US"/>
              </w:rPr>
              <w:t xml:space="preserve"> masat të cilat përfshijnë ngritjen arsimore dhe vetëdijesimin e grupeve të ndryshme të fokusit.</w:t>
            </w:r>
          </w:p>
        </w:tc>
      </w:tr>
    </w:tbl>
    <w:p w14:paraId="26575222" w14:textId="77777777" w:rsidR="00E50215" w:rsidRPr="00483BC0" w:rsidRDefault="00E50215" w:rsidP="00D413D2">
      <w:pPr>
        <w:pStyle w:val="Titulli1"/>
        <w:numPr>
          <w:ilvl w:val="0"/>
          <w:numId w:val="0"/>
        </w:numPr>
        <w:spacing w:afterLines="60" w:after="144" w:line="240" w:lineRule="auto"/>
        <w:rPr>
          <w:rFonts w:cs="Times New Roman"/>
          <w:sz w:val="24"/>
          <w:szCs w:val="24"/>
        </w:rPr>
      </w:pPr>
    </w:p>
    <w:p w14:paraId="46B4C6B0" w14:textId="77777777" w:rsidR="002A1381" w:rsidRPr="00483BC0" w:rsidRDefault="00306D72" w:rsidP="00367F40">
      <w:pPr>
        <w:pStyle w:val="Heading4"/>
      </w:pPr>
      <w:r w:rsidRPr="00483BC0">
        <w:t>sektori i bujqësisë</w:t>
      </w:r>
    </w:p>
    <w:tbl>
      <w:tblPr>
        <w:tblpPr w:leftFromText="180" w:rightFromText="180" w:vertAnchor="text" w:tblpY="1"/>
        <w:tblOverlap w:val="neve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5"/>
        <w:gridCol w:w="5063"/>
      </w:tblGrid>
      <w:tr w:rsidR="00536E56" w:rsidRPr="00483BC0" w14:paraId="2410D140" w14:textId="77777777" w:rsidTr="00536E56">
        <w:trPr>
          <w:trHeight w:val="227"/>
        </w:trPr>
        <w:tc>
          <w:tcPr>
            <w:tcW w:w="4405" w:type="dxa"/>
            <w:shd w:val="clear" w:color="auto" w:fill="DDD9C3" w:themeFill="background2" w:themeFillShade="E6"/>
          </w:tcPr>
          <w:p w14:paraId="4BE15199" w14:textId="3BD2BBAD"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 xml:space="preserve">Masa </w:t>
            </w:r>
            <w:r w:rsidR="00D413D2">
              <w:rPr>
                <w:rFonts w:eastAsia="Calibri" w:cs="Times New Roman"/>
                <w:b/>
                <w:szCs w:val="24"/>
                <w:lang w:eastAsia="en-US"/>
              </w:rPr>
              <w:t>5</w:t>
            </w:r>
          </w:p>
        </w:tc>
        <w:tc>
          <w:tcPr>
            <w:tcW w:w="5063" w:type="dxa"/>
            <w:shd w:val="clear" w:color="auto" w:fill="DDD9C3" w:themeFill="background2" w:themeFillShade="E6"/>
          </w:tcPr>
          <w:p w14:paraId="1E043FD0" w14:textId="77777777" w:rsidR="00536E56" w:rsidRPr="00483BC0" w:rsidRDefault="00536E56" w:rsidP="00536E56">
            <w:pPr>
              <w:keepNext/>
              <w:numPr>
                <w:ilvl w:val="3"/>
                <w:numId w:val="0"/>
              </w:numPr>
              <w:spacing w:after="0" w:line="280" w:lineRule="auto"/>
              <w:outlineLvl w:val="3"/>
              <w:rPr>
                <w:rFonts w:eastAsia="Times New Roman" w:cs="Times New Roman"/>
                <w:b/>
                <w:bCs/>
                <w:szCs w:val="24"/>
                <w:lang w:eastAsia="en-US"/>
              </w:rPr>
            </w:pPr>
            <w:r w:rsidRPr="00483BC0">
              <w:rPr>
                <w:rFonts w:eastAsia="Times New Roman" w:cs="Times New Roman"/>
                <w:b/>
                <w:bCs/>
                <w:szCs w:val="24"/>
                <w:lang w:eastAsia="en-US"/>
              </w:rPr>
              <w:t xml:space="preserve">Skema subvencionimit e sektorit te bujqësisë me </w:t>
            </w:r>
            <w:proofErr w:type="spellStart"/>
            <w:r w:rsidRPr="00483BC0">
              <w:rPr>
                <w:rFonts w:eastAsia="Times New Roman" w:cs="Times New Roman"/>
                <w:b/>
                <w:bCs/>
                <w:szCs w:val="24"/>
                <w:lang w:eastAsia="en-US"/>
              </w:rPr>
              <w:t>fotovoltaik</w:t>
            </w:r>
            <w:proofErr w:type="spellEnd"/>
            <w:r w:rsidRPr="00483BC0">
              <w:rPr>
                <w:rFonts w:eastAsia="Times New Roman" w:cs="Times New Roman"/>
                <w:b/>
                <w:bCs/>
                <w:szCs w:val="24"/>
                <w:lang w:eastAsia="en-US"/>
              </w:rPr>
              <w:t>.</w:t>
            </w:r>
          </w:p>
        </w:tc>
      </w:tr>
      <w:tr w:rsidR="00536E56" w:rsidRPr="00483BC0" w14:paraId="25DA6EF5" w14:textId="77777777" w:rsidTr="0002090C">
        <w:trPr>
          <w:trHeight w:val="227"/>
        </w:trPr>
        <w:tc>
          <w:tcPr>
            <w:tcW w:w="4405" w:type="dxa"/>
            <w:shd w:val="clear" w:color="auto" w:fill="auto"/>
            <w:vAlign w:val="center"/>
          </w:tcPr>
          <w:p w14:paraId="3438510D"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Autoriteti </w:t>
            </w:r>
            <w:proofErr w:type="spellStart"/>
            <w:r w:rsidRPr="00483BC0">
              <w:rPr>
                <w:rFonts w:eastAsia="Calibri" w:cs="Times New Roman"/>
                <w:b/>
                <w:szCs w:val="24"/>
                <w:lang w:eastAsia="en-US"/>
              </w:rPr>
              <w:t>implementues</w:t>
            </w:r>
            <w:proofErr w:type="spellEnd"/>
            <w:r w:rsidRPr="00483BC0">
              <w:rPr>
                <w:rFonts w:eastAsia="Calibri" w:cs="Times New Roman"/>
                <w:b/>
                <w:szCs w:val="24"/>
                <w:lang w:eastAsia="en-US"/>
              </w:rPr>
              <w:t xml:space="preserve"> </w:t>
            </w:r>
          </w:p>
        </w:tc>
        <w:tc>
          <w:tcPr>
            <w:tcW w:w="5063" w:type="dxa"/>
            <w:vAlign w:val="center"/>
          </w:tcPr>
          <w:p w14:paraId="6F8A4087" w14:textId="03C728E3" w:rsidR="00536E56" w:rsidRPr="00483BC0" w:rsidRDefault="00536E56" w:rsidP="00536E56">
            <w:pPr>
              <w:spacing w:after="0" w:line="240" w:lineRule="auto"/>
              <w:jc w:val="left"/>
              <w:rPr>
                <w:rFonts w:eastAsia="Calibri" w:cs="Times New Roman"/>
                <w:szCs w:val="24"/>
                <w:lang w:eastAsia="en-US"/>
              </w:rPr>
            </w:pPr>
            <w:r w:rsidRPr="00483BC0">
              <w:rPr>
                <w:rFonts w:eastAsia="Calibri" w:cs="Times New Roman"/>
                <w:szCs w:val="24"/>
                <w:lang w:eastAsia="en-US"/>
              </w:rPr>
              <w:t xml:space="preserve">Komuna e </w:t>
            </w:r>
            <w:r w:rsidR="00C8018A" w:rsidRPr="00483BC0">
              <w:rPr>
                <w:rFonts w:eastAsia="Calibri" w:cs="Times New Roman"/>
                <w:szCs w:val="24"/>
                <w:lang w:eastAsia="en-US"/>
              </w:rPr>
              <w:t>Gjakovës</w:t>
            </w:r>
          </w:p>
        </w:tc>
      </w:tr>
      <w:tr w:rsidR="00536E56" w:rsidRPr="00483BC0" w14:paraId="1E0AE478" w14:textId="77777777" w:rsidTr="0002090C">
        <w:trPr>
          <w:trHeight w:val="227"/>
        </w:trPr>
        <w:tc>
          <w:tcPr>
            <w:tcW w:w="4405" w:type="dxa"/>
            <w:shd w:val="clear" w:color="auto" w:fill="auto"/>
          </w:tcPr>
          <w:p w14:paraId="47DF86D8"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Implementimi fillon/mbaron(vitet)</w:t>
            </w:r>
          </w:p>
        </w:tc>
        <w:tc>
          <w:tcPr>
            <w:tcW w:w="5063" w:type="dxa"/>
            <w:vAlign w:val="center"/>
          </w:tcPr>
          <w:p w14:paraId="6544DE23" w14:textId="77777777" w:rsidR="00536E56" w:rsidRPr="00483BC0" w:rsidRDefault="00536E56" w:rsidP="00536E56">
            <w:pPr>
              <w:spacing w:after="0" w:line="240" w:lineRule="auto"/>
              <w:jc w:val="left"/>
              <w:rPr>
                <w:rFonts w:eastAsia="Calibri" w:cs="Times New Roman"/>
                <w:szCs w:val="24"/>
                <w:lang w:eastAsia="en-US"/>
              </w:rPr>
            </w:pPr>
            <w:r w:rsidRPr="00483BC0">
              <w:rPr>
                <w:rFonts w:eastAsia="Calibri" w:cs="Times New Roman"/>
                <w:szCs w:val="24"/>
                <w:lang w:eastAsia="en-US"/>
              </w:rPr>
              <w:t>2023-2030</w:t>
            </w:r>
          </w:p>
        </w:tc>
      </w:tr>
      <w:tr w:rsidR="00536E56" w:rsidRPr="00483BC0" w14:paraId="0D226AFA" w14:textId="77777777" w:rsidTr="0002090C">
        <w:trPr>
          <w:trHeight w:val="227"/>
        </w:trPr>
        <w:tc>
          <w:tcPr>
            <w:tcW w:w="4405" w:type="dxa"/>
            <w:shd w:val="clear" w:color="auto" w:fill="auto"/>
          </w:tcPr>
          <w:p w14:paraId="22EB9DD2"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kostos (matni pjesën individuale ose vlerësimin e </w:t>
            </w:r>
            <w:proofErr w:type="spellStart"/>
            <w:r w:rsidRPr="00483BC0">
              <w:rPr>
                <w:rFonts w:eastAsia="Calibri" w:cs="Times New Roman"/>
                <w:b/>
                <w:szCs w:val="24"/>
                <w:lang w:eastAsia="en-US"/>
              </w:rPr>
              <w:t>gjithëmbarshëm</w:t>
            </w:r>
            <w:proofErr w:type="spellEnd"/>
            <w:r w:rsidRPr="00483BC0">
              <w:rPr>
                <w:rFonts w:eastAsia="Calibri" w:cs="Times New Roman"/>
                <w:b/>
                <w:szCs w:val="24"/>
                <w:lang w:eastAsia="en-US"/>
              </w:rPr>
              <w:t>) €</w:t>
            </w:r>
          </w:p>
        </w:tc>
        <w:tc>
          <w:tcPr>
            <w:tcW w:w="5063" w:type="dxa"/>
            <w:vAlign w:val="center"/>
          </w:tcPr>
          <w:p w14:paraId="44124D0B" w14:textId="1CA9451E" w:rsidR="00536E56" w:rsidRPr="00483BC0" w:rsidRDefault="00F91EDB" w:rsidP="00536E56">
            <w:pPr>
              <w:spacing w:after="0" w:line="240" w:lineRule="auto"/>
              <w:jc w:val="left"/>
              <w:rPr>
                <w:rFonts w:eastAsia="Calibri" w:cs="Times New Roman"/>
                <w:szCs w:val="24"/>
                <w:lang w:eastAsia="en-US"/>
              </w:rPr>
            </w:pPr>
            <w:r w:rsidRPr="00483BC0">
              <w:rPr>
                <w:rFonts w:eastAsia="Calibri" w:cs="Times New Roman"/>
                <w:szCs w:val="24"/>
                <w:lang w:eastAsia="en-US"/>
              </w:rPr>
              <w:t>3</w:t>
            </w:r>
            <w:r w:rsidR="00536E56" w:rsidRPr="00483BC0">
              <w:rPr>
                <w:rFonts w:eastAsia="Calibri" w:cs="Times New Roman"/>
                <w:szCs w:val="24"/>
                <w:lang w:eastAsia="en-US"/>
              </w:rPr>
              <w:t>00,000.00€</w:t>
            </w:r>
          </w:p>
        </w:tc>
      </w:tr>
      <w:tr w:rsidR="00536E56" w:rsidRPr="00483BC0" w14:paraId="039B6C26" w14:textId="77777777" w:rsidTr="0002090C">
        <w:trPr>
          <w:trHeight w:val="227"/>
        </w:trPr>
        <w:tc>
          <w:tcPr>
            <w:tcW w:w="4405" w:type="dxa"/>
            <w:shd w:val="clear" w:color="auto" w:fill="auto"/>
          </w:tcPr>
          <w:p w14:paraId="7C6EB356"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Vlerësimi i energjisë se kursyer (</w:t>
            </w:r>
            <w:proofErr w:type="spellStart"/>
            <w:r w:rsidRPr="00483BC0">
              <w:rPr>
                <w:rFonts w:eastAsia="Calibri" w:cs="Times New Roman"/>
                <w:b/>
                <w:szCs w:val="24"/>
                <w:lang w:eastAsia="en-US"/>
              </w:rPr>
              <w:t>kWh</w:t>
            </w:r>
            <w:proofErr w:type="spellEnd"/>
            <w:r w:rsidRPr="00483BC0">
              <w:rPr>
                <w:rFonts w:eastAsia="Calibri" w:cs="Times New Roman"/>
                <w:b/>
                <w:szCs w:val="24"/>
                <w:lang w:eastAsia="en-US"/>
              </w:rPr>
              <w:t>)</w:t>
            </w:r>
          </w:p>
        </w:tc>
        <w:tc>
          <w:tcPr>
            <w:tcW w:w="5063" w:type="dxa"/>
            <w:vAlign w:val="center"/>
          </w:tcPr>
          <w:p w14:paraId="3DE2E520" w14:textId="723F844D" w:rsidR="00536E56" w:rsidRPr="00483BC0" w:rsidRDefault="00F91EDB" w:rsidP="00536E56">
            <w:pPr>
              <w:spacing w:after="0" w:line="240" w:lineRule="auto"/>
              <w:jc w:val="left"/>
              <w:rPr>
                <w:rFonts w:eastAsia="Calibri" w:cs="Times New Roman"/>
                <w:szCs w:val="24"/>
                <w:lang w:eastAsia="en-US"/>
              </w:rPr>
            </w:pPr>
            <w:r w:rsidRPr="00483BC0">
              <w:rPr>
                <w:rFonts w:eastAsia="Calibri" w:cs="Times New Roman"/>
                <w:szCs w:val="24"/>
                <w:lang w:eastAsia="en-US"/>
              </w:rPr>
              <w:t>4</w:t>
            </w:r>
            <w:r w:rsidR="00536E56" w:rsidRPr="00483BC0">
              <w:rPr>
                <w:rFonts w:eastAsia="Calibri" w:cs="Times New Roman"/>
                <w:szCs w:val="24"/>
                <w:lang w:eastAsia="en-US"/>
              </w:rPr>
              <w:t xml:space="preserve">50 </w:t>
            </w:r>
            <w:proofErr w:type="spellStart"/>
            <w:r w:rsidR="00536E56" w:rsidRPr="00483BC0">
              <w:rPr>
                <w:rFonts w:eastAsia="Calibri" w:cs="Times New Roman"/>
                <w:szCs w:val="24"/>
                <w:lang w:eastAsia="en-US"/>
              </w:rPr>
              <w:t>kWh</w:t>
            </w:r>
            <w:proofErr w:type="spellEnd"/>
            <w:r w:rsidR="00536E56" w:rsidRPr="00483BC0">
              <w:rPr>
                <w:rFonts w:eastAsia="Calibri" w:cs="Times New Roman"/>
                <w:szCs w:val="24"/>
                <w:lang w:eastAsia="en-US"/>
              </w:rPr>
              <w:t xml:space="preserve"> -  Energjia elektrike</w:t>
            </w:r>
          </w:p>
          <w:p w14:paraId="447CD245" w14:textId="77777777" w:rsidR="00536E56" w:rsidRPr="00483BC0" w:rsidRDefault="00536E56" w:rsidP="00536E56">
            <w:pPr>
              <w:spacing w:after="0" w:line="240" w:lineRule="auto"/>
              <w:jc w:val="left"/>
              <w:rPr>
                <w:rFonts w:eastAsia="Calibri" w:cs="Times New Roman"/>
                <w:szCs w:val="24"/>
                <w:lang w:eastAsia="en-US"/>
              </w:rPr>
            </w:pPr>
          </w:p>
        </w:tc>
      </w:tr>
      <w:tr w:rsidR="00536E56" w:rsidRPr="00483BC0" w14:paraId="03BA2A31" w14:textId="77777777" w:rsidTr="0002090C">
        <w:trPr>
          <w:trHeight w:val="554"/>
        </w:trPr>
        <w:tc>
          <w:tcPr>
            <w:tcW w:w="4405" w:type="dxa"/>
            <w:shd w:val="clear" w:color="auto" w:fill="auto"/>
          </w:tcPr>
          <w:p w14:paraId="7C90A16D" w14:textId="56F78A78"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 xml:space="preserve">Vlerësimi i zvogëlimit të  (t </w:t>
            </w:r>
            <w:r w:rsidR="0002090C" w:rsidRPr="00483BC0">
              <w:rPr>
                <w:rFonts w:eastAsia="Calibri" w:cs="Times New Roman"/>
                <w:b/>
                <w:szCs w:val="24"/>
                <w:lang w:eastAsia="en-US"/>
              </w:rPr>
              <w:t>CO2</w:t>
            </w:r>
            <w:r w:rsidRPr="00483BC0">
              <w:rPr>
                <w:rFonts w:eastAsia="Calibri" w:cs="Times New Roman"/>
                <w:b/>
                <w:szCs w:val="24"/>
                <w:lang w:eastAsia="en-US"/>
              </w:rPr>
              <w:t>)</w:t>
            </w:r>
          </w:p>
        </w:tc>
        <w:tc>
          <w:tcPr>
            <w:tcW w:w="5063" w:type="dxa"/>
          </w:tcPr>
          <w:p w14:paraId="538DD892" w14:textId="5135EC9B" w:rsidR="00536E56" w:rsidRPr="00483BC0" w:rsidRDefault="00F91EDB" w:rsidP="00F91EDB">
            <w:pPr>
              <w:spacing w:after="0" w:line="240" w:lineRule="auto"/>
              <w:rPr>
                <w:rFonts w:eastAsia="Calibri" w:cs="Times New Roman"/>
                <w:szCs w:val="24"/>
                <w:vertAlign w:val="subscript"/>
                <w:lang w:eastAsia="en-US"/>
              </w:rPr>
            </w:pPr>
            <w:r w:rsidRPr="00483BC0">
              <w:rPr>
                <w:rFonts w:eastAsia="Calibri" w:cs="Times New Roman"/>
                <w:szCs w:val="24"/>
                <w:lang w:eastAsia="en-US"/>
              </w:rPr>
              <w:t>6.43</w:t>
            </w:r>
            <w:r w:rsidR="00536E56" w:rsidRPr="00483BC0">
              <w:rPr>
                <w:rFonts w:eastAsia="Calibri" w:cs="Times New Roman"/>
                <w:szCs w:val="24"/>
                <w:lang w:eastAsia="en-US"/>
              </w:rPr>
              <w:t xml:space="preserve">–(t </w:t>
            </w:r>
            <w:r w:rsidR="0002090C" w:rsidRPr="00483BC0">
              <w:rPr>
                <w:rFonts w:eastAsia="Calibri" w:cs="Times New Roman"/>
                <w:szCs w:val="24"/>
                <w:lang w:eastAsia="en-US"/>
              </w:rPr>
              <w:t>CO2</w:t>
            </w:r>
            <w:r w:rsidR="00536E56" w:rsidRPr="00483BC0">
              <w:rPr>
                <w:rFonts w:eastAsia="Calibri" w:cs="Times New Roman"/>
                <w:szCs w:val="24"/>
                <w:lang w:eastAsia="en-US"/>
              </w:rPr>
              <w:t>) nga energjia elektrike</w:t>
            </w:r>
          </w:p>
        </w:tc>
      </w:tr>
      <w:tr w:rsidR="00536E56" w:rsidRPr="00483BC0" w14:paraId="75B1FA28" w14:textId="77777777" w:rsidTr="0002090C">
        <w:trPr>
          <w:trHeight w:val="227"/>
        </w:trPr>
        <w:tc>
          <w:tcPr>
            <w:tcW w:w="4405" w:type="dxa"/>
            <w:shd w:val="clear" w:color="auto" w:fill="auto"/>
          </w:tcPr>
          <w:p w14:paraId="17F1426A"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Financimi për implementimin e masës</w:t>
            </w:r>
          </w:p>
        </w:tc>
        <w:tc>
          <w:tcPr>
            <w:tcW w:w="5063" w:type="dxa"/>
          </w:tcPr>
          <w:p w14:paraId="1D8DA138" w14:textId="0A784C02" w:rsidR="00536E56" w:rsidRPr="00483BC0" w:rsidRDefault="00536E56" w:rsidP="00536E56">
            <w:pPr>
              <w:numPr>
                <w:ilvl w:val="0"/>
                <w:numId w:val="39"/>
              </w:numPr>
              <w:spacing w:after="0" w:line="280" w:lineRule="auto"/>
              <w:contextualSpacing/>
              <w:jc w:val="left"/>
              <w:rPr>
                <w:rFonts w:eastAsia="Calibri" w:cs="Times New Roman"/>
                <w:szCs w:val="24"/>
                <w:lang w:eastAsia="en-US"/>
              </w:rPr>
            </w:pPr>
            <w:r w:rsidRPr="00483BC0">
              <w:rPr>
                <w:rFonts w:eastAsia="Calibri" w:cs="Times New Roman"/>
                <w:szCs w:val="24"/>
                <w:lang w:eastAsia="en-US"/>
              </w:rPr>
              <w:t xml:space="preserve">Buxheti i komunës se </w:t>
            </w:r>
            <w:r w:rsidR="00C8018A" w:rsidRPr="00483BC0">
              <w:rPr>
                <w:rFonts w:eastAsia="Calibri" w:cs="Times New Roman"/>
                <w:szCs w:val="24"/>
                <w:lang w:eastAsia="en-US"/>
              </w:rPr>
              <w:t>Gjakovës</w:t>
            </w:r>
          </w:p>
          <w:p w14:paraId="5D6EAA79" w14:textId="77777777" w:rsidR="00536E56" w:rsidRPr="00483BC0" w:rsidRDefault="00536E56" w:rsidP="00536E56">
            <w:pPr>
              <w:numPr>
                <w:ilvl w:val="0"/>
                <w:numId w:val="39"/>
              </w:numPr>
              <w:spacing w:after="0" w:line="280" w:lineRule="auto"/>
              <w:contextualSpacing/>
              <w:jc w:val="left"/>
              <w:rPr>
                <w:rFonts w:eastAsia="Calibri" w:cs="Times New Roman"/>
                <w:szCs w:val="24"/>
                <w:lang w:eastAsia="en-US"/>
              </w:rPr>
            </w:pPr>
            <w:r w:rsidRPr="00483BC0">
              <w:rPr>
                <w:rFonts w:eastAsia="Calibri" w:cs="Times New Roman"/>
                <w:szCs w:val="24"/>
                <w:lang w:eastAsia="en-US"/>
              </w:rPr>
              <w:t>Buxheti nacional,</w:t>
            </w:r>
          </w:p>
          <w:p w14:paraId="798EC895" w14:textId="77777777" w:rsidR="00536E56" w:rsidRPr="00483BC0" w:rsidRDefault="00536E56" w:rsidP="00536E56">
            <w:pPr>
              <w:numPr>
                <w:ilvl w:val="0"/>
                <w:numId w:val="39"/>
              </w:numPr>
              <w:spacing w:after="0" w:line="280" w:lineRule="auto"/>
              <w:contextualSpacing/>
              <w:jc w:val="left"/>
              <w:rPr>
                <w:rFonts w:eastAsia="Calibri" w:cs="Times New Roman"/>
                <w:szCs w:val="24"/>
                <w:lang w:eastAsia="en-US"/>
              </w:rPr>
            </w:pPr>
            <w:r w:rsidRPr="00483BC0">
              <w:rPr>
                <w:rFonts w:eastAsia="Calibri" w:cs="Times New Roman"/>
                <w:szCs w:val="24"/>
                <w:lang w:eastAsia="en-US"/>
              </w:rPr>
              <w:t>Donatoret, IFN</w:t>
            </w:r>
          </w:p>
        </w:tc>
      </w:tr>
      <w:tr w:rsidR="00536E56" w:rsidRPr="00483BC0" w14:paraId="7C2F6659" w14:textId="77777777" w:rsidTr="0002090C">
        <w:trPr>
          <w:trHeight w:val="227"/>
        </w:trPr>
        <w:tc>
          <w:tcPr>
            <w:tcW w:w="4405" w:type="dxa"/>
            <w:shd w:val="clear" w:color="auto" w:fill="auto"/>
          </w:tcPr>
          <w:p w14:paraId="47D6BE73" w14:textId="77777777" w:rsidR="00536E56" w:rsidRPr="00483BC0" w:rsidRDefault="00536E56" w:rsidP="00536E56">
            <w:pPr>
              <w:spacing w:after="0" w:line="280" w:lineRule="auto"/>
              <w:rPr>
                <w:rFonts w:eastAsia="Calibri" w:cs="Times New Roman"/>
                <w:b/>
                <w:szCs w:val="24"/>
                <w:lang w:eastAsia="en-US"/>
              </w:rPr>
            </w:pPr>
          </w:p>
          <w:p w14:paraId="14552D9A" w14:textId="77777777" w:rsidR="00536E56" w:rsidRPr="00483BC0" w:rsidRDefault="00536E56" w:rsidP="00536E56">
            <w:pPr>
              <w:spacing w:after="0" w:line="280" w:lineRule="auto"/>
              <w:rPr>
                <w:rFonts w:eastAsia="Calibri" w:cs="Times New Roman"/>
                <w:b/>
                <w:szCs w:val="24"/>
                <w:lang w:eastAsia="en-US"/>
              </w:rPr>
            </w:pPr>
          </w:p>
          <w:p w14:paraId="22C32F09"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 xml:space="preserve">Përshkrimi i shkurte/komentet </w:t>
            </w:r>
          </w:p>
        </w:tc>
        <w:tc>
          <w:tcPr>
            <w:tcW w:w="5063" w:type="dxa"/>
          </w:tcPr>
          <w:p w14:paraId="34F027B0" w14:textId="77777777" w:rsidR="00536E56" w:rsidRPr="00483BC0" w:rsidRDefault="00536E56" w:rsidP="00536E56">
            <w:pPr>
              <w:spacing w:after="0" w:line="280" w:lineRule="auto"/>
              <w:rPr>
                <w:rFonts w:eastAsia="Calibri" w:cs="Times New Roman"/>
                <w:szCs w:val="24"/>
                <w:lang w:eastAsia="en-US"/>
              </w:rPr>
            </w:pPr>
            <w:r w:rsidRPr="00483BC0">
              <w:rPr>
                <w:rFonts w:eastAsia="Calibri" w:cs="Times New Roman"/>
                <w:szCs w:val="24"/>
                <w:lang w:eastAsia="en-US"/>
              </w:rPr>
              <w:t xml:space="preserve">Kjo masë përfshin subvencionimin e sektorit të bujqësisë me PV për nevojat e tyre, për pavarësimin me energji elektrike përmes sistemit solar PV kryesisht për pompa të ujitjes, Sera dhe nevoja të </w:t>
            </w:r>
            <w:proofErr w:type="spellStart"/>
            <w:r w:rsidRPr="00483BC0">
              <w:rPr>
                <w:rFonts w:eastAsia="Calibri" w:cs="Times New Roman"/>
                <w:szCs w:val="24"/>
                <w:lang w:eastAsia="en-US"/>
              </w:rPr>
              <w:t>shtallave</w:t>
            </w:r>
            <w:proofErr w:type="spellEnd"/>
            <w:r w:rsidRPr="00483BC0">
              <w:rPr>
                <w:rFonts w:eastAsia="Calibri" w:cs="Times New Roman"/>
                <w:szCs w:val="24"/>
                <w:lang w:eastAsia="en-US"/>
              </w:rPr>
              <w:t>.</w:t>
            </w:r>
          </w:p>
        </w:tc>
      </w:tr>
    </w:tbl>
    <w:p w14:paraId="3443EBAF" w14:textId="4CF1C5BC" w:rsidR="002A1381" w:rsidRPr="00483BC0" w:rsidRDefault="002A1381" w:rsidP="00552CC1">
      <w:pPr>
        <w:pStyle w:val="Titulli1"/>
        <w:numPr>
          <w:ilvl w:val="0"/>
          <w:numId w:val="0"/>
        </w:numPr>
        <w:spacing w:afterLines="60" w:after="144" w:line="240" w:lineRule="auto"/>
        <w:ind w:left="360" w:hanging="360"/>
        <w:rPr>
          <w:rFonts w:cs="Times New Roman"/>
          <w:sz w:val="24"/>
          <w:szCs w:val="24"/>
        </w:rPr>
      </w:pPr>
    </w:p>
    <w:p w14:paraId="489F76AD" w14:textId="77777777" w:rsidR="00581026" w:rsidRPr="00483BC0" w:rsidRDefault="00581026" w:rsidP="00552CC1">
      <w:pPr>
        <w:pStyle w:val="Titulli1"/>
        <w:numPr>
          <w:ilvl w:val="0"/>
          <w:numId w:val="0"/>
        </w:numPr>
        <w:spacing w:afterLines="60" w:after="144" w:line="240" w:lineRule="auto"/>
        <w:ind w:left="360" w:hanging="360"/>
        <w:rPr>
          <w:rFonts w:cs="Times New Roman"/>
          <w:sz w:val="24"/>
          <w:szCs w:val="24"/>
        </w:rPr>
      </w:pPr>
    </w:p>
    <w:p w14:paraId="2CB56587" w14:textId="6A4A9820" w:rsidR="002A1381" w:rsidRPr="00483BC0" w:rsidRDefault="00306D72" w:rsidP="00367F40">
      <w:pPr>
        <w:pStyle w:val="Heading4"/>
      </w:pPr>
      <w:r w:rsidRPr="00483BC0">
        <w:t xml:space="preserve">sektori i transportit </w:t>
      </w:r>
    </w:p>
    <w:tbl>
      <w:tblPr>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50"/>
        <w:gridCol w:w="5788"/>
      </w:tblGrid>
      <w:tr w:rsidR="00536E56" w:rsidRPr="00483BC0" w14:paraId="7C4C06F7" w14:textId="77777777" w:rsidTr="00382C6E">
        <w:trPr>
          <w:trHeight w:val="216"/>
        </w:trPr>
        <w:tc>
          <w:tcPr>
            <w:tcW w:w="3750" w:type="dxa"/>
            <w:tcBorders>
              <w:bottom w:val="single" w:sz="4" w:space="0" w:color="000000"/>
            </w:tcBorders>
            <w:shd w:val="clear" w:color="auto" w:fill="DDD9C3" w:themeFill="background2" w:themeFillShade="E6"/>
          </w:tcPr>
          <w:p w14:paraId="326FF5A6" w14:textId="4BB08A70"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 xml:space="preserve">Masa </w:t>
            </w:r>
            <w:r w:rsidR="00D413D2">
              <w:rPr>
                <w:rFonts w:eastAsia="Calibri" w:cs="Times New Roman"/>
                <w:b/>
                <w:szCs w:val="24"/>
                <w:lang w:eastAsia="en-US"/>
              </w:rPr>
              <w:t>6</w:t>
            </w:r>
          </w:p>
          <w:p w14:paraId="0C2FB394" w14:textId="77777777" w:rsidR="00536E56" w:rsidRPr="00483BC0" w:rsidRDefault="00536E56" w:rsidP="00536E56">
            <w:pPr>
              <w:spacing w:after="0" w:line="280" w:lineRule="auto"/>
              <w:rPr>
                <w:rFonts w:eastAsia="Calibri" w:cs="Times New Roman"/>
                <w:b/>
                <w:szCs w:val="24"/>
                <w:lang w:eastAsia="en-US"/>
              </w:rPr>
            </w:pPr>
          </w:p>
        </w:tc>
        <w:tc>
          <w:tcPr>
            <w:tcW w:w="5788" w:type="dxa"/>
            <w:shd w:val="clear" w:color="auto" w:fill="DDD9C3" w:themeFill="background2" w:themeFillShade="E6"/>
          </w:tcPr>
          <w:p w14:paraId="1D08F92D" w14:textId="77777777" w:rsidR="00536E56" w:rsidRPr="00483BC0" w:rsidRDefault="00536E56" w:rsidP="00536E56">
            <w:pPr>
              <w:spacing w:after="0" w:line="280" w:lineRule="auto"/>
              <w:rPr>
                <w:rFonts w:eastAsia="Calibri" w:cs="Times New Roman"/>
                <w:b/>
                <w:szCs w:val="24"/>
                <w:lang w:eastAsia="en-US"/>
              </w:rPr>
            </w:pPr>
            <w:r w:rsidRPr="00483BC0">
              <w:rPr>
                <w:rFonts w:eastAsia="Calibri" w:cs="Times New Roman"/>
                <w:b/>
                <w:szCs w:val="24"/>
                <w:lang w:eastAsia="en-US"/>
              </w:rPr>
              <w:t xml:space="preserve">Promovimi pikave furnizuese me energji </w:t>
            </w:r>
            <w:proofErr w:type="spellStart"/>
            <w:r w:rsidRPr="00483BC0">
              <w:rPr>
                <w:rFonts w:eastAsia="Calibri" w:cs="Times New Roman"/>
                <w:b/>
                <w:szCs w:val="24"/>
                <w:lang w:eastAsia="en-US"/>
              </w:rPr>
              <w:t>elktrike</w:t>
            </w:r>
            <w:proofErr w:type="spellEnd"/>
            <w:r w:rsidRPr="00483BC0">
              <w:rPr>
                <w:rFonts w:eastAsia="Calibri" w:cs="Times New Roman"/>
                <w:b/>
                <w:szCs w:val="24"/>
                <w:lang w:eastAsia="en-US"/>
              </w:rPr>
              <w:t xml:space="preserve"> nga PV </w:t>
            </w:r>
            <w:proofErr w:type="spellStart"/>
            <w:r w:rsidRPr="00483BC0">
              <w:rPr>
                <w:rFonts w:eastAsia="Calibri" w:cs="Times New Roman"/>
                <w:b/>
                <w:szCs w:val="24"/>
                <w:lang w:eastAsia="en-US"/>
              </w:rPr>
              <w:t>fotovoltaikt</w:t>
            </w:r>
            <w:proofErr w:type="spellEnd"/>
            <w:r w:rsidRPr="00483BC0">
              <w:rPr>
                <w:rFonts w:eastAsia="Calibri" w:cs="Times New Roman"/>
                <w:b/>
                <w:szCs w:val="24"/>
                <w:lang w:eastAsia="en-US"/>
              </w:rPr>
              <w:t xml:space="preserve"> </w:t>
            </w:r>
            <w:proofErr w:type="spellStart"/>
            <w:r w:rsidRPr="00483BC0">
              <w:rPr>
                <w:rFonts w:eastAsia="Calibri" w:cs="Times New Roman"/>
                <w:b/>
                <w:szCs w:val="24"/>
                <w:lang w:eastAsia="en-US"/>
              </w:rPr>
              <w:t>per</w:t>
            </w:r>
            <w:proofErr w:type="spellEnd"/>
            <w:r w:rsidRPr="00483BC0">
              <w:rPr>
                <w:rFonts w:eastAsia="Calibri" w:cs="Times New Roman"/>
                <w:b/>
                <w:szCs w:val="24"/>
                <w:lang w:eastAsia="en-US"/>
              </w:rPr>
              <w:t xml:space="preserve"> makinat me energji </w:t>
            </w:r>
            <w:proofErr w:type="spellStart"/>
            <w:r w:rsidRPr="00483BC0">
              <w:rPr>
                <w:rFonts w:eastAsia="Calibri" w:cs="Times New Roman"/>
                <w:b/>
                <w:szCs w:val="24"/>
                <w:lang w:eastAsia="en-US"/>
              </w:rPr>
              <w:t>elktrike</w:t>
            </w:r>
            <w:proofErr w:type="spellEnd"/>
            <w:r w:rsidRPr="00483BC0">
              <w:rPr>
                <w:rFonts w:eastAsia="Calibri" w:cs="Times New Roman"/>
                <w:b/>
                <w:szCs w:val="24"/>
                <w:lang w:eastAsia="en-US"/>
              </w:rPr>
              <w:t>.</w:t>
            </w:r>
          </w:p>
        </w:tc>
      </w:tr>
      <w:tr w:rsidR="00536E56" w:rsidRPr="00483BC0" w14:paraId="3ACBDC94" w14:textId="77777777" w:rsidTr="00382C6E">
        <w:trPr>
          <w:trHeight w:val="216"/>
        </w:trPr>
        <w:tc>
          <w:tcPr>
            <w:tcW w:w="3750" w:type="dxa"/>
          </w:tcPr>
          <w:p w14:paraId="0BB426D9"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Autoriteti </w:t>
            </w:r>
            <w:proofErr w:type="spellStart"/>
            <w:r w:rsidRPr="00483BC0">
              <w:rPr>
                <w:rFonts w:eastAsia="Calibri" w:cs="Times New Roman"/>
                <w:b/>
                <w:szCs w:val="24"/>
                <w:lang w:eastAsia="en-US"/>
              </w:rPr>
              <w:t>implementues</w:t>
            </w:r>
            <w:proofErr w:type="spellEnd"/>
            <w:r w:rsidRPr="00483BC0">
              <w:rPr>
                <w:rFonts w:eastAsia="Calibri" w:cs="Times New Roman"/>
                <w:b/>
                <w:szCs w:val="24"/>
                <w:lang w:eastAsia="en-US"/>
              </w:rPr>
              <w:t xml:space="preserve"> </w:t>
            </w:r>
          </w:p>
        </w:tc>
        <w:tc>
          <w:tcPr>
            <w:tcW w:w="5788" w:type="dxa"/>
          </w:tcPr>
          <w:p w14:paraId="194302B7" w14:textId="44089D67" w:rsidR="00536E56" w:rsidRPr="00483BC0" w:rsidRDefault="00536E56" w:rsidP="00536E56">
            <w:pPr>
              <w:spacing w:after="0" w:line="280" w:lineRule="auto"/>
              <w:contextualSpacing/>
              <w:rPr>
                <w:rFonts w:eastAsia="Calibri" w:cs="Times New Roman"/>
                <w:szCs w:val="24"/>
                <w:lang w:eastAsia="hr-HR"/>
              </w:rPr>
            </w:pPr>
            <w:r w:rsidRPr="00483BC0">
              <w:rPr>
                <w:rFonts w:eastAsia="Calibri" w:cs="Times New Roman"/>
                <w:szCs w:val="24"/>
                <w:lang w:eastAsia="hr-HR"/>
              </w:rPr>
              <w:t xml:space="preserve">Komuna e </w:t>
            </w:r>
            <w:r w:rsidR="00C8018A" w:rsidRPr="00483BC0">
              <w:rPr>
                <w:rFonts w:eastAsia="Calibri" w:cs="Times New Roman"/>
                <w:szCs w:val="24"/>
                <w:lang w:eastAsia="hr-HR"/>
              </w:rPr>
              <w:t>Gjakovës</w:t>
            </w:r>
          </w:p>
        </w:tc>
      </w:tr>
      <w:tr w:rsidR="00536E56" w:rsidRPr="00483BC0" w14:paraId="52CDDC7B" w14:textId="77777777" w:rsidTr="00382C6E">
        <w:trPr>
          <w:trHeight w:val="216"/>
        </w:trPr>
        <w:tc>
          <w:tcPr>
            <w:tcW w:w="3750" w:type="dxa"/>
          </w:tcPr>
          <w:p w14:paraId="39D9F926"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Implementimi fillon/mbaron(vitet)</w:t>
            </w:r>
          </w:p>
        </w:tc>
        <w:tc>
          <w:tcPr>
            <w:tcW w:w="5788" w:type="dxa"/>
          </w:tcPr>
          <w:p w14:paraId="7A380968" w14:textId="77777777" w:rsidR="00536E56" w:rsidRPr="00483BC0" w:rsidRDefault="00536E56" w:rsidP="00536E56">
            <w:pPr>
              <w:tabs>
                <w:tab w:val="left" w:pos="709"/>
              </w:tabs>
              <w:spacing w:after="160" w:line="240" w:lineRule="auto"/>
              <w:rPr>
                <w:rFonts w:eastAsia="Calibri" w:cs="Times New Roman"/>
                <w:szCs w:val="24"/>
                <w:lang w:eastAsia="en-US"/>
              </w:rPr>
            </w:pPr>
            <w:r w:rsidRPr="00483BC0">
              <w:rPr>
                <w:rFonts w:eastAsia="Calibri" w:cs="Times New Roman"/>
                <w:szCs w:val="24"/>
                <w:lang w:eastAsia="en-US"/>
              </w:rPr>
              <w:t>2025 - 2030</w:t>
            </w:r>
          </w:p>
        </w:tc>
      </w:tr>
      <w:tr w:rsidR="00536E56" w:rsidRPr="00483BC0" w14:paraId="45381078" w14:textId="77777777" w:rsidTr="00382C6E">
        <w:trPr>
          <w:trHeight w:val="1398"/>
        </w:trPr>
        <w:tc>
          <w:tcPr>
            <w:tcW w:w="3750" w:type="dxa"/>
          </w:tcPr>
          <w:p w14:paraId="3E9044B5"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Vlerësimi i kostos (matni pjesën individuale ose vlerësimin e </w:t>
            </w:r>
            <w:proofErr w:type="spellStart"/>
            <w:r w:rsidRPr="00483BC0">
              <w:rPr>
                <w:rFonts w:eastAsia="Calibri" w:cs="Times New Roman"/>
                <w:b/>
                <w:szCs w:val="24"/>
                <w:lang w:eastAsia="en-US"/>
              </w:rPr>
              <w:t>gjithëmbarshëm</w:t>
            </w:r>
            <w:proofErr w:type="spellEnd"/>
            <w:r w:rsidRPr="00483BC0">
              <w:rPr>
                <w:rFonts w:eastAsia="Calibri" w:cs="Times New Roman"/>
                <w:b/>
                <w:szCs w:val="24"/>
                <w:lang w:eastAsia="en-US"/>
              </w:rPr>
              <w:t>) €</w:t>
            </w:r>
          </w:p>
        </w:tc>
        <w:tc>
          <w:tcPr>
            <w:tcW w:w="5788" w:type="dxa"/>
          </w:tcPr>
          <w:p w14:paraId="3FA8AE6B" w14:textId="198B467F" w:rsidR="00536E56" w:rsidRPr="00483BC0" w:rsidRDefault="00536E56" w:rsidP="00536E56">
            <w:pPr>
              <w:tabs>
                <w:tab w:val="left" w:pos="709"/>
              </w:tabs>
              <w:spacing w:after="0" w:line="240" w:lineRule="auto"/>
              <w:rPr>
                <w:rFonts w:eastAsia="Calibri" w:cs="Times New Roman"/>
                <w:szCs w:val="24"/>
                <w:lang w:eastAsia="en-US"/>
              </w:rPr>
            </w:pPr>
            <w:r w:rsidRPr="00483BC0">
              <w:rPr>
                <w:rFonts w:eastAsia="Calibri" w:cs="Times New Roman"/>
                <w:szCs w:val="24"/>
                <w:lang w:eastAsia="en-US"/>
              </w:rPr>
              <w:t xml:space="preserve">Kjo është një masë shumë e ndërlikuar, vlerësimi i të cilës kërkon analiza shtesë dhe zhvillimin e studimit të </w:t>
            </w:r>
            <w:proofErr w:type="spellStart"/>
            <w:r w:rsidRPr="00483BC0">
              <w:rPr>
                <w:rFonts w:eastAsia="Calibri" w:cs="Times New Roman"/>
                <w:szCs w:val="24"/>
                <w:lang w:eastAsia="en-US"/>
              </w:rPr>
              <w:t>fizibilitetit</w:t>
            </w:r>
            <w:proofErr w:type="spellEnd"/>
            <w:r w:rsidRPr="00483BC0">
              <w:rPr>
                <w:rFonts w:eastAsia="Calibri" w:cs="Times New Roman"/>
                <w:szCs w:val="24"/>
                <w:lang w:eastAsia="en-US"/>
              </w:rPr>
              <w:t>.</w:t>
            </w:r>
            <w:r w:rsidRPr="00483BC0">
              <w:rPr>
                <w:rFonts w:eastAsia="Calibri" w:cs="Times New Roman"/>
                <w:szCs w:val="24"/>
                <w:lang w:eastAsia="en-US"/>
              </w:rPr>
              <w:br/>
              <w:t xml:space="preserve">Kostot e investimit </w:t>
            </w:r>
            <w:proofErr w:type="spellStart"/>
            <w:r w:rsidRPr="00483BC0">
              <w:rPr>
                <w:rFonts w:eastAsia="Calibri" w:cs="Times New Roman"/>
                <w:szCs w:val="24"/>
                <w:lang w:eastAsia="en-US"/>
              </w:rPr>
              <w:t>bazhet</w:t>
            </w:r>
            <w:proofErr w:type="spellEnd"/>
            <w:r w:rsidRPr="00483BC0">
              <w:rPr>
                <w:rFonts w:eastAsia="Calibri" w:cs="Times New Roman"/>
                <w:szCs w:val="24"/>
                <w:lang w:eastAsia="en-US"/>
              </w:rPr>
              <w:t xml:space="preserve"> ne numrin e makinave te regjistruara ne </w:t>
            </w:r>
            <w:proofErr w:type="spellStart"/>
            <w:r w:rsidRPr="00483BC0">
              <w:rPr>
                <w:rFonts w:eastAsia="Calibri" w:cs="Times New Roman"/>
                <w:szCs w:val="24"/>
                <w:lang w:eastAsia="en-US"/>
              </w:rPr>
              <w:t>Komunen</w:t>
            </w:r>
            <w:proofErr w:type="spellEnd"/>
            <w:r w:rsidRPr="00483BC0">
              <w:rPr>
                <w:rFonts w:eastAsia="Calibri" w:cs="Times New Roman"/>
                <w:szCs w:val="24"/>
                <w:lang w:eastAsia="en-US"/>
              </w:rPr>
              <w:t xml:space="preserve"> e </w:t>
            </w:r>
            <w:r w:rsidR="00C8018A" w:rsidRPr="00483BC0">
              <w:rPr>
                <w:rFonts w:eastAsia="Calibri" w:cs="Times New Roman"/>
                <w:szCs w:val="24"/>
                <w:lang w:eastAsia="en-US"/>
              </w:rPr>
              <w:t>Gjakovës</w:t>
            </w:r>
            <w:r w:rsidRPr="00483BC0">
              <w:rPr>
                <w:rFonts w:eastAsia="Calibri" w:cs="Times New Roman"/>
                <w:szCs w:val="24"/>
                <w:lang w:eastAsia="en-US"/>
              </w:rPr>
              <w:t>.</w:t>
            </w:r>
          </w:p>
        </w:tc>
      </w:tr>
      <w:tr w:rsidR="00536E56" w:rsidRPr="00483BC0" w14:paraId="7ECB70D9" w14:textId="77777777" w:rsidTr="00382C6E">
        <w:trPr>
          <w:trHeight w:val="681"/>
        </w:trPr>
        <w:tc>
          <w:tcPr>
            <w:tcW w:w="3750" w:type="dxa"/>
          </w:tcPr>
          <w:p w14:paraId="12DC9E05"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Vlerësimi i energjisë se kursyer (</w:t>
            </w:r>
            <w:proofErr w:type="spellStart"/>
            <w:r w:rsidRPr="00483BC0">
              <w:rPr>
                <w:rFonts w:eastAsia="Calibri" w:cs="Times New Roman"/>
                <w:b/>
                <w:szCs w:val="24"/>
                <w:lang w:eastAsia="en-US"/>
              </w:rPr>
              <w:t>MWh</w:t>
            </w:r>
            <w:proofErr w:type="spellEnd"/>
            <w:r w:rsidRPr="00483BC0">
              <w:rPr>
                <w:rFonts w:eastAsia="Calibri" w:cs="Times New Roman"/>
                <w:b/>
                <w:szCs w:val="24"/>
                <w:lang w:eastAsia="en-US"/>
              </w:rPr>
              <w:t>)</w:t>
            </w:r>
          </w:p>
        </w:tc>
        <w:tc>
          <w:tcPr>
            <w:tcW w:w="5788" w:type="dxa"/>
          </w:tcPr>
          <w:p w14:paraId="34A6D1CD" w14:textId="77777777" w:rsidR="00536E56" w:rsidRPr="00483BC0" w:rsidRDefault="00536E56" w:rsidP="00536E56">
            <w:pPr>
              <w:tabs>
                <w:tab w:val="left" w:pos="709"/>
              </w:tabs>
              <w:spacing w:after="0" w:line="240" w:lineRule="auto"/>
              <w:rPr>
                <w:rFonts w:eastAsia="Calibri" w:cs="Times New Roman"/>
                <w:szCs w:val="24"/>
                <w:lang w:eastAsia="en-US"/>
              </w:rPr>
            </w:pPr>
            <w:r w:rsidRPr="00483BC0">
              <w:rPr>
                <w:rFonts w:eastAsia="Calibri" w:cs="Times New Roman"/>
                <w:szCs w:val="24"/>
                <w:lang w:eastAsia="en-US"/>
              </w:rPr>
              <w:t>Nuk dihet kursimi</w:t>
            </w:r>
          </w:p>
        </w:tc>
      </w:tr>
      <w:tr w:rsidR="00536E56" w:rsidRPr="00483BC0" w14:paraId="7E07A0E5" w14:textId="77777777" w:rsidTr="00382C6E">
        <w:trPr>
          <w:trHeight w:val="216"/>
        </w:trPr>
        <w:tc>
          <w:tcPr>
            <w:tcW w:w="3750" w:type="dxa"/>
          </w:tcPr>
          <w:p w14:paraId="5DB52AB1" w14:textId="60530F8D"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lastRenderedPageBreak/>
              <w:t xml:space="preserve">Vlerësimi i zvogëlimit të  (t </w:t>
            </w:r>
            <w:r w:rsidR="0002090C" w:rsidRPr="00483BC0">
              <w:rPr>
                <w:rFonts w:eastAsia="Calibri" w:cs="Times New Roman"/>
                <w:b/>
                <w:szCs w:val="24"/>
                <w:lang w:eastAsia="en-US"/>
              </w:rPr>
              <w:t>CO2</w:t>
            </w:r>
            <w:r w:rsidRPr="00483BC0">
              <w:rPr>
                <w:rFonts w:eastAsia="Calibri" w:cs="Times New Roman"/>
                <w:b/>
                <w:szCs w:val="24"/>
                <w:lang w:eastAsia="en-US"/>
              </w:rPr>
              <w:t>)</w:t>
            </w:r>
          </w:p>
        </w:tc>
        <w:tc>
          <w:tcPr>
            <w:tcW w:w="5788" w:type="dxa"/>
          </w:tcPr>
          <w:p w14:paraId="0A33BDDE" w14:textId="77777777" w:rsidR="00536E56" w:rsidRPr="00483BC0" w:rsidRDefault="00536E56" w:rsidP="00536E56">
            <w:pPr>
              <w:autoSpaceDE w:val="0"/>
              <w:autoSpaceDN w:val="0"/>
              <w:adjustRightInd w:val="0"/>
              <w:spacing w:after="0" w:line="240" w:lineRule="auto"/>
              <w:rPr>
                <w:rFonts w:eastAsia="Calibri" w:cs="Times New Roman"/>
                <w:szCs w:val="24"/>
                <w:lang w:eastAsia="en-US"/>
              </w:rPr>
            </w:pPr>
            <w:r w:rsidRPr="00483BC0">
              <w:rPr>
                <w:rFonts w:eastAsia="Calibri" w:cs="Times New Roman"/>
                <w:szCs w:val="24"/>
                <w:lang w:eastAsia="en-US"/>
              </w:rPr>
              <w:t xml:space="preserve">Nuk dihet kursimi </w:t>
            </w:r>
          </w:p>
        </w:tc>
      </w:tr>
      <w:tr w:rsidR="00536E56" w:rsidRPr="00483BC0" w14:paraId="24C69DC2" w14:textId="77777777" w:rsidTr="00382C6E">
        <w:trPr>
          <w:trHeight w:val="216"/>
        </w:trPr>
        <w:tc>
          <w:tcPr>
            <w:tcW w:w="3750" w:type="dxa"/>
            <w:tcBorders>
              <w:bottom w:val="single" w:sz="4" w:space="0" w:color="000000"/>
            </w:tcBorders>
          </w:tcPr>
          <w:p w14:paraId="05B47AB0"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Financimi për implementimin e masës</w:t>
            </w:r>
          </w:p>
        </w:tc>
        <w:tc>
          <w:tcPr>
            <w:tcW w:w="5788" w:type="dxa"/>
            <w:tcBorders>
              <w:bottom w:val="single" w:sz="4" w:space="0" w:color="000000"/>
            </w:tcBorders>
          </w:tcPr>
          <w:p w14:paraId="77D37166" w14:textId="0F1C33F5" w:rsidR="00536E56" w:rsidRPr="00483BC0" w:rsidRDefault="00536E56" w:rsidP="00536E56">
            <w:pPr>
              <w:numPr>
                <w:ilvl w:val="0"/>
                <w:numId w:val="46"/>
              </w:numPr>
              <w:spacing w:after="0" w:line="240" w:lineRule="auto"/>
              <w:jc w:val="left"/>
              <w:rPr>
                <w:rFonts w:eastAsia="Calibri" w:cs="Times New Roman"/>
                <w:szCs w:val="24"/>
                <w:lang w:eastAsia="en-US"/>
              </w:rPr>
            </w:pPr>
            <w:r w:rsidRPr="00483BC0">
              <w:rPr>
                <w:rFonts w:eastAsia="Calibri" w:cs="Times New Roman"/>
                <w:szCs w:val="24"/>
                <w:lang w:eastAsia="en-US"/>
              </w:rPr>
              <w:t xml:space="preserve">Buxheti i Komunës së </w:t>
            </w:r>
            <w:r w:rsidR="00C8018A" w:rsidRPr="00483BC0">
              <w:rPr>
                <w:rFonts w:eastAsia="Calibri" w:cs="Times New Roman"/>
                <w:szCs w:val="24"/>
                <w:lang w:eastAsia="en-US"/>
              </w:rPr>
              <w:t>Gjakovës</w:t>
            </w:r>
          </w:p>
          <w:p w14:paraId="05B2507E" w14:textId="77777777" w:rsidR="00536E56" w:rsidRPr="00483BC0" w:rsidRDefault="00536E56" w:rsidP="00536E56">
            <w:pPr>
              <w:numPr>
                <w:ilvl w:val="0"/>
                <w:numId w:val="46"/>
              </w:numPr>
              <w:spacing w:after="0" w:line="240" w:lineRule="auto"/>
              <w:jc w:val="left"/>
              <w:rPr>
                <w:rFonts w:eastAsia="Calibri" w:cs="Times New Roman"/>
                <w:szCs w:val="24"/>
                <w:lang w:eastAsia="en-US"/>
              </w:rPr>
            </w:pPr>
            <w:r w:rsidRPr="00483BC0">
              <w:rPr>
                <w:rFonts w:eastAsia="Calibri" w:cs="Times New Roman"/>
                <w:szCs w:val="24"/>
                <w:lang w:eastAsia="en-US"/>
              </w:rPr>
              <w:t>Kreditë (BERZH, bankat komerciale)</w:t>
            </w:r>
          </w:p>
        </w:tc>
      </w:tr>
      <w:tr w:rsidR="00536E56" w:rsidRPr="00483BC0" w14:paraId="442CB6EB" w14:textId="77777777" w:rsidTr="00382C6E">
        <w:trPr>
          <w:trHeight w:val="216"/>
        </w:trPr>
        <w:tc>
          <w:tcPr>
            <w:tcW w:w="3750" w:type="dxa"/>
          </w:tcPr>
          <w:p w14:paraId="729EE6DA" w14:textId="77777777" w:rsidR="00536E56" w:rsidRPr="00483BC0" w:rsidRDefault="00536E56" w:rsidP="00536E56">
            <w:pPr>
              <w:spacing w:after="0" w:line="280" w:lineRule="auto"/>
              <w:jc w:val="left"/>
              <w:rPr>
                <w:rFonts w:eastAsia="Calibri" w:cs="Times New Roman"/>
                <w:b/>
                <w:szCs w:val="24"/>
                <w:lang w:eastAsia="en-US"/>
              </w:rPr>
            </w:pPr>
            <w:r w:rsidRPr="00483BC0">
              <w:rPr>
                <w:rFonts w:eastAsia="Calibri" w:cs="Times New Roman"/>
                <w:b/>
                <w:szCs w:val="24"/>
                <w:lang w:eastAsia="en-US"/>
              </w:rPr>
              <w:t xml:space="preserve">Përshkrimi i shkurtë /komentet </w:t>
            </w:r>
          </w:p>
        </w:tc>
        <w:tc>
          <w:tcPr>
            <w:tcW w:w="5788" w:type="dxa"/>
            <w:shd w:val="clear" w:color="auto" w:fill="auto"/>
          </w:tcPr>
          <w:p w14:paraId="550B2F0E" w14:textId="77777777" w:rsidR="00536E56" w:rsidRPr="00483BC0" w:rsidRDefault="00536E56" w:rsidP="00536E56">
            <w:pPr>
              <w:tabs>
                <w:tab w:val="left" w:pos="308"/>
              </w:tabs>
              <w:spacing w:after="60" w:line="259" w:lineRule="auto"/>
              <w:rPr>
                <w:rFonts w:eastAsia="Calibri" w:cs="Times New Roman"/>
                <w:szCs w:val="24"/>
                <w:lang w:eastAsia="en-US"/>
              </w:rPr>
            </w:pPr>
            <w:r w:rsidRPr="00483BC0">
              <w:rPr>
                <w:rFonts w:eastAsia="Calibri" w:cs="Times New Roman"/>
                <w:szCs w:val="24"/>
                <w:lang w:eastAsia="en-US"/>
              </w:rPr>
              <w:t xml:space="preserve">Vendosja e pikave furnizuese me furnizim te </w:t>
            </w:r>
            <w:proofErr w:type="spellStart"/>
            <w:r w:rsidRPr="00483BC0">
              <w:rPr>
                <w:rFonts w:eastAsia="Calibri" w:cs="Times New Roman"/>
                <w:szCs w:val="24"/>
                <w:lang w:eastAsia="en-US"/>
              </w:rPr>
              <w:t>enegjise</w:t>
            </w:r>
            <w:proofErr w:type="spellEnd"/>
            <w:r w:rsidRPr="00483BC0">
              <w:rPr>
                <w:rFonts w:eastAsia="Calibri" w:cs="Times New Roman"/>
                <w:szCs w:val="24"/>
                <w:lang w:eastAsia="en-US"/>
              </w:rPr>
              <w:t xml:space="preserve"> elektrike makinat elektrike.</w:t>
            </w:r>
          </w:p>
          <w:p w14:paraId="291921A6" w14:textId="4801EBDC" w:rsidR="00536E56" w:rsidRPr="00483BC0" w:rsidRDefault="00536E56" w:rsidP="00536E56">
            <w:pPr>
              <w:tabs>
                <w:tab w:val="left" w:pos="308"/>
              </w:tabs>
              <w:spacing w:after="60" w:line="259" w:lineRule="auto"/>
              <w:rPr>
                <w:rFonts w:eastAsia="Calibri" w:cs="Times New Roman"/>
                <w:szCs w:val="24"/>
                <w:lang w:eastAsia="en-US"/>
              </w:rPr>
            </w:pPr>
            <w:proofErr w:type="spellStart"/>
            <w:r w:rsidRPr="00483BC0">
              <w:rPr>
                <w:rFonts w:eastAsia="Calibri" w:cs="Times New Roman"/>
                <w:szCs w:val="24"/>
                <w:lang w:eastAsia="en-US"/>
              </w:rPr>
              <w:t>Keta</w:t>
            </w:r>
            <w:proofErr w:type="spellEnd"/>
            <w:r w:rsidRPr="00483BC0">
              <w:rPr>
                <w:rFonts w:eastAsia="Calibri" w:cs="Times New Roman"/>
                <w:szCs w:val="24"/>
                <w:lang w:eastAsia="en-US"/>
              </w:rPr>
              <w:t xml:space="preserve"> furnizues energjisë elektrike do te marrin nga PV si BRE ne parkingje te caktuara te </w:t>
            </w:r>
            <w:proofErr w:type="spellStart"/>
            <w:r w:rsidRPr="00483BC0">
              <w:rPr>
                <w:rFonts w:eastAsia="Calibri" w:cs="Times New Roman"/>
                <w:szCs w:val="24"/>
                <w:lang w:eastAsia="en-US"/>
              </w:rPr>
              <w:t>Kumuna</w:t>
            </w:r>
            <w:proofErr w:type="spellEnd"/>
            <w:r w:rsidRPr="00483BC0">
              <w:rPr>
                <w:rFonts w:eastAsia="Calibri" w:cs="Times New Roman"/>
                <w:szCs w:val="24"/>
                <w:lang w:eastAsia="en-US"/>
              </w:rPr>
              <w:t xml:space="preserve"> e </w:t>
            </w:r>
            <w:r w:rsidR="00C8018A" w:rsidRPr="00483BC0">
              <w:rPr>
                <w:rFonts w:eastAsia="Calibri" w:cs="Times New Roman"/>
                <w:szCs w:val="24"/>
                <w:lang w:eastAsia="en-US"/>
              </w:rPr>
              <w:t>Gjakovë</w:t>
            </w:r>
            <w:r w:rsidRPr="00483BC0">
              <w:rPr>
                <w:rFonts w:eastAsia="Calibri" w:cs="Times New Roman"/>
                <w:szCs w:val="24"/>
                <w:lang w:eastAsia="en-US"/>
              </w:rPr>
              <w:t xml:space="preserve"> etj.</w:t>
            </w:r>
          </w:p>
        </w:tc>
      </w:tr>
    </w:tbl>
    <w:p w14:paraId="41DBDB53" w14:textId="77777777" w:rsidR="00FB00F3" w:rsidRPr="00483BC0" w:rsidRDefault="00FB00F3"/>
    <w:p w14:paraId="74034243" w14:textId="11C6EFA7" w:rsidR="002A1381" w:rsidRPr="00483BC0" w:rsidRDefault="00306D72" w:rsidP="00367F40">
      <w:pPr>
        <w:pStyle w:val="Heading3"/>
      </w:pPr>
      <w:bookmarkStart w:id="515" w:name="_Toc145487851"/>
      <w:r w:rsidRPr="00483BC0">
        <w:t>Masat ndërsektoriale - ngritja e</w:t>
      </w:r>
      <w:r w:rsidR="001236BF" w:rsidRPr="00483BC0">
        <w:rPr>
          <w:rFonts w:cs="Calibri"/>
          <w:color w:val="243F60"/>
          <w:lang w:val="en-US"/>
        </w:rPr>
        <w:t xml:space="preserve"> </w:t>
      </w:r>
      <w:r w:rsidR="001236BF" w:rsidRPr="00483BC0">
        <w:t>NDËRGJEGJËSIMIT</w:t>
      </w:r>
      <w:r w:rsidRPr="00483BC0">
        <w:t>, informacioni dhe ngritja e kapaciteteve</w:t>
      </w:r>
      <w:bookmarkEnd w:id="515"/>
      <w:r w:rsidRPr="00483BC0">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83"/>
        <w:gridCol w:w="5479"/>
      </w:tblGrid>
      <w:tr w:rsidR="00536E56" w:rsidRPr="00483BC0" w14:paraId="69FF9155" w14:textId="77777777" w:rsidTr="00536E56">
        <w:trPr>
          <w:trHeight w:val="227"/>
        </w:trPr>
        <w:tc>
          <w:tcPr>
            <w:tcW w:w="3583" w:type="dxa"/>
            <w:tcBorders>
              <w:bottom w:val="single" w:sz="4" w:space="0" w:color="000000"/>
            </w:tcBorders>
            <w:shd w:val="clear" w:color="auto" w:fill="DDD9C3" w:themeFill="background2" w:themeFillShade="E6"/>
          </w:tcPr>
          <w:p w14:paraId="215FB4C5" w14:textId="4F7668B5" w:rsidR="00536E56" w:rsidRPr="00483BC0" w:rsidRDefault="00536E56" w:rsidP="00536E56">
            <w:pPr>
              <w:spacing w:after="0" w:line="280" w:lineRule="auto"/>
              <w:rPr>
                <w:rFonts w:eastAsia="Calibri" w:cs="Times New Roman"/>
                <w:b/>
                <w:sz w:val="20"/>
                <w:lang w:eastAsia="en-US"/>
              </w:rPr>
            </w:pPr>
            <w:r w:rsidRPr="00483BC0">
              <w:rPr>
                <w:rFonts w:eastAsia="Calibri" w:cs="Times New Roman"/>
                <w:b/>
                <w:sz w:val="20"/>
                <w:lang w:eastAsia="en-US"/>
              </w:rPr>
              <w:t xml:space="preserve">Masa </w:t>
            </w:r>
            <w:r w:rsidR="00D413D2">
              <w:rPr>
                <w:rFonts w:eastAsia="Calibri" w:cs="Times New Roman"/>
                <w:b/>
                <w:sz w:val="20"/>
                <w:lang w:eastAsia="en-US"/>
              </w:rPr>
              <w:t>7</w:t>
            </w:r>
          </w:p>
        </w:tc>
        <w:tc>
          <w:tcPr>
            <w:tcW w:w="5479" w:type="dxa"/>
            <w:tcBorders>
              <w:bottom w:val="single" w:sz="4" w:space="0" w:color="000000"/>
            </w:tcBorders>
            <w:shd w:val="clear" w:color="auto" w:fill="DDD9C3" w:themeFill="background2" w:themeFillShade="E6"/>
          </w:tcPr>
          <w:p w14:paraId="6FA6B877" w14:textId="77777777" w:rsidR="00536E56" w:rsidRPr="00483BC0" w:rsidRDefault="00536E56" w:rsidP="00536E56">
            <w:pPr>
              <w:tabs>
                <w:tab w:val="left" w:pos="709"/>
              </w:tabs>
              <w:spacing w:after="0" w:line="240" w:lineRule="auto"/>
              <w:rPr>
                <w:rFonts w:eastAsia="Calibri" w:cs="Times New Roman"/>
                <w:b/>
                <w:bCs/>
                <w:sz w:val="20"/>
                <w:lang w:eastAsia="en-US"/>
              </w:rPr>
            </w:pPr>
            <w:r w:rsidRPr="00483BC0">
              <w:rPr>
                <w:rFonts w:eastAsia="Calibri" w:cs="Times New Roman"/>
                <w:b/>
                <w:bCs/>
                <w:sz w:val="20"/>
                <w:lang w:eastAsia="en-US"/>
              </w:rPr>
              <w:t>Masat dhe aktivitetet për promovimin, informimin dhe ngritjen e kapaciteteve ne sektorin e transportit</w:t>
            </w:r>
          </w:p>
        </w:tc>
      </w:tr>
      <w:tr w:rsidR="00536E56" w:rsidRPr="00483BC0" w14:paraId="795DDABA" w14:textId="77777777" w:rsidTr="0002090C">
        <w:trPr>
          <w:trHeight w:val="227"/>
        </w:trPr>
        <w:tc>
          <w:tcPr>
            <w:tcW w:w="3583" w:type="dxa"/>
            <w:shd w:val="clear" w:color="auto" w:fill="auto"/>
          </w:tcPr>
          <w:p w14:paraId="0C775D7F" w14:textId="77777777" w:rsidR="00536E56" w:rsidRPr="00483BC0" w:rsidRDefault="00536E56" w:rsidP="00536E56">
            <w:pPr>
              <w:spacing w:after="0" w:line="280" w:lineRule="auto"/>
              <w:jc w:val="left"/>
              <w:rPr>
                <w:rFonts w:eastAsia="Calibri" w:cs="Times New Roman"/>
                <w:b/>
                <w:sz w:val="20"/>
                <w:lang w:eastAsia="en-US"/>
              </w:rPr>
            </w:pPr>
            <w:r w:rsidRPr="00483BC0">
              <w:rPr>
                <w:rFonts w:eastAsia="Calibri" w:cs="Times New Roman"/>
                <w:b/>
                <w:sz w:val="20"/>
                <w:lang w:eastAsia="en-US"/>
              </w:rPr>
              <w:t xml:space="preserve">Autoriteti </w:t>
            </w:r>
            <w:proofErr w:type="spellStart"/>
            <w:r w:rsidRPr="00483BC0">
              <w:rPr>
                <w:rFonts w:eastAsia="Calibri" w:cs="Times New Roman"/>
                <w:b/>
                <w:sz w:val="20"/>
                <w:lang w:eastAsia="en-US"/>
              </w:rPr>
              <w:t>implementues</w:t>
            </w:r>
            <w:proofErr w:type="spellEnd"/>
            <w:r w:rsidRPr="00483BC0">
              <w:rPr>
                <w:rFonts w:eastAsia="Calibri" w:cs="Times New Roman"/>
                <w:b/>
                <w:sz w:val="20"/>
                <w:lang w:eastAsia="en-US"/>
              </w:rPr>
              <w:t xml:space="preserve"> </w:t>
            </w:r>
          </w:p>
        </w:tc>
        <w:tc>
          <w:tcPr>
            <w:tcW w:w="5479" w:type="dxa"/>
            <w:shd w:val="clear" w:color="auto" w:fill="auto"/>
          </w:tcPr>
          <w:p w14:paraId="5A4A8F07" w14:textId="013590F4" w:rsidR="00536E56" w:rsidRPr="00483BC0" w:rsidRDefault="00536E56" w:rsidP="00536E56">
            <w:pPr>
              <w:tabs>
                <w:tab w:val="left" w:pos="38"/>
              </w:tabs>
              <w:spacing w:after="0" w:line="240" w:lineRule="auto"/>
              <w:rPr>
                <w:rFonts w:eastAsia="Calibri" w:cs="Times New Roman"/>
                <w:sz w:val="20"/>
                <w:lang w:eastAsia="hr-HR"/>
              </w:rPr>
            </w:pPr>
            <w:r w:rsidRPr="00483BC0">
              <w:rPr>
                <w:rFonts w:eastAsia="Calibri" w:cs="Times New Roman"/>
                <w:sz w:val="20"/>
                <w:lang w:eastAsia="mk-MK"/>
              </w:rPr>
              <w:t xml:space="preserve">Komuna e </w:t>
            </w:r>
            <w:r w:rsidR="00C8018A" w:rsidRPr="00483BC0">
              <w:rPr>
                <w:rFonts w:eastAsia="Calibri" w:cs="Times New Roman"/>
                <w:sz w:val="20"/>
                <w:lang w:eastAsia="mk-MK"/>
              </w:rPr>
              <w:t>Gjakovës</w:t>
            </w:r>
          </w:p>
        </w:tc>
      </w:tr>
      <w:tr w:rsidR="00536E56" w:rsidRPr="00483BC0" w14:paraId="05FAAE2B" w14:textId="77777777" w:rsidTr="0002090C">
        <w:trPr>
          <w:trHeight w:val="227"/>
        </w:trPr>
        <w:tc>
          <w:tcPr>
            <w:tcW w:w="3583" w:type="dxa"/>
            <w:shd w:val="clear" w:color="auto" w:fill="auto"/>
          </w:tcPr>
          <w:p w14:paraId="209D13F3" w14:textId="77777777" w:rsidR="00536E56" w:rsidRPr="00483BC0" w:rsidRDefault="00536E56" w:rsidP="00536E56">
            <w:pPr>
              <w:spacing w:after="0" w:line="280" w:lineRule="auto"/>
              <w:jc w:val="left"/>
              <w:rPr>
                <w:rFonts w:eastAsia="Calibri" w:cs="Times New Roman"/>
                <w:b/>
                <w:sz w:val="20"/>
                <w:lang w:eastAsia="en-US"/>
              </w:rPr>
            </w:pPr>
            <w:r w:rsidRPr="00483BC0">
              <w:rPr>
                <w:rFonts w:eastAsia="Calibri" w:cs="Times New Roman"/>
                <w:b/>
                <w:sz w:val="20"/>
                <w:lang w:eastAsia="en-US"/>
              </w:rPr>
              <w:t>Implementimi fillon/mbaron(vitet)</w:t>
            </w:r>
          </w:p>
        </w:tc>
        <w:tc>
          <w:tcPr>
            <w:tcW w:w="5479" w:type="dxa"/>
            <w:shd w:val="clear" w:color="auto" w:fill="auto"/>
          </w:tcPr>
          <w:p w14:paraId="451306DA" w14:textId="77777777" w:rsidR="00536E56" w:rsidRPr="00483BC0" w:rsidRDefault="00536E56" w:rsidP="00536E56">
            <w:pPr>
              <w:tabs>
                <w:tab w:val="left" w:pos="709"/>
              </w:tabs>
              <w:spacing w:after="160" w:line="240" w:lineRule="auto"/>
              <w:rPr>
                <w:rFonts w:eastAsia="Calibri" w:cs="Times New Roman"/>
                <w:sz w:val="20"/>
                <w:lang w:eastAsia="en-US"/>
              </w:rPr>
            </w:pPr>
            <w:r w:rsidRPr="00483BC0">
              <w:rPr>
                <w:rFonts w:eastAsia="Calibri" w:cs="Times New Roman"/>
                <w:sz w:val="20"/>
                <w:lang w:eastAsia="en-US"/>
              </w:rPr>
              <w:t>2025 - 2030</w:t>
            </w:r>
          </w:p>
        </w:tc>
      </w:tr>
      <w:tr w:rsidR="00536E56" w:rsidRPr="00483BC0" w14:paraId="75FC6598" w14:textId="77777777" w:rsidTr="0002090C">
        <w:trPr>
          <w:trHeight w:val="227"/>
        </w:trPr>
        <w:tc>
          <w:tcPr>
            <w:tcW w:w="3583" w:type="dxa"/>
            <w:shd w:val="clear" w:color="auto" w:fill="auto"/>
          </w:tcPr>
          <w:p w14:paraId="7CF85A58" w14:textId="77777777" w:rsidR="00536E56" w:rsidRPr="00483BC0" w:rsidRDefault="00536E56" w:rsidP="00536E56">
            <w:pPr>
              <w:spacing w:after="0" w:line="280" w:lineRule="auto"/>
              <w:jc w:val="left"/>
              <w:rPr>
                <w:rFonts w:eastAsia="Calibri" w:cs="Times New Roman"/>
                <w:b/>
                <w:sz w:val="20"/>
                <w:lang w:eastAsia="en-US"/>
              </w:rPr>
            </w:pPr>
            <w:r w:rsidRPr="00483BC0">
              <w:rPr>
                <w:rFonts w:eastAsia="Calibri" w:cs="Times New Roman"/>
                <w:b/>
                <w:sz w:val="20"/>
                <w:lang w:eastAsia="en-US"/>
              </w:rPr>
              <w:t xml:space="preserve">Vlerësimi i kostos (matni pjesën individuale ose vlerësimin e </w:t>
            </w:r>
            <w:proofErr w:type="spellStart"/>
            <w:r w:rsidRPr="00483BC0">
              <w:rPr>
                <w:rFonts w:eastAsia="Calibri" w:cs="Times New Roman"/>
                <w:b/>
                <w:sz w:val="20"/>
                <w:lang w:eastAsia="en-US"/>
              </w:rPr>
              <w:t>gjithëmbarshëm</w:t>
            </w:r>
            <w:proofErr w:type="spellEnd"/>
            <w:r w:rsidRPr="00483BC0">
              <w:rPr>
                <w:rFonts w:eastAsia="Calibri" w:cs="Times New Roman"/>
                <w:b/>
                <w:sz w:val="20"/>
                <w:lang w:eastAsia="en-US"/>
              </w:rPr>
              <w:t>) €</w:t>
            </w:r>
          </w:p>
        </w:tc>
        <w:tc>
          <w:tcPr>
            <w:tcW w:w="5479" w:type="dxa"/>
            <w:shd w:val="clear" w:color="auto" w:fill="auto"/>
          </w:tcPr>
          <w:p w14:paraId="5EAEE10C" w14:textId="7B52F578" w:rsidR="00536E56" w:rsidRPr="00483BC0" w:rsidRDefault="00F91EDB" w:rsidP="00536E56">
            <w:pPr>
              <w:tabs>
                <w:tab w:val="left" w:pos="709"/>
              </w:tabs>
              <w:spacing w:after="160" w:line="240" w:lineRule="auto"/>
              <w:rPr>
                <w:rFonts w:eastAsia="Calibri" w:cs="Times New Roman"/>
                <w:sz w:val="20"/>
                <w:lang w:eastAsia="en-US"/>
              </w:rPr>
            </w:pPr>
            <w:r w:rsidRPr="00483BC0">
              <w:rPr>
                <w:rFonts w:eastAsia="Calibri" w:cs="Times New Roman"/>
                <w:sz w:val="20"/>
                <w:lang w:eastAsia="en-US"/>
              </w:rPr>
              <w:t>5</w:t>
            </w:r>
            <w:r w:rsidR="00536E56" w:rsidRPr="00483BC0">
              <w:rPr>
                <w:rFonts w:eastAsia="Calibri" w:cs="Times New Roman"/>
                <w:sz w:val="20"/>
                <w:lang w:eastAsia="en-US"/>
              </w:rPr>
              <w:t>0,000 €</w:t>
            </w:r>
          </w:p>
        </w:tc>
      </w:tr>
      <w:tr w:rsidR="00536E56" w:rsidRPr="00483BC0" w14:paraId="6233C9E6" w14:textId="77777777" w:rsidTr="0002090C">
        <w:trPr>
          <w:trHeight w:val="227"/>
        </w:trPr>
        <w:tc>
          <w:tcPr>
            <w:tcW w:w="3583" w:type="dxa"/>
            <w:shd w:val="clear" w:color="auto" w:fill="auto"/>
          </w:tcPr>
          <w:p w14:paraId="6ED2690F" w14:textId="77777777" w:rsidR="00536E56" w:rsidRPr="00483BC0" w:rsidRDefault="00536E56" w:rsidP="00536E56">
            <w:pPr>
              <w:spacing w:after="0" w:line="280" w:lineRule="auto"/>
              <w:jc w:val="left"/>
              <w:rPr>
                <w:rFonts w:eastAsia="Calibri" w:cs="Times New Roman"/>
                <w:b/>
                <w:sz w:val="20"/>
                <w:lang w:eastAsia="en-US"/>
              </w:rPr>
            </w:pPr>
            <w:r w:rsidRPr="00483BC0">
              <w:rPr>
                <w:rFonts w:eastAsia="Calibri" w:cs="Times New Roman"/>
                <w:b/>
                <w:sz w:val="20"/>
                <w:lang w:eastAsia="en-US"/>
              </w:rPr>
              <w:t>Vlerësimi i energjisë se kursyer (TJ)</w:t>
            </w:r>
          </w:p>
        </w:tc>
        <w:tc>
          <w:tcPr>
            <w:tcW w:w="5479" w:type="dxa"/>
            <w:shd w:val="clear" w:color="auto" w:fill="auto"/>
          </w:tcPr>
          <w:p w14:paraId="19155392" w14:textId="6D13AB75" w:rsidR="00536E56" w:rsidRPr="00483BC0" w:rsidRDefault="00F91EDB" w:rsidP="00536E56">
            <w:pPr>
              <w:tabs>
                <w:tab w:val="left" w:pos="709"/>
              </w:tabs>
              <w:spacing w:after="0" w:line="240" w:lineRule="auto"/>
              <w:rPr>
                <w:rFonts w:eastAsia="Calibri" w:cs="Times New Roman"/>
                <w:sz w:val="20"/>
                <w:lang w:eastAsia="en-US"/>
              </w:rPr>
            </w:pPr>
            <w:r w:rsidRPr="00483BC0">
              <w:rPr>
                <w:rFonts w:eastAsia="Calibri" w:cs="Times New Roman"/>
                <w:sz w:val="20"/>
                <w:lang w:eastAsia="en-US"/>
              </w:rPr>
              <w:t>5.3</w:t>
            </w:r>
            <w:r w:rsidR="00536E56" w:rsidRPr="00483BC0">
              <w:rPr>
                <w:rFonts w:eastAsia="Calibri" w:cs="Times New Roman"/>
                <w:sz w:val="20"/>
                <w:lang w:eastAsia="en-US"/>
              </w:rPr>
              <w:t xml:space="preserve"> </w:t>
            </w:r>
            <w:proofErr w:type="spellStart"/>
            <w:r w:rsidR="00536E56" w:rsidRPr="00483BC0">
              <w:rPr>
                <w:rFonts w:eastAsia="Calibri" w:cs="Times New Roman"/>
                <w:sz w:val="20"/>
                <w:lang w:eastAsia="en-US"/>
              </w:rPr>
              <w:t>MWh</w:t>
            </w:r>
            <w:proofErr w:type="spellEnd"/>
          </w:p>
        </w:tc>
      </w:tr>
      <w:tr w:rsidR="00536E56" w:rsidRPr="00483BC0" w14:paraId="62B72C2F" w14:textId="77777777" w:rsidTr="0002090C">
        <w:trPr>
          <w:trHeight w:val="227"/>
        </w:trPr>
        <w:tc>
          <w:tcPr>
            <w:tcW w:w="3583" w:type="dxa"/>
            <w:shd w:val="clear" w:color="auto" w:fill="auto"/>
          </w:tcPr>
          <w:p w14:paraId="77D56FCB" w14:textId="084451BB" w:rsidR="00536E56" w:rsidRPr="00483BC0" w:rsidRDefault="00536E56" w:rsidP="00536E56">
            <w:pPr>
              <w:spacing w:after="0" w:line="280" w:lineRule="auto"/>
              <w:jc w:val="left"/>
              <w:rPr>
                <w:rFonts w:eastAsia="Calibri" w:cs="Times New Roman"/>
                <w:b/>
                <w:sz w:val="20"/>
                <w:lang w:eastAsia="en-US"/>
              </w:rPr>
            </w:pPr>
            <w:r w:rsidRPr="00483BC0">
              <w:rPr>
                <w:rFonts w:eastAsia="Calibri" w:cs="Times New Roman"/>
                <w:b/>
                <w:sz w:val="20"/>
                <w:lang w:eastAsia="en-US"/>
              </w:rPr>
              <w:t xml:space="preserve">Vlerësimi i zvogëlimit të  (t </w:t>
            </w:r>
            <w:r w:rsidR="0002090C" w:rsidRPr="00483BC0">
              <w:rPr>
                <w:rFonts w:eastAsia="Calibri" w:cs="Times New Roman"/>
                <w:b/>
                <w:sz w:val="20"/>
                <w:lang w:eastAsia="en-US"/>
              </w:rPr>
              <w:t>CO2</w:t>
            </w:r>
            <w:r w:rsidRPr="00483BC0">
              <w:rPr>
                <w:rFonts w:eastAsia="Calibri" w:cs="Times New Roman"/>
                <w:b/>
                <w:sz w:val="20"/>
                <w:lang w:eastAsia="en-US"/>
              </w:rPr>
              <w:t>)</w:t>
            </w:r>
          </w:p>
        </w:tc>
        <w:tc>
          <w:tcPr>
            <w:tcW w:w="5479" w:type="dxa"/>
            <w:shd w:val="clear" w:color="auto" w:fill="auto"/>
          </w:tcPr>
          <w:p w14:paraId="522EA685" w14:textId="39599C5F" w:rsidR="00536E56" w:rsidRPr="00483BC0" w:rsidRDefault="00F91EDB" w:rsidP="00536E56">
            <w:pPr>
              <w:tabs>
                <w:tab w:val="left" w:pos="709"/>
              </w:tabs>
              <w:spacing w:after="160" w:line="240" w:lineRule="auto"/>
              <w:rPr>
                <w:rFonts w:eastAsia="Calibri" w:cs="Times New Roman"/>
                <w:sz w:val="20"/>
                <w:lang w:eastAsia="en-US"/>
              </w:rPr>
            </w:pPr>
            <w:r w:rsidRPr="00483BC0">
              <w:rPr>
                <w:rFonts w:eastAsia="Calibri" w:cs="Times New Roman"/>
                <w:sz w:val="20"/>
                <w:lang w:eastAsia="en-US"/>
              </w:rPr>
              <w:t>7.57</w:t>
            </w:r>
            <w:r w:rsidR="00536E56" w:rsidRPr="00483BC0">
              <w:rPr>
                <w:rFonts w:eastAsia="Calibri" w:cs="Times New Roman"/>
                <w:sz w:val="20"/>
                <w:lang w:eastAsia="en-US"/>
              </w:rPr>
              <w:t xml:space="preserve"> ton</w:t>
            </w:r>
          </w:p>
        </w:tc>
      </w:tr>
      <w:tr w:rsidR="00536E56" w:rsidRPr="00483BC0" w14:paraId="11C76E46" w14:textId="77777777" w:rsidTr="0002090C">
        <w:trPr>
          <w:trHeight w:val="227"/>
        </w:trPr>
        <w:tc>
          <w:tcPr>
            <w:tcW w:w="3583" w:type="dxa"/>
            <w:shd w:val="clear" w:color="auto" w:fill="auto"/>
          </w:tcPr>
          <w:p w14:paraId="2826E82F" w14:textId="77777777" w:rsidR="00536E56" w:rsidRPr="00483BC0" w:rsidRDefault="00536E56" w:rsidP="00536E56">
            <w:pPr>
              <w:spacing w:after="0" w:line="280" w:lineRule="auto"/>
              <w:jc w:val="left"/>
              <w:rPr>
                <w:rFonts w:eastAsia="Calibri" w:cs="Times New Roman"/>
                <w:b/>
                <w:sz w:val="20"/>
                <w:lang w:eastAsia="en-US"/>
              </w:rPr>
            </w:pPr>
            <w:r w:rsidRPr="00483BC0">
              <w:rPr>
                <w:rFonts w:eastAsia="Calibri" w:cs="Times New Roman"/>
                <w:b/>
                <w:sz w:val="20"/>
                <w:lang w:eastAsia="en-US"/>
              </w:rPr>
              <w:t>Financimi për implementimin e masës</w:t>
            </w:r>
          </w:p>
        </w:tc>
        <w:tc>
          <w:tcPr>
            <w:tcW w:w="5479" w:type="dxa"/>
            <w:shd w:val="clear" w:color="auto" w:fill="auto"/>
          </w:tcPr>
          <w:p w14:paraId="77A61622" w14:textId="7F068A39" w:rsidR="00536E56" w:rsidRPr="00483BC0" w:rsidRDefault="00536E56" w:rsidP="00536E56">
            <w:pPr>
              <w:numPr>
                <w:ilvl w:val="0"/>
                <w:numId w:val="52"/>
              </w:numPr>
              <w:tabs>
                <w:tab w:val="left" w:pos="709"/>
              </w:tabs>
              <w:spacing w:after="0" w:line="240" w:lineRule="auto"/>
              <w:jc w:val="left"/>
              <w:rPr>
                <w:rFonts w:eastAsia="Calibri" w:cs="Times New Roman"/>
                <w:sz w:val="20"/>
                <w:lang w:eastAsia="en-US"/>
              </w:rPr>
            </w:pPr>
            <w:r w:rsidRPr="00483BC0">
              <w:rPr>
                <w:rFonts w:eastAsia="Calibri" w:cs="Times New Roman"/>
                <w:sz w:val="20"/>
                <w:lang w:eastAsia="en-US"/>
              </w:rPr>
              <w:t xml:space="preserve">Buxheti i komunës se </w:t>
            </w:r>
            <w:r w:rsidR="00C8018A" w:rsidRPr="00483BC0">
              <w:rPr>
                <w:rFonts w:eastAsia="Calibri" w:cs="Times New Roman"/>
                <w:sz w:val="20"/>
                <w:lang w:eastAsia="en-US"/>
              </w:rPr>
              <w:t>Gjakovës</w:t>
            </w:r>
          </w:p>
          <w:p w14:paraId="39AC05FF" w14:textId="77777777" w:rsidR="00536E56" w:rsidRPr="00483BC0" w:rsidRDefault="00536E56" w:rsidP="00536E56">
            <w:pPr>
              <w:numPr>
                <w:ilvl w:val="0"/>
                <w:numId w:val="52"/>
              </w:numPr>
              <w:tabs>
                <w:tab w:val="left" w:pos="709"/>
              </w:tabs>
              <w:spacing w:after="0" w:line="240" w:lineRule="auto"/>
              <w:jc w:val="left"/>
              <w:rPr>
                <w:rFonts w:eastAsia="Calibri" w:cs="Times New Roman"/>
                <w:sz w:val="20"/>
                <w:lang w:eastAsia="en-US"/>
              </w:rPr>
            </w:pPr>
            <w:r w:rsidRPr="00483BC0">
              <w:rPr>
                <w:rFonts w:eastAsia="Calibri" w:cs="Times New Roman"/>
                <w:sz w:val="20"/>
                <w:lang w:eastAsia="en-US"/>
              </w:rPr>
              <w:t>Buxheti nacional</w:t>
            </w:r>
          </w:p>
          <w:p w14:paraId="176ED3FE" w14:textId="77777777" w:rsidR="00536E56" w:rsidRPr="00483BC0" w:rsidRDefault="00536E56" w:rsidP="00536E56">
            <w:pPr>
              <w:numPr>
                <w:ilvl w:val="0"/>
                <w:numId w:val="52"/>
              </w:numPr>
              <w:tabs>
                <w:tab w:val="left" w:pos="709"/>
              </w:tabs>
              <w:spacing w:after="0" w:line="240" w:lineRule="auto"/>
              <w:jc w:val="left"/>
              <w:rPr>
                <w:rFonts w:eastAsia="Calibri" w:cs="Times New Roman"/>
                <w:sz w:val="20"/>
                <w:lang w:eastAsia="en-US"/>
              </w:rPr>
            </w:pPr>
            <w:r w:rsidRPr="00483BC0">
              <w:rPr>
                <w:rFonts w:eastAsia="Calibri" w:cs="Times New Roman"/>
                <w:sz w:val="20"/>
                <w:lang w:eastAsia="en-US"/>
              </w:rPr>
              <w:t>Donatoret</w:t>
            </w:r>
          </w:p>
        </w:tc>
      </w:tr>
      <w:tr w:rsidR="00536E56" w:rsidRPr="00483BC0" w14:paraId="347614C4" w14:textId="77777777" w:rsidTr="0002090C">
        <w:trPr>
          <w:trHeight w:val="227"/>
        </w:trPr>
        <w:tc>
          <w:tcPr>
            <w:tcW w:w="3583" w:type="dxa"/>
            <w:shd w:val="clear" w:color="auto" w:fill="auto"/>
          </w:tcPr>
          <w:p w14:paraId="2ADE3358" w14:textId="77777777" w:rsidR="00536E56" w:rsidRPr="00483BC0" w:rsidRDefault="00536E56" w:rsidP="00536E56">
            <w:pPr>
              <w:spacing w:after="0" w:line="280" w:lineRule="auto"/>
              <w:jc w:val="left"/>
              <w:rPr>
                <w:rFonts w:eastAsia="Calibri" w:cs="Times New Roman"/>
                <w:b/>
                <w:sz w:val="20"/>
                <w:lang w:eastAsia="en-US"/>
              </w:rPr>
            </w:pPr>
            <w:r w:rsidRPr="00483BC0">
              <w:rPr>
                <w:rFonts w:eastAsia="Calibri" w:cs="Times New Roman"/>
                <w:b/>
                <w:sz w:val="20"/>
                <w:lang w:eastAsia="en-US"/>
              </w:rPr>
              <w:t xml:space="preserve">Përshkrimi i shkurtë /komentet </w:t>
            </w:r>
          </w:p>
        </w:tc>
        <w:tc>
          <w:tcPr>
            <w:tcW w:w="5479" w:type="dxa"/>
            <w:shd w:val="clear" w:color="auto" w:fill="auto"/>
          </w:tcPr>
          <w:p w14:paraId="29648E7D" w14:textId="38F1A5A5" w:rsidR="00536E56" w:rsidRPr="00483BC0" w:rsidRDefault="00536E56" w:rsidP="00536E56">
            <w:pPr>
              <w:tabs>
                <w:tab w:val="left" w:pos="709"/>
              </w:tabs>
              <w:spacing w:after="160" w:line="240" w:lineRule="auto"/>
              <w:rPr>
                <w:rFonts w:eastAsia="Calibri" w:cs="Times New Roman"/>
                <w:sz w:val="20"/>
                <w:lang w:eastAsia="en-US"/>
              </w:rPr>
            </w:pPr>
            <w:r w:rsidRPr="00483BC0">
              <w:rPr>
                <w:rFonts w:eastAsia="Calibri" w:cs="Times New Roman"/>
                <w:sz w:val="20"/>
                <w:lang w:eastAsia="en-US"/>
              </w:rPr>
              <w:t xml:space="preserve">Masat dhe aktivitet për promovimin, informimin dhe arsimimin, me qëllim të përmirësimit të cilësisë së transportit dhe zvogëlimin  e emisioneve  të </w:t>
            </w:r>
            <w:r w:rsidR="0002090C" w:rsidRPr="00483BC0">
              <w:rPr>
                <w:rFonts w:eastAsia="Calibri" w:cs="Times New Roman"/>
                <w:sz w:val="20"/>
                <w:lang w:eastAsia="en-US"/>
              </w:rPr>
              <w:t>CO2</w:t>
            </w:r>
            <w:r w:rsidRPr="00483BC0">
              <w:rPr>
                <w:rFonts w:eastAsia="Calibri" w:cs="Times New Roman"/>
                <w:sz w:val="20"/>
                <w:lang w:eastAsia="en-US"/>
              </w:rPr>
              <w:t xml:space="preserve"> në </w:t>
            </w:r>
            <w:r w:rsidR="00C8018A" w:rsidRPr="00483BC0">
              <w:rPr>
                <w:rFonts w:eastAsia="Calibri" w:cs="Times New Roman"/>
                <w:sz w:val="20"/>
                <w:lang w:eastAsia="en-US"/>
              </w:rPr>
              <w:t>Gjakovë</w:t>
            </w:r>
            <w:r w:rsidRPr="00483BC0">
              <w:rPr>
                <w:rFonts w:eastAsia="Calibri" w:cs="Times New Roman"/>
                <w:sz w:val="20"/>
                <w:lang w:eastAsia="en-US"/>
              </w:rPr>
              <w:t xml:space="preserve"> përfshijnë: </w:t>
            </w:r>
          </w:p>
          <w:p w14:paraId="11BB0AE2" w14:textId="77777777" w:rsidR="00536E56" w:rsidRPr="00483BC0" w:rsidRDefault="00536E56" w:rsidP="00536E56">
            <w:pPr>
              <w:numPr>
                <w:ilvl w:val="0"/>
                <w:numId w:val="53"/>
              </w:numPr>
              <w:tabs>
                <w:tab w:val="left" w:pos="398"/>
              </w:tabs>
              <w:spacing w:after="0" w:line="259" w:lineRule="auto"/>
              <w:ind w:left="398" w:hanging="270"/>
              <w:jc w:val="left"/>
              <w:rPr>
                <w:rFonts w:eastAsia="Calibri" w:cs="Times New Roman"/>
                <w:sz w:val="20"/>
                <w:lang w:eastAsia="en-US"/>
              </w:rPr>
            </w:pPr>
            <w:r w:rsidRPr="00483BC0">
              <w:rPr>
                <w:rFonts w:eastAsia="Calibri" w:cs="Times New Roman"/>
                <w:sz w:val="20"/>
                <w:lang w:eastAsia="en-US"/>
              </w:rPr>
              <w:t>Promovimi i modelit të shfrytëzimit te përbashkët të makinave për të rritur numrin e udhëtarëve;</w:t>
            </w:r>
          </w:p>
          <w:p w14:paraId="4F9D3FCA" w14:textId="77777777" w:rsidR="00536E56" w:rsidRPr="00483BC0" w:rsidRDefault="00536E56" w:rsidP="00536E56">
            <w:pPr>
              <w:numPr>
                <w:ilvl w:val="0"/>
                <w:numId w:val="53"/>
              </w:numPr>
              <w:tabs>
                <w:tab w:val="left" w:pos="398"/>
              </w:tabs>
              <w:spacing w:after="0" w:line="259" w:lineRule="auto"/>
              <w:ind w:left="398" w:hanging="270"/>
              <w:jc w:val="left"/>
              <w:rPr>
                <w:rFonts w:eastAsia="Calibri" w:cs="Times New Roman"/>
                <w:sz w:val="20"/>
                <w:lang w:eastAsia="en-US"/>
              </w:rPr>
            </w:pPr>
            <w:r w:rsidRPr="00483BC0">
              <w:rPr>
                <w:rFonts w:eastAsia="Calibri" w:cs="Times New Roman"/>
                <w:sz w:val="20"/>
                <w:lang w:eastAsia="en-US"/>
              </w:rPr>
              <w:t>Informimi dhe trajnimi për mënyrat e ekologjike te vozitjes (auto-shkollat);</w:t>
            </w:r>
          </w:p>
          <w:p w14:paraId="5EA5115B" w14:textId="77777777" w:rsidR="00536E56" w:rsidRPr="00483BC0" w:rsidRDefault="00536E56" w:rsidP="00536E56">
            <w:pPr>
              <w:numPr>
                <w:ilvl w:val="0"/>
                <w:numId w:val="53"/>
              </w:numPr>
              <w:tabs>
                <w:tab w:val="left" w:pos="398"/>
              </w:tabs>
              <w:spacing w:after="0" w:line="259" w:lineRule="auto"/>
              <w:ind w:left="398" w:hanging="270"/>
              <w:jc w:val="left"/>
              <w:rPr>
                <w:rFonts w:eastAsia="Calibri" w:cs="Times New Roman"/>
                <w:sz w:val="20"/>
                <w:lang w:eastAsia="en-US"/>
              </w:rPr>
            </w:pPr>
            <w:r w:rsidRPr="00483BC0">
              <w:rPr>
                <w:rFonts w:eastAsia="Calibri" w:cs="Times New Roman"/>
                <w:sz w:val="20"/>
                <w:lang w:eastAsia="en-US"/>
              </w:rPr>
              <w:t>Promovimi dhe përdorimi i lëndëve djegëse alternative;</w:t>
            </w:r>
          </w:p>
          <w:p w14:paraId="7D97BC40" w14:textId="77777777" w:rsidR="00536E56" w:rsidRPr="00483BC0" w:rsidRDefault="00536E56" w:rsidP="00536E56">
            <w:pPr>
              <w:numPr>
                <w:ilvl w:val="0"/>
                <w:numId w:val="53"/>
              </w:numPr>
              <w:tabs>
                <w:tab w:val="left" w:pos="398"/>
              </w:tabs>
              <w:spacing w:after="0" w:line="259" w:lineRule="auto"/>
              <w:ind w:left="398" w:hanging="270"/>
              <w:jc w:val="left"/>
              <w:rPr>
                <w:rFonts w:eastAsia="Calibri" w:cs="Times New Roman"/>
                <w:sz w:val="20"/>
                <w:lang w:eastAsia="en-US"/>
              </w:rPr>
            </w:pPr>
            <w:r w:rsidRPr="00483BC0">
              <w:rPr>
                <w:rFonts w:eastAsia="Calibri" w:cs="Times New Roman"/>
                <w:sz w:val="20"/>
                <w:lang w:eastAsia="en-US"/>
              </w:rPr>
              <w:t xml:space="preserve">Organizimi i informatave - punëtori demonstruese për qytetarët për përdorimin e automjeteve me lëndë djegëse alternative (energji elektrike,  gaz natyror, </w:t>
            </w:r>
            <w:proofErr w:type="spellStart"/>
            <w:r w:rsidRPr="00483BC0">
              <w:rPr>
                <w:rFonts w:eastAsia="Calibri" w:cs="Times New Roman"/>
                <w:sz w:val="20"/>
                <w:lang w:eastAsia="en-US"/>
              </w:rPr>
              <w:t>bio</w:t>
            </w:r>
            <w:proofErr w:type="spellEnd"/>
            <w:r w:rsidRPr="00483BC0">
              <w:rPr>
                <w:rFonts w:eastAsia="Calibri" w:cs="Times New Roman"/>
                <w:sz w:val="20"/>
                <w:lang w:eastAsia="en-US"/>
              </w:rPr>
              <w:t xml:space="preserve"> karburante etj.), me mundësinë e përdorimit të automjeteve me karburante alternative;</w:t>
            </w:r>
          </w:p>
          <w:p w14:paraId="411DEE8B" w14:textId="77777777" w:rsidR="00536E56" w:rsidRPr="00483BC0" w:rsidRDefault="00536E56" w:rsidP="00536E56">
            <w:pPr>
              <w:numPr>
                <w:ilvl w:val="0"/>
                <w:numId w:val="53"/>
              </w:numPr>
              <w:tabs>
                <w:tab w:val="left" w:pos="398"/>
              </w:tabs>
              <w:spacing w:after="0" w:line="259" w:lineRule="auto"/>
              <w:ind w:left="398" w:hanging="270"/>
              <w:jc w:val="left"/>
              <w:rPr>
                <w:rFonts w:eastAsia="Calibri" w:cs="Times New Roman"/>
                <w:sz w:val="20"/>
                <w:lang w:eastAsia="en-US"/>
              </w:rPr>
            </w:pPr>
            <w:r w:rsidRPr="00483BC0">
              <w:rPr>
                <w:rFonts w:eastAsia="Calibri" w:cs="Times New Roman"/>
                <w:sz w:val="20"/>
                <w:lang w:eastAsia="en-US"/>
              </w:rPr>
              <w:t xml:space="preserve">Organizimi i paneleve, punëtorive dhe tryezave të rrumbullakëta, duke kryer sondazhe dhe hulumtime, shpërndarjen e informatave dhe materialeve </w:t>
            </w:r>
            <w:proofErr w:type="spellStart"/>
            <w:r w:rsidRPr="00483BC0">
              <w:rPr>
                <w:rFonts w:eastAsia="Calibri" w:cs="Times New Roman"/>
                <w:sz w:val="20"/>
                <w:lang w:eastAsia="en-US"/>
              </w:rPr>
              <w:t>promovuese</w:t>
            </w:r>
            <w:proofErr w:type="spellEnd"/>
            <w:r w:rsidRPr="00483BC0">
              <w:rPr>
                <w:rFonts w:eastAsia="Calibri" w:cs="Times New Roman"/>
                <w:sz w:val="20"/>
                <w:lang w:eastAsia="en-US"/>
              </w:rPr>
              <w:t xml:space="preserve"> etj.;</w:t>
            </w:r>
          </w:p>
          <w:p w14:paraId="345517C0" w14:textId="77777777" w:rsidR="00536E56" w:rsidRPr="00483BC0" w:rsidRDefault="00536E56" w:rsidP="00536E56">
            <w:pPr>
              <w:numPr>
                <w:ilvl w:val="0"/>
                <w:numId w:val="53"/>
              </w:numPr>
              <w:tabs>
                <w:tab w:val="left" w:pos="398"/>
              </w:tabs>
              <w:spacing w:after="0" w:line="259" w:lineRule="auto"/>
              <w:ind w:left="398" w:hanging="270"/>
              <w:jc w:val="left"/>
              <w:rPr>
                <w:rFonts w:eastAsia="Calibri" w:cs="Times New Roman"/>
                <w:sz w:val="20"/>
                <w:lang w:eastAsia="en-US"/>
              </w:rPr>
            </w:pPr>
            <w:r w:rsidRPr="00483BC0">
              <w:rPr>
                <w:rFonts w:eastAsia="Calibri" w:cs="Times New Roman"/>
                <w:sz w:val="20"/>
                <w:lang w:eastAsia="en-US"/>
              </w:rPr>
              <w:t>Fushata: Biçikleta është me e shëndetshme!</w:t>
            </w:r>
          </w:p>
          <w:p w14:paraId="3F7CDEA4" w14:textId="77777777" w:rsidR="00536E56" w:rsidRPr="00483BC0" w:rsidRDefault="00536E56" w:rsidP="00536E56">
            <w:pPr>
              <w:tabs>
                <w:tab w:val="left" w:pos="398"/>
              </w:tabs>
              <w:spacing w:after="0" w:line="240" w:lineRule="auto"/>
              <w:rPr>
                <w:rFonts w:eastAsia="Calibri" w:cs="Times New Roman"/>
                <w:sz w:val="20"/>
                <w:lang w:eastAsia="en-US"/>
              </w:rPr>
            </w:pPr>
          </w:p>
        </w:tc>
      </w:tr>
    </w:tbl>
    <w:p w14:paraId="5B7A6E25" w14:textId="2CED2138" w:rsidR="002A1381" w:rsidRPr="00483BC0" w:rsidRDefault="002A1381" w:rsidP="00552CC1">
      <w:pPr>
        <w:pStyle w:val="Titulli3"/>
        <w:spacing w:afterLines="60" w:after="144" w:line="240" w:lineRule="auto"/>
        <w:ind w:left="1224" w:firstLine="0"/>
        <w:rPr>
          <w:rFonts w:cs="Times New Roman"/>
          <w:szCs w:val="24"/>
        </w:rPr>
      </w:pPr>
    </w:p>
    <w:p w14:paraId="2020345E" w14:textId="0E85B785" w:rsidR="004C1280" w:rsidRPr="00483BC0" w:rsidRDefault="004C1280" w:rsidP="00552CC1">
      <w:pPr>
        <w:pStyle w:val="Titulli3"/>
        <w:spacing w:afterLines="60" w:after="144" w:line="240" w:lineRule="auto"/>
        <w:ind w:left="1224" w:firstLine="0"/>
        <w:rPr>
          <w:rFonts w:cs="Times New Roman"/>
          <w:szCs w:val="24"/>
        </w:rPr>
      </w:pPr>
    </w:p>
    <w:p w14:paraId="1CD60CF2" w14:textId="77777777" w:rsidR="00FB00F3" w:rsidRPr="00483BC0" w:rsidRDefault="00FB00F3" w:rsidP="00382C6E">
      <w:pPr>
        <w:pStyle w:val="Titulli3"/>
        <w:spacing w:afterLines="60" w:after="144" w:line="240" w:lineRule="auto"/>
        <w:ind w:left="0" w:firstLine="0"/>
        <w:rPr>
          <w:rFonts w:cs="Times New Roman"/>
          <w:szCs w:val="24"/>
        </w:rPr>
      </w:pPr>
    </w:p>
    <w:p w14:paraId="02E07B21" w14:textId="71B35262" w:rsidR="002A1381" w:rsidRPr="00483BC0" w:rsidRDefault="00306D72" w:rsidP="00367F40">
      <w:pPr>
        <w:pStyle w:val="Heading3"/>
      </w:pPr>
      <w:bookmarkStart w:id="516" w:name="_Toc145487852"/>
      <w:r w:rsidRPr="00483BC0">
        <w:t>Masat e reduktimit të gazrave serrë</w:t>
      </w:r>
      <w:bookmarkEnd w:id="516"/>
      <w:r w:rsidRPr="00483BC0">
        <w:t xml:space="preserve"> </w:t>
      </w:r>
    </w:p>
    <w:p w14:paraId="78E053DD" w14:textId="32A1420D" w:rsidR="002A1381" w:rsidRPr="00483BC0" w:rsidRDefault="00306D72" w:rsidP="00367F40">
      <w:pPr>
        <w:pStyle w:val="Heading4"/>
      </w:pPr>
      <w:r w:rsidRPr="00483BC0">
        <w:t xml:space="preserve">Nga politikat dhe masat nga </w:t>
      </w:r>
      <w:r w:rsidR="00DA38B8" w:rsidRPr="00483BC0">
        <w:t>PKVEK</w:t>
      </w:r>
    </w:p>
    <w:p w14:paraId="644BB8AE" w14:textId="6B4B09ED" w:rsidR="00DA38B8" w:rsidRPr="00483BC0" w:rsidRDefault="00DA38B8" w:rsidP="00DA38B8">
      <w:pPr>
        <w:spacing w:after="0"/>
        <w:jc w:val="left"/>
        <w:rPr>
          <w:rFonts w:cs="Times New Roman"/>
          <w:lang w:eastAsia="en-US"/>
        </w:rPr>
      </w:pPr>
      <w:r w:rsidRPr="00483BC0">
        <w:rPr>
          <w:rFonts w:cs="Times New Roman"/>
          <w:lang w:eastAsia="en-US"/>
        </w:rPr>
        <w:t xml:space="preserve">Toka pyjore përfshin sipërfaqet e tokës të mbuluara me pemë pyjore në formë të grumbullit pyjor që përfshinë edhe bashkësitë bioekologjike, me sipërfaqe më të madhe se dhjetë (10) ari4.Sipas shfrytëzimit të tokës së PZHK-së, sipërfaqet pyjore shtrihen në të tri tërësitë hapësinore të </w:t>
      </w:r>
      <w:r w:rsidR="00C8018A" w:rsidRPr="00483BC0">
        <w:rPr>
          <w:rFonts w:cs="Times New Roman"/>
          <w:lang w:eastAsia="en-US"/>
        </w:rPr>
        <w:t>Gjakovës</w:t>
      </w:r>
      <w:r w:rsidRPr="00483BC0">
        <w:rPr>
          <w:rFonts w:cs="Times New Roman"/>
          <w:lang w:eastAsia="en-US"/>
        </w:rPr>
        <w:t xml:space="preserve"> përveç në zonën urbane dhe sipërfaqja e tyre e përgjithshme është 29.680,8ha. Sipas HZK–së mbesin relevante rekomandimet e dhëna me PZHK si mbrojtja e tyre, mos shfrytëzimin për qëllime ekonomike </w:t>
      </w:r>
      <w:proofErr w:type="spellStart"/>
      <w:r w:rsidRPr="00483BC0">
        <w:rPr>
          <w:rFonts w:cs="Times New Roman"/>
          <w:lang w:eastAsia="en-US"/>
        </w:rPr>
        <w:t>përveq</w:t>
      </w:r>
      <w:proofErr w:type="spellEnd"/>
      <w:r w:rsidRPr="00483BC0">
        <w:rPr>
          <w:rFonts w:cs="Times New Roman"/>
          <w:lang w:eastAsia="en-US"/>
        </w:rPr>
        <w:t xml:space="preserve"> për përpunimin e drurit për qëllime artizanale dhe për prodhimin e biomasës, zhvillimin e bletarisë, turizmit dhe rekreacionit.</w:t>
      </w:r>
    </w:p>
    <w:p w14:paraId="47F8DE3A" w14:textId="77777777" w:rsidR="00DA38B8" w:rsidRPr="00483BC0" w:rsidRDefault="00DA38B8" w:rsidP="00DA38B8">
      <w:pPr>
        <w:spacing w:after="0"/>
        <w:jc w:val="left"/>
        <w:rPr>
          <w:rFonts w:cs="Times New Roman"/>
          <w:lang w:eastAsia="en-US"/>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5115"/>
      </w:tblGrid>
      <w:tr w:rsidR="00DA38B8" w:rsidRPr="00483BC0" w14:paraId="71DB80FB" w14:textId="77777777" w:rsidTr="0002090C">
        <w:tc>
          <w:tcPr>
            <w:tcW w:w="9625" w:type="dxa"/>
            <w:gridSpan w:val="2"/>
            <w:shd w:val="clear" w:color="auto" w:fill="DDD9C3" w:themeFill="background2" w:themeFillShade="E6"/>
          </w:tcPr>
          <w:p w14:paraId="317229F1" w14:textId="77777777" w:rsidR="00DA38B8" w:rsidRPr="00483BC0"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Masa nr. 1.</w:t>
            </w:r>
          </w:p>
          <w:p w14:paraId="03BFD859" w14:textId="77777777" w:rsidR="00DA38B8" w:rsidRPr="00483BC0"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(masa jo të lidhura me energjinë)</w:t>
            </w:r>
          </w:p>
        </w:tc>
      </w:tr>
      <w:tr w:rsidR="00DA38B8" w:rsidRPr="00483BC0" w14:paraId="1A38EA49" w14:textId="77777777" w:rsidTr="0002090C">
        <w:tc>
          <w:tcPr>
            <w:tcW w:w="4510" w:type="dxa"/>
          </w:tcPr>
          <w:p w14:paraId="0CF0154C" w14:textId="77777777" w:rsidR="00DA38B8" w:rsidRPr="00483BC0"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Titulli i masës</w:t>
            </w:r>
          </w:p>
        </w:tc>
        <w:tc>
          <w:tcPr>
            <w:tcW w:w="5115" w:type="dxa"/>
          </w:tcPr>
          <w:p w14:paraId="716DBEAD" w14:textId="09FC880E" w:rsidR="00DA38B8" w:rsidRPr="00483BC0" w:rsidRDefault="00DA38B8" w:rsidP="0002090C">
            <w:pPr>
              <w:spacing w:afterLines="60" w:after="144" w:line="240" w:lineRule="auto"/>
              <w:rPr>
                <w:rFonts w:cs="Times New Roman"/>
                <w:color w:val="000000" w:themeColor="text1"/>
                <w:szCs w:val="24"/>
              </w:rPr>
            </w:pPr>
            <w:r w:rsidRPr="00483BC0">
              <w:rPr>
                <w:rFonts w:cs="Times New Roman"/>
                <w:color w:val="000000" w:themeColor="text1"/>
                <w:szCs w:val="24"/>
              </w:rPr>
              <w:t xml:space="preserve">Mbjellja e </w:t>
            </w:r>
            <w:proofErr w:type="spellStart"/>
            <w:r w:rsidRPr="00483BC0">
              <w:rPr>
                <w:rFonts w:cs="Times New Roman"/>
                <w:color w:val="000000" w:themeColor="text1"/>
                <w:szCs w:val="24"/>
              </w:rPr>
              <w:t>drujve</w:t>
            </w:r>
            <w:proofErr w:type="spellEnd"/>
            <w:r w:rsidR="00F91EDB" w:rsidRPr="00483BC0">
              <w:rPr>
                <w:rFonts w:cs="Times New Roman"/>
                <w:color w:val="000000" w:themeColor="text1"/>
                <w:szCs w:val="24"/>
              </w:rPr>
              <w:t xml:space="preserve">  përgjatë rrugëve dhe parqeve 5</w:t>
            </w:r>
            <w:r w:rsidRPr="00483BC0">
              <w:rPr>
                <w:rFonts w:cs="Times New Roman"/>
                <w:color w:val="000000" w:themeColor="text1"/>
                <w:szCs w:val="24"/>
              </w:rPr>
              <w:t xml:space="preserve">000 </w:t>
            </w:r>
            <w:proofErr w:type="spellStart"/>
            <w:r w:rsidRPr="00483BC0">
              <w:rPr>
                <w:rFonts w:cs="Times New Roman"/>
                <w:color w:val="000000" w:themeColor="text1"/>
                <w:szCs w:val="24"/>
              </w:rPr>
              <w:t>fidane</w:t>
            </w:r>
            <w:proofErr w:type="spellEnd"/>
          </w:p>
        </w:tc>
      </w:tr>
      <w:tr w:rsidR="00DA38B8" w:rsidRPr="00483BC0" w14:paraId="218F4EEA" w14:textId="77777777" w:rsidTr="0002090C">
        <w:tc>
          <w:tcPr>
            <w:tcW w:w="4510" w:type="dxa"/>
          </w:tcPr>
          <w:p w14:paraId="1480BAAE" w14:textId="77777777" w:rsidR="00DA38B8" w:rsidRPr="00483BC0"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Përgjegjës për zbatimin</w:t>
            </w:r>
          </w:p>
        </w:tc>
        <w:tc>
          <w:tcPr>
            <w:tcW w:w="5115" w:type="dxa"/>
          </w:tcPr>
          <w:p w14:paraId="2986559E" w14:textId="38C8C4E1" w:rsidR="00DA38B8" w:rsidRPr="00483BC0" w:rsidRDefault="00DA38B8" w:rsidP="0002090C">
            <w:pPr>
              <w:spacing w:afterLines="60" w:after="144" w:line="240" w:lineRule="auto"/>
              <w:rPr>
                <w:rFonts w:cs="Times New Roman"/>
                <w:color w:val="000000" w:themeColor="text1"/>
                <w:szCs w:val="24"/>
              </w:rPr>
            </w:pPr>
            <w:r w:rsidRPr="00483BC0">
              <w:rPr>
                <w:rFonts w:cs="Times New Roman"/>
                <w:color w:val="000000" w:themeColor="text1"/>
                <w:szCs w:val="24"/>
              </w:rPr>
              <w:t xml:space="preserve">Komuna </w:t>
            </w:r>
            <w:r w:rsidR="00C8018A" w:rsidRPr="00483BC0">
              <w:rPr>
                <w:rFonts w:cs="Times New Roman"/>
                <w:color w:val="000000" w:themeColor="text1"/>
                <w:szCs w:val="24"/>
              </w:rPr>
              <w:t>Gjakovë</w:t>
            </w:r>
          </w:p>
        </w:tc>
      </w:tr>
      <w:tr w:rsidR="00DA38B8" w:rsidRPr="00483BC0" w14:paraId="72EF0841" w14:textId="77777777" w:rsidTr="0002090C">
        <w:tc>
          <w:tcPr>
            <w:tcW w:w="4510" w:type="dxa"/>
          </w:tcPr>
          <w:p w14:paraId="11D3298C" w14:textId="77777777" w:rsidR="00DA38B8" w:rsidRPr="00483BC0"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Periudha e zbatimit</w:t>
            </w:r>
          </w:p>
        </w:tc>
        <w:tc>
          <w:tcPr>
            <w:tcW w:w="5115" w:type="dxa"/>
          </w:tcPr>
          <w:p w14:paraId="6CED9EB9" w14:textId="77777777" w:rsidR="00DA38B8" w:rsidRPr="00483BC0" w:rsidRDefault="00DA38B8" w:rsidP="0002090C">
            <w:pPr>
              <w:spacing w:afterLines="60" w:after="144" w:line="240" w:lineRule="auto"/>
              <w:rPr>
                <w:rFonts w:cs="Times New Roman"/>
                <w:color w:val="000000" w:themeColor="text1"/>
                <w:szCs w:val="24"/>
              </w:rPr>
            </w:pPr>
            <w:r w:rsidRPr="00483BC0">
              <w:rPr>
                <w:rFonts w:cs="Times New Roman"/>
                <w:color w:val="000000" w:themeColor="text1"/>
                <w:szCs w:val="24"/>
              </w:rPr>
              <w:t>2023-2026</w:t>
            </w:r>
          </w:p>
        </w:tc>
      </w:tr>
      <w:tr w:rsidR="00DA38B8" w:rsidRPr="00483BC0" w14:paraId="1660C5A7" w14:textId="77777777" w:rsidTr="0002090C">
        <w:tc>
          <w:tcPr>
            <w:tcW w:w="4510" w:type="dxa"/>
          </w:tcPr>
          <w:p w14:paraId="571C98ED" w14:textId="77777777" w:rsidR="00DA38B8" w:rsidRPr="00483BC0"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Kostoja e parashikuar e zbatimit (</w:t>
            </w:r>
            <w:r w:rsidRPr="00483BC0">
              <w:rPr>
                <w:rFonts w:asciiTheme="majorHAnsi" w:hAnsiTheme="majorHAnsi" w:cs="Times New Roman"/>
                <w:color w:val="000000" w:themeColor="text1"/>
                <w:sz w:val="24"/>
                <w:szCs w:val="24"/>
              </w:rPr>
              <w:br w:type="page"/>
              <w:t>€)</w:t>
            </w:r>
          </w:p>
        </w:tc>
        <w:tc>
          <w:tcPr>
            <w:tcW w:w="5115" w:type="dxa"/>
          </w:tcPr>
          <w:p w14:paraId="7F23AAEA" w14:textId="633C95AE" w:rsidR="00DA38B8" w:rsidRPr="00483BC0" w:rsidRDefault="00F91EDB" w:rsidP="0002090C">
            <w:pPr>
              <w:spacing w:afterLines="60" w:after="144" w:line="240" w:lineRule="auto"/>
              <w:rPr>
                <w:rFonts w:cs="Times New Roman"/>
                <w:color w:val="000000" w:themeColor="text1"/>
                <w:szCs w:val="24"/>
              </w:rPr>
            </w:pPr>
            <w:r w:rsidRPr="00483BC0">
              <w:rPr>
                <w:rFonts w:cs="Times New Roman"/>
                <w:color w:val="000000" w:themeColor="text1"/>
                <w:szCs w:val="24"/>
              </w:rPr>
              <w:t>10</w:t>
            </w:r>
            <w:r w:rsidR="00DA38B8" w:rsidRPr="00483BC0">
              <w:rPr>
                <w:rFonts w:cs="Times New Roman"/>
                <w:color w:val="000000" w:themeColor="text1"/>
                <w:szCs w:val="24"/>
              </w:rPr>
              <w:t>0,000.00</w:t>
            </w:r>
          </w:p>
        </w:tc>
      </w:tr>
      <w:tr w:rsidR="00DA38B8" w:rsidRPr="00483BC0" w14:paraId="102DAABD" w14:textId="77777777" w:rsidTr="0002090C">
        <w:tc>
          <w:tcPr>
            <w:tcW w:w="4510" w:type="dxa"/>
          </w:tcPr>
          <w:p w14:paraId="198B47D9" w14:textId="77777777" w:rsidR="00DA38B8" w:rsidRPr="00483BC0"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 xml:space="preserve">Kursimet e vlerësuara (% ose </w:t>
            </w:r>
            <w:proofErr w:type="spellStart"/>
            <w:r w:rsidRPr="00483BC0">
              <w:rPr>
                <w:rFonts w:asciiTheme="majorHAnsi" w:hAnsiTheme="majorHAnsi" w:cs="Times New Roman"/>
                <w:color w:val="000000" w:themeColor="text1"/>
                <w:sz w:val="24"/>
                <w:szCs w:val="24"/>
              </w:rPr>
              <w:t>kWh</w:t>
            </w:r>
            <w:proofErr w:type="spellEnd"/>
            <w:r w:rsidRPr="00483BC0">
              <w:rPr>
                <w:rFonts w:asciiTheme="majorHAnsi" w:hAnsiTheme="majorHAnsi" w:cs="Times New Roman"/>
                <w:color w:val="000000" w:themeColor="text1"/>
                <w:sz w:val="24"/>
                <w:szCs w:val="24"/>
              </w:rPr>
              <w:t>/a)</w:t>
            </w:r>
          </w:p>
        </w:tc>
        <w:tc>
          <w:tcPr>
            <w:tcW w:w="5115" w:type="dxa"/>
          </w:tcPr>
          <w:p w14:paraId="0F5021CF" w14:textId="77777777" w:rsidR="00DA38B8" w:rsidRPr="00483BC0" w:rsidRDefault="00DA38B8" w:rsidP="0002090C">
            <w:pPr>
              <w:spacing w:afterLines="60" w:after="144" w:line="240" w:lineRule="auto"/>
              <w:rPr>
                <w:rFonts w:cs="Times New Roman"/>
                <w:color w:val="000000" w:themeColor="text1"/>
                <w:szCs w:val="24"/>
              </w:rPr>
            </w:pPr>
            <w:r w:rsidRPr="00483BC0">
              <w:rPr>
                <w:rFonts w:cs="Times New Roman"/>
                <w:color w:val="000000" w:themeColor="text1"/>
                <w:szCs w:val="24"/>
              </w:rPr>
              <w:t>16 %</w:t>
            </w:r>
          </w:p>
        </w:tc>
      </w:tr>
      <w:tr w:rsidR="00DA38B8" w:rsidRPr="00483BC0" w14:paraId="55123260" w14:textId="77777777" w:rsidTr="0002090C">
        <w:tc>
          <w:tcPr>
            <w:tcW w:w="4510" w:type="dxa"/>
          </w:tcPr>
          <w:p w14:paraId="42FBD267" w14:textId="6EBDDF91" w:rsidR="00DA38B8" w:rsidRPr="00483BC0"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 xml:space="preserve">Reduktimi i vlerësuar i </w:t>
            </w:r>
            <w:r w:rsidR="0002090C" w:rsidRPr="00483BC0">
              <w:rPr>
                <w:rFonts w:asciiTheme="majorHAnsi" w:hAnsiTheme="majorHAnsi" w:cs="Times New Roman"/>
                <w:color w:val="000000" w:themeColor="text1"/>
                <w:sz w:val="24"/>
                <w:szCs w:val="24"/>
              </w:rPr>
              <w:t>CO2</w:t>
            </w:r>
            <w:r w:rsidRPr="00483BC0">
              <w:rPr>
                <w:rFonts w:asciiTheme="majorHAnsi" w:hAnsiTheme="majorHAnsi" w:cs="Times New Roman"/>
                <w:color w:val="000000" w:themeColor="text1"/>
                <w:sz w:val="24"/>
                <w:szCs w:val="24"/>
                <w:vertAlign w:val="subscript"/>
              </w:rPr>
              <w:t xml:space="preserve"> </w:t>
            </w:r>
            <w:r w:rsidRPr="00483BC0">
              <w:rPr>
                <w:rFonts w:asciiTheme="majorHAnsi" w:hAnsiTheme="majorHAnsi" w:cs="Times New Roman"/>
                <w:color w:val="000000" w:themeColor="text1"/>
                <w:sz w:val="24"/>
                <w:szCs w:val="24"/>
              </w:rPr>
              <w:t xml:space="preserve"> (t</w:t>
            </w:r>
            <w:r w:rsidR="0002090C" w:rsidRPr="00483BC0">
              <w:rPr>
                <w:rFonts w:asciiTheme="majorHAnsi" w:hAnsiTheme="majorHAnsi" w:cs="Times New Roman"/>
                <w:color w:val="000000" w:themeColor="text1"/>
                <w:sz w:val="24"/>
                <w:szCs w:val="24"/>
              </w:rPr>
              <w:t>CO2</w:t>
            </w:r>
            <w:r w:rsidRPr="00483BC0">
              <w:rPr>
                <w:rFonts w:asciiTheme="majorHAnsi" w:hAnsiTheme="majorHAnsi" w:cs="Times New Roman"/>
                <w:color w:val="000000" w:themeColor="text1"/>
                <w:sz w:val="24"/>
                <w:szCs w:val="24"/>
              </w:rPr>
              <w:t>/a)</w:t>
            </w:r>
          </w:p>
        </w:tc>
        <w:tc>
          <w:tcPr>
            <w:tcW w:w="5115" w:type="dxa"/>
          </w:tcPr>
          <w:p w14:paraId="51C386AB" w14:textId="201F327D" w:rsidR="00DA38B8" w:rsidRPr="00483BC0" w:rsidRDefault="00DA38B8" w:rsidP="0002090C">
            <w:pPr>
              <w:spacing w:afterLines="60" w:after="144" w:line="240" w:lineRule="auto"/>
              <w:rPr>
                <w:rFonts w:cs="Times New Roman"/>
                <w:color w:val="000000" w:themeColor="text1"/>
                <w:szCs w:val="24"/>
              </w:rPr>
            </w:pPr>
            <w:r w:rsidRPr="00483BC0">
              <w:rPr>
                <w:rFonts w:cs="Times New Roman"/>
                <w:color w:val="000000" w:themeColor="text1"/>
                <w:szCs w:val="24"/>
              </w:rPr>
              <w:t>452 t</w:t>
            </w:r>
            <w:r w:rsidR="0002090C" w:rsidRPr="00483BC0">
              <w:rPr>
                <w:rFonts w:cs="Times New Roman"/>
                <w:color w:val="000000" w:themeColor="text1"/>
                <w:szCs w:val="24"/>
              </w:rPr>
              <w:t>CO2</w:t>
            </w:r>
          </w:p>
        </w:tc>
      </w:tr>
      <w:tr w:rsidR="00DA38B8" w:rsidRPr="00483BC0" w14:paraId="70F1BF96" w14:textId="77777777" w:rsidTr="0002090C">
        <w:tc>
          <w:tcPr>
            <w:tcW w:w="4510" w:type="dxa"/>
          </w:tcPr>
          <w:p w14:paraId="36236810" w14:textId="77777777" w:rsidR="00DA38B8" w:rsidRPr="00483BC0"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 xml:space="preserve">Burimi i financimit </w:t>
            </w:r>
          </w:p>
        </w:tc>
        <w:tc>
          <w:tcPr>
            <w:tcW w:w="5115" w:type="dxa"/>
          </w:tcPr>
          <w:p w14:paraId="075C09D4" w14:textId="6F510BC7" w:rsidR="00DA38B8" w:rsidRPr="00483BC0" w:rsidRDefault="00DA38B8" w:rsidP="0002090C">
            <w:pPr>
              <w:spacing w:afterLines="60" w:after="144" w:line="240" w:lineRule="auto"/>
              <w:rPr>
                <w:rFonts w:cs="Times New Roman"/>
                <w:color w:val="000000" w:themeColor="text1"/>
                <w:szCs w:val="24"/>
              </w:rPr>
            </w:pPr>
            <w:r w:rsidRPr="00483BC0">
              <w:rPr>
                <w:rFonts w:cs="Times New Roman"/>
                <w:color w:val="000000" w:themeColor="text1"/>
                <w:szCs w:val="24"/>
              </w:rPr>
              <w:t xml:space="preserve">Komuna e </w:t>
            </w:r>
            <w:r w:rsidR="00C8018A" w:rsidRPr="00483BC0">
              <w:rPr>
                <w:rFonts w:cs="Times New Roman"/>
                <w:color w:val="000000" w:themeColor="text1"/>
                <w:szCs w:val="24"/>
              </w:rPr>
              <w:t>Gjakovës</w:t>
            </w:r>
            <w:r w:rsidRPr="00483BC0">
              <w:rPr>
                <w:rFonts w:cs="Times New Roman"/>
                <w:color w:val="000000" w:themeColor="text1"/>
                <w:szCs w:val="24"/>
              </w:rPr>
              <w:t xml:space="preserve"> , Donatorë </w:t>
            </w:r>
          </w:p>
        </w:tc>
      </w:tr>
      <w:tr w:rsidR="00DA38B8" w:rsidRPr="00483BC0" w14:paraId="5A28E47B" w14:textId="77777777" w:rsidTr="0002090C">
        <w:tc>
          <w:tcPr>
            <w:tcW w:w="4510" w:type="dxa"/>
          </w:tcPr>
          <w:p w14:paraId="054FD8D4" w14:textId="77777777" w:rsidR="00DA38B8" w:rsidRPr="00483BC0"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Përshkrim i shkurtër i masës</w:t>
            </w:r>
          </w:p>
        </w:tc>
        <w:tc>
          <w:tcPr>
            <w:tcW w:w="5115" w:type="dxa"/>
          </w:tcPr>
          <w:p w14:paraId="633DEFE4" w14:textId="77777777" w:rsidR="00DA38B8" w:rsidRPr="00483BC0" w:rsidRDefault="00DA38B8" w:rsidP="0002090C">
            <w:pPr>
              <w:pStyle w:val="P68B1DB1-ListParagraph22"/>
              <w:spacing w:afterLines="60" w:after="144" w:line="240" w:lineRule="auto"/>
              <w:ind w:left="0"/>
              <w:contextualSpacing w:val="0"/>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 xml:space="preserve">Nëpërmjet kësaj mase do të ndikonte pozitivisht në reduktimin e gazrave serrë dhe pluhurit përgjatë rrugës . Gjithashtu do e bënte më atraktive ecjen dhe do e promovonte në </w:t>
            </w:r>
            <w:proofErr w:type="spellStart"/>
            <w:r w:rsidRPr="00483BC0">
              <w:rPr>
                <w:rFonts w:asciiTheme="majorHAnsi" w:hAnsiTheme="majorHAnsi" w:cs="Times New Roman"/>
                <w:color w:val="000000" w:themeColor="text1"/>
                <w:sz w:val="24"/>
                <w:szCs w:val="24"/>
              </w:rPr>
              <w:t>mënyren</w:t>
            </w:r>
            <w:proofErr w:type="spellEnd"/>
            <w:r w:rsidRPr="00483BC0">
              <w:rPr>
                <w:rFonts w:asciiTheme="majorHAnsi" w:hAnsiTheme="majorHAnsi" w:cs="Times New Roman"/>
                <w:color w:val="000000" w:themeColor="text1"/>
                <w:sz w:val="24"/>
                <w:szCs w:val="24"/>
              </w:rPr>
              <w:t xml:space="preserve"> më të mire ecjen ,qe do të ndikonte në </w:t>
            </w:r>
            <w:proofErr w:type="spellStart"/>
            <w:r w:rsidRPr="00483BC0">
              <w:rPr>
                <w:rFonts w:asciiTheme="majorHAnsi" w:hAnsiTheme="majorHAnsi" w:cs="Times New Roman"/>
                <w:color w:val="000000" w:themeColor="text1"/>
                <w:sz w:val="24"/>
                <w:szCs w:val="24"/>
              </w:rPr>
              <w:t>zvoglimin</w:t>
            </w:r>
            <w:proofErr w:type="spellEnd"/>
            <w:r w:rsidRPr="00483BC0">
              <w:rPr>
                <w:rFonts w:asciiTheme="majorHAnsi" w:hAnsiTheme="majorHAnsi" w:cs="Times New Roman"/>
                <w:color w:val="000000" w:themeColor="text1"/>
                <w:sz w:val="24"/>
                <w:szCs w:val="24"/>
              </w:rPr>
              <w:t xml:space="preserve"> e </w:t>
            </w:r>
            <w:proofErr w:type="spellStart"/>
            <w:r w:rsidRPr="00483BC0">
              <w:rPr>
                <w:rFonts w:asciiTheme="majorHAnsi" w:hAnsiTheme="majorHAnsi" w:cs="Times New Roman"/>
                <w:color w:val="000000" w:themeColor="text1"/>
                <w:sz w:val="24"/>
                <w:szCs w:val="24"/>
              </w:rPr>
              <w:t>emitimit</w:t>
            </w:r>
            <w:proofErr w:type="spellEnd"/>
            <w:r w:rsidRPr="00483BC0">
              <w:rPr>
                <w:rFonts w:asciiTheme="majorHAnsi" w:hAnsiTheme="majorHAnsi" w:cs="Times New Roman"/>
                <w:color w:val="000000" w:themeColor="text1"/>
                <w:sz w:val="24"/>
                <w:szCs w:val="24"/>
              </w:rPr>
              <w:t xml:space="preserve"> te gazrave serrë . </w:t>
            </w:r>
          </w:p>
        </w:tc>
      </w:tr>
      <w:tr w:rsidR="00DA38B8" w:rsidRPr="00483BC0" w14:paraId="7B619C9C" w14:textId="77777777" w:rsidTr="0002090C">
        <w:tc>
          <w:tcPr>
            <w:tcW w:w="4510" w:type="dxa"/>
          </w:tcPr>
          <w:p w14:paraId="6DD216AD" w14:textId="77777777" w:rsidR="00DA38B8" w:rsidRPr="00483BC0"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Prioritet për zbatim</w:t>
            </w:r>
          </w:p>
        </w:tc>
        <w:tc>
          <w:tcPr>
            <w:tcW w:w="5115" w:type="dxa"/>
          </w:tcPr>
          <w:p w14:paraId="2FBCDC71" w14:textId="77777777" w:rsidR="00DA38B8" w:rsidRPr="00483BC0"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483BC0">
              <w:rPr>
                <w:rFonts w:asciiTheme="majorHAnsi" w:hAnsiTheme="majorHAnsi" w:cs="Times New Roman"/>
                <w:color w:val="000000" w:themeColor="text1"/>
                <w:sz w:val="24"/>
                <w:szCs w:val="24"/>
              </w:rPr>
              <w:t>( i mesëm)</w:t>
            </w:r>
          </w:p>
        </w:tc>
      </w:tr>
    </w:tbl>
    <w:p w14:paraId="06143C3A" w14:textId="77777777" w:rsidR="00B024AE" w:rsidRPr="00483BC0" w:rsidRDefault="00B024AE" w:rsidP="00B024AE">
      <w:pPr>
        <w:rPr>
          <w:lang w:eastAsia="en-US"/>
        </w:rPr>
      </w:pPr>
    </w:p>
    <w:p w14:paraId="0677CA27" w14:textId="77777777" w:rsidR="00B024AE" w:rsidRPr="00483BC0" w:rsidRDefault="00B024AE" w:rsidP="00B024AE">
      <w:pPr>
        <w:rPr>
          <w:lang w:eastAsia="en-US"/>
        </w:rPr>
      </w:pPr>
    </w:p>
    <w:p w14:paraId="201F4AC5" w14:textId="77777777" w:rsidR="00B024AE" w:rsidRPr="00483BC0" w:rsidRDefault="00B024AE" w:rsidP="00382C6E">
      <w:pPr>
        <w:rPr>
          <w:lang w:eastAsia="en-US"/>
        </w:rPr>
      </w:pPr>
    </w:p>
    <w:p w14:paraId="5DAD9717" w14:textId="33A96C18" w:rsidR="00B024AE" w:rsidRPr="00367F40" w:rsidRDefault="00B024AE" w:rsidP="00367F40">
      <w:pPr>
        <w:pStyle w:val="Heading3"/>
      </w:pPr>
      <w:bookmarkStart w:id="517" w:name="_Toc85963810"/>
      <w:bookmarkStart w:id="518" w:name="_Toc145487853"/>
      <w:r w:rsidRPr="00367F40">
        <w:rPr>
          <w:rStyle w:val="Heading3Char"/>
          <w:caps/>
        </w:rPr>
        <w:lastRenderedPageBreak/>
        <w:t>Reduktim total i gazrave serrë</w:t>
      </w:r>
      <w:bookmarkEnd w:id="517"/>
      <w:bookmarkEnd w:id="518"/>
      <w:r w:rsidRPr="00367F40">
        <w:t xml:space="preserve"> </w:t>
      </w:r>
    </w:p>
    <w:tbl>
      <w:tblPr>
        <w:tblW w:w="9464" w:type="dxa"/>
        <w:tblLook w:val="04A0" w:firstRow="1" w:lastRow="0" w:firstColumn="1" w:lastColumn="0" w:noHBand="0" w:noVBand="1"/>
      </w:tblPr>
      <w:tblGrid>
        <w:gridCol w:w="5149"/>
        <w:gridCol w:w="4315"/>
      </w:tblGrid>
      <w:tr w:rsidR="00B024AE" w:rsidRPr="00483BC0" w14:paraId="632B6A6E" w14:textId="77777777" w:rsidTr="00382C6E">
        <w:trPr>
          <w:trHeight w:val="438"/>
        </w:trPr>
        <w:tc>
          <w:tcPr>
            <w:tcW w:w="5149" w:type="dxa"/>
            <w:vMerge w:val="restart"/>
            <w:tcBorders>
              <w:top w:val="single" w:sz="8" w:space="0" w:color="auto"/>
              <w:left w:val="single" w:sz="8" w:space="0" w:color="auto"/>
              <w:bottom w:val="single" w:sz="8" w:space="0" w:color="000000"/>
              <w:right w:val="single" w:sz="8" w:space="0" w:color="auto"/>
            </w:tcBorders>
            <w:shd w:val="clear" w:color="000000" w:fill="DDD9C3"/>
            <w:vAlign w:val="center"/>
            <w:hideMark/>
          </w:tcPr>
          <w:p w14:paraId="4738B09A" w14:textId="77777777" w:rsidR="00B024AE" w:rsidRPr="00483BC0" w:rsidRDefault="00B024AE" w:rsidP="00B024AE">
            <w:pPr>
              <w:spacing w:after="0" w:line="240" w:lineRule="auto"/>
              <w:rPr>
                <w:rFonts w:ascii="Cambria" w:eastAsia="Times New Roman" w:hAnsi="Cambria" w:cs="Calibri"/>
                <w:b/>
                <w:bCs/>
                <w:color w:val="000000"/>
                <w:sz w:val="20"/>
                <w:lang w:val="en-US" w:eastAsia="en-US"/>
              </w:rPr>
            </w:pPr>
            <w:r w:rsidRPr="00483BC0">
              <w:rPr>
                <w:rFonts w:ascii="Cambria" w:eastAsia="Times New Roman" w:hAnsi="Cambria" w:cs="Calibri"/>
                <w:b/>
                <w:bCs/>
                <w:color w:val="000000"/>
                <w:sz w:val="20"/>
                <w:lang w:eastAsia="en-US"/>
              </w:rPr>
              <w:t>Sektori</w:t>
            </w:r>
          </w:p>
        </w:tc>
        <w:tc>
          <w:tcPr>
            <w:tcW w:w="4315" w:type="dxa"/>
            <w:tcBorders>
              <w:top w:val="single" w:sz="8" w:space="0" w:color="auto"/>
              <w:left w:val="nil"/>
              <w:bottom w:val="nil"/>
              <w:right w:val="single" w:sz="8" w:space="0" w:color="auto"/>
            </w:tcBorders>
            <w:shd w:val="clear" w:color="000000" w:fill="DDD9C3"/>
            <w:vAlign w:val="center"/>
            <w:hideMark/>
          </w:tcPr>
          <w:p w14:paraId="64DBE6A0" w14:textId="77777777" w:rsidR="00B024AE" w:rsidRPr="00483BC0" w:rsidRDefault="00B024AE" w:rsidP="00B024AE">
            <w:pPr>
              <w:spacing w:after="0" w:line="240" w:lineRule="auto"/>
              <w:jc w:val="center"/>
              <w:rPr>
                <w:rFonts w:ascii="Cambria" w:eastAsia="Times New Roman" w:hAnsi="Cambria" w:cs="Calibri"/>
                <w:b/>
                <w:bCs/>
                <w:color w:val="000000"/>
                <w:sz w:val="20"/>
                <w:lang w:val="en-US" w:eastAsia="en-US"/>
              </w:rPr>
            </w:pPr>
            <w:r w:rsidRPr="00483BC0">
              <w:rPr>
                <w:rFonts w:ascii="Cambria" w:eastAsia="Times New Roman" w:hAnsi="Cambria" w:cs="Calibri"/>
                <w:b/>
                <w:bCs/>
                <w:color w:val="000000"/>
                <w:sz w:val="20"/>
                <w:lang w:eastAsia="en-US"/>
              </w:rPr>
              <w:t>Reduktimi i</w:t>
            </w:r>
          </w:p>
        </w:tc>
      </w:tr>
      <w:tr w:rsidR="00B024AE" w:rsidRPr="00483BC0" w14:paraId="71D38456" w14:textId="77777777" w:rsidTr="00382C6E">
        <w:trPr>
          <w:trHeight w:val="460"/>
        </w:trPr>
        <w:tc>
          <w:tcPr>
            <w:tcW w:w="5149" w:type="dxa"/>
            <w:vMerge/>
            <w:tcBorders>
              <w:top w:val="single" w:sz="8" w:space="0" w:color="auto"/>
              <w:left w:val="single" w:sz="8" w:space="0" w:color="auto"/>
              <w:bottom w:val="single" w:sz="8" w:space="0" w:color="000000"/>
              <w:right w:val="single" w:sz="8" w:space="0" w:color="auto"/>
            </w:tcBorders>
            <w:vAlign w:val="center"/>
            <w:hideMark/>
          </w:tcPr>
          <w:p w14:paraId="139EE3CB" w14:textId="77777777" w:rsidR="00B024AE" w:rsidRPr="00483BC0" w:rsidRDefault="00B024AE" w:rsidP="00B024AE">
            <w:pPr>
              <w:spacing w:after="0" w:line="240" w:lineRule="auto"/>
              <w:jc w:val="left"/>
              <w:rPr>
                <w:rFonts w:ascii="Cambria" w:eastAsia="Times New Roman" w:hAnsi="Cambria" w:cs="Calibri"/>
                <w:b/>
                <w:bCs/>
                <w:color w:val="000000"/>
                <w:sz w:val="20"/>
                <w:lang w:val="en-US" w:eastAsia="en-US"/>
              </w:rPr>
            </w:pPr>
          </w:p>
        </w:tc>
        <w:tc>
          <w:tcPr>
            <w:tcW w:w="4315" w:type="dxa"/>
            <w:tcBorders>
              <w:top w:val="nil"/>
              <w:left w:val="nil"/>
              <w:bottom w:val="single" w:sz="8" w:space="0" w:color="auto"/>
              <w:right w:val="single" w:sz="8" w:space="0" w:color="auto"/>
            </w:tcBorders>
            <w:shd w:val="clear" w:color="000000" w:fill="DDD9C3"/>
            <w:vAlign w:val="center"/>
            <w:hideMark/>
          </w:tcPr>
          <w:p w14:paraId="51959074" w14:textId="77777777" w:rsidR="00B024AE" w:rsidRPr="00483BC0" w:rsidRDefault="00B024AE" w:rsidP="00B024AE">
            <w:pPr>
              <w:spacing w:after="0" w:line="240" w:lineRule="auto"/>
              <w:jc w:val="center"/>
              <w:rPr>
                <w:rFonts w:ascii="Cambria" w:eastAsia="Times New Roman" w:hAnsi="Cambria" w:cs="Calibri"/>
                <w:b/>
                <w:bCs/>
                <w:color w:val="000000"/>
                <w:sz w:val="20"/>
                <w:lang w:val="en-US" w:eastAsia="en-US"/>
              </w:rPr>
            </w:pPr>
            <w:r w:rsidRPr="00483BC0">
              <w:rPr>
                <w:rFonts w:ascii="Cambria" w:eastAsia="Times New Roman" w:hAnsi="Cambria" w:cs="Calibri"/>
                <w:b/>
                <w:bCs/>
                <w:color w:val="000000"/>
                <w:sz w:val="20"/>
                <w:lang w:eastAsia="en-US"/>
              </w:rPr>
              <w:t>[tCO2 vit]</w:t>
            </w:r>
          </w:p>
        </w:tc>
      </w:tr>
      <w:tr w:rsidR="00B024AE" w:rsidRPr="00483BC0" w14:paraId="28241AD2" w14:textId="77777777" w:rsidTr="00382C6E">
        <w:trPr>
          <w:trHeight w:val="460"/>
        </w:trPr>
        <w:tc>
          <w:tcPr>
            <w:tcW w:w="5149" w:type="dxa"/>
            <w:tcBorders>
              <w:top w:val="nil"/>
              <w:left w:val="single" w:sz="8" w:space="0" w:color="auto"/>
              <w:bottom w:val="single" w:sz="8" w:space="0" w:color="auto"/>
              <w:right w:val="single" w:sz="8" w:space="0" w:color="auto"/>
            </w:tcBorders>
            <w:shd w:val="clear" w:color="auto" w:fill="auto"/>
            <w:vAlign w:val="center"/>
            <w:hideMark/>
          </w:tcPr>
          <w:p w14:paraId="5A88BB0C" w14:textId="77777777" w:rsidR="00B024AE" w:rsidRPr="00483BC0" w:rsidRDefault="00B024AE" w:rsidP="00B024AE">
            <w:pPr>
              <w:spacing w:after="0" w:line="240" w:lineRule="auto"/>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Ndërtesat komunale</w:t>
            </w:r>
          </w:p>
        </w:tc>
        <w:tc>
          <w:tcPr>
            <w:tcW w:w="4315" w:type="dxa"/>
            <w:tcBorders>
              <w:top w:val="nil"/>
              <w:left w:val="nil"/>
              <w:bottom w:val="single" w:sz="8" w:space="0" w:color="auto"/>
              <w:right w:val="single" w:sz="8" w:space="0" w:color="auto"/>
            </w:tcBorders>
            <w:shd w:val="clear" w:color="auto" w:fill="auto"/>
            <w:vAlign w:val="center"/>
            <w:hideMark/>
          </w:tcPr>
          <w:p w14:paraId="4A7C931A" w14:textId="3BFD1F24" w:rsidR="00B024AE" w:rsidRPr="00483BC0" w:rsidRDefault="00F91EDB" w:rsidP="00B024AE">
            <w:pPr>
              <w:spacing w:after="0" w:line="240" w:lineRule="auto"/>
              <w:jc w:val="center"/>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1,149.44</w:t>
            </w:r>
          </w:p>
        </w:tc>
      </w:tr>
      <w:tr w:rsidR="00F91EDB" w:rsidRPr="00483BC0" w14:paraId="5E5A1400" w14:textId="77777777" w:rsidTr="00B073EE">
        <w:trPr>
          <w:trHeight w:val="460"/>
        </w:trPr>
        <w:tc>
          <w:tcPr>
            <w:tcW w:w="5149" w:type="dxa"/>
            <w:tcBorders>
              <w:top w:val="nil"/>
              <w:left w:val="single" w:sz="8" w:space="0" w:color="auto"/>
              <w:bottom w:val="single" w:sz="8" w:space="0" w:color="auto"/>
              <w:right w:val="single" w:sz="8" w:space="0" w:color="auto"/>
            </w:tcBorders>
            <w:shd w:val="clear" w:color="auto" w:fill="auto"/>
            <w:vAlign w:val="center"/>
            <w:hideMark/>
          </w:tcPr>
          <w:p w14:paraId="0C25C3FB" w14:textId="77777777" w:rsidR="00F91EDB" w:rsidRPr="00483BC0" w:rsidRDefault="00F91EDB" w:rsidP="00F91EDB">
            <w:pPr>
              <w:spacing w:after="0" w:line="240" w:lineRule="auto"/>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Ndriçim publik</w:t>
            </w:r>
          </w:p>
        </w:tc>
        <w:tc>
          <w:tcPr>
            <w:tcW w:w="4315" w:type="dxa"/>
            <w:tcBorders>
              <w:top w:val="nil"/>
              <w:left w:val="nil"/>
              <w:bottom w:val="single" w:sz="8" w:space="0" w:color="auto"/>
              <w:right w:val="single" w:sz="8" w:space="0" w:color="auto"/>
            </w:tcBorders>
            <w:shd w:val="clear" w:color="auto" w:fill="auto"/>
            <w:hideMark/>
          </w:tcPr>
          <w:p w14:paraId="1FDC37EC" w14:textId="515DEA64" w:rsidR="00F91EDB" w:rsidRPr="00483BC0" w:rsidRDefault="00F91EDB" w:rsidP="00F91EDB">
            <w:pPr>
              <w:spacing w:after="0" w:line="240" w:lineRule="auto"/>
              <w:jc w:val="center"/>
              <w:rPr>
                <w:rFonts w:ascii="Cambria" w:eastAsia="Times New Roman" w:hAnsi="Cambria" w:cs="Calibri"/>
                <w:color w:val="000000"/>
                <w:sz w:val="20"/>
                <w:lang w:val="en-US" w:eastAsia="en-US"/>
              </w:rPr>
            </w:pPr>
            <w:r w:rsidRPr="00483BC0">
              <w:t xml:space="preserve"> 1,348.22 </w:t>
            </w:r>
          </w:p>
        </w:tc>
      </w:tr>
      <w:tr w:rsidR="00F91EDB" w:rsidRPr="00483BC0" w14:paraId="76FC3DBD" w14:textId="77777777" w:rsidTr="00B073EE">
        <w:trPr>
          <w:trHeight w:val="460"/>
        </w:trPr>
        <w:tc>
          <w:tcPr>
            <w:tcW w:w="5149" w:type="dxa"/>
            <w:tcBorders>
              <w:top w:val="nil"/>
              <w:left w:val="single" w:sz="8" w:space="0" w:color="auto"/>
              <w:bottom w:val="single" w:sz="8" w:space="0" w:color="auto"/>
              <w:right w:val="single" w:sz="8" w:space="0" w:color="auto"/>
            </w:tcBorders>
            <w:shd w:val="clear" w:color="auto" w:fill="auto"/>
            <w:vAlign w:val="center"/>
            <w:hideMark/>
          </w:tcPr>
          <w:p w14:paraId="40BE37D7" w14:textId="77777777" w:rsidR="00F91EDB" w:rsidRPr="00483BC0" w:rsidRDefault="00F91EDB" w:rsidP="00F91EDB">
            <w:pPr>
              <w:spacing w:after="0" w:line="240" w:lineRule="auto"/>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Banimit</w:t>
            </w:r>
          </w:p>
        </w:tc>
        <w:tc>
          <w:tcPr>
            <w:tcW w:w="4315" w:type="dxa"/>
            <w:tcBorders>
              <w:top w:val="nil"/>
              <w:left w:val="nil"/>
              <w:bottom w:val="single" w:sz="8" w:space="0" w:color="auto"/>
              <w:right w:val="single" w:sz="8" w:space="0" w:color="auto"/>
            </w:tcBorders>
            <w:shd w:val="clear" w:color="auto" w:fill="auto"/>
            <w:hideMark/>
          </w:tcPr>
          <w:p w14:paraId="5C7105E6" w14:textId="62B24F77" w:rsidR="00F91EDB" w:rsidRPr="00483BC0" w:rsidRDefault="00F91EDB" w:rsidP="00F91EDB">
            <w:pPr>
              <w:spacing w:after="0" w:line="240" w:lineRule="auto"/>
              <w:jc w:val="center"/>
              <w:rPr>
                <w:rFonts w:ascii="Cambria" w:eastAsia="Times New Roman" w:hAnsi="Cambria" w:cs="Calibri"/>
                <w:color w:val="000000"/>
                <w:sz w:val="20"/>
                <w:lang w:val="en-US" w:eastAsia="en-US"/>
              </w:rPr>
            </w:pPr>
            <w:r w:rsidRPr="00483BC0">
              <w:t xml:space="preserve"> 27,680.47 </w:t>
            </w:r>
          </w:p>
        </w:tc>
      </w:tr>
      <w:tr w:rsidR="00F91EDB" w:rsidRPr="00483BC0" w14:paraId="6D090973" w14:textId="77777777" w:rsidTr="00B073EE">
        <w:trPr>
          <w:trHeight w:val="460"/>
        </w:trPr>
        <w:tc>
          <w:tcPr>
            <w:tcW w:w="5149" w:type="dxa"/>
            <w:tcBorders>
              <w:top w:val="nil"/>
              <w:left w:val="single" w:sz="8" w:space="0" w:color="auto"/>
              <w:bottom w:val="single" w:sz="8" w:space="0" w:color="auto"/>
              <w:right w:val="single" w:sz="8" w:space="0" w:color="auto"/>
            </w:tcBorders>
            <w:shd w:val="clear" w:color="auto" w:fill="auto"/>
            <w:vAlign w:val="center"/>
            <w:hideMark/>
          </w:tcPr>
          <w:p w14:paraId="45D97F29" w14:textId="77777777" w:rsidR="00F91EDB" w:rsidRPr="00483BC0" w:rsidRDefault="00F91EDB" w:rsidP="00F91EDB">
            <w:pPr>
              <w:spacing w:after="0" w:line="240" w:lineRule="auto"/>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Komercial</w:t>
            </w:r>
          </w:p>
        </w:tc>
        <w:tc>
          <w:tcPr>
            <w:tcW w:w="4315" w:type="dxa"/>
            <w:tcBorders>
              <w:top w:val="nil"/>
              <w:left w:val="nil"/>
              <w:bottom w:val="single" w:sz="8" w:space="0" w:color="auto"/>
              <w:right w:val="single" w:sz="8" w:space="0" w:color="auto"/>
            </w:tcBorders>
            <w:shd w:val="clear" w:color="auto" w:fill="auto"/>
            <w:hideMark/>
          </w:tcPr>
          <w:p w14:paraId="43F01957" w14:textId="1ACC2CD0" w:rsidR="00F91EDB" w:rsidRPr="00483BC0" w:rsidRDefault="00F91EDB" w:rsidP="00F91EDB">
            <w:pPr>
              <w:spacing w:after="0" w:line="240" w:lineRule="auto"/>
              <w:jc w:val="center"/>
              <w:rPr>
                <w:rFonts w:ascii="Cambria" w:eastAsia="Times New Roman" w:hAnsi="Cambria" w:cs="Calibri"/>
                <w:color w:val="000000"/>
                <w:sz w:val="20"/>
                <w:lang w:val="en-US" w:eastAsia="en-US"/>
              </w:rPr>
            </w:pPr>
            <w:r w:rsidRPr="00483BC0">
              <w:t xml:space="preserve"> 3,983.80 </w:t>
            </w:r>
          </w:p>
        </w:tc>
      </w:tr>
      <w:tr w:rsidR="00F91EDB" w:rsidRPr="00483BC0" w14:paraId="041723BB" w14:textId="77777777" w:rsidTr="00B073EE">
        <w:trPr>
          <w:trHeight w:val="460"/>
        </w:trPr>
        <w:tc>
          <w:tcPr>
            <w:tcW w:w="5149" w:type="dxa"/>
            <w:tcBorders>
              <w:top w:val="nil"/>
              <w:left w:val="single" w:sz="8" w:space="0" w:color="auto"/>
              <w:bottom w:val="single" w:sz="8" w:space="0" w:color="auto"/>
              <w:right w:val="single" w:sz="8" w:space="0" w:color="auto"/>
            </w:tcBorders>
            <w:shd w:val="clear" w:color="auto" w:fill="auto"/>
            <w:vAlign w:val="center"/>
            <w:hideMark/>
          </w:tcPr>
          <w:p w14:paraId="0EBC81BB" w14:textId="77777777" w:rsidR="00F91EDB" w:rsidRPr="00483BC0" w:rsidRDefault="00F91EDB" w:rsidP="00F91EDB">
            <w:pPr>
              <w:spacing w:after="0" w:line="240" w:lineRule="auto"/>
              <w:rPr>
                <w:rFonts w:ascii="Cambria" w:eastAsia="Times New Roman" w:hAnsi="Cambria" w:cs="Calibri"/>
                <w:color w:val="000000"/>
                <w:sz w:val="20"/>
                <w:lang w:val="en-US" w:eastAsia="en-US"/>
              </w:rPr>
            </w:pPr>
            <w:r w:rsidRPr="00483BC0">
              <w:rPr>
                <w:rFonts w:ascii="Cambria" w:eastAsia="Times New Roman" w:hAnsi="Cambria" w:cs="Calibri"/>
                <w:color w:val="000000"/>
                <w:sz w:val="20"/>
                <w:lang w:eastAsia="en-US"/>
              </w:rPr>
              <w:t>Transporti</w:t>
            </w:r>
          </w:p>
        </w:tc>
        <w:tc>
          <w:tcPr>
            <w:tcW w:w="4315" w:type="dxa"/>
            <w:tcBorders>
              <w:top w:val="nil"/>
              <w:left w:val="nil"/>
              <w:bottom w:val="single" w:sz="8" w:space="0" w:color="auto"/>
              <w:right w:val="single" w:sz="8" w:space="0" w:color="auto"/>
            </w:tcBorders>
            <w:shd w:val="clear" w:color="auto" w:fill="auto"/>
            <w:hideMark/>
          </w:tcPr>
          <w:p w14:paraId="70C9ADA2" w14:textId="179DE369" w:rsidR="00F91EDB" w:rsidRPr="00483BC0" w:rsidRDefault="00F91EDB" w:rsidP="00F91EDB">
            <w:pPr>
              <w:spacing w:after="0" w:line="240" w:lineRule="auto"/>
              <w:jc w:val="center"/>
              <w:rPr>
                <w:rFonts w:ascii="Cambria" w:eastAsia="Times New Roman" w:hAnsi="Cambria" w:cs="Calibri"/>
                <w:color w:val="000000"/>
                <w:sz w:val="20"/>
                <w:lang w:val="en-US" w:eastAsia="en-US"/>
              </w:rPr>
            </w:pPr>
            <w:r w:rsidRPr="00483BC0">
              <w:t xml:space="preserve"> 0.28 </w:t>
            </w:r>
          </w:p>
        </w:tc>
      </w:tr>
      <w:tr w:rsidR="00F91EDB" w:rsidRPr="00483BC0" w14:paraId="30D125CF" w14:textId="77777777" w:rsidTr="00B073EE">
        <w:trPr>
          <w:trHeight w:val="460"/>
        </w:trPr>
        <w:tc>
          <w:tcPr>
            <w:tcW w:w="5149" w:type="dxa"/>
            <w:tcBorders>
              <w:top w:val="nil"/>
              <w:left w:val="single" w:sz="8" w:space="0" w:color="auto"/>
              <w:bottom w:val="single" w:sz="8" w:space="0" w:color="auto"/>
              <w:right w:val="single" w:sz="8" w:space="0" w:color="auto"/>
            </w:tcBorders>
            <w:shd w:val="clear" w:color="auto" w:fill="auto"/>
            <w:vAlign w:val="center"/>
            <w:hideMark/>
          </w:tcPr>
          <w:p w14:paraId="06C2646D" w14:textId="77777777" w:rsidR="00F91EDB" w:rsidRPr="00483BC0" w:rsidRDefault="00F91EDB" w:rsidP="00F91EDB">
            <w:pPr>
              <w:spacing w:after="0" w:line="240" w:lineRule="auto"/>
              <w:rPr>
                <w:rFonts w:ascii="Cambria" w:eastAsia="Times New Roman" w:hAnsi="Cambria" w:cs="Calibri"/>
                <w:color w:val="000000"/>
                <w:sz w:val="20"/>
                <w:lang w:val="en-US" w:eastAsia="en-US"/>
              </w:rPr>
            </w:pPr>
            <w:proofErr w:type="spellStart"/>
            <w:r w:rsidRPr="00483BC0">
              <w:rPr>
                <w:rFonts w:ascii="Cambria" w:eastAsia="Times New Roman" w:hAnsi="Cambria" w:cs="Calibri"/>
                <w:color w:val="000000"/>
                <w:sz w:val="20"/>
                <w:lang w:eastAsia="en-US"/>
              </w:rPr>
              <w:t>Bujqesia</w:t>
            </w:r>
            <w:proofErr w:type="spellEnd"/>
            <w:r w:rsidRPr="00483BC0">
              <w:rPr>
                <w:rFonts w:ascii="Cambria" w:eastAsia="Times New Roman" w:hAnsi="Cambria" w:cs="Calibri"/>
                <w:color w:val="000000"/>
                <w:sz w:val="20"/>
                <w:lang w:eastAsia="en-US"/>
              </w:rPr>
              <w:t xml:space="preserve"> </w:t>
            </w:r>
          </w:p>
        </w:tc>
        <w:tc>
          <w:tcPr>
            <w:tcW w:w="4315" w:type="dxa"/>
            <w:tcBorders>
              <w:top w:val="nil"/>
              <w:left w:val="nil"/>
              <w:bottom w:val="single" w:sz="8" w:space="0" w:color="auto"/>
              <w:right w:val="single" w:sz="8" w:space="0" w:color="auto"/>
            </w:tcBorders>
            <w:shd w:val="clear" w:color="auto" w:fill="auto"/>
            <w:hideMark/>
          </w:tcPr>
          <w:p w14:paraId="6A935282" w14:textId="28C2CDEE" w:rsidR="00F91EDB" w:rsidRPr="00483BC0" w:rsidRDefault="00F91EDB" w:rsidP="00F91EDB">
            <w:pPr>
              <w:spacing w:after="0" w:line="240" w:lineRule="auto"/>
              <w:jc w:val="center"/>
              <w:rPr>
                <w:rFonts w:ascii="Cambria" w:eastAsia="Times New Roman" w:hAnsi="Cambria" w:cs="Calibri"/>
                <w:color w:val="000000"/>
                <w:sz w:val="20"/>
                <w:lang w:val="en-US" w:eastAsia="en-US"/>
              </w:rPr>
            </w:pPr>
            <w:r w:rsidRPr="00483BC0">
              <w:t xml:space="preserve"> 1,642.21 </w:t>
            </w:r>
          </w:p>
        </w:tc>
      </w:tr>
      <w:tr w:rsidR="00B024AE" w:rsidRPr="00483BC0" w14:paraId="3A5F512F" w14:textId="77777777" w:rsidTr="00382C6E">
        <w:trPr>
          <w:trHeight w:val="460"/>
        </w:trPr>
        <w:tc>
          <w:tcPr>
            <w:tcW w:w="5149" w:type="dxa"/>
            <w:tcBorders>
              <w:top w:val="nil"/>
              <w:left w:val="single" w:sz="8" w:space="0" w:color="auto"/>
              <w:bottom w:val="single" w:sz="8" w:space="0" w:color="auto"/>
              <w:right w:val="single" w:sz="8" w:space="0" w:color="auto"/>
            </w:tcBorders>
            <w:shd w:val="clear" w:color="auto" w:fill="auto"/>
            <w:vAlign w:val="center"/>
            <w:hideMark/>
          </w:tcPr>
          <w:p w14:paraId="62A45535" w14:textId="77777777" w:rsidR="00B024AE" w:rsidRPr="00483BC0" w:rsidRDefault="00B024AE" w:rsidP="00B024AE">
            <w:pPr>
              <w:spacing w:after="0" w:line="240" w:lineRule="auto"/>
              <w:rPr>
                <w:rFonts w:ascii="Cambria" w:eastAsia="Times New Roman" w:hAnsi="Cambria" w:cs="Calibri"/>
                <w:b/>
                <w:bCs/>
                <w:color w:val="000000"/>
                <w:sz w:val="20"/>
                <w:lang w:val="en-US" w:eastAsia="en-US"/>
              </w:rPr>
            </w:pPr>
            <w:r w:rsidRPr="00483BC0">
              <w:rPr>
                <w:rFonts w:ascii="Cambria" w:eastAsia="Times New Roman" w:hAnsi="Cambria" w:cs="Calibri"/>
                <w:b/>
                <w:bCs/>
                <w:color w:val="000000"/>
                <w:sz w:val="20"/>
                <w:lang w:eastAsia="en-US"/>
              </w:rPr>
              <w:t>Gjithsej</w:t>
            </w:r>
          </w:p>
        </w:tc>
        <w:tc>
          <w:tcPr>
            <w:tcW w:w="4315" w:type="dxa"/>
            <w:tcBorders>
              <w:top w:val="nil"/>
              <w:left w:val="nil"/>
              <w:bottom w:val="single" w:sz="8" w:space="0" w:color="auto"/>
              <w:right w:val="single" w:sz="8" w:space="0" w:color="auto"/>
            </w:tcBorders>
            <w:shd w:val="clear" w:color="auto" w:fill="auto"/>
            <w:vAlign w:val="center"/>
            <w:hideMark/>
          </w:tcPr>
          <w:p w14:paraId="5565B861" w14:textId="2944A667" w:rsidR="00B024AE" w:rsidRPr="00483BC0" w:rsidRDefault="00F91EDB" w:rsidP="00B024AE">
            <w:pPr>
              <w:spacing w:after="0" w:line="240" w:lineRule="auto"/>
              <w:jc w:val="center"/>
              <w:rPr>
                <w:rFonts w:ascii="Cambria" w:eastAsia="Times New Roman" w:hAnsi="Cambria" w:cs="Calibri"/>
                <w:b/>
                <w:bCs/>
                <w:color w:val="000000"/>
                <w:sz w:val="20"/>
                <w:lang w:val="en-US" w:eastAsia="en-US"/>
              </w:rPr>
            </w:pPr>
            <w:r w:rsidRPr="00483BC0">
              <w:rPr>
                <w:rFonts w:ascii="Cambria" w:eastAsia="Times New Roman" w:hAnsi="Cambria" w:cs="Calibri"/>
                <w:b/>
                <w:bCs/>
                <w:color w:val="000000"/>
                <w:sz w:val="20"/>
                <w:lang w:eastAsia="en-US"/>
              </w:rPr>
              <w:t>35,804.42</w:t>
            </w:r>
          </w:p>
        </w:tc>
      </w:tr>
    </w:tbl>
    <w:p w14:paraId="3BBA55BF" w14:textId="77777777" w:rsidR="00FB00F3" w:rsidRPr="00483BC0" w:rsidRDefault="00FB00F3" w:rsidP="00DA38B8">
      <w:pPr>
        <w:jc w:val="left"/>
        <w:rPr>
          <w:rFonts w:cs="Times New Roman"/>
          <w:lang w:eastAsia="en-US"/>
        </w:rPr>
      </w:pPr>
    </w:p>
    <w:p w14:paraId="33CA3001" w14:textId="77777777" w:rsidR="00B024AE" w:rsidRPr="00483BC0" w:rsidRDefault="00B024AE" w:rsidP="00DA38B8">
      <w:pPr>
        <w:jc w:val="left"/>
        <w:rPr>
          <w:rFonts w:cs="Times New Roman"/>
          <w:lang w:eastAsia="en-US"/>
        </w:rPr>
      </w:pPr>
    </w:p>
    <w:p w14:paraId="3F004669" w14:textId="77777777" w:rsidR="00B024AE" w:rsidRPr="00483BC0" w:rsidRDefault="00B024AE" w:rsidP="00DA38B8">
      <w:pPr>
        <w:jc w:val="left"/>
        <w:rPr>
          <w:rFonts w:cs="Times New Roman"/>
          <w:lang w:eastAsia="en-US"/>
        </w:rPr>
      </w:pPr>
    </w:p>
    <w:p w14:paraId="66E8FAC4" w14:textId="77777777" w:rsidR="00B024AE" w:rsidRPr="00483BC0" w:rsidRDefault="00B024AE" w:rsidP="00DA38B8">
      <w:pPr>
        <w:jc w:val="left"/>
        <w:rPr>
          <w:rFonts w:cs="Times New Roman"/>
          <w:lang w:eastAsia="en-US"/>
        </w:rPr>
      </w:pPr>
    </w:p>
    <w:p w14:paraId="2447051F" w14:textId="77777777" w:rsidR="00F91EDB" w:rsidRPr="00483BC0" w:rsidRDefault="00F91EDB" w:rsidP="00DA38B8">
      <w:pPr>
        <w:jc w:val="left"/>
        <w:rPr>
          <w:rFonts w:cs="Times New Roman"/>
          <w:lang w:eastAsia="en-US"/>
        </w:rPr>
      </w:pPr>
    </w:p>
    <w:p w14:paraId="345BC76C" w14:textId="77777777" w:rsidR="00F91EDB" w:rsidRPr="00483BC0" w:rsidRDefault="00F91EDB" w:rsidP="00DA38B8">
      <w:pPr>
        <w:jc w:val="left"/>
        <w:rPr>
          <w:rFonts w:cs="Times New Roman"/>
          <w:lang w:eastAsia="en-US"/>
        </w:rPr>
      </w:pPr>
    </w:p>
    <w:p w14:paraId="3FFE3BA6" w14:textId="77777777" w:rsidR="00F91EDB" w:rsidRPr="00483BC0" w:rsidRDefault="00F91EDB" w:rsidP="00DA38B8">
      <w:pPr>
        <w:jc w:val="left"/>
        <w:rPr>
          <w:rFonts w:cs="Times New Roman"/>
          <w:lang w:eastAsia="en-US"/>
        </w:rPr>
      </w:pPr>
    </w:p>
    <w:p w14:paraId="174318BD" w14:textId="77777777" w:rsidR="00F91EDB" w:rsidRPr="00483BC0" w:rsidRDefault="00F91EDB" w:rsidP="00DA38B8">
      <w:pPr>
        <w:jc w:val="left"/>
        <w:rPr>
          <w:rFonts w:cs="Times New Roman"/>
          <w:lang w:eastAsia="en-US"/>
        </w:rPr>
      </w:pPr>
    </w:p>
    <w:p w14:paraId="0418BE71" w14:textId="77777777" w:rsidR="00F91EDB" w:rsidRPr="00483BC0" w:rsidRDefault="00F91EDB" w:rsidP="00DA38B8">
      <w:pPr>
        <w:jc w:val="left"/>
        <w:rPr>
          <w:rFonts w:cs="Times New Roman"/>
          <w:lang w:eastAsia="en-US"/>
        </w:rPr>
      </w:pPr>
    </w:p>
    <w:p w14:paraId="444E95DF" w14:textId="77777777" w:rsidR="00F91EDB" w:rsidRDefault="00F91EDB" w:rsidP="00DA38B8">
      <w:pPr>
        <w:jc w:val="left"/>
        <w:rPr>
          <w:rFonts w:cs="Times New Roman"/>
          <w:lang w:eastAsia="en-US"/>
        </w:rPr>
      </w:pPr>
    </w:p>
    <w:p w14:paraId="388521F5" w14:textId="77777777" w:rsidR="00F02B4D" w:rsidRDefault="00F02B4D" w:rsidP="00DA38B8">
      <w:pPr>
        <w:jc w:val="left"/>
        <w:rPr>
          <w:rFonts w:cs="Times New Roman"/>
          <w:lang w:eastAsia="en-US"/>
        </w:rPr>
      </w:pPr>
    </w:p>
    <w:p w14:paraId="21E25897" w14:textId="77777777" w:rsidR="00F02B4D" w:rsidRDefault="00F02B4D" w:rsidP="00DA38B8">
      <w:pPr>
        <w:jc w:val="left"/>
        <w:rPr>
          <w:rFonts w:cs="Times New Roman"/>
          <w:lang w:eastAsia="en-US"/>
        </w:rPr>
      </w:pPr>
    </w:p>
    <w:p w14:paraId="435F59FF" w14:textId="77777777" w:rsidR="00F02B4D" w:rsidRDefault="00F02B4D" w:rsidP="00DA38B8">
      <w:pPr>
        <w:jc w:val="left"/>
        <w:rPr>
          <w:rFonts w:cs="Times New Roman"/>
          <w:lang w:eastAsia="en-US"/>
        </w:rPr>
      </w:pPr>
    </w:p>
    <w:p w14:paraId="696E13FF" w14:textId="77777777" w:rsidR="00F02B4D" w:rsidRPr="00483BC0" w:rsidRDefault="00F02B4D" w:rsidP="00DA38B8">
      <w:pPr>
        <w:jc w:val="left"/>
        <w:rPr>
          <w:rFonts w:cs="Times New Roman"/>
          <w:lang w:eastAsia="en-US"/>
        </w:rPr>
      </w:pPr>
    </w:p>
    <w:p w14:paraId="30CBF892" w14:textId="4AE7F46B" w:rsidR="00536E56" w:rsidRPr="00483BC0" w:rsidRDefault="00306D72" w:rsidP="0030577E">
      <w:pPr>
        <w:pStyle w:val="Heading1"/>
      </w:pPr>
      <w:bookmarkStart w:id="519" w:name="_Toc78391339"/>
      <w:bookmarkStart w:id="520" w:name="_Toc78391447"/>
      <w:bookmarkStart w:id="521" w:name="_Toc78392453"/>
      <w:bookmarkStart w:id="522" w:name="_Toc78392561"/>
      <w:bookmarkStart w:id="523" w:name="_Toc78392669"/>
      <w:bookmarkStart w:id="524" w:name="_Toc78392903"/>
      <w:bookmarkStart w:id="525" w:name="_Toc78393299"/>
      <w:bookmarkStart w:id="526" w:name="_Toc78395498"/>
      <w:bookmarkStart w:id="527" w:name="_Toc78395607"/>
      <w:bookmarkStart w:id="528" w:name="_Toc78831264"/>
      <w:bookmarkStart w:id="529" w:name="_Toc78831375"/>
      <w:bookmarkStart w:id="530" w:name="_Toc83405679"/>
      <w:bookmarkStart w:id="531" w:name="_Toc78391343"/>
      <w:bookmarkStart w:id="532" w:name="_Toc78391451"/>
      <w:bookmarkStart w:id="533" w:name="_Toc78392457"/>
      <w:bookmarkStart w:id="534" w:name="_Toc78392565"/>
      <w:bookmarkStart w:id="535" w:name="_Toc78392673"/>
      <w:bookmarkStart w:id="536" w:name="_Toc78392907"/>
      <w:bookmarkStart w:id="537" w:name="_Toc78393303"/>
      <w:bookmarkStart w:id="538" w:name="_Toc78395502"/>
      <w:bookmarkStart w:id="539" w:name="_Toc78395611"/>
      <w:bookmarkStart w:id="540" w:name="_Toc78831268"/>
      <w:bookmarkStart w:id="541" w:name="_Toc78831379"/>
      <w:bookmarkStart w:id="542" w:name="_Toc145487854"/>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483BC0">
        <w:lastRenderedPageBreak/>
        <w:t>Plani i veprimit</w:t>
      </w:r>
      <w:bookmarkStart w:id="543" w:name="_Toc78391358"/>
      <w:bookmarkStart w:id="544" w:name="_Toc78391466"/>
      <w:bookmarkStart w:id="545" w:name="_Toc78392472"/>
      <w:bookmarkStart w:id="546" w:name="_Toc78392580"/>
      <w:bookmarkStart w:id="547" w:name="_Toc78392688"/>
      <w:bookmarkStart w:id="548" w:name="_Toc78392922"/>
      <w:bookmarkStart w:id="549" w:name="_Toc78393318"/>
      <w:bookmarkStart w:id="550" w:name="_Toc78395030"/>
      <w:bookmarkStart w:id="551" w:name="_Toc78395517"/>
      <w:bookmarkStart w:id="552" w:name="_Toc78395626"/>
      <w:bookmarkStart w:id="553" w:name="_Toc78831283"/>
      <w:bookmarkStart w:id="554" w:name="_Toc78831394"/>
      <w:bookmarkStart w:id="555" w:name="_Toc83405683"/>
      <w:bookmarkStart w:id="556" w:name="_Toc85963672"/>
      <w:bookmarkStart w:id="557" w:name="_Toc85963812"/>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1C0BD3A1" w14:textId="125F2231" w:rsidR="00536E56" w:rsidRPr="00483BC0" w:rsidRDefault="00536E56" w:rsidP="00536E56">
      <w:pPr>
        <w:rPr>
          <w:rFonts w:cs="Times New Roman"/>
          <w:szCs w:val="24"/>
        </w:rPr>
      </w:pPr>
      <w:r w:rsidRPr="00483BC0">
        <w:rPr>
          <w:rFonts w:cs="Times New Roman"/>
          <w:szCs w:val="24"/>
        </w:rPr>
        <w:t xml:space="preserve">Duke analizuar situatën në fushën e </w:t>
      </w:r>
      <w:proofErr w:type="spellStart"/>
      <w:r w:rsidRPr="00483BC0">
        <w:rPr>
          <w:rFonts w:cs="Times New Roman"/>
          <w:szCs w:val="24"/>
        </w:rPr>
        <w:t>efiçiencës</w:t>
      </w:r>
      <w:proofErr w:type="spellEnd"/>
      <w:r w:rsidRPr="00483BC0">
        <w:rPr>
          <w:rFonts w:cs="Times New Roman"/>
          <w:szCs w:val="24"/>
        </w:rPr>
        <w:t xml:space="preserve"> së energjisë dhe përdorimin e burimeve të </w:t>
      </w:r>
      <w:proofErr w:type="spellStart"/>
      <w:r w:rsidRPr="00483BC0">
        <w:rPr>
          <w:rFonts w:cs="Times New Roman"/>
          <w:szCs w:val="24"/>
        </w:rPr>
        <w:t>ripërtëritshme</w:t>
      </w:r>
      <w:proofErr w:type="spellEnd"/>
      <w:r w:rsidRPr="00483BC0">
        <w:rPr>
          <w:rFonts w:cs="Times New Roman"/>
          <w:szCs w:val="24"/>
        </w:rPr>
        <w:t xml:space="preserve"> të energjisë në Komunën e </w:t>
      </w:r>
      <w:r w:rsidR="00C8018A" w:rsidRPr="00483BC0">
        <w:rPr>
          <w:rFonts w:cs="Times New Roman"/>
          <w:szCs w:val="24"/>
        </w:rPr>
        <w:t>Gjakovës</w:t>
      </w:r>
      <w:r w:rsidRPr="00483BC0">
        <w:rPr>
          <w:rFonts w:cs="Times New Roman"/>
          <w:szCs w:val="24"/>
        </w:rPr>
        <w:t xml:space="preserve"> dhe në konsultim me personat përkatës përgjegjës për këto fusha në komunë, janë propozuar projektet vijuese me prioritet për zbatimin në periudhën nga viti </w:t>
      </w:r>
      <w:r w:rsidR="002B3B74" w:rsidRPr="00483BC0">
        <w:rPr>
          <w:rFonts w:cs="Times New Roman"/>
          <w:szCs w:val="24"/>
        </w:rPr>
        <w:t xml:space="preserve">2023 deri </w:t>
      </w:r>
      <w:r w:rsidRPr="00483BC0">
        <w:rPr>
          <w:rFonts w:cs="Times New Roman"/>
          <w:szCs w:val="24"/>
        </w:rPr>
        <w:t>në vitin 2025. Kjo nuk përjashton mundësinë e hapjes edhe për projekte të tjera, por fokusi është vënë në projektet e vijuese, shih tabelën më poshtë.</w:t>
      </w:r>
    </w:p>
    <w:p w14:paraId="6EBC6914" w14:textId="66AF7935" w:rsidR="00536E56" w:rsidRPr="00483BC0" w:rsidRDefault="00536E56" w:rsidP="00536E56">
      <w:pPr>
        <w:rPr>
          <w:rFonts w:cs="Times New Roman"/>
          <w:szCs w:val="24"/>
        </w:rPr>
      </w:pPr>
      <w:r w:rsidRPr="00483BC0">
        <w:rPr>
          <w:rFonts w:cs="Times New Roman"/>
          <w:szCs w:val="24"/>
        </w:rPr>
        <w:t>Burimet e financimit do te jen te fokusuara te donatoret, por edhe tek FKEE ose ESCO.</w:t>
      </w:r>
    </w:p>
    <w:p w14:paraId="05E20A6D" w14:textId="77777777" w:rsidR="00897D4D" w:rsidRPr="00483BC0" w:rsidRDefault="00897D4D" w:rsidP="00536E56">
      <w:pPr>
        <w:rPr>
          <w:rFonts w:cs="Times New Roman"/>
          <w:szCs w:val="24"/>
        </w:rPr>
      </w:pPr>
    </w:p>
    <w:p w14:paraId="2144E404" w14:textId="77777777" w:rsidR="002A1381" w:rsidRPr="00483BC0" w:rsidRDefault="002A1381" w:rsidP="00B024AE">
      <w:pPr>
        <w:pStyle w:val="ListParagraph"/>
        <w:keepNext/>
        <w:keepLines/>
        <w:numPr>
          <w:ilvl w:val="0"/>
          <w:numId w:val="58"/>
        </w:numPr>
        <w:spacing w:afterLines="60" w:after="144" w:line="240" w:lineRule="auto"/>
        <w:contextualSpacing w:val="0"/>
        <w:outlineLvl w:val="1"/>
        <w:rPr>
          <w:rFonts w:eastAsiaTheme="majorEastAsia" w:cs="Times New Roman"/>
          <w:caps/>
          <w:vanish/>
          <w:color w:val="365F91" w:themeColor="accent1" w:themeShade="BF"/>
          <w:szCs w:val="24"/>
        </w:rPr>
      </w:pPr>
      <w:bookmarkStart w:id="558" w:name="_Toc129595120"/>
      <w:bookmarkStart w:id="559" w:name="_Toc133224992"/>
      <w:bookmarkStart w:id="560" w:name="_Toc133308602"/>
      <w:bookmarkStart w:id="561" w:name="_Toc133308725"/>
      <w:bookmarkStart w:id="562" w:name="_Toc133308848"/>
      <w:bookmarkStart w:id="563" w:name="_Toc133308970"/>
      <w:bookmarkStart w:id="564" w:name="_Toc135637325"/>
      <w:bookmarkStart w:id="565" w:name="_Toc136248745"/>
      <w:bookmarkStart w:id="566" w:name="_Toc143706837"/>
      <w:bookmarkStart w:id="567" w:name="_Toc145425403"/>
      <w:bookmarkStart w:id="568" w:name="_Toc145425496"/>
      <w:bookmarkStart w:id="569" w:name="_Toc145425642"/>
      <w:bookmarkStart w:id="570" w:name="_Toc145487646"/>
      <w:bookmarkStart w:id="571" w:name="_Toc145487734"/>
      <w:bookmarkStart w:id="572" w:name="_Toc145487855"/>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6AEC3DD9" w14:textId="7516AD75" w:rsidR="002A1381" w:rsidRPr="00483BC0" w:rsidRDefault="00306D72" w:rsidP="0030577E">
      <w:pPr>
        <w:pStyle w:val="Heading2"/>
      </w:pPr>
      <w:bookmarkStart w:id="573" w:name="_Toc145487856"/>
      <w:r w:rsidRPr="00483BC0">
        <w:t>Zbatimi i masave të Politikës Vendore, Promovimi dhe ngritja e vetëdijes</w:t>
      </w:r>
      <w:bookmarkEnd w:id="573"/>
      <w:r w:rsidRPr="00483BC0">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774"/>
        <w:gridCol w:w="1630"/>
        <w:gridCol w:w="996"/>
        <w:gridCol w:w="1568"/>
        <w:gridCol w:w="1487"/>
      </w:tblGrid>
      <w:tr w:rsidR="00536E56" w:rsidRPr="00483BC0" w14:paraId="582B18A3" w14:textId="77777777" w:rsidTr="00536E56">
        <w:tc>
          <w:tcPr>
            <w:tcW w:w="535" w:type="dxa"/>
            <w:vMerge w:val="restart"/>
            <w:shd w:val="clear" w:color="auto" w:fill="DDD9C3" w:themeFill="background2" w:themeFillShade="E6"/>
          </w:tcPr>
          <w:p w14:paraId="1F0D186D" w14:textId="77777777" w:rsidR="00536E56" w:rsidRPr="00483BC0" w:rsidRDefault="00536E56" w:rsidP="0002090C">
            <w:pPr>
              <w:spacing w:after="144" w:line="240" w:lineRule="auto"/>
              <w:rPr>
                <w:rFonts w:eastAsia="Times New Roman" w:cs="Times New Roman"/>
                <w:szCs w:val="24"/>
                <w:lang w:eastAsia="de-DE"/>
              </w:rPr>
            </w:pPr>
          </w:p>
          <w:p w14:paraId="546ECE7C" w14:textId="77777777" w:rsidR="00536E56" w:rsidRPr="00483BC0" w:rsidRDefault="00536E56" w:rsidP="0002090C">
            <w:pPr>
              <w:spacing w:after="144" w:line="240" w:lineRule="auto"/>
              <w:rPr>
                <w:rFonts w:eastAsia="Times New Roman" w:cs="Times New Roman"/>
                <w:szCs w:val="24"/>
                <w:lang w:eastAsia="de-DE"/>
              </w:rPr>
            </w:pPr>
          </w:p>
          <w:p w14:paraId="39F4506D"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Nr.</w:t>
            </w:r>
          </w:p>
        </w:tc>
        <w:tc>
          <w:tcPr>
            <w:tcW w:w="2774" w:type="dxa"/>
            <w:vMerge w:val="restart"/>
            <w:shd w:val="clear" w:color="auto" w:fill="DDD9C3" w:themeFill="background2" w:themeFillShade="E6"/>
          </w:tcPr>
          <w:p w14:paraId="6CBE3638"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 xml:space="preserve">Masa e </w:t>
            </w:r>
            <w:proofErr w:type="spellStart"/>
            <w:r w:rsidRPr="00483BC0">
              <w:rPr>
                <w:rFonts w:eastAsia="Times New Roman" w:cs="Times New Roman"/>
                <w:szCs w:val="24"/>
                <w:lang w:eastAsia="de-DE"/>
              </w:rPr>
              <w:t>efiçiencë</w:t>
            </w:r>
            <w:proofErr w:type="spellEnd"/>
            <w:r w:rsidRPr="00483BC0">
              <w:rPr>
                <w:rFonts w:eastAsia="Times New Roman" w:cs="Times New Roman"/>
                <w:szCs w:val="24"/>
                <w:lang w:eastAsia="de-DE"/>
              </w:rPr>
              <w:t xml:space="preserve"> të energjisë</w:t>
            </w:r>
          </w:p>
        </w:tc>
        <w:tc>
          <w:tcPr>
            <w:tcW w:w="2626" w:type="dxa"/>
            <w:gridSpan w:val="2"/>
            <w:shd w:val="clear" w:color="auto" w:fill="DDD9C3" w:themeFill="background2" w:themeFillShade="E6"/>
          </w:tcPr>
          <w:p w14:paraId="5832ED44"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2023</w:t>
            </w:r>
          </w:p>
        </w:tc>
        <w:tc>
          <w:tcPr>
            <w:tcW w:w="1568" w:type="dxa"/>
            <w:shd w:val="clear" w:color="auto" w:fill="DDD9C3" w:themeFill="background2" w:themeFillShade="E6"/>
          </w:tcPr>
          <w:p w14:paraId="34C52B56"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2024</w:t>
            </w:r>
          </w:p>
        </w:tc>
        <w:tc>
          <w:tcPr>
            <w:tcW w:w="1487" w:type="dxa"/>
            <w:shd w:val="clear" w:color="auto" w:fill="DDD9C3" w:themeFill="background2" w:themeFillShade="E6"/>
          </w:tcPr>
          <w:p w14:paraId="0B1C4FB9"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2025</w:t>
            </w:r>
          </w:p>
        </w:tc>
      </w:tr>
      <w:tr w:rsidR="00536E56" w:rsidRPr="00483BC0" w14:paraId="0AF7FC8E" w14:textId="77777777" w:rsidTr="00536E56">
        <w:tc>
          <w:tcPr>
            <w:tcW w:w="535" w:type="dxa"/>
            <w:vMerge/>
            <w:shd w:val="clear" w:color="auto" w:fill="DDD9C3" w:themeFill="background2" w:themeFillShade="E6"/>
          </w:tcPr>
          <w:p w14:paraId="085D1A68" w14:textId="77777777" w:rsidR="00536E56" w:rsidRPr="00483BC0" w:rsidRDefault="00536E56" w:rsidP="0002090C">
            <w:pPr>
              <w:spacing w:after="144" w:line="240" w:lineRule="auto"/>
              <w:rPr>
                <w:rFonts w:eastAsia="Times New Roman" w:cs="Times New Roman"/>
                <w:szCs w:val="24"/>
                <w:lang w:eastAsia="de-DE"/>
              </w:rPr>
            </w:pPr>
          </w:p>
        </w:tc>
        <w:tc>
          <w:tcPr>
            <w:tcW w:w="2774" w:type="dxa"/>
            <w:vMerge/>
            <w:shd w:val="clear" w:color="auto" w:fill="DDD9C3" w:themeFill="background2" w:themeFillShade="E6"/>
          </w:tcPr>
          <w:p w14:paraId="76CABE8D" w14:textId="77777777" w:rsidR="00536E56" w:rsidRPr="00483BC0" w:rsidRDefault="00536E56" w:rsidP="0002090C">
            <w:pPr>
              <w:spacing w:after="144" w:line="240" w:lineRule="auto"/>
              <w:rPr>
                <w:rFonts w:eastAsia="Times New Roman" w:cs="Times New Roman"/>
                <w:szCs w:val="24"/>
                <w:lang w:eastAsia="de-DE"/>
              </w:rPr>
            </w:pPr>
          </w:p>
        </w:tc>
        <w:tc>
          <w:tcPr>
            <w:tcW w:w="2626" w:type="dxa"/>
            <w:gridSpan w:val="2"/>
            <w:shd w:val="clear" w:color="auto" w:fill="DDD9C3" w:themeFill="background2" w:themeFillShade="E6"/>
          </w:tcPr>
          <w:p w14:paraId="5AFD1EF5"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Burimi i financimit [euro]</w:t>
            </w:r>
          </w:p>
        </w:tc>
        <w:tc>
          <w:tcPr>
            <w:tcW w:w="3055" w:type="dxa"/>
            <w:gridSpan w:val="2"/>
            <w:shd w:val="clear" w:color="auto" w:fill="DDD9C3" w:themeFill="background2" w:themeFillShade="E6"/>
          </w:tcPr>
          <w:p w14:paraId="3B998109"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Burimi i financimit [euro]</w:t>
            </w:r>
          </w:p>
        </w:tc>
      </w:tr>
      <w:tr w:rsidR="00536E56" w:rsidRPr="00483BC0" w14:paraId="5046D6C6" w14:textId="77777777" w:rsidTr="00536E56">
        <w:tc>
          <w:tcPr>
            <w:tcW w:w="535" w:type="dxa"/>
            <w:vMerge/>
            <w:shd w:val="clear" w:color="auto" w:fill="DDD9C3" w:themeFill="background2" w:themeFillShade="E6"/>
          </w:tcPr>
          <w:p w14:paraId="66A09599" w14:textId="77777777" w:rsidR="00536E56" w:rsidRPr="00483BC0" w:rsidRDefault="00536E56" w:rsidP="0002090C">
            <w:pPr>
              <w:spacing w:after="144" w:line="240" w:lineRule="auto"/>
              <w:rPr>
                <w:rFonts w:eastAsia="Times New Roman" w:cs="Times New Roman"/>
                <w:szCs w:val="24"/>
                <w:lang w:eastAsia="de-DE"/>
              </w:rPr>
            </w:pPr>
          </w:p>
        </w:tc>
        <w:tc>
          <w:tcPr>
            <w:tcW w:w="2774" w:type="dxa"/>
            <w:vMerge/>
            <w:shd w:val="clear" w:color="auto" w:fill="DDD9C3" w:themeFill="background2" w:themeFillShade="E6"/>
          </w:tcPr>
          <w:p w14:paraId="3997E965" w14:textId="77777777" w:rsidR="00536E56" w:rsidRPr="00483BC0" w:rsidRDefault="00536E56" w:rsidP="0002090C">
            <w:pPr>
              <w:spacing w:after="144" w:line="240" w:lineRule="auto"/>
              <w:rPr>
                <w:rFonts w:eastAsia="Times New Roman" w:cs="Times New Roman"/>
                <w:szCs w:val="24"/>
                <w:lang w:eastAsia="de-DE"/>
              </w:rPr>
            </w:pPr>
          </w:p>
        </w:tc>
        <w:tc>
          <w:tcPr>
            <w:tcW w:w="1630" w:type="dxa"/>
            <w:shd w:val="clear" w:color="auto" w:fill="DDD9C3" w:themeFill="background2" w:themeFillShade="E6"/>
          </w:tcPr>
          <w:p w14:paraId="13E1A73A"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 xml:space="preserve">Komuna </w:t>
            </w:r>
            <w:proofErr w:type="spellStart"/>
            <w:r w:rsidRPr="00483BC0">
              <w:rPr>
                <w:rFonts w:eastAsia="Times New Roman" w:cs="Times New Roman"/>
                <w:szCs w:val="24"/>
                <w:lang w:eastAsia="de-DE"/>
              </w:rPr>
              <w:t>bashkfinancim</w:t>
            </w:r>
            <w:proofErr w:type="spellEnd"/>
          </w:p>
        </w:tc>
        <w:tc>
          <w:tcPr>
            <w:tcW w:w="996" w:type="dxa"/>
            <w:shd w:val="clear" w:color="auto" w:fill="DDD9C3" w:themeFill="background2" w:themeFillShade="E6"/>
          </w:tcPr>
          <w:p w14:paraId="52D92640" w14:textId="77777777" w:rsidR="00536E56" w:rsidRPr="00483BC0" w:rsidRDefault="00536E56" w:rsidP="0002090C">
            <w:pPr>
              <w:spacing w:after="144" w:line="240" w:lineRule="auto"/>
              <w:rPr>
                <w:rFonts w:eastAsia="Times New Roman" w:cs="Times New Roman"/>
                <w:szCs w:val="24"/>
                <w:lang w:eastAsia="de-DE"/>
              </w:rPr>
            </w:pPr>
          </w:p>
        </w:tc>
        <w:tc>
          <w:tcPr>
            <w:tcW w:w="1568" w:type="dxa"/>
            <w:shd w:val="clear" w:color="auto" w:fill="DDD9C3" w:themeFill="background2" w:themeFillShade="E6"/>
          </w:tcPr>
          <w:p w14:paraId="6F9D3858"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 xml:space="preserve">Komuna </w:t>
            </w:r>
            <w:proofErr w:type="spellStart"/>
            <w:r w:rsidRPr="00483BC0">
              <w:rPr>
                <w:rFonts w:eastAsia="Times New Roman" w:cs="Times New Roman"/>
                <w:szCs w:val="24"/>
                <w:lang w:eastAsia="de-DE"/>
              </w:rPr>
              <w:t>bashkfinancim</w:t>
            </w:r>
            <w:proofErr w:type="spellEnd"/>
          </w:p>
        </w:tc>
        <w:tc>
          <w:tcPr>
            <w:tcW w:w="1487" w:type="dxa"/>
            <w:shd w:val="clear" w:color="auto" w:fill="DDD9C3" w:themeFill="background2" w:themeFillShade="E6"/>
          </w:tcPr>
          <w:p w14:paraId="7D8772AA" w14:textId="77777777" w:rsidR="00536E56" w:rsidRPr="00483BC0" w:rsidRDefault="00536E56" w:rsidP="0002090C">
            <w:pPr>
              <w:spacing w:after="144" w:line="240" w:lineRule="auto"/>
              <w:rPr>
                <w:rFonts w:eastAsia="Times New Roman" w:cs="Times New Roman"/>
                <w:szCs w:val="24"/>
                <w:lang w:eastAsia="de-DE"/>
              </w:rPr>
            </w:pPr>
            <w:proofErr w:type="spellStart"/>
            <w:r w:rsidRPr="00483BC0">
              <w:rPr>
                <w:rFonts w:eastAsia="Times New Roman" w:cs="Times New Roman"/>
                <w:szCs w:val="24"/>
                <w:lang w:eastAsia="de-DE"/>
              </w:rPr>
              <w:t>Tjeter</w:t>
            </w:r>
            <w:proofErr w:type="spellEnd"/>
            <w:r w:rsidRPr="00483BC0">
              <w:rPr>
                <w:rFonts w:eastAsia="Times New Roman" w:cs="Times New Roman"/>
                <w:szCs w:val="24"/>
                <w:lang w:eastAsia="de-DE"/>
              </w:rPr>
              <w:t xml:space="preserve"> </w:t>
            </w:r>
          </w:p>
        </w:tc>
      </w:tr>
      <w:tr w:rsidR="00536E56" w:rsidRPr="00483BC0" w14:paraId="1167A847" w14:textId="77777777" w:rsidTr="0002090C">
        <w:tc>
          <w:tcPr>
            <w:tcW w:w="535" w:type="dxa"/>
          </w:tcPr>
          <w:p w14:paraId="48AA3CE0"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1.</w:t>
            </w:r>
          </w:p>
        </w:tc>
        <w:tc>
          <w:tcPr>
            <w:tcW w:w="2774" w:type="dxa"/>
          </w:tcPr>
          <w:p w14:paraId="45EE3A23"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 xml:space="preserve">Menaxhimi i </w:t>
            </w:r>
            <w:proofErr w:type="spellStart"/>
            <w:r w:rsidRPr="00483BC0">
              <w:rPr>
                <w:rFonts w:eastAsia="Times New Roman" w:cs="Times New Roman"/>
                <w:szCs w:val="24"/>
                <w:lang w:eastAsia="de-DE"/>
              </w:rPr>
              <w:t>energjise</w:t>
            </w:r>
            <w:proofErr w:type="spellEnd"/>
          </w:p>
        </w:tc>
        <w:tc>
          <w:tcPr>
            <w:tcW w:w="1630" w:type="dxa"/>
          </w:tcPr>
          <w:p w14:paraId="5F39259B" w14:textId="77777777" w:rsidR="00536E56" w:rsidRPr="00483BC0" w:rsidRDefault="00536E56" w:rsidP="0002090C">
            <w:pPr>
              <w:spacing w:after="144" w:line="240" w:lineRule="auto"/>
              <w:rPr>
                <w:rFonts w:eastAsia="Times New Roman" w:cs="Times New Roman"/>
                <w:szCs w:val="24"/>
                <w:lang w:eastAsia="de-DE"/>
              </w:rPr>
            </w:pPr>
          </w:p>
        </w:tc>
        <w:tc>
          <w:tcPr>
            <w:tcW w:w="996" w:type="dxa"/>
          </w:tcPr>
          <w:p w14:paraId="2E64A3CB"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Pa koste GIZ</w:t>
            </w:r>
          </w:p>
        </w:tc>
        <w:tc>
          <w:tcPr>
            <w:tcW w:w="1568" w:type="dxa"/>
          </w:tcPr>
          <w:p w14:paraId="65EC7F95" w14:textId="77777777" w:rsidR="00536E56" w:rsidRPr="00483BC0" w:rsidRDefault="00536E56" w:rsidP="0002090C">
            <w:pPr>
              <w:spacing w:after="144" w:line="240" w:lineRule="auto"/>
              <w:rPr>
                <w:rFonts w:eastAsia="Times New Roman" w:cs="Times New Roman"/>
                <w:szCs w:val="24"/>
                <w:lang w:eastAsia="de-DE"/>
              </w:rPr>
            </w:pPr>
          </w:p>
        </w:tc>
        <w:tc>
          <w:tcPr>
            <w:tcW w:w="1487" w:type="dxa"/>
          </w:tcPr>
          <w:p w14:paraId="3CE752FE" w14:textId="77777777" w:rsidR="00536E56" w:rsidRPr="00483BC0" w:rsidRDefault="00536E56" w:rsidP="0002090C">
            <w:pPr>
              <w:spacing w:after="144" w:line="240" w:lineRule="auto"/>
              <w:rPr>
                <w:rFonts w:eastAsia="Times New Roman" w:cs="Times New Roman"/>
                <w:szCs w:val="24"/>
                <w:lang w:eastAsia="de-DE"/>
              </w:rPr>
            </w:pPr>
          </w:p>
        </w:tc>
      </w:tr>
      <w:tr w:rsidR="00536E56" w:rsidRPr="00483BC0" w14:paraId="1CB9373C" w14:textId="77777777" w:rsidTr="0002090C">
        <w:tc>
          <w:tcPr>
            <w:tcW w:w="535" w:type="dxa"/>
          </w:tcPr>
          <w:p w14:paraId="50AF62A4"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2.</w:t>
            </w:r>
          </w:p>
        </w:tc>
        <w:tc>
          <w:tcPr>
            <w:tcW w:w="2774" w:type="dxa"/>
          </w:tcPr>
          <w:p w14:paraId="736805EA" w14:textId="77777777" w:rsidR="00536E56" w:rsidRPr="00483BC0" w:rsidRDefault="00536E56" w:rsidP="0002090C">
            <w:pPr>
              <w:spacing w:after="144" w:line="240" w:lineRule="auto"/>
              <w:rPr>
                <w:rFonts w:eastAsia="Times New Roman" w:cs="Times New Roman"/>
                <w:szCs w:val="24"/>
                <w:lang w:eastAsia="de-DE"/>
              </w:rPr>
            </w:pPr>
            <w:proofErr w:type="spellStart"/>
            <w:r w:rsidRPr="00483BC0">
              <w:rPr>
                <w:rFonts w:eastAsia="Times New Roman" w:cs="Times New Roman"/>
                <w:szCs w:val="24"/>
                <w:lang w:eastAsia="de-DE"/>
              </w:rPr>
              <w:t>Permisimi</w:t>
            </w:r>
            <w:proofErr w:type="spellEnd"/>
            <w:r w:rsidRPr="00483BC0">
              <w:rPr>
                <w:rFonts w:eastAsia="Times New Roman" w:cs="Times New Roman"/>
                <w:szCs w:val="24"/>
                <w:lang w:eastAsia="de-DE"/>
              </w:rPr>
              <w:t xml:space="preserve"> i </w:t>
            </w:r>
            <w:proofErr w:type="spellStart"/>
            <w:r w:rsidRPr="00483BC0">
              <w:rPr>
                <w:rFonts w:eastAsia="Times New Roman" w:cs="Times New Roman"/>
                <w:szCs w:val="24"/>
                <w:lang w:eastAsia="de-DE"/>
              </w:rPr>
              <w:t>sherbimeve</w:t>
            </w:r>
            <w:proofErr w:type="spellEnd"/>
            <w:r w:rsidRPr="00483BC0">
              <w:rPr>
                <w:rFonts w:eastAsia="Times New Roman" w:cs="Times New Roman"/>
                <w:szCs w:val="24"/>
                <w:lang w:eastAsia="de-DE"/>
              </w:rPr>
              <w:t xml:space="preserve"> </w:t>
            </w:r>
            <w:proofErr w:type="spellStart"/>
            <w:r w:rsidRPr="00483BC0">
              <w:rPr>
                <w:rFonts w:eastAsia="Times New Roman" w:cs="Times New Roman"/>
                <w:szCs w:val="24"/>
                <w:lang w:eastAsia="de-DE"/>
              </w:rPr>
              <w:t>permes</w:t>
            </w:r>
            <w:proofErr w:type="spellEnd"/>
            <w:r w:rsidRPr="00483BC0">
              <w:rPr>
                <w:rFonts w:eastAsia="Times New Roman" w:cs="Times New Roman"/>
                <w:szCs w:val="24"/>
                <w:lang w:eastAsia="de-DE"/>
              </w:rPr>
              <w:t xml:space="preserve"> </w:t>
            </w:r>
            <w:proofErr w:type="spellStart"/>
            <w:r w:rsidRPr="00483BC0">
              <w:rPr>
                <w:rFonts w:eastAsia="Times New Roman" w:cs="Times New Roman"/>
                <w:szCs w:val="24"/>
                <w:lang w:eastAsia="de-DE"/>
              </w:rPr>
              <w:t>idetifikimit</w:t>
            </w:r>
            <w:proofErr w:type="spellEnd"/>
            <w:r w:rsidRPr="00483BC0">
              <w:rPr>
                <w:rFonts w:eastAsia="Times New Roman" w:cs="Times New Roman"/>
                <w:szCs w:val="24"/>
                <w:lang w:eastAsia="de-DE"/>
              </w:rPr>
              <w:t xml:space="preserve"> te potencialit te masave te EE dhe BRE</w:t>
            </w:r>
          </w:p>
        </w:tc>
        <w:tc>
          <w:tcPr>
            <w:tcW w:w="1630" w:type="dxa"/>
          </w:tcPr>
          <w:p w14:paraId="78B7E820" w14:textId="273E8B19" w:rsidR="00536E56" w:rsidRPr="00483BC0" w:rsidRDefault="00F91EDB"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9</w:t>
            </w:r>
            <w:r w:rsidR="00536E56" w:rsidRPr="00483BC0">
              <w:rPr>
                <w:rFonts w:eastAsia="Times New Roman" w:cs="Times New Roman"/>
                <w:szCs w:val="24"/>
                <w:lang w:eastAsia="de-DE"/>
              </w:rPr>
              <w:t>0,000.00</w:t>
            </w:r>
          </w:p>
        </w:tc>
        <w:tc>
          <w:tcPr>
            <w:tcW w:w="996" w:type="dxa"/>
          </w:tcPr>
          <w:p w14:paraId="42511939" w14:textId="77777777" w:rsidR="00536E56" w:rsidRPr="00483BC0" w:rsidRDefault="00536E56" w:rsidP="0002090C">
            <w:pPr>
              <w:spacing w:after="144" w:line="240" w:lineRule="auto"/>
              <w:rPr>
                <w:rFonts w:eastAsia="Times New Roman" w:cs="Times New Roman"/>
                <w:szCs w:val="24"/>
                <w:lang w:eastAsia="de-DE"/>
              </w:rPr>
            </w:pPr>
          </w:p>
        </w:tc>
        <w:tc>
          <w:tcPr>
            <w:tcW w:w="1568" w:type="dxa"/>
          </w:tcPr>
          <w:p w14:paraId="3C417474" w14:textId="77777777" w:rsidR="00536E56" w:rsidRPr="00483BC0" w:rsidRDefault="00536E56" w:rsidP="0002090C">
            <w:pPr>
              <w:spacing w:after="144" w:line="240" w:lineRule="auto"/>
              <w:rPr>
                <w:rFonts w:eastAsia="Times New Roman" w:cs="Times New Roman"/>
                <w:szCs w:val="24"/>
                <w:lang w:eastAsia="de-DE"/>
              </w:rPr>
            </w:pPr>
          </w:p>
        </w:tc>
        <w:tc>
          <w:tcPr>
            <w:tcW w:w="1487" w:type="dxa"/>
          </w:tcPr>
          <w:p w14:paraId="361D4A54" w14:textId="77777777" w:rsidR="00536E56" w:rsidRPr="00483BC0" w:rsidRDefault="00536E56" w:rsidP="0002090C">
            <w:pPr>
              <w:spacing w:after="144" w:line="240" w:lineRule="auto"/>
              <w:rPr>
                <w:rFonts w:eastAsia="Times New Roman" w:cs="Times New Roman"/>
                <w:szCs w:val="24"/>
                <w:lang w:eastAsia="de-DE"/>
              </w:rPr>
            </w:pPr>
          </w:p>
        </w:tc>
      </w:tr>
      <w:tr w:rsidR="00536E56" w:rsidRPr="00483BC0" w14:paraId="087C1E1E" w14:textId="77777777" w:rsidTr="0002090C">
        <w:tc>
          <w:tcPr>
            <w:tcW w:w="535" w:type="dxa"/>
          </w:tcPr>
          <w:p w14:paraId="0888AD8D"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3.</w:t>
            </w:r>
          </w:p>
        </w:tc>
        <w:tc>
          <w:tcPr>
            <w:tcW w:w="2774" w:type="dxa"/>
          </w:tcPr>
          <w:p w14:paraId="7E76A8E6"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 xml:space="preserve">Fushate informuese </w:t>
            </w:r>
            <w:proofErr w:type="spellStart"/>
            <w:r w:rsidRPr="00483BC0">
              <w:rPr>
                <w:rFonts w:eastAsia="Times New Roman" w:cs="Times New Roman"/>
                <w:szCs w:val="24"/>
                <w:lang w:eastAsia="de-DE"/>
              </w:rPr>
              <w:t>per</w:t>
            </w:r>
            <w:proofErr w:type="spellEnd"/>
            <w:r w:rsidRPr="00483BC0">
              <w:rPr>
                <w:rFonts w:eastAsia="Times New Roman" w:cs="Times New Roman"/>
                <w:szCs w:val="24"/>
                <w:lang w:eastAsia="de-DE"/>
              </w:rPr>
              <w:t xml:space="preserve"> masa te EE dhe BRE</w:t>
            </w:r>
          </w:p>
        </w:tc>
        <w:tc>
          <w:tcPr>
            <w:tcW w:w="1630" w:type="dxa"/>
          </w:tcPr>
          <w:p w14:paraId="293A85FA" w14:textId="77777777" w:rsidR="00536E56" w:rsidRPr="00483BC0" w:rsidRDefault="00536E56" w:rsidP="0002090C">
            <w:pPr>
              <w:spacing w:after="144" w:line="240" w:lineRule="auto"/>
              <w:rPr>
                <w:rFonts w:eastAsia="Times New Roman" w:cs="Times New Roman"/>
                <w:szCs w:val="24"/>
                <w:lang w:eastAsia="de-DE"/>
              </w:rPr>
            </w:pPr>
          </w:p>
        </w:tc>
        <w:tc>
          <w:tcPr>
            <w:tcW w:w="996" w:type="dxa"/>
          </w:tcPr>
          <w:p w14:paraId="45329C90" w14:textId="77777777" w:rsidR="00536E56" w:rsidRPr="00483BC0" w:rsidRDefault="00536E56" w:rsidP="0002090C">
            <w:pPr>
              <w:spacing w:after="144" w:line="240" w:lineRule="auto"/>
              <w:rPr>
                <w:rFonts w:eastAsia="Times New Roman" w:cs="Times New Roman"/>
                <w:szCs w:val="24"/>
                <w:lang w:eastAsia="de-DE"/>
              </w:rPr>
            </w:pPr>
          </w:p>
        </w:tc>
        <w:tc>
          <w:tcPr>
            <w:tcW w:w="1568" w:type="dxa"/>
          </w:tcPr>
          <w:p w14:paraId="41AD2ADC" w14:textId="77777777" w:rsidR="00536E56" w:rsidRPr="00483BC0" w:rsidRDefault="00536E56" w:rsidP="0002090C">
            <w:pPr>
              <w:spacing w:after="144" w:line="240" w:lineRule="auto"/>
              <w:rPr>
                <w:rFonts w:eastAsia="Times New Roman" w:cs="Times New Roman"/>
                <w:szCs w:val="24"/>
                <w:lang w:eastAsia="de-DE"/>
              </w:rPr>
            </w:pPr>
          </w:p>
        </w:tc>
        <w:tc>
          <w:tcPr>
            <w:tcW w:w="1487" w:type="dxa"/>
          </w:tcPr>
          <w:p w14:paraId="2B521F00" w14:textId="77777777" w:rsidR="00536E56" w:rsidRPr="00483BC0" w:rsidRDefault="00536E56"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100,000.00</w:t>
            </w:r>
          </w:p>
        </w:tc>
      </w:tr>
      <w:tr w:rsidR="00536E56" w:rsidRPr="00483BC0" w14:paraId="53744BDE" w14:textId="77777777" w:rsidTr="0002090C">
        <w:tc>
          <w:tcPr>
            <w:tcW w:w="3309" w:type="dxa"/>
            <w:gridSpan w:val="2"/>
          </w:tcPr>
          <w:p w14:paraId="1C9C1395" w14:textId="77777777" w:rsidR="00536E56" w:rsidRPr="00483BC0" w:rsidRDefault="00536E56" w:rsidP="0002090C">
            <w:pPr>
              <w:spacing w:after="144" w:line="240" w:lineRule="auto"/>
              <w:rPr>
                <w:rFonts w:eastAsia="Times New Roman" w:cs="Times New Roman"/>
                <w:b/>
                <w:szCs w:val="24"/>
                <w:lang w:eastAsia="de-DE"/>
              </w:rPr>
            </w:pPr>
            <w:r w:rsidRPr="00483BC0">
              <w:rPr>
                <w:rFonts w:eastAsia="Times New Roman" w:cs="Times New Roman"/>
                <w:b/>
                <w:szCs w:val="24"/>
                <w:lang w:eastAsia="de-DE"/>
              </w:rPr>
              <w:t>Përmbledhje</w:t>
            </w:r>
          </w:p>
        </w:tc>
        <w:tc>
          <w:tcPr>
            <w:tcW w:w="1630" w:type="dxa"/>
          </w:tcPr>
          <w:p w14:paraId="2AA7F4D3" w14:textId="1448BB09" w:rsidR="00536E56" w:rsidRPr="00483BC0" w:rsidRDefault="00F91EDB" w:rsidP="0002090C">
            <w:pPr>
              <w:spacing w:after="144" w:line="240" w:lineRule="auto"/>
              <w:rPr>
                <w:rFonts w:eastAsia="Times New Roman" w:cs="Times New Roman"/>
                <w:b/>
                <w:szCs w:val="24"/>
                <w:lang w:eastAsia="de-DE"/>
              </w:rPr>
            </w:pPr>
            <w:r w:rsidRPr="00483BC0">
              <w:rPr>
                <w:rFonts w:eastAsia="Times New Roman" w:cs="Times New Roman"/>
                <w:b/>
                <w:szCs w:val="24"/>
                <w:lang w:eastAsia="de-DE"/>
              </w:rPr>
              <w:t>9</w:t>
            </w:r>
            <w:r w:rsidR="00536E56" w:rsidRPr="00483BC0">
              <w:rPr>
                <w:rFonts w:eastAsia="Times New Roman" w:cs="Times New Roman"/>
                <w:b/>
                <w:szCs w:val="24"/>
                <w:lang w:eastAsia="de-DE"/>
              </w:rPr>
              <w:t>0,000.00</w:t>
            </w:r>
          </w:p>
        </w:tc>
        <w:tc>
          <w:tcPr>
            <w:tcW w:w="996" w:type="dxa"/>
          </w:tcPr>
          <w:p w14:paraId="08681740" w14:textId="77777777" w:rsidR="00536E56" w:rsidRPr="00483BC0" w:rsidRDefault="00536E56" w:rsidP="0002090C">
            <w:pPr>
              <w:spacing w:after="144" w:line="240" w:lineRule="auto"/>
              <w:rPr>
                <w:rFonts w:eastAsia="Times New Roman" w:cs="Times New Roman"/>
                <w:b/>
                <w:szCs w:val="24"/>
                <w:lang w:eastAsia="de-DE"/>
              </w:rPr>
            </w:pPr>
          </w:p>
        </w:tc>
        <w:tc>
          <w:tcPr>
            <w:tcW w:w="1568" w:type="dxa"/>
          </w:tcPr>
          <w:p w14:paraId="1C50A880" w14:textId="77777777" w:rsidR="00536E56" w:rsidRPr="00483BC0" w:rsidRDefault="00536E56" w:rsidP="0002090C">
            <w:pPr>
              <w:spacing w:after="144" w:line="240" w:lineRule="auto"/>
              <w:rPr>
                <w:rFonts w:eastAsia="Times New Roman" w:cs="Times New Roman"/>
                <w:b/>
                <w:szCs w:val="24"/>
                <w:lang w:eastAsia="de-DE"/>
              </w:rPr>
            </w:pPr>
          </w:p>
        </w:tc>
        <w:tc>
          <w:tcPr>
            <w:tcW w:w="1487" w:type="dxa"/>
          </w:tcPr>
          <w:p w14:paraId="5D5CFD75" w14:textId="77777777" w:rsidR="00536E56" w:rsidRPr="00483BC0" w:rsidRDefault="00536E56" w:rsidP="0002090C">
            <w:pPr>
              <w:spacing w:after="144" w:line="240" w:lineRule="auto"/>
              <w:rPr>
                <w:rFonts w:eastAsia="Times New Roman" w:cs="Times New Roman"/>
                <w:b/>
                <w:szCs w:val="24"/>
                <w:lang w:eastAsia="de-DE"/>
              </w:rPr>
            </w:pPr>
            <w:r w:rsidRPr="00483BC0">
              <w:rPr>
                <w:rFonts w:eastAsia="Times New Roman" w:cs="Times New Roman"/>
                <w:b/>
                <w:szCs w:val="24"/>
                <w:lang w:eastAsia="de-DE"/>
              </w:rPr>
              <w:t>100,000.00</w:t>
            </w:r>
          </w:p>
        </w:tc>
      </w:tr>
    </w:tbl>
    <w:p w14:paraId="245A1E06" w14:textId="2B6346F9" w:rsidR="00FB00F3" w:rsidRPr="00483BC0" w:rsidRDefault="00536E56" w:rsidP="00536E56">
      <w:pPr>
        <w:spacing w:afterLines="60" w:after="144" w:line="240" w:lineRule="auto"/>
        <w:rPr>
          <w:rFonts w:cs="Times New Roman"/>
          <w:szCs w:val="24"/>
        </w:rPr>
      </w:pPr>
      <w:r w:rsidRPr="00483BC0">
        <w:rPr>
          <w:rFonts w:cs="Times New Roman"/>
          <w:szCs w:val="24"/>
        </w:rPr>
        <w:t>Si total për tri vi</w:t>
      </w:r>
      <w:r w:rsidR="00F91EDB" w:rsidRPr="00483BC0">
        <w:rPr>
          <w:rFonts w:cs="Times New Roman"/>
          <w:szCs w:val="24"/>
        </w:rPr>
        <w:t>te pritet të investohen rreth 19</w:t>
      </w:r>
      <w:r w:rsidRPr="00483BC0">
        <w:rPr>
          <w:rFonts w:cs="Times New Roman"/>
          <w:szCs w:val="24"/>
        </w:rPr>
        <w:t>0,000.00 Euro na ngritjen e vazhdueshme të kapaciteteve për menaxhim të energjisë dhe informimit potencialin e kursimit te energjisë dhe BRE.</w:t>
      </w:r>
    </w:p>
    <w:p w14:paraId="0AC84A2B" w14:textId="77777777" w:rsidR="00FB00F3" w:rsidRPr="00483BC0" w:rsidRDefault="00FB00F3" w:rsidP="00536E56">
      <w:pPr>
        <w:spacing w:afterLines="60" w:after="144" w:line="240" w:lineRule="auto"/>
        <w:rPr>
          <w:rFonts w:cs="Times New Roman"/>
          <w:szCs w:val="24"/>
        </w:rPr>
      </w:pPr>
    </w:p>
    <w:p w14:paraId="384C9AE8" w14:textId="77777777" w:rsidR="00897D4D" w:rsidRDefault="00897D4D" w:rsidP="00536E56">
      <w:pPr>
        <w:spacing w:afterLines="60" w:after="144" w:line="240" w:lineRule="auto"/>
        <w:rPr>
          <w:rFonts w:cs="Times New Roman"/>
          <w:szCs w:val="24"/>
        </w:rPr>
      </w:pPr>
    </w:p>
    <w:p w14:paraId="16C5A2DD" w14:textId="77777777" w:rsidR="00F02B4D" w:rsidRPr="00483BC0" w:rsidRDefault="00F02B4D" w:rsidP="00536E56">
      <w:pPr>
        <w:spacing w:afterLines="60" w:after="144" w:line="240" w:lineRule="auto"/>
        <w:rPr>
          <w:rFonts w:cs="Times New Roman"/>
          <w:szCs w:val="24"/>
        </w:rPr>
      </w:pPr>
    </w:p>
    <w:p w14:paraId="311C6FCD" w14:textId="77777777" w:rsidR="00897D4D" w:rsidRPr="00483BC0" w:rsidRDefault="00897D4D" w:rsidP="00536E56">
      <w:pPr>
        <w:spacing w:afterLines="60" w:after="144" w:line="240" w:lineRule="auto"/>
        <w:rPr>
          <w:rFonts w:cs="Times New Roman"/>
          <w:szCs w:val="24"/>
        </w:rPr>
      </w:pPr>
    </w:p>
    <w:p w14:paraId="0F517414" w14:textId="21A77E1A" w:rsidR="002A1381" w:rsidRPr="00483BC0" w:rsidRDefault="00306D72" w:rsidP="0030577E">
      <w:pPr>
        <w:pStyle w:val="Heading2"/>
      </w:pPr>
      <w:bookmarkStart w:id="574" w:name="_Toc145487857"/>
      <w:r w:rsidRPr="00483BC0">
        <w:lastRenderedPageBreak/>
        <w:t>Zbatimi i masave në sektorin publik</w:t>
      </w:r>
      <w:bookmarkEnd w:id="574"/>
    </w:p>
    <w:p w14:paraId="60F2AE89" w14:textId="77777777" w:rsidR="00DA38B8" w:rsidRPr="00483BC0" w:rsidRDefault="00DA38B8" w:rsidP="00552CC1">
      <w:pPr>
        <w:pStyle w:val="P68B1DB1-Normal3"/>
        <w:spacing w:afterLines="60" w:after="144" w:line="240" w:lineRule="auto"/>
        <w:rPr>
          <w:rFonts w:asciiTheme="majorHAnsi" w:hAnsiTheme="majorHAnsi" w:cs="Times New Roman"/>
          <w:sz w:val="24"/>
          <w:szCs w:val="24"/>
        </w:rPr>
      </w:pPr>
    </w:p>
    <w:tbl>
      <w:tblPr>
        <w:tblW w:w="9875" w:type="dxa"/>
        <w:tblLook w:val="04A0" w:firstRow="1" w:lastRow="0" w:firstColumn="1" w:lastColumn="0" w:noHBand="0" w:noVBand="1"/>
      </w:tblPr>
      <w:tblGrid>
        <w:gridCol w:w="431"/>
        <w:gridCol w:w="4594"/>
        <w:gridCol w:w="1686"/>
        <w:gridCol w:w="1375"/>
        <w:gridCol w:w="1789"/>
      </w:tblGrid>
      <w:tr w:rsidR="00584DB9" w:rsidRPr="00584DB9" w14:paraId="7240C4DA" w14:textId="77777777" w:rsidTr="00584DB9">
        <w:trPr>
          <w:trHeight w:val="334"/>
        </w:trPr>
        <w:tc>
          <w:tcPr>
            <w:tcW w:w="43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30ED24B" w14:textId="77777777" w:rsidR="00584DB9" w:rsidRPr="00584DB9" w:rsidRDefault="00584DB9" w:rsidP="00584DB9">
            <w:pPr>
              <w:spacing w:after="0" w:line="240" w:lineRule="auto"/>
              <w:jc w:val="center"/>
              <w:rPr>
                <w:rFonts w:ascii="Cambria" w:eastAsia="Times New Roman" w:hAnsi="Cambria" w:cs="Calibri"/>
                <w:b/>
                <w:bCs/>
                <w:i/>
                <w:iCs/>
                <w:color w:val="000000"/>
                <w:sz w:val="18"/>
                <w:szCs w:val="18"/>
                <w:lang w:val="en-US" w:eastAsia="en-US"/>
              </w:rPr>
            </w:pPr>
            <w:r w:rsidRPr="00584DB9">
              <w:rPr>
                <w:rFonts w:ascii="Cambria" w:eastAsia="Times New Roman" w:hAnsi="Cambria" w:cs="Calibri"/>
                <w:b/>
                <w:bCs/>
                <w:i/>
                <w:iCs/>
                <w:color w:val="000000"/>
                <w:sz w:val="18"/>
                <w:szCs w:val="18"/>
                <w:lang w:val="en-US" w:eastAsia="en-US"/>
              </w:rPr>
              <w:t>Nr</w:t>
            </w:r>
          </w:p>
        </w:tc>
        <w:tc>
          <w:tcPr>
            <w:tcW w:w="4594" w:type="dxa"/>
            <w:tcBorders>
              <w:top w:val="single" w:sz="8" w:space="0" w:color="auto"/>
              <w:left w:val="nil"/>
              <w:bottom w:val="single" w:sz="8" w:space="0" w:color="auto"/>
              <w:right w:val="single" w:sz="8" w:space="0" w:color="auto"/>
            </w:tcBorders>
            <w:shd w:val="clear" w:color="000000" w:fill="FFFFFF"/>
            <w:noWrap/>
            <w:vAlign w:val="center"/>
            <w:hideMark/>
          </w:tcPr>
          <w:p w14:paraId="7AA6589D" w14:textId="77777777" w:rsidR="00584DB9" w:rsidRPr="00584DB9" w:rsidRDefault="00584DB9" w:rsidP="00584DB9">
            <w:pPr>
              <w:spacing w:after="0" w:line="240" w:lineRule="auto"/>
              <w:jc w:val="center"/>
              <w:rPr>
                <w:rFonts w:ascii="Cambria" w:eastAsia="Times New Roman" w:hAnsi="Cambria" w:cs="Calibri"/>
                <w:b/>
                <w:bCs/>
                <w:color w:val="000000"/>
                <w:szCs w:val="24"/>
                <w:lang w:val="en-US" w:eastAsia="en-US"/>
              </w:rPr>
            </w:pPr>
            <w:r w:rsidRPr="00584DB9">
              <w:rPr>
                <w:rFonts w:ascii="Cambria" w:eastAsia="Times New Roman" w:hAnsi="Cambria" w:cs="Calibri"/>
                <w:b/>
                <w:bCs/>
                <w:color w:val="000000"/>
                <w:szCs w:val="24"/>
                <w:lang w:val="en-US" w:eastAsia="en-US"/>
              </w:rPr>
              <w:t xml:space="preserve">Masat e </w:t>
            </w:r>
            <w:proofErr w:type="spellStart"/>
            <w:r w:rsidRPr="00584DB9">
              <w:rPr>
                <w:rFonts w:ascii="Cambria" w:eastAsia="Times New Roman" w:hAnsi="Cambria" w:cs="Calibri"/>
                <w:b/>
                <w:bCs/>
                <w:color w:val="000000"/>
                <w:szCs w:val="24"/>
                <w:lang w:val="en-US" w:eastAsia="en-US"/>
              </w:rPr>
              <w:t>efiçiencës</w:t>
            </w:r>
            <w:proofErr w:type="spellEnd"/>
            <w:r w:rsidRPr="00584DB9">
              <w:rPr>
                <w:rFonts w:ascii="Cambria" w:eastAsia="Times New Roman" w:hAnsi="Cambria" w:cs="Calibri"/>
                <w:b/>
                <w:bCs/>
                <w:color w:val="000000"/>
                <w:szCs w:val="24"/>
                <w:lang w:val="en-US" w:eastAsia="en-US"/>
              </w:rPr>
              <w:t xml:space="preserve"> </w:t>
            </w:r>
            <w:proofErr w:type="spellStart"/>
            <w:r w:rsidRPr="00584DB9">
              <w:rPr>
                <w:rFonts w:ascii="Cambria" w:eastAsia="Times New Roman" w:hAnsi="Cambria" w:cs="Calibri"/>
                <w:b/>
                <w:bCs/>
                <w:color w:val="000000"/>
                <w:szCs w:val="24"/>
                <w:lang w:val="en-US" w:eastAsia="en-US"/>
              </w:rPr>
              <w:t>së</w:t>
            </w:r>
            <w:proofErr w:type="spellEnd"/>
            <w:r w:rsidRPr="00584DB9">
              <w:rPr>
                <w:rFonts w:ascii="Cambria" w:eastAsia="Times New Roman" w:hAnsi="Cambria" w:cs="Calibri"/>
                <w:b/>
                <w:bCs/>
                <w:color w:val="000000"/>
                <w:szCs w:val="24"/>
                <w:lang w:val="en-US" w:eastAsia="en-US"/>
              </w:rPr>
              <w:t xml:space="preserve"> </w:t>
            </w:r>
            <w:proofErr w:type="spellStart"/>
            <w:r w:rsidRPr="00584DB9">
              <w:rPr>
                <w:rFonts w:ascii="Cambria" w:eastAsia="Times New Roman" w:hAnsi="Cambria" w:cs="Calibri"/>
                <w:b/>
                <w:bCs/>
                <w:color w:val="000000"/>
                <w:szCs w:val="24"/>
                <w:lang w:val="en-US" w:eastAsia="en-US"/>
              </w:rPr>
              <w:t>energjisë</w:t>
            </w:r>
            <w:proofErr w:type="spellEnd"/>
          </w:p>
        </w:tc>
        <w:tc>
          <w:tcPr>
            <w:tcW w:w="1686" w:type="dxa"/>
            <w:tcBorders>
              <w:top w:val="single" w:sz="8" w:space="0" w:color="auto"/>
              <w:left w:val="nil"/>
              <w:bottom w:val="single" w:sz="8" w:space="0" w:color="auto"/>
              <w:right w:val="single" w:sz="8" w:space="0" w:color="auto"/>
            </w:tcBorders>
            <w:shd w:val="clear" w:color="000000" w:fill="FFFFFF"/>
            <w:noWrap/>
            <w:vAlign w:val="center"/>
            <w:hideMark/>
          </w:tcPr>
          <w:p w14:paraId="5AA28947" w14:textId="77777777" w:rsidR="00584DB9" w:rsidRPr="00584DB9" w:rsidRDefault="00584DB9" w:rsidP="00584DB9">
            <w:pPr>
              <w:spacing w:after="0" w:line="240" w:lineRule="auto"/>
              <w:jc w:val="center"/>
              <w:rPr>
                <w:rFonts w:ascii="Cambria" w:eastAsia="Times New Roman" w:hAnsi="Cambria" w:cs="Calibri"/>
                <w:b/>
                <w:bCs/>
                <w:color w:val="000000"/>
                <w:szCs w:val="24"/>
                <w:lang w:val="en-US" w:eastAsia="en-US"/>
              </w:rPr>
            </w:pPr>
            <w:r w:rsidRPr="00584DB9">
              <w:rPr>
                <w:rFonts w:ascii="Cambria" w:eastAsia="Times New Roman" w:hAnsi="Cambria" w:cs="Calibri"/>
                <w:b/>
                <w:bCs/>
                <w:color w:val="000000"/>
                <w:szCs w:val="24"/>
                <w:lang w:val="en-US" w:eastAsia="en-US"/>
              </w:rPr>
              <w:t>2023</w:t>
            </w:r>
          </w:p>
        </w:tc>
        <w:tc>
          <w:tcPr>
            <w:tcW w:w="1375" w:type="dxa"/>
            <w:tcBorders>
              <w:top w:val="single" w:sz="8" w:space="0" w:color="auto"/>
              <w:left w:val="nil"/>
              <w:bottom w:val="single" w:sz="8" w:space="0" w:color="auto"/>
              <w:right w:val="single" w:sz="8" w:space="0" w:color="auto"/>
            </w:tcBorders>
            <w:shd w:val="clear" w:color="000000" w:fill="FFFFFF"/>
            <w:noWrap/>
            <w:vAlign w:val="center"/>
            <w:hideMark/>
          </w:tcPr>
          <w:p w14:paraId="28794794" w14:textId="77777777" w:rsidR="00584DB9" w:rsidRPr="00584DB9" w:rsidRDefault="00584DB9" w:rsidP="00584DB9">
            <w:pPr>
              <w:spacing w:after="0" w:line="240" w:lineRule="auto"/>
              <w:jc w:val="center"/>
              <w:rPr>
                <w:rFonts w:ascii="Cambria" w:eastAsia="Times New Roman" w:hAnsi="Cambria" w:cs="Calibri"/>
                <w:b/>
                <w:bCs/>
                <w:color w:val="000000"/>
                <w:szCs w:val="24"/>
                <w:lang w:val="en-US" w:eastAsia="en-US"/>
              </w:rPr>
            </w:pPr>
            <w:r w:rsidRPr="00584DB9">
              <w:rPr>
                <w:rFonts w:ascii="Cambria" w:eastAsia="Times New Roman" w:hAnsi="Cambria" w:cs="Calibri"/>
                <w:b/>
                <w:bCs/>
                <w:color w:val="000000"/>
                <w:szCs w:val="24"/>
                <w:lang w:val="en-US" w:eastAsia="en-US"/>
              </w:rPr>
              <w:t>2024</w:t>
            </w:r>
          </w:p>
        </w:tc>
        <w:tc>
          <w:tcPr>
            <w:tcW w:w="1789" w:type="dxa"/>
            <w:tcBorders>
              <w:top w:val="single" w:sz="8" w:space="0" w:color="auto"/>
              <w:left w:val="nil"/>
              <w:bottom w:val="single" w:sz="8" w:space="0" w:color="auto"/>
              <w:right w:val="single" w:sz="8" w:space="0" w:color="auto"/>
            </w:tcBorders>
            <w:shd w:val="clear" w:color="000000" w:fill="FFFFFF"/>
            <w:noWrap/>
            <w:vAlign w:val="center"/>
            <w:hideMark/>
          </w:tcPr>
          <w:p w14:paraId="4FBBC9FD" w14:textId="77777777" w:rsidR="00584DB9" w:rsidRPr="00584DB9" w:rsidRDefault="00584DB9" w:rsidP="00584DB9">
            <w:pPr>
              <w:spacing w:after="0" w:line="240" w:lineRule="auto"/>
              <w:jc w:val="center"/>
              <w:rPr>
                <w:rFonts w:ascii="Cambria" w:eastAsia="Times New Roman" w:hAnsi="Cambria" w:cs="Calibri"/>
                <w:b/>
                <w:bCs/>
                <w:color w:val="000000"/>
                <w:szCs w:val="24"/>
                <w:lang w:val="en-US" w:eastAsia="en-US"/>
              </w:rPr>
            </w:pPr>
            <w:r w:rsidRPr="00584DB9">
              <w:rPr>
                <w:rFonts w:ascii="Cambria" w:eastAsia="Times New Roman" w:hAnsi="Cambria" w:cs="Calibri"/>
                <w:b/>
                <w:bCs/>
                <w:color w:val="000000"/>
                <w:szCs w:val="24"/>
                <w:lang w:val="en-US" w:eastAsia="en-US"/>
              </w:rPr>
              <w:t>2025 </w:t>
            </w:r>
          </w:p>
        </w:tc>
      </w:tr>
      <w:tr w:rsidR="00584DB9" w:rsidRPr="00584DB9" w14:paraId="2C9CFD6E" w14:textId="77777777" w:rsidTr="00584DB9">
        <w:trPr>
          <w:trHeight w:val="318"/>
        </w:trPr>
        <w:tc>
          <w:tcPr>
            <w:tcW w:w="431" w:type="dxa"/>
            <w:tcBorders>
              <w:top w:val="nil"/>
              <w:left w:val="single" w:sz="8" w:space="0" w:color="auto"/>
              <w:bottom w:val="single" w:sz="8" w:space="0" w:color="auto"/>
              <w:right w:val="single" w:sz="8" w:space="0" w:color="auto"/>
            </w:tcBorders>
            <w:shd w:val="clear" w:color="000000" w:fill="FFFFFF"/>
            <w:noWrap/>
            <w:vAlign w:val="center"/>
            <w:hideMark/>
          </w:tcPr>
          <w:p w14:paraId="39CCC626" w14:textId="77777777" w:rsidR="00584DB9" w:rsidRPr="00584DB9" w:rsidRDefault="00584DB9" w:rsidP="00584DB9">
            <w:pPr>
              <w:spacing w:after="0" w:line="240" w:lineRule="auto"/>
              <w:jc w:val="center"/>
              <w:rPr>
                <w:rFonts w:ascii="Cambria" w:eastAsia="Times New Roman" w:hAnsi="Cambria" w:cs="Calibri"/>
                <w:i/>
                <w:iCs/>
                <w:color w:val="000000"/>
                <w:sz w:val="18"/>
                <w:szCs w:val="18"/>
                <w:lang w:val="en-US" w:eastAsia="en-US"/>
              </w:rPr>
            </w:pPr>
            <w:r w:rsidRPr="00584DB9">
              <w:rPr>
                <w:rFonts w:ascii="Cambria" w:eastAsia="Times New Roman" w:hAnsi="Cambria" w:cs="Calibri"/>
                <w:i/>
                <w:iCs/>
                <w:color w:val="000000"/>
                <w:sz w:val="18"/>
                <w:szCs w:val="18"/>
                <w:lang w:val="en-US" w:eastAsia="en-US"/>
              </w:rPr>
              <w:t>1</w:t>
            </w:r>
          </w:p>
        </w:tc>
        <w:tc>
          <w:tcPr>
            <w:tcW w:w="4594" w:type="dxa"/>
            <w:tcBorders>
              <w:top w:val="nil"/>
              <w:left w:val="nil"/>
              <w:bottom w:val="single" w:sz="8" w:space="0" w:color="auto"/>
              <w:right w:val="single" w:sz="8" w:space="0" w:color="auto"/>
            </w:tcBorders>
            <w:shd w:val="clear" w:color="000000" w:fill="FDE9D9"/>
            <w:vAlign w:val="center"/>
            <w:hideMark/>
          </w:tcPr>
          <w:p w14:paraId="7FDA6975" w14:textId="77777777" w:rsidR="00584DB9" w:rsidRPr="00584DB9" w:rsidRDefault="00584DB9" w:rsidP="00584DB9">
            <w:pPr>
              <w:spacing w:after="0" w:line="240" w:lineRule="auto"/>
              <w:jc w:val="left"/>
              <w:rPr>
                <w:rFonts w:ascii="Cambria" w:eastAsia="Times New Roman" w:hAnsi="Cambria" w:cs="Calibri"/>
                <w:color w:val="000000"/>
                <w:sz w:val="20"/>
                <w:lang w:val="en-US" w:eastAsia="en-US"/>
              </w:rPr>
            </w:pPr>
            <w:proofErr w:type="spellStart"/>
            <w:r w:rsidRPr="00584DB9">
              <w:rPr>
                <w:rFonts w:ascii="Cambria" w:eastAsia="Times New Roman" w:hAnsi="Cambria" w:cs="Calibri"/>
                <w:color w:val="000000"/>
                <w:sz w:val="20"/>
                <w:lang w:val="en-US" w:eastAsia="en-US"/>
              </w:rPr>
              <w:t>SHFMU"Emin</w:t>
            </w:r>
            <w:proofErr w:type="spellEnd"/>
            <w:r w:rsidRPr="00584DB9">
              <w:rPr>
                <w:rFonts w:ascii="Cambria" w:eastAsia="Times New Roman" w:hAnsi="Cambria" w:cs="Calibri"/>
                <w:color w:val="000000"/>
                <w:sz w:val="20"/>
                <w:lang w:val="en-US" w:eastAsia="en-US"/>
              </w:rPr>
              <w:t xml:space="preserve"> </w:t>
            </w:r>
            <w:proofErr w:type="spellStart"/>
            <w:r w:rsidRPr="00584DB9">
              <w:rPr>
                <w:rFonts w:ascii="Cambria" w:eastAsia="Times New Roman" w:hAnsi="Cambria" w:cs="Calibri"/>
                <w:color w:val="000000"/>
                <w:sz w:val="20"/>
                <w:lang w:val="en-US" w:eastAsia="en-US"/>
              </w:rPr>
              <w:t>Duraku"Gjakovë</w:t>
            </w:r>
            <w:proofErr w:type="spellEnd"/>
          </w:p>
        </w:tc>
        <w:tc>
          <w:tcPr>
            <w:tcW w:w="1686" w:type="dxa"/>
            <w:tcBorders>
              <w:top w:val="nil"/>
              <w:left w:val="nil"/>
              <w:bottom w:val="single" w:sz="8" w:space="0" w:color="auto"/>
              <w:right w:val="single" w:sz="8" w:space="0" w:color="auto"/>
            </w:tcBorders>
            <w:shd w:val="clear" w:color="000000" w:fill="FDE9D9"/>
            <w:noWrap/>
            <w:vAlign w:val="center"/>
            <w:hideMark/>
          </w:tcPr>
          <w:p w14:paraId="790C9C8B" w14:textId="37987204"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150,000.00</w:t>
            </w:r>
          </w:p>
        </w:tc>
        <w:tc>
          <w:tcPr>
            <w:tcW w:w="1375" w:type="dxa"/>
            <w:tcBorders>
              <w:top w:val="nil"/>
              <w:left w:val="nil"/>
              <w:bottom w:val="single" w:sz="8" w:space="0" w:color="auto"/>
              <w:right w:val="single" w:sz="8" w:space="0" w:color="auto"/>
            </w:tcBorders>
            <w:shd w:val="clear" w:color="000000" w:fill="FDE9D9"/>
            <w:noWrap/>
            <w:vAlign w:val="center"/>
            <w:hideMark/>
          </w:tcPr>
          <w:p w14:paraId="73DE8830" w14:textId="6E5AD559"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p>
        </w:tc>
        <w:tc>
          <w:tcPr>
            <w:tcW w:w="1789" w:type="dxa"/>
            <w:tcBorders>
              <w:top w:val="nil"/>
              <w:left w:val="nil"/>
              <w:bottom w:val="single" w:sz="8" w:space="0" w:color="auto"/>
              <w:right w:val="single" w:sz="8" w:space="0" w:color="auto"/>
            </w:tcBorders>
            <w:shd w:val="clear" w:color="000000" w:fill="FDE9D9"/>
            <w:noWrap/>
            <w:vAlign w:val="center"/>
            <w:hideMark/>
          </w:tcPr>
          <w:p w14:paraId="3B1B97D8" w14:textId="7959D359"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153,430.00</w:t>
            </w:r>
          </w:p>
        </w:tc>
      </w:tr>
      <w:tr w:rsidR="00584DB9" w:rsidRPr="00584DB9" w14:paraId="3F39EDDC" w14:textId="77777777" w:rsidTr="00584DB9">
        <w:trPr>
          <w:trHeight w:val="318"/>
        </w:trPr>
        <w:tc>
          <w:tcPr>
            <w:tcW w:w="431" w:type="dxa"/>
            <w:tcBorders>
              <w:top w:val="nil"/>
              <w:left w:val="single" w:sz="8" w:space="0" w:color="auto"/>
              <w:bottom w:val="single" w:sz="8" w:space="0" w:color="auto"/>
              <w:right w:val="single" w:sz="8" w:space="0" w:color="auto"/>
            </w:tcBorders>
            <w:shd w:val="clear" w:color="000000" w:fill="FFFFFF"/>
            <w:noWrap/>
            <w:vAlign w:val="center"/>
            <w:hideMark/>
          </w:tcPr>
          <w:p w14:paraId="1DB33523" w14:textId="77777777" w:rsidR="00584DB9" w:rsidRPr="00584DB9" w:rsidRDefault="00584DB9" w:rsidP="00584DB9">
            <w:pPr>
              <w:spacing w:after="0" w:line="240" w:lineRule="auto"/>
              <w:jc w:val="center"/>
              <w:rPr>
                <w:rFonts w:ascii="Cambria" w:eastAsia="Times New Roman" w:hAnsi="Cambria" w:cs="Calibri"/>
                <w:i/>
                <w:iCs/>
                <w:color w:val="000000"/>
                <w:sz w:val="18"/>
                <w:szCs w:val="18"/>
                <w:lang w:val="en-US" w:eastAsia="en-US"/>
              </w:rPr>
            </w:pPr>
            <w:r w:rsidRPr="00584DB9">
              <w:rPr>
                <w:rFonts w:ascii="Cambria" w:eastAsia="Times New Roman" w:hAnsi="Cambria" w:cs="Calibri"/>
                <w:i/>
                <w:iCs/>
                <w:color w:val="000000"/>
                <w:sz w:val="18"/>
                <w:szCs w:val="18"/>
                <w:lang w:val="en-US" w:eastAsia="en-US"/>
              </w:rPr>
              <w:t>2</w:t>
            </w:r>
          </w:p>
        </w:tc>
        <w:tc>
          <w:tcPr>
            <w:tcW w:w="4594" w:type="dxa"/>
            <w:tcBorders>
              <w:top w:val="nil"/>
              <w:left w:val="nil"/>
              <w:bottom w:val="single" w:sz="8" w:space="0" w:color="auto"/>
              <w:right w:val="single" w:sz="8" w:space="0" w:color="auto"/>
            </w:tcBorders>
            <w:shd w:val="clear" w:color="auto" w:fill="auto"/>
            <w:vAlign w:val="center"/>
            <w:hideMark/>
          </w:tcPr>
          <w:p w14:paraId="7F0A40D3" w14:textId="77777777" w:rsidR="00584DB9" w:rsidRPr="00584DB9" w:rsidRDefault="00584DB9" w:rsidP="00584DB9">
            <w:pPr>
              <w:spacing w:after="0" w:line="240" w:lineRule="auto"/>
              <w:jc w:val="left"/>
              <w:rPr>
                <w:rFonts w:ascii="Cambria" w:eastAsia="Times New Roman" w:hAnsi="Cambria" w:cs="Calibri"/>
                <w:color w:val="000000"/>
                <w:sz w:val="20"/>
                <w:lang w:val="en-US" w:eastAsia="en-US"/>
              </w:rPr>
            </w:pPr>
            <w:r w:rsidRPr="00584DB9">
              <w:rPr>
                <w:rFonts w:ascii="Cambria" w:eastAsia="Times New Roman" w:hAnsi="Cambria" w:cs="Calibri"/>
                <w:color w:val="000000"/>
                <w:sz w:val="20"/>
                <w:lang w:val="en-US" w:eastAsia="en-US"/>
              </w:rPr>
              <w:t xml:space="preserve">SHFMU" Anton </w:t>
            </w:r>
            <w:proofErr w:type="spellStart"/>
            <w:r w:rsidRPr="00584DB9">
              <w:rPr>
                <w:rFonts w:ascii="Cambria" w:eastAsia="Times New Roman" w:hAnsi="Cambria" w:cs="Calibri"/>
                <w:color w:val="000000"/>
                <w:sz w:val="20"/>
                <w:lang w:val="en-US" w:eastAsia="en-US"/>
              </w:rPr>
              <w:t>Çeta"Dol</w:t>
            </w:r>
            <w:proofErr w:type="spellEnd"/>
          </w:p>
        </w:tc>
        <w:tc>
          <w:tcPr>
            <w:tcW w:w="1686" w:type="dxa"/>
            <w:tcBorders>
              <w:top w:val="nil"/>
              <w:left w:val="nil"/>
              <w:bottom w:val="single" w:sz="8" w:space="0" w:color="auto"/>
              <w:right w:val="single" w:sz="8" w:space="0" w:color="auto"/>
            </w:tcBorders>
            <w:shd w:val="clear" w:color="auto" w:fill="auto"/>
            <w:noWrap/>
            <w:vAlign w:val="center"/>
            <w:hideMark/>
          </w:tcPr>
          <w:p w14:paraId="4765D8EF" w14:textId="060DF093"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p>
        </w:tc>
        <w:tc>
          <w:tcPr>
            <w:tcW w:w="1375" w:type="dxa"/>
            <w:tcBorders>
              <w:top w:val="nil"/>
              <w:left w:val="nil"/>
              <w:bottom w:val="single" w:sz="8" w:space="0" w:color="auto"/>
              <w:right w:val="single" w:sz="8" w:space="0" w:color="auto"/>
            </w:tcBorders>
            <w:shd w:val="clear" w:color="auto" w:fill="auto"/>
            <w:noWrap/>
            <w:vAlign w:val="center"/>
            <w:hideMark/>
          </w:tcPr>
          <w:p w14:paraId="29403373" w14:textId="3BA5F319"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85,000.00</w:t>
            </w:r>
          </w:p>
        </w:tc>
        <w:tc>
          <w:tcPr>
            <w:tcW w:w="1789" w:type="dxa"/>
            <w:tcBorders>
              <w:top w:val="nil"/>
              <w:left w:val="nil"/>
              <w:bottom w:val="single" w:sz="8" w:space="0" w:color="auto"/>
              <w:right w:val="single" w:sz="8" w:space="0" w:color="auto"/>
            </w:tcBorders>
            <w:shd w:val="clear" w:color="000000" w:fill="FDE9D9"/>
            <w:noWrap/>
            <w:vAlign w:val="center"/>
            <w:hideMark/>
          </w:tcPr>
          <w:p w14:paraId="1F028877" w14:textId="0C49801E"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5,630.00</w:t>
            </w:r>
          </w:p>
        </w:tc>
      </w:tr>
      <w:tr w:rsidR="00584DB9" w:rsidRPr="00584DB9" w14:paraId="74758C6C" w14:textId="77777777" w:rsidTr="00584DB9">
        <w:trPr>
          <w:trHeight w:val="318"/>
        </w:trPr>
        <w:tc>
          <w:tcPr>
            <w:tcW w:w="431" w:type="dxa"/>
            <w:tcBorders>
              <w:top w:val="nil"/>
              <w:left w:val="single" w:sz="8" w:space="0" w:color="auto"/>
              <w:bottom w:val="single" w:sz="8" w:space="0" w:color="auto"/>
              <w:right w:val="single" w:sz="8" w:space="0" w:color="auto"/>
            </w:tcBorders>
            <w:shd w:val="clear" w:color="000000" w:fill="FFFFFF"/>
            <w:noWrap/>
            <w:vAlign w:val="center"/>
            <w:hideMark/>
          </w:tcPr>
          <w:p w14:paraId="2C66E657" w14:textId="77777777" w:rsidR="00584DB9" w:rsidRPr="00584DB9" w:rsidRDefault="00584DB9" w:rsidP="00584DB9">
            <w:pPr>
              <w:spacing w:after="0" w:line="240" w:lineRule="auto"/>
              <w:jc w:val="center"/>
              <w:rPr>
                <w:rFonts w:ascii="Cambria" w:eastAsia="Times New Roman" w:hAnsi="Cambria" w:cs="Calibri"/>
                <w:i/>
                <w:iCs/>
                <w:color w:val="000000"/>
                <w:sz w:val="18"/>
                <w:szCs w:val="18"/>
                <w:lang w:val="en-US" w:eastAsia="en-US"/>
              </w:rPr>
            </w:pPr>
            <w:r w:rsidRPr="00584DB9">
              <w:rPr>
                <w:rFonts w:ascii="Cambria" w:eastAsia="Times New Roman" w:hAnsi="Cambria" w:cs="Calibri"/>
                <w:i/>
                <w:iCs/>
                <w:color w:val="000000"/>
                <w:sz w:val="18"/>
                <w:szCs w:val="18"/>
                <w:lang w:val="en-US" w:eastAsia="en-US"/>
              </w:rPr>
              <w:t>3</w:t>
            </w:r>
          </w:p>
        </w:tc>
        <w:tc>
          <w:tcPr>
            <w:tcW w:w="4594" w:type="dxa"/>
            <w:tcBorders>
              <w:top w:val="nil"/>
              <w:left w:val="nil"/>
              <w:bottom w:val="single" w:sz="8" w:space="0" w:color="auto"/>
              <w:right w:val="single" w:sz="8" w:space="0" w:color="auto"/>
            </w:tcBorders>
            <w:shd w:val="clear" w:color="000000" w:fill="FDE9D9"/>
            <w:vAlign w:val="center"/>
            <w:hideMark/>
          </w:tcPr>
          <w:p w14:paraId="029F7425" w14:textId="77777777" w:rsidR="00584DB9" w:rsidRPr="00584DB9" w:rsidRDefault="00584DB9" w:rsidP="00584DB9">
            <w:pPr>
              <w:spacing w:after="0" w:line="240" w:lineRule="auto"/>
              <w:jc w:val="left"/>
              <w:rPr>
                <w:rFonts w:ascii="Cambria" w:eastAsia="Times New Roman" w:hAnsi="Cambria" w:cs="Calibri"/>
                <w:color w:val="000000"/>
                <w:sz w:val="20"/>
                <w:lang w:val="en-US" w:eastAsia="en-US"/>
              </w:rPr>
            </w:pPr>
            <w:r w:rsidRPr="00584DB9">
              <w:rPr>
                <w:rFonts w:ascii="Cambria" w:eastAsia="Times New Roman" w:hAnsi="Cambria" w:cs="Calibri"/>
                <w:color w:val="000000"/>
                <w:sz w:val="20"/>
                <w:lang w:val="en-US" w:eastAsia="en-US"/>
              </w:rPr>
              <w:t>SHFMU "</w:t>
            </w:r>
            <w:proofErr w:type="spellStart"/>
            <w:r w:rsidRPr="00584DB9">
              <w:rPr>
                <w:rFonts w:ascii="Cambria" w:eastAsia="Times New Roman" w:hAnsi="Cambria" w:cs="Calibri"/>
                <w:color w:val="000000"/>
                <w:sz w:val="20"/>
                <w:lang w:val="en-US" w:eastAsia="en-US"/>
              </w:rPr>
              <w:t>Dëshmorët</w:t>
            </w:r>
            <w:proofErr w:type="spellEnd"/>
            <w:r w:rsidRPr="00584DB9">
              <w:rPr>
                <w:rFonts w:ascii="Cambria" w:eastAsia="Times New Roman" w:hAnsi="Cambria" w:cs="Calibri"/>
                <w:color w:val="000000"/>
                <w:sz w:val="20"/>
                <w:lang w:val="en-US" w:eastAsia="en-US"/>
              </w:rPr>
              <w:t xml:space="preserve"> </w:t>
            </w:r>
            <w:proofErr w:type="spellStart"/>
            <w:r w:rsidRPr="00584DB9">
              <w:rPr>
                <w:rFonts w:ascii="Cambria" w:eastAsia="Times New Roman" w:hAnsi="Cambria" w:cs="Calibri"/>
                <w:color w:val="000000"/>
                <w:sz w:val="20"/>
                <w:lang w:val="en-US" w:eastAsia="en-US"/>
              </w:rPr>
              <w:t>Lleshi"Doblibare</w:t>
            </w:r>
            <w:proofErr w:type="spellEnd"/>
          </w:p>
        </w:tc>
        <w:tc>
          <w:tcPr>
            <w:tcW w:w="1686" w:type="dxa"/>
            <w:tcBorders>
              <w:top w:val="nil"/>
              <w:left w:val="nil"/>
              <w:bottom w:val="single" w:sz="8" w:space="0" w:color="auto"/>
              <w:right w:val="single" w:sz="8" w:space="0" w:color="auto"/>
            </w:tcBorders>
            <w:shd w:val="clear" w:color="000000" w:fill="FDE9D9"/>
            <w:noWrap/>
            <w:vAlign w:val="center"/>
            <w:hideMark/>
          </w:tcPr>
          <w:p w14:paraId="3A376F6E" w14:textId="6923C5B7"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45,000.00</w:t>
            </w:r>
          </w:p>
        </w:tc>
        <w:tc>
          <w:tcPr>
            <w:tcW w:w="1375" w:type="dxa"/>
            <w:tcBorders>
              <w:top w:val="nil"/>
              <w:left w:val="nil"/>
              <w:bottom w:val="single" w:sz="8" w:space="0" w:color="auto"/>
              <w:right w:val="single" w:sz="8" w:space="0" w:color="auto"/>
            </w:tcBorders>
            <w:shd w:val="clear" w:color="000000" w:fill="FDE9D9"/>
            <w:noWrap/>
            <w:vAlign w:val="center"/>
            <w:hideMark/>
          </w:tcPr>
          <w:p w14:paraId="7BBAAD72" w14:textId="1C64E569"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p>
        </w:tc>
        <w:tc>
          <w:tcPr>
            <w:tcW w:w="1789" w:type="dxa"/>
            <w:tcBorders>
              <w:top w:val="nil"/>
              <w:left w:val="nil"/>
              <w:bottom w:val="single" w:sz="8" w:space="0" w:color="auto"/>
              <w:right w:val="single" w:sz="8" w:space="0" w:color="auto"/>
            </w:tcBorders>
            <w:shd w:val="clear" w:color="000000" w:fill="FDE9D9"/>
            <w:noWrap/>
            <w:vAlign w:val="center"/>
            <w:hideMark/>
          </w:tcPr>
          <w:p w14:paraId="439CE121" w14:textId="4FDCE9B3"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47,150.00</w:t>
            </w:r>
          </w:p>
        </w:tc>
      </w:tr>
      <w:tr w:rsidR="00584DB9" w:rsidRPr="00584DB9" w14:paraId="0E502F09" w14:textId="77777777" w:rsidTr="00584DB9">
        <w:trPr>
          <w:trHeight w:val="318"/>
        </w:trPr>
        <w:tc>
          <w:tcPr>
            <w:tcW w:w="431" w:type="dxa"/>
            <w:tcBorders>
              <w:top w:val="nil"/>
              <w:left w:val="single" w:sz="8" w:space="0" w:color="auto"/>
              <w:bottom w:val="single" w:sz="8" w:space="0" w:color="auto"/>
              <w:right w:val="single" w:sz="8" w:space="0" w:color="auto"/>
            </w:tcBorders>
            <w:shd w:val="clear" w:color="000000" w:fill="FFFFFF"/>
            <w:noWrap/>
            <w:vAlign w:val="center"/>
            <w:hideMark/>
          </w:tcPr>
          <w:p w14:paraId="5C98F87A" w14:textId="77777777" w:rsidR="00584DB9" w:rsidRPr="00584DB9" w:rsidRDefault="00584DB9" w:rsidP="00584DB9">
            <w:pPr>
              <w:spacing w:after="0" w:line="240" w:lineRule="auto"/>
              <w:jc w:val="center"/>
              <w:rPr>
                <w:rFonts w:ascii="Cambria" w:eastAsia="Times New Roman" w:hAnsi="Cambria" w:cs="Calibri"/>
                <w:i/>
                <w:iCs/>
                <w:color w:val="000000"/>
                <w:sz w:val="18"/>
                <w:szCs w:val="18"/>
                <w:lang w:val="en-US" w:eastAsia="en-US"/>
              </w:rPr>
            </w:pPr>
            <w:r w:rsidRPr="00584DB9">
              <w:rPr>
                <w:rFonts w:ascii="Cambria" w:eastAsia="Times New Roman" w:hAnsi="Cambria" w:cs="Calibri"/>
                <w:i/>
                <w:iCs/>
                <w:color w:val="000000"/>
                <w:sz w:val="18"/>
                <w:szCs w:val="18"/>
                <w:lang w:val="en-US" w:eastAsia="en-US"/>
              </w:rPr>
              <w:t>4</w:t>
            </w:r>
          </w:p>
        </w:tc>
        <w:tc>
          <w:tcPr>
            <w:tcW w:w="4594" w:type="dxa"/>
            <w:tcBorders>
              <w:top w:val="nil"/>
              <w:left w:val="nil"/>
              <w:bottom w:val="single" w:sz="8" w:space="0" w:color="auto"/>
              <w:right w:val="single" w:sz="8" w:space="0" w:color="auto"/>
            </w:tcBorders>
            <w:shd w:val="clear" w:color="auto" w:fill="auto"/>
            <w:vAlign w:val="center"/>
            <w:hideMark/>
          </w:tcPr>
          <w:p w14:paraId="73815A3A" w14:textId="77777777" w:rsidR="00584DB9" w:rsidRPr="00584DB9" w:rsidRDefault="00584DB9" w:rsidP="00584DB9">
            <w:pPr>
              <w:spacing w:after="0" w:line="240" w:lineRule="auto"/>
              <w:jc w:val="left"/>
              <w:rPr>
                <w:rFonts w:ascii="Cambria" w:eastAsia="Times New Roman" w:hAnsi="Cambria" w:cs="Calibri"/>
                <w:color w:val="000000"/>
                <w:sz w:val="20"/>
                <w:lang w:val="en-US" w:eastAsia="en-US"/>
              </w:rPr>
            </w:pPr>
            <w:proofErr w:type="spellStart"/>
            <w:r w:rsidRPr="00584DB9">
              <w:rPr>
                <w:rFonts w:ascii="Cambria" w:eastAsia="Times New Roman" w:hAnsi="Cambria" w:cs="Calibri"/>
                <w:color w:val="000000"/>
                <w:sz w:val="20"/>
                <w:lang w:val="en-US" w:eastAsia="en-US"/>
              </w:rPr>
              <w:t>SHFMU"Ukshin</w:t>
            </w:r>
            <w:proofErr w:type="spellEnd"/>
            <w:r w:rsidRPr="00584DB9">
              <w:rPr>
                <w:rFonts w:ascii="Cambria" w:eastAsia="Times New Roman" w:hAnsi="Cambria" w:cs="Calibri"/>
                <w:color w:val="000000"/>
                <w:sz w:val="20"/>
                <w:lang w:val="en-US" w:eastAsia="en-US"/>
              </w:rPr>
              <w:t xml:space="preserve"> </w:t>
            </w:r>
            <w:proofErr w:type="spellStart"/>
            <w:r w:rsidRPr="00584DB9">
              <w:rPr>
                <w:rFonts w:ascii="Cambria" w:eastAsia="Times New Roman" w:hAnsi="Cambria" w:cs="Calibri"/>
                <w:color w:val="000000"/>
                <w:sz w:val="20"/>
                <w:lang w:val="en-US" w:eastAsia="en-US"/>
              </w:rPr>
              <w:t>Miftari"Skivjan</w:t>
            </w:r>
            <w:proofErr w:type="spellEnd"/>
          </w:p>
        </w:tc>
        <w:tc>
          <w:tcPr>
            <w:tcW w:w="1686" w:type="dxa"/>
            <w:tcBorders>
              <w:top w:val="nil"/>
              <w:left w:val="nil"/>
              <w:bottom w:val="single" w:sz="8" w:space="0" w:color="auto"/>
              <w:right w:val="single" w:sz="8" w:space="0" w:color="auto"/>
            </w:tcBorders>
            <w:shd w:val="clear" w:color="auto" w:fill="auto"/>
            <w:noWrap/>
            <w:vAlign w:val="center"/>
            <w:hideMark/>
          </w:tcPr>
          <w:p w14:paraId="446F5137" w14:textId="02A84005"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142,000.00</w:t>
            </w:r>
          </w:p>
        </w:tc>
        <w:tc>
          <w:tcPr>
            <w:tcW w:w="1375" w:type="dxa"/>
            <w:tcBorders>
              <w:top w:val="nil"/>
              <w:left w:val="nil"/>
              <w:bottom w:val="single" w:sz="8" w:space="0" w:color="auto"/>
              <w:right w:val="single" w:sz="8" w:space="0" w:color="auto"/>
            </w:tcBorders>
            <w:shd w:val="clear" w:color="auto" w:fill="auto"/>
            <w:noWrap/>
            <w:vAlign w:val="center"/>
            <w:hideMark/>
          </w:tcPr>
          <w:p w14:paraId="7D8B856A" w14:textId="7975CC4A"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150,000.00</w:t>
            </w:r>
          </w:p>
        </w:tc>
        <w:tc>
          <w:tcPr>
            <w:tcW w:w="1789" w:type="dxa"/>
            <w:tcBorders>
              <w:top w:val="nil"/>
              <w:left w:val="nil"/>
              <w:bottom w:val="single" w:sz="8" w:space="0" w:color="auto"/>
              <w:right w:val="single" w:sz="8" w:space="0" w:color="auto"/>
            </w:tcBorders>
            <w:shd w:val="clear" w:color="000000" w:fill="FDE9D9"/>
            <w:noWrap/>
            <w:vAlign w:val="center"/>
            <w:hideMark/>
          </w:tcPr>
          <w:p w14:paraId="6C8A3CED" w14:textId="10503D59"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50,000.00</w:t>
            </w:r>
          </w:p>
        </w:tc>
      </w:tr>
      <w:tr w:rsidR="00584DB9" w:rsidRPr="00584DB9" w14:paraId="37536E18" w14:textId="77777777" w:rsidTr="00584DB9">
        <w:trPr>
          <w:trHeight w:val="318"/>
        </w:trPr>
        <w:tc>
          <w:tcPr>
            <w:tcW w:w="431" w:type="dxa"/>
            <w:tcBorders>
              <w:top w:val="nil"/>
              <w:left w:val="single" w:sz="8" w:space="0" w:color="auto"/>
              <w:bottom w:val="single" w:sz="8" w:space="0" w:color="auto"/>
              <w:right w:val="single" w:sz="8" w:space="0" w:color="auto"/>
            </w:tcBorders>
            <w:shd w:val="clear" w:color="000000" w:fill="FFFFFF"/>
            <w:noWrap/>
            <w:vAlign w:val="center"/>
            <w:hideMark/>
          </w:tcPr>
          <w:p w14:paraId="35292524" w14:textId="77777777" w:rsidR="00584DB9" w:rsidRPr="00584DB9" w:rsidRDefault="00584DB9" w:rsidP="00584DB9">
            <w:pPr>
              <w:spacing w:after="0" w:line="240" w:lineRule="auto"/>
              <w:jc w:val="center"/>
              <w:rPr>
                <w:rFonts w:ascii="Cambria" w:eastAsia="Times New Roman" w:hAnsi="Cambria" w:cs="Calibri"/>
                <w:i/>
                <w:iCs/>
                <w:color w:val="000000"/>
                <w:sz w:val="18"/>
                <w:szCs w:val="18"/>
                <w:lang w:val="en-US" w:eastAsia="en-US"/>
              </w:rPr>
            </w:pPr>
            <w:r w:rsidRPr="00584DB9">
              <w:rPr>
                <w:rFonts w:ascii="Cambria" w:eastAsia="Times New Roman" w:hAnsi="Cambria" w:cs="Calibri"/>
                <w:i/>
                <w:iCs/>
                <w:color w:val="000000"/>
                <w:sz w:val="18"/>
                <w:szCs w:val="18"/>
                <w:lang w:val="en-US" w:eastAsia="en-US"/>
              </w:rPr>
              <w:t>5</w:t>
            </w:r>
          </w:p>
        </w:tc>
        <w:tc>
          <w:tcPr>
            <w:tcW w:w="4594" w:type="dxa"/>
            <w:tcBorders>
              <w:top w:val="nil"/>
              <w:left w:val="nil"/>
              <w:bottom w:val="single" w:sz="8" w:space="0" w:color="auto"/>
              <w:right w:val="single" w:sz="8" w:space="0" w:color="auto"/>
            </w:tcBorders>
            <w:shd w:val="clear" w:color="000000" w:fill="FDE9D9"/>
            <w:vAlign w:val="center"/>
            <w:hideMark/>
          </w:tcPr>
          <w:p w14:paraId="0682AAC0" w14:textId="77777777" w:rsidR="00584DB9" w:rsidRPr="00584DB9" w:rsidRDefault="00584DB9" w:rsidP="00584DB9">
            <w:pPr>
              <w:spacing w:after="0" w:line="240" w:lineRule="auto"/>
              <w:jc w:val="left"/>
              <w:rPr>
                <w:rFonts w:ascii="Cambria" w:eastAsia="Times New Roman" w:hAnsi="Cambria" w:cs="Calibri"/>
                <w:color w:val="000000"/>
                <w:sz w:val="20"/>
                <w:lang w:val="en-US" w:eastAsia="en-US"/>
              </w:rPr>
            </w:pPr>
            <w:proofErr w:type="spellStart"/>
            <w:proofErr w:type="gramStart"/>
            <w:r w:rsidRPr="00584DB9">
              <w:rPr>
                <w:rFonts w:ascii="Cambria" w:eastAsia="Times New Roman" w:hAnsi="Cambria" w:cs="Calibri"/>
                <w:color w:val="000000"/>
                <w:sz w:val="20"/>
                <w:lang w:val="en-US" w:eastAsia="en-US"/>
              </w:rPr>
              <w:t>Pallati</w:t>
            </w:r>
            <w:proofErr w:type="spellEnd"/>
            <w:r w:rsidRPr="00584DB9">
              <w:rPr>
                <w:rFonts w:ascii="Cambria" w:eastAsia="Times New Roman" w:hAnsi="Cambria" w:cs="Calibri"/>
                <w:color w:val="000000"/>
                <w:sz w:val="20"/>
                <w:lang w:val="en-US" w:eastAsia="en-US"/>
              </w:rPr>
              <w:t xml:space="preserve">  </w:t>
            </w:r>
            <w:proofErr w:type="spellStart"/>
            <w:r w:rsidRPr="00584DB9">
              <w:rPr>
                <w:rFonts w:ascii="Cambria" w:eastAsia="Times New Roman" w:hAnsi="Cambria" w:cs="Calibri"/>
                <w:color w:val="000000"/>
                <w:sz w:val="20"/>
                <w:lang w:val="en-US" w:eastAsia="en-US"/>
              </w:rPr>
              <w:t>i</w:t>
            </w:r>
            <w:proofErr w:type="spellEnd"/>
            <w:proofErr w:type="gramEnd"/>
            <w:r w:rsidRPr="00584DB9">
              <w:rPr>
                <w:rFonts w:ascii="Cambria" w:eastAsia="Times New Roman" w:hAnsi="Cambria" w:cs="Calibri"/>
                <w:color w:val="000000"/>
                <w:sz w:val="20"/>
                <w:lang w:val="en-US" w:eastAsia="en-US"/>
              </w:rPr>
              <w:t xml:space="preserve"> </w:t>
            </w:r>
            <w:proofErr w:type="spellStart"/>
            <w:r w:rsidRPr="00584DB9">
              <w:rPr>
                <w:rFonts w:ascii="Cambria" w:eastAsia="Times New Roman" w:hAnsi="Cambria" w:cs="Calibri"/>
                <w:color w:val="000000"/>
                <w:sz w:val="20"/>
                <w:lang w:val="en-US" w:eastAsia="en-US"/>
              </w:rPr>
              <w:t>Kulturës</w:t>
            </w:r>
            <w:proofErr w:type="spellEnd"/>
          </w:p>
        </w:tc>
        <w:tc>
          <w:tcPr>
            <w:tcW w:w="1686" w:type="dxa"/>
            <w:tcBorders>
              <w:top w:val="nil"/>
              <w:left w:val="nil"/>
              <w:bottom w:val="single" w:sz="8" w:space="0" w:color="auto"/>
              <w:right w:val="single" w:sz="8" w:space="0" w:color="auto"/>
            </w:tcBorders>
            <w:shd w:val="clear" w:color="000000" w:fill="FDE9D9"/>
            <w:noWrap/>
            <w:vAlign w:val="center"/>
            <w:hideMark/>
          </w:tcPr>
          <w:p w14:paraId="5DDD44F7" w14:textId="714E4C35"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p>
        </w:tc>
        <w:tc>
          <w:tcPr>
            <w:tcW w:w="1375" w:type="dxa"/>
            <w:tcBorders>
              <w:top w:val="nil"/>
              <w:left w:val="nil"/>
              <w:bottom w:val="single" w:sz="8" w:space="0" w:color="auto"/>
              <w:right w:val="single" w:sz="8" w:space="0" w:color="auto"/>
            </w:tcBorders>
            <w:shd w:val="clear" w:color="000000" w:fill="FDE9D9"/>
            <w:noWrap/>
            <w:vAlign w:val="center"/>
            <w:hideMark/>
          </w:tcPr>
          <w:p w14:paraId="0CABA0EF" w14:textId="026C7D6A"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12,750.00</w:t>
            </w:r>
          </w:p>
        </w:tc>
        <w:tc>
          <w:tcPr>
            <w:tcW w:w="1789" w:type="dxa"/>
            <w:tcBorders>
              <w:top w:val="nil"/>
              <w:left w:val="nil"/>
              <w:bottom w:val="single" w:sz="8" w:space="0" w:color="auto"/>
              <w:right w:val="single" w:sz="8" w:space="0" w:color="auto"/>
            </w:tcBorders>
            <w:shd w:val="clear" w:color="000000" w:fill="FDE9D9"/>
            <w:noWrap/>
            <w:vAlign w:val="center"/>
            <w:hideMark/>
          </w:tcPr>
          <w:p w14:paraId="2F49A533" w14:textId="7640AEAC"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30,000.00</w:t>
            </w:r>
          </w:p>
        </w:tc>
      </w:tr>
      <w:tr w:rsidR="00584DB9" w:rsidRPr="00584DB9" w14:paraId="6330EFB0" w14:textId="77777777" w:rsidTr="00584DB9">
        <w:trPr>
          <w:trHeight w:val="318"/>
        </w:trPr>
        <w:tc>
          <w:tcPr>
            <w:tcW w:w="431" w:type="dxa"/>
            <w:tcBorders>
              <w:top w:val="nil"/>
              <w:left w:val="single" w:sz="8" w:space="0" w:color="auto"/>
              <w:bottom w:val="single" w:sz="8" w:space="0" w:color="auto"/>
              <w:right w:val="single" w:sz="8" w:space="0" w:color="auto"/>
            </w:tcBorders>
            <w:shd w:val="clear" w:color="000000" w:fill="FFFFFF"/>
            <w:noWrap/>
            <w:vAlign w:val="center"/>
            <w:hideMark/>
          </w:tcPr>
          <w:p w14:paraId="16B35D06" w14:textId="77777777" w:rsidR="00584DB9" w:rsidRPr="00584DB9" w:rsidRDefault="00584DB9" w:rsidP="00584DB9">
            <w:pPr>
              <w:spacing w:after="0" w:line="240" w:lineRule="auto"/>
              <w:jc w:val="center"/>
              <w:rPr>
                <w:rFonts w:ascii="Cambria" w:eastAsia="Times New Roman" w:hAnsi="Cambria" w:cs="Calibri"/>
                <w:i/>
                <w:iCs/>
                <w:color w:val="000000"/>
                <w:sz w:val="18"/>
                <w:szCs w:val="18"/>
                <w:lang w:val="en-US" w:eastAsia="en-US"/>
              </w:rPr>
            </w:pPr>
            <w:r w:rsidRPr="00584DB9">
              <w:rPr>
                <w:rFonts w:ascii="Cambria" w:eastAsia="Times New Roman" w:hAnsi="Cambria" w:cs="Calibri"/>
                <w:i/>
                <w:iCs/>
                <w:color w:val="000000"/>
                <w:sz w:val="18"/>
                <w:szCs w:val="18"/>
                <w:lang w:val="en-US" w:eastAsia="en-US"/>
              </w:rPr>
              <w:t>6</w:t>
            </w:r>
          </w:p>
        </w:tc>
        <w:tc>
          <w:tcPr>
            <w:tcW w:w="4594" w:type="dxa"/>
            <w:tcBorders>
              <w:top w:val="nil"/>
              <w:left w:val="nil"/>
              <w:bottom w:val="single" w:sz="8" w:space="0" w:color="auto"/>
              <w:right w:val="single" w:sz="8" w:space="0" w:color="auto"/>
            </w:tcBorders>
            <w:shd w:val="clear" w:color="auto" w:fill="auto"/>
            <w:vAlign w:val="center"/>
            <w:hideMark/>
          </w:tcPr>
          <w:p w14:paraId="7A045B89" w14:textId="77777777" w:rsidR="00584DB9" w:rsidRPr="00584DB9" w:rsidRDefault="00584DB9" w:rsidP="00584DB9">
            <w:pPr>
              <w:spacing w:after="0" w:line="240" w:lineRule="auto"/>
              <w:jc w:val="left"/>
              <w:rPr>
                <w:rFonts w:ascii="Cambria" w:eastAsia="Times New Roman" w:hAnsi="Cambria" w:cs="Calibri"/>
                <w:color w:val="000000"/>
                <w:sz w:val="20"/>
                <w:lang w:val="en-US" w:eastAsia="en-US"/>
              </w:rPr>
            </w:pPr>
            <w:r w:rsidRPr="00584DB9">
              <w:rPr>
                <w:rFonts w:ascii="Cambria" w:eastAsia="Times New Roman" w:hAnsi="Cambria" w:cs="Calibri"/>
                <w:color w:val="000000"/>
                <w:sz w:val="20"/>
                <w:lang w:val="en-US" w:eastAsia="en-US"/>
              </w:rPr>
              <w:t>SHMU "</w:t>
            </w:r>
            <w:proofErr w:type="spellStart"/>
            <w:r w:rsidRPr="00584DB9">
              <w:rPr>
                <w:rFonts w:ascii="Cambria" w:eastAsia="Times New Roman" w:hAnsi="Cambria" w:cs="Calibri"/>
                <w:color w:val="000000"/>
                <w:sz w:val="20"/>
                <w:lang w:val="en-US" w:eastAsia="en-US"/>
              </w:rPr>
              <w:t>Mazllum</w:t>
            </w:r>
            <w:proofErr w:type="spellEnd"/>
            <w:r w:rsidRPr="00584DB9">
              <w:rPr>
                <w:rFonts w:ascii="Cambria" w:eastAsia="Times New Roman" w:hAnsi="Cambria" w:cs="Calibri"/>
                <w:color w:val="000000"/>
                <w:sz w:val="20"/>
                <w:lang w:val="en-US" w:eastAsia="en-US"/>
              </w:rPr>
              <w:t xml:space="preserve"> </w:t>
            </w:r>
            <w:proofErr w:type="spellStart"/>
            <w:r w:rsidRPr="00584DB9">
              <w:rPr>
                <w:rFonts w:ascii="Cambria" w:eastAsia="Times New Roman" w:hAnsi="Cambria" w:cs="Calibri"/>
                <w:color w:val="000000"/>
                <w:sz w:val="20"/>
                <w:lang w:val="en-US" w:eastAsia="en-US"/>
              </w:rPr>
              <w:t>Këpuska"Gjakovë</w:t>
            </w:r>
            <w:proofErr w:type="spellEnd"/>
          </w:p>
        </w:tc>
        <w:tc>
          <w:tcPr>
            <w:tcW w:w="1686" w:type="dxa"/>
            <w:tcBorders>
              <w:top w:val="nil"/>
              <w:left w:val="nil"/>
              <w:bottom w:val="single" w:sz="8" w:space="0" w:color="auto"/>
              <w:right w:val="single" w:sz="8" w:space="0" w:color="auto"/>
            </w:tcBorders>
            <w:shd w:val="clear" w:color="auto" w:fill="auto"/>
            <w:noWrap/>
            <w:vAlign w:val="center"/>
            <w:hideMark/>
          </w:tcPr>
          <w:p w14:paraId="143884FE" w14:textId="25D6F290"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100,000.00</w:t>
            </w:r>
          </w:p>
        </w:tc>
        <w:tc>
          <w:tcPr>
            <w:tcW w:w="1375" w:type="dxa"/>
            <w:tcBorders>
              <w:top w:val="nil"/>
              <w:left w:val="nil"/>
              <w:bottom w:val="single" w:sz="8" w:space="0" w:color="auto"/>
              <w:right w:val="single" w:sz="8" w:space="0" w:color="auto"/>
            </w:tcBorders>
            <w:shd w:val="clear" w:color="auto" w:fill="auto"/>
            <w:noWrap/>
            <w:vAlign w:val="center"/>
            <w:hideMark/>
          </w:tcPr>
          <w:p w14:paraId="5752BF3E" w14:textId="06F2065F"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150,000.00</w:t>
            </w:r>
          </w:p>
        </w:tc>
        <w:tc>
          <w:tcPr>
            <w:tcW w:w="1789" w:type="dxa"/>
            <w:tcBorders>
              <w:top w:val="nil"/>
              <w:left w:val="nil"/>
              <w:bottom w:val="single" w:sz="8" w:space="0" w:color="auto"/>
              <w:right w:val="single" w:sz="8" w:space="0" w:color="auto"/>
            </w:tcBorders>
            <w:shd w:val="clear" w:color="000000" w:fill="FDE9D9"/>
            <w:noWrap/>
            <w:vAlign w:val="center"/>
            <w:hideMark/>
          </w:tcPr>
          <w:p w14:paraId="1C7F857E" w14:textId="0E777545"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14,670.00</w:t>
            </w:r>
          </w:p>
        </w:tc>
      </w:tr>
      <w:tr w:rsidR="00584DB9" w:rsidRPr="00584DB9" w14:paraId="4A2417F5" w14:textId="77777777" w:rsidTr="00584DB9">
        <w:trPr>
          <w:trHeight w:val="318"/>
        </w:trPr>
        <w:tc>
          <w:tcPr>
            <w:tcW w:w="431" w:type="dxa"/>
            <w:tcBorders>
              <w:top w:val="nil"/>
              <w:left w:val="single" w:sz="8" w:space="0" w:color="auto"/>
              <w:bottom w:val="single" w:sz="8" w:space="0" w:color="auto"/>
              <w:right w:val="single" w:sz="8" w:space="0" w:color="auto"/>
            </w:tcBorders>
            <w:shd w:val="clear" w:color="000000" w:fill="FFFFFF"/>
            <w:noWrap/>
            <w:vAlign w:val="center"/>
            <w:hideMark/>
          </w:tcPr>
          <w:p w14:paraId="676826A0" w14:textId="77777777" w:rsidR="00584DB9" w:rsidRPr="00584DB9" w:rsidRDefault="00584DB9" w:rsidP="00584DB9">
            <w:pPr>
              <w:spacing w:after="0" w:line="240" w:lineRule="auto"/>
              <w:jc w:val="center"/>
              <w:rPr>
                <w:rFonts w:ascii="Cambria" w:eastAsia="Times New Roman" w:hAnsi="Cambria" w:cs="Calibri"/>
                <w:i/>
                <w:iCs/>
                <w:color w:val="000000"/>
                <w:sz w:val="18"/>
                <w:szCs w:val="18"/>
                <w:lang w:val="en-US" w:eastAsia="en-US"/>
              </w:rPr>
            </w:pPr>
            <w:r w:rsidRPr="00584DB9">
              <w:rPr>
                <w:rFonts w:ascii="Cambria" w:eastAsia="Times New Roman" w:hAnsi="Cambria" w:cs="Calibri"/>
                <w:i/>
                <w:iCs/>
                <w:color w:val="000000"/>
                <w:sz w:val="18"/>
                <w:szCs w:val="18"/>
                <w:lang w:val="en-US" w:eastAsia="en-US"/>
              </w:rPr>
              <w:t>7</w:t>
            </w:r>
          </w:p>
        </w:tc>
        <w:tc>
          <w:tcPr>
            <w:tcW w:w="4594" w:type="dxa"/>
            <w:tcBorders>
              <w:top w:val="nil"/>
              <w:left w:val="nil"/>
              <w:bottom w:val="single" w:sz="8" w:space="0" w:color="auto"/>
              <w:right w:val="single" w:sz="8" w:space="0" w:color="auto"/>
            </w:tcBorders>
            <w:shd w:val="clear" w:color="000000" w:fill="FDE9D9"/>
            <w:vAlign w:val="center"/>
            <w:hideMark/>
          </w:tcPr>
          <w:p w14:paraId="219EB359" w14:textId="77777777" w:rsidR="00584DB9" w:rsidRPr="00584DB9" w:rsidRDefault="00584DB9" w:rsidP="00584DB9">
            <w:pPr>
              <w:spacing w:after="0" w:line="240" w:lineRule="auto"/>
              <w:jc w:val="left"/>
              <w:rPr>
                <w:rFonts w:ascii="Cambria" w:eastAsia="Times New Roman" w:hAnsi="Cambria" w:cs="Calibri"/>
                <w:color w:val="000000"/>
                <w:sz w:val="20"/>
                <w:lang w:val="en-US" w:eastAsia="en-US"/>
              </w:rPr>
            </w:pPr>
            <w:proofErr w:type="spellStart"/>
            <w:r w:rsidRPr="00584DB9">
              <w:rPr>
                <w:rFonts w:ascii="Cambria" w:eastAsia="Times New Roman" w:hAnsi="Cambria" w:cs="Calibri"/>
                <w:color w:val="000000"/>
                <w:sz w:val="20"/>
                <w:lang w:val="en-US" w:eastAsia="en-US"/>
              </w:rPr>
              <w:t>Qendra</w:t>
            </w:r>
            <w:proofErr w:type="spellEnd"/>
            <w:r w:rsidRPr="00584DB9">
              <w:rPr>
                <w:rFonts w:ascii="Cambria" w:eastAsia="Times New Roman" w:hAnsi="Cambria" w:cs="Calibri"/>
                <w:color w:val="000000"/>
                <w:sz w:val="20"/>
                <w:lang w:val="en-US" w:eastAsia="en-US"/>
              </w:rPr>
              <w:t xml:space="preserve"> </w:t>
            </w:r>
            <w:proofErr w:type="spellStart"/>
            <w:r w:rsidRPr="00584DB9">
              <w:rPr>
                <w:rFonts w:ascii="Cambria" w:eastAsia="Times New Roman" w:hAnsi="Cambria" w:cs="Calibri"/>
                <w:color w:val="000000"/>
                <w:sz w:val="20"/>
                <w:lang w:val="en-US" w:eastAsia="en-US"/>
              </w:rPr>
              <w:t>kryesore</w:t>
            </w:r>
            <w:proofErr w:type="spellEnd"/>
            <w:r w:rsidRPr="00584DB9">
              <w:rPr>
                <w:rFonts w:ascii="Cambria" w:eastAsia="Times New Roman" w:hAnsi="Cambria" w:cs="Calibri"/>
                <w:color w:val="000000"/>
                <w:sz w:val="20"/>
                <w:lang w:val="en-US" w:eastAsia="en-US"/>
              </w:rPr>
              <w:t xml:space="preserve"> Mjekëses </w:t>
            </w:r>
            <w:proofErr w:type="spellStart"/>
            <w:r w:rsidRPr="00584DB9">
              <w:rPr>
                <w:rFonts w:ascii="Cambria" w:eastAsia="Times New Roman" w:hAnsi="Cambria" w:cs="Calibri"/>
                <w:color w:val="000000"/>
                <w:sz w:val="20"/>
                <w:lang w:val="en-US" w:eastAsia="en-US"/>
              </w:rPr>
              <w:t>Familjare</w:t>
            </w:r>
            <w:proofErr w:type="spellEnd"/>
            <w:r w:rsidRPr="00584DB9">
              <w:rPr>
                <w:rFonts w:ascii="Cambria" w:eastAsia="Times New Roman" w:hAnsi="Cambria" w:cs="Calibri"/>
                <w:color w:val="000000"/>
                <w:sz w:val="20"/>
                <w:lang w:val="en-US" w:eastAsia="en-US"/>
              </w:rPr>
              <w:t xml:space="preserve"> </w:t>
            </w:r>
            <w:proofErr w:type="spellStart"/>
            <w:r w:rsidRPr="00584DB9">
              <w:rPr>
                <w:rFonts w:ascii="Cambria" w:eastAsia="Times New Roman" w:hAnsi="Cambria" w:cs="Calibri"/>
                <w:color w:val="000000"/>
                <w:sz w:val="20"/>
                <w:lang w:val="en-US" w:eastAsia="en-US"/>
              </w:rPr>
              <w:t>Gjakovë</w:t>
            </w:r>
            <w:proofErr w:type="spellEnd"/>
          </w:p>
        </w:tc>
        <w:tc>
          <w:tcPr>
            <w:tcW w:w="1686" w:type="dxa"/>
            <w:tcBorders>
              <w:top w:val="nil"/>
              <w:left w:val="nil"/>
              <w:bottom w:val="single" w:sz="8" w:space="0" w:color="auto"/>
              <w:right w:val="single" w:sz="8" w:space="0" w:color="auto"/>
            </w:tcBorders>
            <w:shd w:val="clear" w:color="000000" w:fill="FDE9D9"/>
            <w:noWrap/>
            <w:vAlign w:val="center"/>
            <w:hideMark/>
          </w:tcPr>
          <w:p w14:paraId="60533466" w14:textId="35450F63"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17,800.00</w:t>
            </w:r>
          </w:p>
        </w:tc>
        <w:tc>
          <w:tcPr>
            <w:tcW w:w="1375" w:type="dxa"/>
            <w:tcBorders>
              <w:top w:val="nil"/>
              <w:left w:val="nil"/>
              <w:bottom w:val="single" w:sz="8" w:space="0" w:color="auto"/>
              <w:right w:val="single" w:sz="8" w:space="0" w:color="auto"/>
            </w:tcBorders>
            <w:shd w:val="clear" w:color="000000" w:fill="FDE9D9"/>
            <w:noWrap/>
            <w:vAlign w:val="center"/>
            <w:hideMark/>
          </w:tcPr>
          <w:p w14:paraId="730E0970" w14:textId="0D7ACD4D"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50,000.00</w:t>
            </w:r>
          </w:p>
        </w:tc>
        <w:tc>
          <w:tcPr>
            <w:tcW w:w="1789" w:type="dxa"/>
            <w:tcBorders>
              <w:top w:val="nil"/>
              <w:left w:val="nil"/>
              <w:bottom w:val="single" w:sz="8" w:space="0" w:color="auto"/>
              <w:right w:val="single" w:sz="8" w:space="0" w:color="auto"/>
            </w:tcBorders>
            <w:shd w:val="clear" w:color="000000" w:fill="FDE9D9"/>
            <w:noWrap/>
            <w:vAlign w:val="center"/>
            <w:hideMark/>
          </w:tcPr>
          <w:p w14:paraId="7C8D0C76" w14:textId="3D149314" w:rsidR="00584DB9" w:rsidRPr="00584DB9" w:rsidRDefault="00584DB9" w:rsidP="00584DB9">
            <w:pPr>
              <w:spacing w:after="0" w:line="240" w:lineRule="auto"/>
              <w:jc w:val="center"/>
              <w:rPr>
                <w:rFonts w:ascii="Cambria" w:eastAsia="Times New Roman" w:hAnsi="Cambria" w:cs="Calibri"/>
                <w:color w:val="000000"/>
                <w:sz w:val="18"/>
                <w:szCs w:val="18"/>
                <w:lang w:val="en-US" w:eastAsia="en-US"/>
              </w:rPr>
            </w:pPr>
            <w:r w:rsidRPr="00584DB9">
              <w:rPr>
                <w:rFonts w:ascii="Cambria" w:eastAsia="Times New Roman" w:hAnsi="Cambria" w:cs="Calibri"/>
                <w:color w:val="000000"/>
                <w:sz w:val="18"/>
                <w:szCs w:val="18"/>
                <w:lang w:val="en-US" w:eastAsia="en-US"/>
              </w:rPr>
              <w:t>53,990.00</w:t>
            </w:r>
          </w:p>
        </w:tc>
      </w:tr>
      <w:tr w:rsidR="00584DB9" w:rsidRPr="00584DB9" w14:paraId="45081A7A" w14:textId="77777777" w:rsidTr="00584DB9">
        <w:trPr>
          <w:trHeight w:val="334"/>
        </w:trPr>
        <w:tc>
          <w:tcPr>
            <w:tcW w:w="431" w:type="dxa"/>
            <w:tcBorders>
              <w:top w:val="nil"/>
              <w:left w:val="single" w:sz="8" w:space="0" w:color="auto"/>
              <w:bottom w:val="single" w:sz="8" w:space="0" w:color="auto"/>
              <w:right w:val="single" w:sz="8" w:space="0" w:color="auto"/>
            </w:tcBorders>
            <w:shd w:val="clear" w:color="000000" w:fill="FFFFFF"/>
            <w:noWrap/>
            <w:vAlign w:val="center"/>
            <w:hideMark/>
          </w:tcPr>
          <w:p w14:paraId="65B7ED0A" w14:textId="77777777" w:rsidR="00584DB9" w:rsidRPr="00584DB9" w:rsidRDefault="00584DB9" w:rsidP="00584DB9">
            <w:pPr>
              <w:spacing w:after="0" w:line="240" w:lineRule="auto"/>
              <w:jc w:val="center"/>
              <w:rPr>
                <w:rFonts w:ascii="Cambria" w:eastAsia="Times New Roman" w:hAnsi="Cambria" w:cs="Calibri"/>
                <w:i/>
                <w:iCs/>
                <w:color w:val="000000"/>
                <w:sz w:val="18"/>
                <w:szCs w:val="18"/>
                <w:lang w:val="en-US" w:eastAsia="en-US"/>
              </w:rPr>
            </w:pPr>
            <w:r w:rsidRPr="00584DB9">
              <w:rPr>
                <w:rFonts w:ascii="Cambria" w:eastAsia="Times New Roman" w:hAnsi="Cambria" w:cs="Calibri"/>
                <w:i/>
                <w:iCs/>
                <w:color w:val="000000"/>
                <w:sz w:val="18"/>
                <w:szCs w:val="18"/>
                <w:lang w:val="en-US" w:eastAsia="en-US"/>
              </w:rPr>
              <w:t> </w:t>
            </w:r>
          </w:p>
        </w:tc>
        <w:tc>
          <w:tcPr>
            <w:tcW w:w="4594" w:type="dxa"/>
            <w:tcBorders>
              <w:top w:val="nil"/>
              <w:left w:val="nil"/>
              <w:bottom w:val="single" w:sz="8" w:space="0" w:color="auto"/>
              <w:right w:val="single" w:sz="8" w:space="0" w:color="auto"/>
            </w:tcBorders>
            <w:shd w:val="clear" w:color="000000" w:fill="FDE9D9"/>
            <w:noWrap/>
            <w:vAlign w:val="center"/>
            <w:hideMark/>
          </w:tcPr>
          <w:p w14:paraId="5C0D8D12" w14:textId="77777777" w:rsidR="00584DB9" w:rsidRPr="00584DB9" w:rsidRDefault="00584DB9" w:rsidP="00584DB9">
            <w:pPr>
              <w:spacing w:after="0" w:line="240" w:lineRule="auto"/>
              <w:jc w:val="left"/>
              <w:rPr>
                <w:rFonts w:ascii="Cambria" w:eastAsia="Times New Roman" w:hAnsi="Cambria" w:cs="Calibri"/>
                <w:b/>
                <w:bCs/>
                <w:color w:val="000000"/>
                <w:szCs w:val="24"/>
                <w:lang w:val="en-US" w:eastAsia="en-US"/>
              </w:rPr>
            </w:pPr>
            <w:r w:rsidRPr="00584DB9">
              <w:rPr>
                <w:rFonts w:ascii="Cambria" w:eastAsia="Times New Roman" w:hAnsi="Cambria" w:cs="Calibri"/>
                <w:b/>
                <w:bCs/>
                <w:color w:val="000000"/>
                <w:szCs w:val="24"/>
                <w:lang w:val="en-US" w:eastAsia="en-US"/>
              </w:rPr>
              <w:t xml:space="preserve">Total </w:t>
            </w:r>
          </w:p>
        </w:tc>
        <w:tc>
          <w:tcPr>
            <w:tcW w:w="1686" w:type="dxa"/>
            <w:tcBorders>
              <w:top w:val="nil"/>
              <w:left w:val="nil"/>
              <w:bottom w:val="single" w:sz="8" w:space="0" w:color="auto"/>
              <w:right w:val="single" w:sz="8" w:space="0" w:color="auto"/>
            </w:tcBorders>
            <w:shd w:val="clear" w:color="000000" w:fill="FDE9D9"/>
            <w:noWrap/>
            <w:vAlign w:val="center"/>
            <w:hideMark/>
          </w:tcPr>
          <w:p w14:paraId="0EE9CFB9" w14:textId="1E9727E3" w:rsidR="00584DB9" w:rsidRPr="00584DB9" w:rsidRDefault="00584DB9" w:rsidP="00584DB9">
            <w:pPr>
              <w:spacing w:after="0" w:line="240" w:lineRule="auto"/>
              <w:jc w:val="center"/>
              <w:rPr>
                <w:rFonts w:ascii="Cambria" w:eastAsia="Times New Roman" w:hAnsi="Cambria" w:cs="Calibri"/>
                <w:b/>
                <w:bCs/>
                <w:color w:val="000000"/>
                <w:sz w:val="18"/>
                <w:szCs w:val="18"/>
                <w:lang w:val="en-US" w:eastAsia="en-US"/>
              </w:rPr>
            </w:pPr>
            <w:r w:rsidRPr="00584DB9">
              <w:rPr>
                <w:rFonts w:ascii="Cambria" w:eastAsia="Times New Roman" w:hAnsi="Cambria" w:cs="Calibri"/>
                <w:b/>
                <w:bCs/>
                <w:color w:val="000000"/>
                <w:sz w:val="18"/>
                <w:szCs w:val="18"/>
                <w:lang w:val="en-US" w:eastAsia="en-US"/>
              </w:rPr>
              <w:t>454,800.00</w:t>
            </w:r>
          </w:p>
        </w:tc>
        <w:tc>
          <w:tcPr>
            <w:tcW w:w="1375" w:type="dxa"/>
            <w:tcBorders>
              <w:top w:val="nil"/>
              <w:left w:val="nil"/>
              <w:bottom w:val="single" w:sz="8" w:space="0" w:color="auto"/>
              <w:right w:val="single" w:sz="8" w:space="0" w:color="auto"/>
            </w:tcBorders>
            <w:shd w:val="clear" w:color="000000" w:fill="FDE9D9"/>
            <w:noWrap/>
            <w:vAlign w:val="center"/>
            <w:hideMark/>
          </w:tcPr>
          <w:p w14:paraId="3AD29A10" w14:textId="2013E5FE" w:rsidR="00584DB9" w:rsidRPr="00584DB9" w:rsidRDefault="00584DB9" w:rsidP="00584DB9">
            <w:pPr>
              <w:spacing w:after="0" w:line="240" w:lineRule="auto"/>
              <w:jc w:val="center"/>
              <w:rPr>
                <w:rFonts w:ascii="Cambria" w:eastAsia="Times New Roman" w:hAnsi="Cambria" w:cs="Calibri"/>
                <w:b/>
                <w:bCs/>
                <w:color w:val="000000"/>
                <w:sz w:val="18"/>
                <w:szCs w:val="18"/>
                <w:lang w:val="en-US" w:eastAsia="en-US"/>
              </w:rPr>
            </w:pPr>
            <w:r w:rsidRPr="00584DB9">
              <w:rPr>
                <w:rFonts w:ascii="Cambria" w:eastAsia="Times New Roman" w:hAnsi="Cambria" w:cs="Calibri"/>
                <w:b/>
                <w:bCs/>
                <w:color w:val="000000"/>
                <w:sz w:val="18"/>
                <w:szCs w:val="18"/>
                <w:lang w:val="en-US" w:eastAsia="en-US"/>
              </w:rPr>
              <w:t>447,750.00</w:t>
            </w:r>
          </w:p>
        </w:tc>
        <w:tc>
          <w:tcPr>
            <w:tcW w:w="1789" w:type="dxa"/>
            <w:tcBorders>
              <w:top w:val="nil"/>
              <w:left w:val="nil"/>
              <w:bottom w:val="single" w:sz="8" w:space="0" w:color="auto"/>
              <w:right w:val="single" w:sz="8" w:space="0" w:color="auto"/>
            </w:tcBorders>
            <w:shd w:val="clear" w:color="000000" w:fill="FDE9D9"/>
            <w:noWrap/>
            <w:vAlign w:val="center"/>
            <w:hideMark/>
          </w:tcPr>
          <w:p w14:paraId="3C6D37F2" w14:textId="41F9C760" w:rsidR="00584DB9" w:rsidRPr="00584DB9" w:rsidRDefault="00584DB9" w:rsidP="00584DB9">
            <w:pPr>
              <w:spacing w:after="0" w:line="240" w:lineRule="auto"/>
              <w:jc w:val="center"/>
              <w:rPr>
                <w:rFonts w:ascii="Cambria" w:eastAsia="Times New Roman" w:hAnsi="Cambria" w:cs="Calibri"/>
                <w:b/>
                <w:bCs/>
                <w:color w:val="000000"/>
                <w:sz w:val="18"/>
                <w:szCs w:val="18"/>
                <w:lang w:val="en-US" w:eastAsia="en-US"/>
              </w:rPr>
            </w:pPr>
            <w:r w:rsidRPr="00584DB9">
              <w:rPr>
                <w:rFonts w:ascii="Cambria" w:eastAsia="Times New Roman" w:hAnsi="Cambria" w:cs="Calibri"/>
                <w:b/>
                <w:bCs/>
                <w:color w:val="000000"/>
                <w:sz w:val="18"/>
                <w:szCs w:val="18"/>
                <w:lang w:val="en-US" w:eastAsia="en-US"/>
              </w:rPr>
              <w:t>354,870.00</w:t>
            </w:r>
          </w:p>
        </w:tc>
      </w:tr>
    </w:tbl>
    <w:p w14:paraId="44080A5E" w14:textId="237314DF" w:rsidR="002A1381" w:rsidRDefault="00584DB9" w:rsidP="00552CC1">
      <w:pPr>
        <w:spacing w:afterLines="60" w:after="144" w:line="240" w:lineRule="auto"/>
        <w:rPr>
          <w:rFonts w:cs="Times New Roman"/>
          <w:szCs w:val="24"/>
        </w:rPr>
      </w:pPr>
      <w:r>
        <w:rPr>
          <w:rFonts w:cs="Times New Roman"/>
          <w:szCs w:val="24"/>
        </w:rPr>
        <w:t xml:space="preserve">Masat e te gjitha objekteve në sektorin publik gjenden në fund të draftit te pjesa e shtojcave . </w:t>
      </w:r>
    </w:p>
    <w:p w14:paraId="28501314" w14:textId="77777777" w:rsidR="002A1381" w:rsidRPr="00483BC0" w:rsidRDefault="002A1381" w:rsidP="00552CC1">
      <w:pPr>
        <w:spacing w:afterLines="60" w:after="144" w:line="240" w:lineRule="auto"/>
        <w:rPr>
          <w:rFonts w:cs="Times New Roman"/>
          <w:szCs w:val="24"/>
        </w:rPr>
      </w:pPr>
    </w:p>
    <w:p w14:paraId="22F89C71" w14:textId="164570AE" w:rsidR="002A1381" w:rsidRPr="00483BC0" w:rsidRDefault="00306D72" w:rsidP="0030577E">
      <w:pPr>
        <w:pStyle w:val="Heading2"/>
      </w:pPr>
      <w:bookmarkStart w:id="575" w:name="_Toc145487858"/>
      <w:r w:rsidRPr="00483BC0">
        <w:t>Zbatimi i masave në bujqësi</w:t>
      </w:r>
      <w:bookmarkEnd w:id="575"/>
    </w:p>
    <w:tbl>
      <w:tblPr>
        <w:tblW w:w="9790" w:type="dxa"/>
        <w:tblInd w:w="103" w:type="dxa"/>
        <w:tblLook w:val="04A0" w:firstRow="1" w:lastRow="0" w:firstColumn="1" w:lastColumn="0" w:noHBand="0" w:noVBand="1"/>
      </w:tblPr>
      <w:tblGrid>
        <w:gridCol w:w="638"/>
        <w:gridCol w:w="5089"/>
        <w:gridCol w:w="1416"/>
        <w:gridCol w:w="1231"/>
        <w:gridCol w:w="1416"/>
      </w:tblGrid>
      <w:tr w:rsidR="00DA38B8" w:rsidRPr="00483BC0" w14:paraId="29B7CDCD" w14:textId="77777777" w:rsidTr="00DA38B8">
        <w:trPr>
          <w:trHeight w:val="409"/>
        </w:trPr>
        <w:tc>
          <w:tcPr>
            <w:tcW w:w="638"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1C5A6D4F" w14:textId="77777777" w:rsidR="00DA38B8" w:rsidRPr="00483BC0" w:rsidRDefault="00DA38B8" w:rsidP="0002090C">
            <w:pPr>
              <w:spacing w:after="144" w:line="240" w:lineRule="auto"/>
              <w:rPr>
                <w:rFonts w:eastAsia="Times New Roman" w:cs="Times New Roman"/>
                <w:b/>
                <w:bCs/>
                <w:color w:val="000000"/>
                <w:szCs w:val="24"/>
                <w:lang w:eastAsia="de-DE"/>
              </w:rPr>
            </w:pPr>
            <w:r w:rsidRPr="00483BC0">
              <w:rPr>
                <w:rFonts w:eastAsia="Times New Roman" w:cs="Times New Roman"/>
                <w:b/>
                <w:bCs/>
                <w:color w:val="000000"/>
                <w:szCs w:val="24"/>
                <w:lang w:eastAsia="de-DE"/>
              </w:rPr>
              <w:t>Nr.</w:t>
            </w:r>
          </w:p>
        </w:tc>
        <w:tc>
          <w:tcPr>
            <w:tcW w:w="508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542033BC" w14:textId="77777777" w:rsidR="00DA38B8" w:rsidRPr="00483BC0" w:rsidRDefault="00DA38B8" w:rsidP="0002090C">
            <w:pPr>
              <w:spacing w:after="144" w:line="240" w:lineRule="auto"/>
              <w:rPr>
                <w:rFonts w:eastAsia="Times New Roman" w:cs="Times New Roman"/>
                <w:b/>
                <w:bCs/>
                <w:color w:val="000000"/>
                <w:szCs w:val="24"/>
                <w:lang w:eastAsia="de-DE"/>
              </w:rPr>
            </w:pPr>
            <w:r w:rsidRPr="00483BC0">
              <w:rPr>
                <w:rFonts w:eastAsia="Times New Roman" w:cs="Times New Roman"/>
                <w:b/>
                <w:bCs/>
                <w:color w:val="000000"/>
                <w:szCs w:val="24"/>
                <w:lang w:eastAsia="de-DE"/>
              </w:rPr>
              <w:t xml:space="preserve">Masat e </w:t>
            </w:r>
            <w:proofErr w:type="spellStart"/>
            <w:r w:rsidRPr="00483BC0">
              <w:rPr>
                <w:rFonts w:eastAsia="Times New Roman" w:cs="Times New Roman"/>
                <w:b/>
                <w:bCs/>
                <w:color w:val="000000"/>
                <w:szCs w:val="24"/>
                <w:lang w:eastAsia="de-DE"/>
              </w:rPr>
              <w:t>efiçiencës</w:t>
            </w:r>
            <w:proofErr w:type="spellEnd"/>
            <w:r w:rsidRPr="00483BC0">
              <w:rPr>
                <w:rFonts w:eastAsia="Times New Roman" w:cs="Times New Roman"/>
                <w:b/>
                <w:bCs/>
                <w:color w:val="000000"/>
                <w:szCs w:val="24"/>
                <w:lang w:eastAsia="de-DE"/>
              </w:rPr>
              <w:t xml:space="preserve"> së energjisë</w:t>
            </w:r>
          </w:p>
        </w:tc>
        <w:tc>
          <w:tcPr>
            <w:tcW w:w="1416" w:type="dxa"/>
            <w:tcBorders>
              <w:top w:val="single" w:sz="4" w:space="0" w:color="auto"/>
              <w:left w:val="nil"/>
              <w:right w:val="single" w:sz="4" w:space="0" w:color="auto"/>
            </w:tcBorders>
            <w:shd w:val="clear" w:color="auto" w:fill="DDD9C3" w:themeFill="background2" w:themeFillShade="E6"/>
            <w:noWrap/>
            <w:vAlign w:val="bottom"/>
            <w:hideMark/>
          </w:tcPr>
          <w:p w14:paraId="726D8A70" w14:textId="77777777" w:rsidR="00DA38B8" w:rsidRPr="00483BC0" w:rsidRDefault="00DA38B8" w:rsidP="0002090C">
            <w:pPr>
              <w:spacing w:after="144" w:line="240" w:lineRule="auto"/>
              <w:rPr>
                <w:rFonts w:eastAsia="Times New Roman" w:cs="Times New Roman"/>
                <w:b/>
                <w:bCs/>
                <w:color w:val="000000"/>
                <w:szCs w:val="24"/>
                <w:lang w:eastAsia="de-DE"/>
              </w:rPr>
            </w:pPr>
            <w:r w:rsidRPr="00483BC0">
              <w:rPr>
                <w:rFonts w:eastAsia="Times New Roman" w:cs="Times New Roman"/>
                <w:b/>
                <w:bCs/>
                <w:color w:val="000000"/>
                <w:szCs w:val="24"/>
                <w:lang w:eastAsia="de-DE"/>
              </w:rPr>
              <w:t>2023</w:t>
            </w:r>
          </w:p>
        </w:tc>
        <w:tc>
          <w:tcPr>
            <w:tcW w:w="1231" w:type="dxa"/>
            <w:tcBorders>
              <w:top w:val="single" w:sz="4" w:space="0" w:color="auto"/>
              <w:left w:val="nil"/>
              <w:right w:val="single" w:sz="4" w:space="0" w:color="auto"/>
            </w:tcBorders>
            <w:shd w:val="clear" w:color="auto" w:fill="DDD9C3" w:themeFill="background2" w:themeFillShade="E6"/>
            <w:noWrap/>
            <w:vAlign w:val="bottom"/>
            <w:hideMark/>
          </w:tcPr>
          <w:p w14:paraId="6F64CE0A" w14:textId="77777777" w:rsidR="00DA38B8" w:rsidRPr="00483BC0" w:rsidRDefault="00DA38B8" w:rsidP="0002090C">
            <w:pPr>
              <w:spacing w:after="144" w:line="240" w:lineRule="auto"/>
              <w:rPr>
                <w:rFonts w:eastAsia="Times New Roman" w:cs="Times New Roman"/>
                <w:b/>
                <w:bCs/>
                <w:color w:val="000000"/>
                <w:szCs w:val="24"/>
                <w:lang w:eastAsia="de-DE"/>
              </w:rPr>
            </w:pPr>
            <w:r w:rsidRPr="00483BC0">
              <w:rPr>
                <w:rFonts w:eastAsia="Times New Roman" w:cs="Times New Roman"/>
                <w:b/>
                <w:bCs/>
                <w:color w:val="000000"/>
                <w:szCs w:val="24"/>
                <w:lang w:eastAsia="de-DE"/>
              </w:rPr>
              <w:t>2024</w:t>
            </w:r>
          </w:p>
        </w:tc>
        <w:tc>
          <w:tcPr>
            <w:tcW w:w="1416" w:type="dxa"/>
            <w:tcBorders>
              <w:top w:val="single" w:sz="4" w:space="0" w:color="auto"/>
              <w:left w:val="nil"/>
              <w:right w:val="single" w:sz="4" w:space="0" w:color="auto"/>
            </w:tcBorders>
            <w:shd w:val="clear" w:color="auto" w:fill="DDD9C3" w:themeFill="background2" w:themeFillShade="E6"/>
            <w:noWrap/>
            <w:vAlign w:val="bottom"/>
            <w:hideMark/>
          </w:tcPr>
          <w:p w14:paraId="09415072" w14:textId="77777777" w:rsidR="00DA38B8" w:rsidRPr="00483BC0" w:rsidRDefault="00DA38B8" w:rsidP="0002090C">
            <w:pPr>
              <w:spacing w:after="144" w:line="240" w:lineRule="auto"/>
              <w:rPr>
                <w:rFonts w:eastAsia="Times New Roman" w:cs="Times New Roman"/>
                <w:b/>
                <w:bCs/>
                <w:color w:val="000000"/>
                <w:szCs w:val="24"/>
                <w:lang w:eastAsia="de-DE"/>
              </w:rPr>
            </w:pPr>
            <w:r w:rsidRPr="00483BC0">
              <w:rPr>
                <w:rFonts w:eastAsia="Times New Roman" w:cs="Times New Roman"/>
                <w:b/>
                <w:bCs/>
                <w:color w:val="000000"/>
                <w:szCs w:val="24"/>
                <w:lang w:eastAsia="de-DE"/>
              </w:rPr>
              <w:t>2025 </w:t>
            </w:r>
          </w:p>
        </w:tc>
      </w:tr>
      <w:tr w:rsidR="00DA38B8" w:rsidRPr="00483BC0" w14:paraId="55755FA7" w14:textId="77777777" w:rsidTr="0002090C">
        <w:trPr>
          <w:trHeight w:val="501"/>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0B5F07A5" w14:textId="77777777" w:rsidR="00DA38B8" w:rsidRPr="00483BC0" w:rsidRDefault="00DA38B8" w:rsidP="0002090C">
            <w:pPr>
              <w:spacing w:after="144" w:line="240" w:lineRule="auto"/>
              <w:rPr>
                <w:rFonts w:eastAsia="Times New Roman" w:cs="Times New Roman"/>
                <w:bCs/>
                <w:color w:val="000000"/>
                <w:szCs w:val="24"/>
                <w:lang w:eastAsia="de-DE"/>
              </w:rPr>
            </w:pPr>
            <w:r w:rsidRPr="00483BC0">
              <w:rPr>
                <w:rFonts w:eastAsia="Times New Roman" w:cs="Times New Roman"/>
                <w:bCs/>
                <w:color w:val="000000"/>
                <w:szCs w:val="24"/>
                <w:lang w:eastAsia="de-DE"/>
              </w:rPr>
              <w:t>1</w:t>
            </w:r>
          </w:p>
        </w:tc>
        <w:tc>
          <w:tcPr>
            <w:tcW w:w="5089" w:type="dxa"/>
            <w:tcBorders>
              <w:top w:val="nil"/>
              <w:left w:val="nil"/>
              <w:bottom w:val="single" w:sz="4" w:space="0" w:color="auto"/>
              <w:right w:val="single" w:sz="4" w:space="0" w:color="auto"/>
            </w:tcBorders>
            <w:shd w:val="clear" w:color="auto" w:fill="auto"/>
            <w:vAlign w:val="bottom"/>
            <w:hideMark/>
          </w:tcPr>
          <w:p w14:paraId="57B4F412" w14:textId="77777777" w:rsidR="00DA38B8" w:rsidRPr="00483BC0" w:rsidRDefault="00DA38B8"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 xml:space="preserve">Subvencionimi me zëvendësim te makinerisë bujqësore  </w:t>
            </w:r>
          </w:p>
        </w:tc>
        <w:tc>
          <w:tcPr>
            <w:tcW w:w="1416" w:type="dxa"/>
            <w:tcBorders>
              <w:top w:val="single" w:sz="4" w:space="0" w:color="auto"/>
              <w:left w:val="nil"/>
              <w:bottom w:val="single" w:sz="4" w:space="0" w:color="auto"/>
              <w:right w:val="single" w:sz="4" w:space="0" w:color="000000"/>
            </w:tcBorders>
            <w:shd w:val="clear" w:color="auto" w:fill="auto"/>
            <w:noWrap/>
            <w:vAlign w:val="bottom"/>
            <w:hideMark/>
          </w:tcPr>
          <w:p w14:paraId="54043A0B" w14:textId="77777777" w:rsidR="00DA38B8" w:rsidRPr="00483BC0" w:rsidRDefault="00DA38B8" w:rsidP="0002090C">
            <w:pPr>
              <w:spacing w:after="144" w:line="240" w:lineRule="auto"/>
              <w:rPr>
                <w:rFonts w:eastAsia="Times New Roman" w:cs="Times New Roman"/>
                <w:bCs/>
                <w:color w:val="000000"/>
                <w:szCs w:val="24"/>
                <w:lang w:eastAsia="de-DE"/>
              </w:rPr>
            </w:pPr>
            <w:r w:rsidRPr="00483BC0">
              <w:rPr>
                <w:rFonts w:eastAsia="Times New Roman" w:cs="Times New Roman"/>
                <w:bCs/>
                <w:color w:val="000000"/>
                <w:szCs w:val="24"/>
                <w:lang w:eastAsia="de-DE"/>
              </w:rPr>
              <w:t>-</w:t>
            </w:r>
          </w:p>
        </w:tc>
        <w:tc>
          <w:tcPr>
            <w:tcW w:w="1231" w:type="dxa"/>
            <w:tcBorders>
              <w:top w:val="single" w:sz="4" w:space="0" w:color="auto"/>
              <w:left w:val="nil"/>
              <w:bottom w:val="single" w:sz="4" w:space="0" w:color="auto"/>
              <w:right w:val="single" w:sz="4" w:space="0" w:color="000000"/>
            </w:tcBorders>
            <w:shd w:val="clear" w:color="auto" w:fill="auto"/>
            <w:noWrap/>
            <w:vAlign w:val="bottom"/>
            <w:hideMark/>
          </w:tcPr>
          <w:p w14:paraId="41339A3A" w14:textId="77777777" w:rsidR="00DA38B8" w:rsidRPr="00483BC0" w:rsidRDefault="00DA38B8" w:rsidP="0002090C">
            <w:pPr>
              <w:spacing w:after="144" w:line="240" w:lineRule="auto"/>
              <w:rPr>
                <w:rFonts w:eastAsia="Times New Roman" w:cs="Times New Roman"/>
                <w:bCs/>
                <w:color w:val="000000"/>
                <w:szCs w:val="24"/>
                <w:lang w:eastAsia="de-DE"/>
              </w:rPr>
            </w:pPr>
            <w:r w:rsidRPr="00483BC0">
              <w:rPr>
                <w:rFonts w:eastAsia="Times New Roman" w:cs="Times New Roman"/>
                <w:bCs/>
                <w:color w:val="000000"/>
                <w:szCs w:val="24"/>
                <w:lang w:eastAsia="de-DE"/>
              </w:rPr>
              <w:t>75,000</w:t>
            </w:r>
          </w:p>
        </w:tc>
        <w:tc>
          <w:tcPr>
            <w:tcW w:w="1416" w:type="dxa"/>
            <w:tcBorders>
              <w:top w:val="single" w:sz="4" w:space="0" w:color="auto"/>
              <w:left w:val="nil"/>
              <w:bottom w:val="single" w:sz="4" w:space="0" w:color="auto"/>
              <w:right w:val="single" w:sz="4" w:space="0" w:color="000000"/>
            </w:tcBorders>
            <w:shd w:val="clear" w:color="auto" w:fill="auto"/>
            <w:noWrap/>
            <w:vAlign w:val="bottom"/>
            <w:hideMark/>
          </w:tcPr>
          <w:p w14:paraId="73B081ED" w14:textId="77777777" w:rsidR="00DA38B8" w:rsidRPr="00483BC0" w:rsidRDefault="00DA38B8" w:rsidP="0002090C">
            <w:pPr>
              <w:spacing w:after="144" w:line="240" w:lineRule="auto"/>
              <w:rPr>
                <w:rFonts w:eastAsia="Times New Roman" w:cs="Times New Roman"/>
                <w:bCs/>
                <w:color w:val="000000"/>
                <w:szCs w:val="24"/>
                <w:lang w:eastAsia="de-DE"/>
              </w:rPr>
            </w:pPr>
            <w:r w:rsidRPr="00483BC0">
              <w:rPr>
                <w:rFonts w:eastAsia="Times New Roman" w:cs="Times New Roman"/>
                <w:bCs/>
                <w:color w:val="000000"/>
                <w:szCs w:val="24"/>
                <w:lang w:eastAsia="de-DE"/>
              </w:rPr>
              <w:t>75,000</w:t>
            </w:r>
          </w:p>
        </w:tc>
      </w:tr>
      <w:tr w:rsidR="00DA38B8" w:rsidRPr="00483BC0" w14:paraId="00F6D847" w14:textId="77777777" w:rsidTr="0002090C">
        <w:trPr>
          <w:cantSplit/>
          <w:trHeight w:hRule="exact" w:val="685"/>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14:paraId="12E35B91" w14:textId="77777777" w:rsidR="00DA38B8" w:rsidRPr="00483BC0" w:rsidRDefault="00DA38B8" w:rsidP="0002090C">
            <w:pPr>
              <w:spacing w:after="144" w:line="240" w:lineRule="auto"/>
              <w:rPr>
                <w:rFonts w:eastAsia="Times New Roman" w:cs="Times New Roman"/>
                <w:bCs/>
                <w:color w:val="000000"/>
                <w:szCs w:val="24"/>
                <w:lang w:eastAsia="de-DE"/>
              </w:rPr>
            </w:pPr>
            <w:r w:rsidRPr="00483BC0">
              <w:rPr>
                <w:rFonts w:eastAsia="Times New Roman" w:cs="Times New Roman"/>
                <w:bCs/>
                <w:color w:val="000000"/>
                <w:szCs w:val="24"/>
                <w:lang w:eastAsia="de-DE"/>
              </w:rPr>
              <w:t>2</w:t>
            </w:r>
          </w:p>
        </w:tc>
        <w:tc>
          <w:tcPr>
            <w:tcW w:w="5089" w:type="dxa"/>
            <w:tcBorders>
              <w:top w:val="nil"/>
              <w:left w:val="nil"/>
              <w:bottom w:val="single" w:sz="4" w:space="0" w:color="auto"/>
              <w:right w:val="single" w:sz="4" w:space="0" w:color="auto"/>
            </w:tcBorders>
            <w:shd w:val="clear" w:color="auto" w:fill="auto"/>
            <w:vAlign w:val="bottom"/>
            <w:hideMark/>
          </w:tcPr>
          <w:p w14:paraId="373C919C" w14:textId="77777777" w:rsidR="00DA38B8" w:rsidRPr="00483BC0" w:rsidRDefault="00DA38B8"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 xml:space="preserve">Skema subvencionimit e sektorit te bujqësisë me </w:t>
            </w:r>
            <w:proofErr w:type="spellStart"/>
            <w:r w:rsidRPr="00483BC0">
              <w:rPr>
                <w:rFonts w:eastAsia="Times New Roman" w:cs="Times New Roman"/>
                <w:szCs w:val="24"/>
                <w:lang w:eastAsia="de-DE"/>
              </w:rPr>
              <w:t>fotovoltaik</w:t>
            </w:r>
            <w:proofErr w:type="spellEnd"/>
            <w:r w:rsidRPr="00483BC0">
              <w:rPr>
                <w:rFonts w:eastAsia="Times New Roman" w:cs="Times New Roman"/>
                <w:szCs w:val="24"/>
                <w:lang w:eastAsia="de-DE"/>
              </w:rPr>
              <w:t>.</w:t>
            </w:r>
          </w:p>
        </w:tc>
        <w:tc>
          <w:tcPr>
            <w:tcW w:w="1416" w:type="dxa"/>
            <w:tcBorders>
              <w:top w:val="single" w:sz="4" w:space="0" w:color="auto"/>
              <w:left w:val="nil"/>
              <w:bottom w:val="single" w:sz="4" w:space="0" w:color="auto"/>
              <w:right w:val="single" w:sz="4" w:space="0" w:color="000000"/>
            </w:tcBorders>
            <w:shd w:val="clear" w:color="auto" w:fill="auto"/>
            <w:noWrap/>
            <w:vAlign w:val="bottom"/>
            <w:hideMark/>
          </w:tcPr>
          <w:p w14:paraId="29AACF89" w14:textId="77777777" w:rsidR="00DA38B8" w:rsidRPr="00483BC0" w:rsidRDefault="00DA38B8" w:rsidP="0002090C">
            <w:pPr>
              <w:spacing w:after="144" w:line="240" w:lineRule="auto"/>
              <w:rPr>
                <w:rFonts w:eastAsia="Times New Roman" w:cs="Times New Roman"/>
                <w:bCs/>
                <w:color w:val="000000"/>
                <w:szCs w:val="24"/>
                <w:lang w:eastAsia="de-DE"/>
              </w:rPr>
            </w:pPr>
            <w:r w:rsidRPr="00483BC0">
              <w:rPr>
                <w:rFonts w:eastAsia="Times New Roman" w:cs="Times New Roman"/>
                <w:bCs/>
                <w:color w:val="000000"/>
                <w:szCs w:val="24"/>
                <w:lang w:eastAsia="de-DE"/>
              </w:rPr>
              <w:t>-</w:t>
            </w:r>
          </w:p>
        </w:tc>
        <w:tc>
          <w:tcPr>
            <w:tcW w:w="1231" w:type="dxa"/>
            <w:tcBorders>
              <w:top w:val="single" w:sz="4" w:space="0" w:color="auto"/>
              <w:left w:val="nil"/>
              <w:bottom w:val="single" w:sz="4" w:space="0" w:color="auto"/>
              <w:right w:val="single" w:sz="4" w:space="0" w:color="000000"/>
            </w:tcBorders>
            <w:shd w:val="clear" w:color="auto" w:fill="auto"/>
            <w:noWrap/>
            <w:vAlign w:val="bottom"/>
          </w:tcPr>
          <w:p w14:paraId="18E887A6" w14:textId="25967661" w:rsidR="00DA38B8" w:rsidRPr="00483BC0" w:rsidRDefault="00F91EDB" w:rsidP="0002090C">
            <w:pPr>
              <w:spacing w:after="144" w:line="240" w:lineRule="auto"/>
              <w:rPr>
                <w:rFonts w:eastAsia="Times New Roman" w:cs="Times New Roman"/>
                <w:bCs/>
                <w:color w:val="000000"/>
                <w:szCs w:val="24"/>
                <w:lang w:eastAsia="de-DE"/>
              </w:rPr>
            </w:pPr>
            <w:r w:rsidRPr="00483BC0">
              <w:rPr>
                <w:rFonts w:eastAsia="Times New Roman" w:cs="Times New Roman"/>
                <w:bCs/>
                <w:color w:val="000000"/>
                <w:szCs w:val="24"/>
                <w:lang w:eastAsia="de-DE"/>
              </w:rPr>
              <w:t>10</w:t>
            </w:r>
            <w:r w:rsidR="00DA38B8" w:rsidRPr="00483BC0">
              <w:rPr>
                <w:rFonts w:eastAsia="Times New Roman" w:cs="Times New Roman"/>
                <w:bCs/>
                <w:color w:val="000000"/>
                <w:szCs w:val="24"/>
                <w:lang w:eastAsia="de-DE"/>
              </w:rPr>
              <w:t>0,000</w:t>
            </w:r>
          </w:p>
        </w:tc>
        <w:tc>
          <w:tcPr>
            <w:tcW w:w="1416" w:type="dxa"/>
            <w:tcBorders>
              <w:top w:val="single" w:sz="4" w:space="0" w:color="auto"/>
              <w:left w:val="nil"/>
              <w:bottom w:val="single" w:sz="4" w:space="0" w:color="auto"/>
              <w:right w:val="single" w:sz="4" w:space="0" w:color="000000"/>
            </w:tcBorders>
            <w:shd w:val="clear" w:color="auto" w:fill="auto"/>
            <w:noWrap/>
            <w:vAlign w:val="bottom"/>
          </w:tcPr>
          <w:p w14:paraId="2BA8ACB8" w14:textId="21526EDC" w:rsidR="00DA38B8" w:rsidRPr="00483BC0" w:rsidRDefault="00F91EDB" w:rsidP="0002090C">
            <w:pPr>
              <w:spacing w:after="144" w:line="240" w:lineRule="auto"/>
              <w:rPr>
                <w:rFonts w:eastAsia="Times New Roman" w:cs="Times New Roman"/>
                <w:bCs/>
                <w:color w:val="000000"/>
                <w:szCs w:val="24"/>
                <w:lang w:eastAsia="de-DE"/>
              </w:rPr>
            </w:pPr>
            <w:r w:rsidRPr="00483BC0">
              <w:rPr>
                <w:rFonts w:eastAsia="Times New Roman" w:cs="Times New Roman"/>
                <w:bCs/>
                <w:color w:val="000000"/>
                <w:szCs w:val="24"/>
                <w:lang w:eastAsia="de-DE"/>
              </w:rPr>
              <w:t>10</w:t>
            </w:r>
            <w:r w:rsidR="00DA38B8" w:rsidRPr="00483BC0">
              <w:rPr>
                <w:rFonts w:eastAsia="Times New Roman" w:cs="Times New Roman"/>
                <w:bCs/>
                <w:color w:val="000000"/>
                <w:szCs w:val="24"/>
                <w:lang w:eastAsia="de-DE"/>
              </w:rPr>
              <w:t>0,000</w:t>
            </w:r>
          </w:p>
        </w:tc>
      </w:tr>
      <w:tr w:rsidR="00DA38B8" w:rsidRPr="00483BC0" w14:paraId="6ABCEE1D" w14:textId="77777777" w:rsidTr="0002090C">
        <w:trPr>
          <w:cantSplit/>
          <w:trHeight w:hRule="exact" w:val="348"/>
        </w:trPr>
        <w:tc>
          <w:tcPr>
            <w:tcW w:w="5727" w:type="dxa"/>
            <w:gridSpan w:val="2"/>
            <w:tcBorders>
              <w:top w:val="nil"/>
              <w:left w:val="single" w:sz="4" w:space="0" w:color="auto"/>
              <w:bottom w:val="single" w:sz="4" w:space="0" w:color="auto"/>
              <w:right w:val="single" w:sz="4" w:space="0" w:color="auto"/>
            </w:tcBorders>
            <w:shd w:val="clear" w:color="auto" w:fill="auto"/>
            <w:noWrap/>
            <w:vAlign w:val="bottom"/>
          </w:tcPr>
          <w:p w14:paraId="18D3CF92" w14:textId="77777777" w:rsidR="00DA38B8" w:rsidRPr="00483BC0" w:rsidRDefault="00DA38B8"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 xml:space="preserve">Total </w:t>
            </w:r>
          </w:p>
        </w:tc>
        <w:tc>
          <w:tcPr>
            <w:tcW w:w="4063" w:type="dxa"/>
            <w:gridSpan w:val="3"/>
            <w:tcBorders>
              <w:top w:val="single" w:sz="4" w:space="0" w:color="auto"/>
              <w:left w:val="nil"/>
              <w:bottom w:val="single" w:sz="4" w:space="0" w:color="auto"/>
              <w:right w:val="single" w:sz="4" w:space="0" w:color="000000"/>
            </w:tcBorders>
            <w:shd w:val="clear" w:color="auto" w:fill="auto"/>
            <w:noWrap/>
            <w:vAlign w:val="center"/>
          </w:tcPr>
          <w:p w14:paraId="10CEDB3A" w14:textId="65138AB4" w:rsidR="00DA38B8" w:rsidRPr="00483BC0" w:rsidRDefault="00F91EDB" w:rsidP="0002090C">
            <w:pPr>
              <w:spacing w:after="144" w:line="240" w:lineRule="auto"/>
              <w:jc w:val="right"/>
              <w:rPr>
                <w:rFonts w:eastAsia="Times New Roman" w:cs="Times New Roman"/>
                <w:b/>
                <w:bCs/>
                <w:color w:val="000000"/>
                <w:szCs w:val="24"/>
                <w:lang w:eastAsia="de-DE"/>
              </w:rPr>
            </w:pPr>
            <w:r w:rsidRPr="00483BC0">
              <w:rPr>
                <w:rFonts w:eastAsia="Times New Roman" w:cs="Times New Roman"/>
                <w:b/>
                <w:bCs/>
                <w:color w:val="000000"/>
                <w:szCs w:val="24"/>
                <w:lang w:eastAsia="de-DE"/>
              </w:rPr>
              <w:t>3</w:t>
            </w:r>
            <w:r w:rsidR="00DA38B8" w:rsidRPr="00483BC0">
              <w:rPr>
                <w:rFonts w:eastAsia="Times New Roman" w:cs="Times New Roman"/>
                <w:b/>
                <w:bCs/>
                <w:color w:val="000000"/>
                <w:szCs w:val="24"/>
                <w:lang w:eastAsia="de-DE"/>
              </w:rPr>
              <w:t xml:space="preserve">50,000 € </w:t>
            </w:r>
          </w:p>
        </w:tc>
      </w:tr>
    </w:tbl>
    <w:p w14:paraId="3C336FF2" w14:textId="096C83C8" w:rsidR="00DA38B8" w:rsidRPr="00483BC0" w:rsidRDefault="00DA38B8" w:rsidP="00552CC1">
      <w:pPr>
        <w:spacing w:afterLines="60" w:after="144" w:line="240" w:lineRule="auto"/>
        <w:rPr>
          <w:rFonts w:cs="Times New Roman"/>
          <w:szCs w:val="24"/>
        </w:rPr>
      </w:pPr>
    </w:p>
    <w:p w14:paraId="6CB3B6DD" w14:textId="65BAE98D" w:rsidR="002A1381" w:rsidRPr="00483BC0" w:rsidRDefault="00306D72" w:rsidP="0030577E">
      <w:pPr>
        <w:pStyle w:val="Heading2"/>
      </w:pPr>
      <w:bookmarkStart w:id="576" w:name="_Toc145487859"/>
      <w:r w:rsidRPr="00483BC0">
        <w:t>Zbatimi i masave në transport</w:t>
      </w:r>
      <w:bookmarkEnd w:id="576"/>
    </w:p>
    <w:p w14:paraId="457B3E5C" w14:textId="75B44F45" w:rsidR="002A1381" w:rsidRPr="00483BC0" w:rsidRDefault="00306D72" w:rsidP="0030577E">
      <w:pPr>
        <w:pStyle w:val="Heading3"/>
      </w:pPr>
      <w:bookmarkStart w:id="577" w:name="_Toc145487860"/>
      <w:r w:rsidRPr="00483BC0">
        <w:t>transporti publik</w:t>
      </w:r>
      <w:bookmarkEnd w:id="577"/>
    </w:p>
    <w:tbl>
      <w:tblPr>
        <w:tblW w:w="9790" w:type="dxa"/>
        <w:tblInd w:w="103" w:type="dxa"/>
        <w:tblLook w:val="04A0" w:firstRow="1" w:lastRow="0" w:firstColumn="1" w:lastColumn="0" w:noHBand="0" w:noVBand="1"/>
      </w:tblPr>
      <w:tblGrid>
        <w:gridCol w:w="638"/>
        <w:gridCol w:w="5089"/>
        <w:gridCol w:w="1416"/>
        <w:gridCol w:w="1231"/>
        <w:gridCol w:w="1416"/>
      </w:tblGrid>
      <w:tr w:rsidR="00DA38B8" w:rsidRPr="00483BC0" w14:paraId="0D24A4D7" w14:textId="77777777" w:rsidTr="00DA38B8">
        <w:trPr>
          <w:trHeight w:val="409"/>
        </w:trPr>
        <w:tc>
          <w:tcPr>
            <w:tcW w:w="638"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7E19E1F3" w14:textId="77777777" w:rsidR="00DA38B8" w:rsidRPr="00483BC0" w:rsidRDefault="00DA38B8" w:rsidP="0002090C">
            <w:pPr>
              <w:spacing w:after="144" w:line="240" w:lineRule="auto"/>
              <w:rPr>
                <w:rFonts w:eastAsia="Times New Roman" w:cs="Times New Roman"/>
                <w:b/>
                <w:bCs/>
                <w:color w:val="000000"/>
                <w:szCs w:val="24"/>
                <w:lang w:eastAsia="de-DE"/>
              </w:rPr>
            </w:pPr>
            <w:proofErr w:type="spellStart"/>
            <w:r w:rsidRPr="00483BC0">
              <w:rPr>
                <w:rFonts w:eastAsia="Times New Roman" w:cs="Times New Roman"/>
                <w:b/>
                <w:bCs/>
                <w:color w:val="000000"/>
                <w:szCs w:val="24"/>
                <w:lang w:eastAsia="de-DE"/>
              </w:rPr>
              <w:t>Nr</w:t>
            </w:r>
            <w:proofErr w:type="spellEnd"/>
          </w:p>
        </w:tc>
        <w:tc>
          <w:tcPr>
            <w:tcW w:w="508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41FE2D79" w14:textId="77777777" w:rsidR="00DA38B8" w:rsidRPr="00483BC0" w:rsidRDefault="00DA38B8" w:rsidP="0002090C">
            <w:pPr>
              <w:spacing w:after="144" w:line="240" w:lineRule="auto"/>
              <w:rPr>
                <w:rFonts w:eastAsia="Times New Roman" w:cs="Times New Roman"/>
                <w:b/>
                <w:bCs/>
                <w:color w:val="000000"/>
                <w:szCs w:val="24"/>
                <w:lang w:eastAsia="de-DE"/>
              </w:rPr>
            </w:pPr>
            <w:r w:rsidRPr="00483BC0">
              <w:rPr>
                <w:rFonts w:eastAsia="Times New Roman" w:cs="Times New Roman"/>
                <w:b/>
                <w:bCs/>
                <w:color w:val="000000"/>
                <w:szCs w:val="24"/>
                <w:lang w:eastAsia="de-DE"/>
              </w:rPr>
              <w:t xml:space="preserve">Masat e </w:t>
            </w:r>
            <w:proofErr w:type="spellStart"/>
            <w:r w:rsidRPr="00483BC0">
              <w:rPr>
                <w:rFonts w:eastAsia="Times New Roman" w:cs="Times New Roman"/>
                <w:b/>
                <w:bCs/>
                <w:color w:val="000000"/>
                <w:szCs w:val="24"/>
                <w:lang w:eastAsia="de-DE"/>
              </w:rPr>
              <w:t>efiçiencës</w:t>
            </w:r>
            <w:proofErr w:type="spellEnd"/>
            <w:r w:rsidRPr="00483BC0">
              <w:rPr>
                <w:rFonts w:eastAsia="Times New Roman" w:cs="Times New Roman"/>
                <w:b/>
                <w:bCs/>
                <w:color w:val="000000"/>
                <w:szCs w:val="24"/>
                <w:lang w:eastAsia="de-DE"/>
              </w:rPr>
              <w:t xml:space="preserve"> së energjisë</w:t>
            </w:r>
          </w:p>
        </w:tc>
        <w:tc>
          <w:tcPr>
            <w:tcW w:w="1416" w:type="dxa"/>
            <w:tcBorders>
              <w:top w:val="single" w:sz="4" w:space="0" w:color="auto"/>
              <w:left w:val="nil"/>
              <w:right w:val="single" w:sz="4" w:space="0" w:color="auto"/>
            </w:tcBorders>
            <w:shd w:val="clear" w:color="auto" w:fill="DDD9C3" w:themeFill="background2" w:themeFillShade="E6"/>
            <w:noWrap/>
            <w:vAlign w:val="bottom"/>
            <w:hideMark/>
          </w:tcPr>
          <w:p w14:paraId="4F236115" w14:textId="77777777" w:rsidR="00DA38B8" w:rsidRPr="00483BC0" w:rsidRDefault="00DA38B8" w:rsidP="0002090C">
            <w:pPr>
              <w:spacing w:after="144" w:line="240" w:lineRule="auto"/>
              <w:rPr>
                <w:rFonts w:eastAsia="Times New Roman" w:cs="Times New Roman"/>
                <w:b/>
                <w:bCs/>
                <w:color w:val="000000"/>
                <w:szCs w:val="24"/>
                <w:lang w:eastAsia="de-DE"/>
              </w:rPr>
            </w:pPr>
            <w:r w:rsidRPr="00483BC0">
              <w:rPr>
                <w:rFonts w:eastAsia="Times New Roman" w:cs="Times New Roman"/>
                <w:b/>
                <w:bCs/>
                <w:color w:val="000000"/>
                <w:szCs w:val="24"/>
                <w:lang w:eastAsia="de-DE"/>
              </w:rPr>
              <w:t>2023</w:t>
            </w:r>
          </w:p>
        </w:tc>
        <w:tc>
          <w:tcPr>
            <w:tcW w:w="1231" w:type="dxa"/>
            <w:tcBorders>
              <w:top w:val="single" w:sz="4" w:space="0" w:color="auto"/>
              <w:left w:val="nil"/>
              <w:right w:val="single" w:sz="4" w:space="0" w:color="auto"/>
            </w:tcBorders>
            <w:shd w:val="clear" w:color="auto" w:fill="DDD9C3" w:themeFill="background2" w:themeFillShade="E6"/>
            <w:noWrap/>
            <w:vAlign w:val="bottom"/>
            <w:hideMark/>
          </w:tcPr>
          <w:p w14:paraId="1B505293" w14:textId="77777777" w:rsidR="00DA38B8" w:rsidRPr="00483BC0" w:rsidRDefault="00DA38B8" w:rsidP="0002090C">
            <w:pPr>
              <w:spacing w:after="144" w:line="240" w:lineRule="auto"/>
              <w:rPr>
                <w:rFonts w:eastAsia="Times New Roman" w:cs="Times New Roman"/>
                <w:b/>
                <w:bCs/>
                <w:color w:val="000000"/>
                <w:szCs w:val="24"/>
                <w:lang w:eastAsia="de-DE"/>
              </w:rPr>
            </w:pPr>
            <w:r w:rsidRPr="00483BC0">
              <w:rPr>
                <w:rFonts w:eastAsia="Times New Roman" w:cs="Times New Roman"/>
                <w:b/>
                <w:bCs/>
                <w:color w:val="000000"/>
                <w:szCs w:val="24"/>
                <w:lang w:eastAsia="de-DE"/>
              </w:rPr>
              <w:t>2024</w:t>
            </w:r>
          </w:p>
        </w:tc>
        <w:tc>
          <w:tcPr>
            <w:tcW w:w="1416" w:type="dxa"/>
            <w:tcBorders>
              <w:top w:val="single" w:sz="4" w:space="0" w:color="auto"/>
              <w:left w:val="nil"/>
              <w:right w:val="single" w:sz="4" w:space="0" w:color="auto"/>
            </w:tcBorders>
            <w:shd w:val="clear" w:color="auto" w:fill="DDD9C3" w:themeFill="background2" w:themeFillShade="E6"/>
            <w:noWrap/>
            <w:vAlign w:val="bottom"/>
            <w:hideMark/>
          </w:tcPr>
          <w:p w14:paraId="737C931D" w14:textId="77777777" w:rsidR="00DA38B8" w:rsidRPr="00483BC0" w:rsidRDefault="00DA38B8" w:rsidP="0002090C">
            <w:pPr>
              <w:spacing w:after="144" w:line="240" w:lineRule="auto"/>
              <w:rPr>
                <w:rFonts w:eastAsia="Times New Roman" w:cs="Times New Roman"/>
                <w:b/>
                <w:bCs/>
                <w:color w:val="000000"/>
                <w:szCs w:val="24"/>
                <w:lang w:eastAsia="de-DE"/>
              </w:rPr>
            </w:pPr>
            <w:r w:rsidRPr="00483BC0">
              <w:rPr>
                <w:rFonts w:eastAsia="Times New Roman" w:cs="Times New Roman"/>
                <w:b/>
                <w:bCs/>
                <w:color w:val="000000"/>
                <w:szCs w:val="24"/>
                <w:lang w:eastAsia="de-DE"/>
              </w:rPr>
              <w:t>2025 </w:t>
            </w:r>
          </w:p>
        </w:tc>
      </w:tr>
      <w:tr w:rsidR="00DA38B8" w:rsidRPr="00483BC0" w14:paraId="6F4ADA40" w14:textId="77777777" w:rsidTr="0002090C">
        <w:trPr>
          <w:trHeight w:val="501"/>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51D495C2" w14:textId="77777777" w:rsidR="00DA38B8" w:rsidRPr="00483BC0" w:rsidRDefault="00DA38B8" w:rsidP="0002090C">
            <w:pPr>
              <w:spacing w:after="144" w:line="240" w:lineRule="auto"/>
              <w:rPr>
                <w:rFonts w:eastAsia="Times New Roman" w:cs="Times New Roman"/>
                <w:bCs/>
                <w:color w:val="000000"/>
                <w:szCs w:val="24"/>
                <w:lang w:eastAsia="de-DE"/>
              </w:rPr>
            </w:pPr>
            <w:r w:rsidRPr="00483BC0">
              <w:rPr>
                <w:rFonts w:eastAsia="Times New Roman" w:cs="Times New Roman"/>
                <w:bCs/>
                <w:color w:val="000000"/>
                <w:szCs w:val="24"/>
                <w:lang w:eastAsia="de-DE"/>
              </w:rPr>
              <w:t>1</w:t>
            </w:r>
          </w:p>
        </w:tc>
        <w:tc>
          <w:tcPr>
            <w:tcW w:w="5089" w:type="dxa"/>
            <w:tcBorders>
              <w:top w:val="nil"/>
              <w:left w:val="nil"/>
              <w:bottom w:val="single" w:sz="4" w:space="0" w:color="auto"/>
              <w:right w:val="single" w:sz="4" w:space="0" w:color="auto"/>
            </w:tcBorders>
            <w:shd w:val="clear" w:color="auto" w:fill="auto"/>
            <w:vAlign w:val="bottom"/>
            <w:hideMark/>
          </w:tcPr>
          <w:p w14:paraId="63822285" w14:textId="77777777" w:rsidR="00DA38B8" w:rsidRPr="00483BC0" w:rsidRDefault="00DA38B8"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Promovimi i modelit për shfrytëzim të  përbashkët të  makinave për lëvizshmëri më efikase</w:t>
            </w:r>
          </w:p>
        </w:tc>
        <w:tc>
          <w:tcPr>
            <w:tcW w:w="1416" w:type="dxa"/>
            <w:tcBorders>
              <w:top w:val="single" w:sz="4" w:space="0" w:color="auto"/>
              <w:left w:val="nil"/>
              <w:bottom w:val="single" w:sz="4" w:space="0" w:color="auto"/>
              <w:right w:val="single" w:sz="4" w:space="0" w:color="000000"/>
            </w:tcBorders>
            <w:shd w:val="clear" w:color="auto" w:fill="auto"/>
            <w:noWrap/>
            <w:vAlign w:val="bottom"/>
            <w:hideMark/>
          </w:tcPr>
          <w:p w14:paraId="12732980" w14:textId="77777777" w:rsidR="00DA38B8" w:rsidRPr="00483BC0" w:rsidRDefault="00DA38B8" w:rsidP="0002090C">
            <w:pPr>
              <w:spacing w:after="144" w:line="240" w:lineRule="auto"/>
              <w:rPr>
                <w:rFonts w:eastAsia="Times New Roman" w:cs="Times New Roman"/>
                <w:bCs/>
                <w:color w:val="000000"/>
                <w:szCs w:val="24"/>
                <w:lang w:eastAsia="de-DE"/>
              </w:rPr>
            </w:pPr>
            <w:r w:rsidRPr="00483BC0">
              <w:rPr>
                <w:rFonts w:eastAsia="Times New Roman" w:cs="Times New Roman"/>
                <w:bCs/>
                <w:color w:val="000000"/>
                <w:szCs w:val="24"/>
                <w:lang w:eastAsia="de-DE"/>
              </w:rPr>
              <w:t>-</w:t>
            </w:r>
          </w:p>
        </w:tc>
        <w:tc>
          <w:tcPr>
            <w:tcW w:w="1231" w:type="dxa"/>
            <w:tcBorders>
              <w:top w:val="single" w:sz="4" w:space="0" w:color="auto"/>
              <w:left w:val="nil"/>
              <w:bottom w:val="single" w:sz="4" w:space="0" w:color="auto"/>
              <w:right w:val="single" w:sz="4" w:space="0" w:color="000000"/>
            </w:tcBorders>
            <w:shd w:val="clear" w:color="auto" w:fill="auto"/>
            <w:noWrap/>
            <w:vAlign w:val="bottom"/>
            <w:hideMark/>
          </w:tcPr>
          <w:p w14:paraId="670BDD87" w14:textId="77777777" w:rsidR="00DA38B8" w:rsidRPr="00483BC0" w:rsidRDefault="00DA38B8" w:rsidP="0002090C">
            <w:pPr>
              <w:spacing w:after="144" w:line="240" w:lineRule="auto"/>
              <w:rPr>
                <w:rFonts w:eastAsia="Times New Roman" w:cs="Times New Roman"/>
                <w:bCs/>
                <w:color w:val="000000"/>
                <w:szCs w:val="24"/>
                <w:lang w:eastAsia="de-DE"/>
              </w:rPr>
            </w:pPr>
            <w:r w:rsidRPr="00483BC0">
              <w:rPr>
                <w:rFonts w:eastAsia="Times New Roman" w:cs="Times New Roman"/>
                <w:bCs/>
                <w:color w:val="000000"/>
                <w:szCs w:val="24"/>
                <w:lang w:eastAsia="de-DE"/>
              </w:rPr>
              <w:t>50,000</w:t>
            </w:r>
          </w:p>
        </w:tc>
        <w:tc>
          <w:tcPr>
            <w:tcW w:w="1416" w:type="dxa"/>
            <w:tcBorders>
              <w:top w:val="single" w:sz="4" w:space="0" w:color="auto"/>
              <w:left w:val="nil"/>
              <w:bottom w:val="single" w:sz="4" w:space="0" w:color="auto"/>
              <w:right w:val="single" w:sz="4" w:space="0" w:color="000000"/>
            </w:tcBorders>
            <w:shd w:val="clear" w:color="auto" w:fill="auto"/>
            <w:noWrap/>
            <w:vAlign w:val="bottom"/>
            <w:hideMark/>
          </w:tcPr>
          <w:p w14:paraId="4D3E6F91" w14:textId="77777777" w:rsidR="00DA38B8" w:rsidRPr="00483BC0" w:rsidRDefault="00DA38B8" w:rsidP="0002090C">
            <w:pPr>
              <w:spacing w:after="144" w:line="240" w:lineRule="auto"/>
              <w:rPr>
                <w:rFonts w:eastAsia="Times New Roman" w:cs="Times New Roman"/>
                <w:bCs/>
                <w:color w:val="000000"/>
                <w:szCs w:val="24"/>
                <w:lang w:eastAsia="de-DE"/>
              </w:rPr>
            </w:pPr>
            <w:r w:rsidRPr="00483BC0">
              <w:rPr>
                <w:rFonts w:eastAsia="Times New Roman" w:cs="Times New Roman"/>
                <w:bCs/>
                <w:color w:val="000000"/>
                <w:szCs w:val="24"/>
                <w:lang w:eastAsia="de-DE"/>
              </w:rPr>
              <w:t>50,000</w:t>
            </w:r>
          </w:p>
        </w:tc>
      </w:tr>
      <w:tr w:rsidR="00DA38B8" w:rsidRPr="00483BC0" w14:paraId="418E4D29" w14:textId="77777777" w:rsidTr="0002090C">
        <w:trPr>
          <w:cantSplit/>
          <w:trHeight w:hRule="exact" w:val="348"/>
        </w:trPr>
        <w:tc>
          <w:tcPr>
            <w:tcW w:w="5727" w:type="dxa"/>
            <w:gridSpan w:val="2"/>
            <w:tcBorders>
              <w:top w:val="nil"/>
              <w:left w:val="single" w:sz="4" w:space="0" w:color="auto"/>
              <w:bottom w:val="single" w:sz="4" w:space="0" w:color="auto"/>
              <w:right w:val="single" w:sz="4" w:space="0" w:color="auto"/>
            </w:tcBorders>
            <w:shd w:val="clear" w:color="auto" w:fill="auto"/>
            <w:noWrap/>
            <w:vAlign w:val="bottom"/>
          </w:tcPr>
          <w:p w14:paraId="25A3BB85" w14:textId="77777777" w:rsidR="00DA38B8" w:rsidRPr="00483BC0" w:rsidRDefault="00DA38B8" w:rsidP="0002090C">
            <w:pPr>
              <w:spacing w:after="144" w:line="240" w:lineRule="auto"/>
              <w:rPr>
                <w:rFonts w:eastAsia="Times New Roman" w:cs="Times New Roman"/>
                <w:szCs w:val="24"/>
                <w:lang w:eastAsia="de-DE"/>
              </w:rPr>
            </w:pPr>
            <w:r w:rsidRPr="00483BC0">
              <w:rPr>
                <w:rFonts w:eastAsia="Times New Roman" w:cs="Times New Roman"/>
                <w:szCs w:val="24"/>
                <w:lang w:eastAsia="de-DE"/>
              </w:rPr>
              <w:t xml:space="preserve">Total </w:t>
            </w:r>
          </w:p>
        </w:tc>
        <w:tc>
          <w:tcPr>
            <w:tcW w:w="4063" w:type="dxa"/>
            <w:gridSpan w:val="3"/>
            <w:tcBorders>
              <w:top w:val="single" w:sz="4" w:space="0" w:color="auto"/>
              <w:left w:val="nil"/>
              <w:bottom w:val="single" w:sz="4" w:space="0" w:color="auto"/>
              <w:right w:val="single" w:sz="4" w:space="0" w:color="000000"/>
            </w:tcBorders>
            <w:shd w:val="clear" w:color="auto" w:fill="auto"/>
            <w:noWrap/>
            <w:vAlign w:val="bottom"/>
          </w:tcPr>
          <w:p w14:paraId="155D90F2" w14:textId="77777777" w:rsidR="00DA38B8" w:rsidRPr="00483BC0" w:rsidRDefault="00DA38B8" w:rsidP="0002090C">
            <w:pPr>
              <w:spacing w:after="144" w:line="240" w:lineRule="auto"/>
              <w:jc w:val="right"/>
              <w:rPr>
                <w:rFonts w:eastAsia="Times New Roman" w:cs="Times New Roman"/>
                <w:b/>
                <w:bCs/>
                <w:color w:val="000000"/>
                <w:szCs w:val="24"/>
                <w:lang w:eastAsia="de-DE"/>
              </w:rPr>
            </w:pPr>
            <w:r w:rsidRPr="00483BC0">
              <w:rPr>
                <w:rFonts w:eastAsia="Times New Roman" w:cs="Times New Roman"/>
                <w:b/>
                <w:bCs/>
                <w:color w:val="000000"/>
                <w:szCs w:val="24"/>
                <w:lang w:eastAsia="de-DE"/>
              </w:rPr>
              <w:t xml:space="preserve">100,000 € </w:t>
            </w:r>
          </w:p>
        </w:tc>
      </w:tr>
    </w:tbl>
    <w:p w14:paraId="3DC97E6B" w14:textId="10635262" w:rsidR="002A1381" w:rsidRPr="00483BC0" w:rsidRDefault="002A1381" w:rsidP="00552CC1">
      <w:pPr>
        <w:spacing w:afterLines="60" w:after="144" w:line="240" w:lineRule="auto"/>
        <w:rPr>
          <w:rFonts w:cs="Times New Roman"/>
          <w:szCs w:val="24"/>
        </w:rPr>
      </w:pPr>
    </w:p>
    <w:p w14:paraId="4D5C3C96" w14:textId="1E6296F7" w:rsidR="00DA38B8" w:rsidRDefault="00DA38B8" w:rsidP="00552CC1">
      <w:pPr>
        <w:spacing w:afterLines="60" w:after="144" w:line="240" w:lineRule="auto"/>
        <w:rPr>
          <w:rFonts w:cs="Times New Roman"/>
          <w:szCs w:val="24"/>
        </w:rPr>
      </w:pPr>
    </w:p>
    <w:p w14:paraId="4FA3652A" w14:textId="77777777" w:rsidR="00F02B4D" w:rsidRPr="00483BC0" w:rsidRDefault="00F02B4D" w:rsidP="00552CC1">
      <w:pPr>
        <w:spacing w:afterLines="60" w:after="144" w:line="240" w:lineRule="auto"/>
        <w:rPr>
          <w:rFonts w:cs="Times New Roman"/>
          <w:szCs w:val="24"/>
        </w:rPr>
      </w:pPr>
    </w:p>
    <w:p w14:paraId="5F45822A" w14:textId="257ECFDD" w:rsidR="002A1381" w:rsidRPr="00483BC0" w:rsidRDefault="00306D72" w:rsidP="0030577E">
      <w:pPr>
        <w:pStyle w:val="Heading1"/>
      </w:pPr>
      <w:bookmarkStart w:id="578" w:name="_Toc145487861"/>
      <w:r w:rsidRPr="00483BC0">
        <w:lastRenderedPageBreak/>
        <w:t xml:space="preserve">Monitorimi dhe raportimi mbi zbatimin e </w:t>
      </w:r>
      <w:r w:rsidR="000A7B73" w:rsidRPr="00483BC0">
        <w:t xml:space="preserve">PKVEK </w:t>
      </w:r>
      <w:r w:rsidRPr="00483BC0">
        <w:t>/Planit të Veprimit</w:t>
      </w:r>
      <w:bookmarkEnd w:id="578"/>
    </w:p>
    <w:p w14:paraId="089F714F"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Monitorimi, kontrolli dhe raportimi i vazhdueshëm mbi zbatimin e planit të veprimit është komponent i rëndësishëm. </w:t>
      </w:r>
    </w:p>
    <w:p w14:paraId="28DBA888" w14:textId="142A740F" w:rsidR="00031730" w:rsidRPr="00483BC0" w:rsidRDefault="00031730" w:rsidP="00031730">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1. Agjencia për </w:t>
      </w:r>
      <w:proofErr w:type="spellStart"/>
      <w:r w:rsidRPr="00483BC0">
        <w:rPr>
          <w:rFonts w:asciiTheme="majorHAnsi" w:hAnsiTheme="majorHAnsi" w:cs="Times New Roman"/>
          <w:sz w:val="24"/>
          <w:szCs w:val="24"/>
        </w:rPr>
        <w:t>Efiçencën</w:t>
      </w:r>
      <w:proofErr w:type="spellEnd"/>
      <w:r w:rsidRPr="00483BC0">
        <w:rPr>
          <w:rFonts w:asciiTheme="majorHAnsi" w:hAnsiTheme="majorHAnsi" w:cs="Times New Roman"/>
          <w:sz w:val="24"/>
          <w:szCs w:val="24"/>
        </w:rPr>
        <w:t xml:space="preserve"> e Energjisë monitoron zbatimin e Planit Kombëtar të Veprimit për </w:t>
      </w:r>
      <w:proofErr w:type="spellStart"/>
      <w:r w:rsidRPr="00483BC0">
        <w:rPr>
          <w:rFonts w:asciiTheme="majorHAnsi" w:hAnsiTheme="majorHAnsi" w:cs="Times New Roman"/>
          <w:sz w:val="24"/>
          <w:szCs w:val="24"/>
        </w:rPr>
        <w:t>Efiçencën</w:t>
      </w:r>
      <w:proofErr w:type="spellEnd"/>
      <w:r w:rsidRPr="00483BC0">
        <w:rPr>
          <w:rFonts w:asciiTheme="majorHAnsi" w:hAnsiTheme="majorHAnsi" w:cs="Times New Roman"/>
          <w:sz w:val="24"/>
          <w:szCs w:val="24"/>
        </w:rPr>
        <w:t xml:space="preserve"> e Energjisë dhe është përgjegjëse për mbikëqyrjen e zbatimit të masave për </w:t>
      </w:r>
      <w:proofErr w:type="spellStart"/>
      <w:r w:rsidRPr="00483BC0">
        <w:rPr>
          <w:rFonts w:asciiTheme="majorHAnsi" w:hAnsiTheme="majorHAnsi" w:cs="Times New Roman"/>
          <w:sz w:val="24"/>
          <w:szCs w:val="24"/>
        </w:rPr>
        <w:t>eficencën</w:t>
      </w:r>
      <w:proofErr w:type="spellEnd"/>
      <w:r w:rsidRPr="00483BC0">
        <w:rPr>
          <w:rFonts w:asciiTheme="majorHAnsi" w:hAnsiTheme="majorHAnsi" w:cs="Times New Roman"/>
          <w:sz w:val="24"/>
          <w:szCs w:val="24"/>
        </w:rPr>
        <w:t xml:space="preserve"> e energjisë. Mbikëqyrja e zbatimit të masave për kursimin e energjisë kryhet në bazë të metodologjisë së llogaritjes së kursimit të energjisë, bazuar në treguesit e </w:t>
      </w:r>
      <w:proofErr w:type="spellStart"/>
      <w:r w:rsidRPr="00483BC0">
        <w:rPr>
          <w:rFonts w:asciiTheme="majorHAnsi" w:hAnsiTheme="majorHAnsi" w:cs="Times New Roman"/>
          <w:sz w:val="24"/>
          <w:szCs w:val="24"/>
        </w:rPr>
        <w:t>efiçencës</w:t>
      </w:r>
      <w:proofErr w:type="spellEnd"/>
      <w:r w:rsidRPr="00483BC0">
        <w:rPr>
          <w:rFonts w:asciiTheme="majorHAnsi" w:hAnsiTheme="majorHAnsi" w:cs="Times New Roman"/>
          <w:sz w:val="24"/>
          <w:szCs w:val="24"/>
        </w:rPr>
        <w:t xml:space="preserve"> së energjisë në sektorët rezidencialë, të shërbimeve, industrialë, të transportit e të bujqësisë, e cila miratohet me udhëzim të ministrit.</w:t>
      </w:r>
    </w:p>
    <w:p w14:paraId="7C5337B8" w14:textId="0B9AC99A" w:rsidR="00031730" w:rsidRPr="00483BC0" w:rsidRDefault="00031730" w:rsidP="00031730">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2. Çdo veprimtari monitorimi, sipas pikës 1, të këtij neni, kryhet bazuar mbi treguesit që gjenden në bazën e të dhënave kombëtare të energjisë. Në rast se tregues të caktuar nuk gjenden në bazën e të dhënave kombëtare, për qëllim monitorimi përdoren të dhëna të tjera të ngjashme, të cilat zbatohen nga shtetet anëtare të Bashkimit Evropian.</w:t>
      </w:r>
    </w:p>
    <w:p w14:paraId="23CD2D4A" w14:textId="501AAF1F" w:rsidR="00031730" w:rsidRPr="00483BC0" w:rsidRDefault="00031730" w:rsidP="00031730">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3. Forma dhe shpeshtësia e paraqitjes së raportimit mbi zbatimin e Planit Kombëtar të Veprimit për </w:t>
      </w:r>
      <w:proofErr w:type="spellStart"/>
      <w:r w:rsidRPr="00483BC0">
        <w:rPr>
          <w:rFonts w:asciiTheme="majorHAnsi" w:hAnsiTheme="majorHAnsi" w:cs="Times New Roman"/>
          <w:sz w:val="24"/>
          <w:szCs w:val="24"/>
        </w:rPr>
        <w:t>Efiçencën</w:t>
      </w:r>
      <w:proofErr w:type="spellEnd"/>
      <w:r w:rsidRPr="00483BC0">
        <w:rPr>
          <w:rFonts w:asciiTheme="majorHAnsi" w:hAnsiTheme="majorHAnsi" w:cs="Times New Roman"/>
          <w:sz w:val="24"/>
          <w:szCs w:val="24"/>
        </w:rPr>
        <w:t xml:space="preserve"> e Energjisë, sipas </w:t>
      </w:r>
      <w:proofErr w:type="spellStart"/>
      <w:r w:rsidRPr="00483BC0">
        <w:rPr>
          <w:rFonts w:asciiTheme="majorHAnsi" w:hAnsiTheme="majorHAnsi" w:cs="Times New Roman"/>
          <w:sz w:val="24"/>
          <w:szCs w:val="24"/>
        </w:rPr>
        <w:t>dis</w:t>
      </w:r>
      <w:proofErr w:type="spellEnd"/>
      <w:r w:rsidRPr="00483BC0">
        <w:rPr>
          <w:rFonts w:asciiTheme="majorHAnsi" w:hAnsiTheme="majorHAnsi" w:cs="Times New Roman"/>
          <w:sz w:val="24"/>
          <w:szCs w:val="24"/>
        </w:rPr>
        <w:t>-pozitave të këtij ligji, përcaktohen me urdhër të ministrit.</w:t>
      </w:r>
    </w:p>
    <w:p w14:paraId="3692C0B6" w14:textId="589E433C" w:rsidR="00031730" w:rsidRPr="00483BC0" w:rsidRDefault="00031730" w:rsidP="00031730">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4. Agjencia për </w:t>
      </w:r>
      <w:proofErr w:type="spellStart"/>
      <w:r w:rsidRPr="00483BC0">
        <w:rPr>
          <w:rFonts w:asciiTheme="majorHAnsi" w:hAnsiTheme="majorHAnsi" w:cs="Times New Roman"/>
          <w:sz w:val="24"/>
          <w:szCs w:val="24"/>
        </w:rPr>
        <w:t>Efiçencën</w:t>
      </w:r>
      <w:proofErr w:type="spellEnd"/>
      <w:r w:rsidRPr="00483BC0">
        <w:rPr>
          <w:rFonts w:asciiTheme="majorHAnsi" w:hAnsiTheme="majorHAnsi" w:cs="Times New Roman"/>
          <w:sz w:val="24"/>
          <w:szCs w:val="24"/>
        </w:rPr>
        <w:t xml:space="preserve"> e Energjisë raporton në ministri për zbatimin e Planit Kombëtar të Veprimit për </w:t>
      </w:r>
      <w:proofErr w:type="spellStart"/>
      <w:r w:rsidRPr="00483BC0">
        <w:rPr>
          <w:rFonts w:asciiTheme="majorHAnsi" w:hAnsiTheme="majorHAnsi" w:cs="Times New Roman"/>
          <w:sz w:val="24"/>
          <w:szCs w:val="24"/>
        </w:rPr>
        <w:t>Efiçencën</w:t>
      </w:r>
      <w:proofErr w:type="spellEnd"/>
      <w:r w:rsidRPr="00483BC0">
        <w:rPr>
          <w:rFonts w:asciiTheme="majorHAnsi" w:hAnsiTheme="majorHAnsi" w:cs="Times New Roman"/>
          <w:sz w:val="24"/>
          <w:szCs w:val="24"/>
        </w:rPr>
        <w:t xml:space="preserve"> e Energjisë, përfshirë rezultatet dhe objektivat e arritur, si dhe problemet e pengesat e hasura.</w:t>
      </w:r>
    </w:p>
    <w:p w14:paraId="145AFAB1" w14:textId="667688B4" w:rsidR="00031730" w:rsidRPr="00483BC0" w:rsidRDefault="00031730" w:rsidP="00031730">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5. Ministri raporton një herë në vit në Këshillin e Ministrave mbi zbatimin e Planit Kombëtar të Veprimit për </w:t>
      </w:r>
      <w:proofErr w:type="spellStart"/>
      <w:r w:rsidRPr="00483BC0">
        <w:rPr>
          <w:rFonts w:asciiTheme="majorHAnsi" w:hAnsiTheme="majorHAnsi" w:cs="Times New Roman"/>
          <w:sz w:val="24"/>
          <w:szCs w:val="24"/>
        </w:rPr>
        <w:t>Efiçencën</w:t>
      </w:r>
      <w:proofErr w:type="spellEnd"/>
      <w:r w:rsidRPr="00483BC0">
        <w:rPr>
          <w:rFonts w:asciiTheme="majorHAnsi" w:hAnsiTheme="majorHAnsi" w:cs="Times New Roman"/>
          <w:sz w:val="24"/>
          <w:szCs w:val="24"/>
        </w:rPr>
        <w:t xml:space="preserve"> e Energjisë.</w:t>
      </w:r>
    </w:p>
    <w:p w14:paraId="61A92FEF" w14:textId="1B09D1AD"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Raportimi i Veprimit përmban kryesisht informacion cilësor në lidhje me zbatimin e </w:t>
      </w:r>
      <w:r w:rsidR="000A7B73" w:rsidRPr="00483BC0">
        <w:rPr>
          <w:rFonts w:asciiTheme="majorHAnsi" w:hAnsiTheme="majorHAnsi" w:cs="Times New Roman"/>
          <w:sz w:val="24"/>
          <w:szCs w:val="24"/>
        </w:rPr>
        <w:t xml:space="preserve">PKVEK </w:t>
      </w:r>
      <w:r w:rsidRPr="00483BC0">
        <w:rPr>
          <w:rFonts w:asciiTheme="majorHAnsi" w:hAnsiTheme="majorHAnsi" w:cs="Times New Roman"/>
          <w:sz w:val="24"/>
          <w:szCs w:val="24"/>
        </w:rPr>
        <w:t xml:space="preserve">, duke përfshirë barrierat e hasura gjatë zbatimit, statusin e zbatimit të secilit veprim, etj. Raportimi i plotë, përmes MIE, lejon analizimin e evolucionit për sa i </w:t>
      </w:r>
      <w:proofErr w:type="spellStart"/>
      <w:r w:rsidRPr="00483BC0">
        <w:rPr>
          <w:rFonts w:asciiTheme="majorHAnsi" w:hAnsiTheme="majorHAnsi" w:cs="Times New Roman"/>
          <w:sz w:val="24"/>
          <w:szCs w:val="24"/>
        </w:rPr>
        <w:t>pëket</w:t>
      </w:r>
      <w:proofErr w:type="spellEnd"/>
      <w:r w:rsidRPr="00483BC0">
        <w:rPr>
          <w:rFonts w:asciiTheme="majorHAnsi" w:hAnsiTheme="majorHAnsi" w:cs="Times New Roman"/>
          <w:sz w:val="24"/>
          <w:szCs w:val="24"/>
        </w:rPr>
        <w:t xml:space="preserve"> konsumit të energjisë, prodhimit të energjisë nga </w:t>
      </w:r>
      <w:r w:rsidR="001E1448" w:rsidRPr="00483BC0">
        <w:rPr>
          <w:rFonts w:asciiTheme="majorHAnsi" w:hAnsiTheme="majorHAnsi" w:cs="Times New Roman"/>
          <w:sz w:val="24"/>
          <w:szCs w:val="24"/>
        </w:rPr>
        <w:t>BRE</w:t>
      </w:r>
      <w:r w:rsidRPr="00483BC0">
        <w:rPr>
          <w:rFonts w:asciiTheme="majorHAnsi" w:hAnsiTheme="majorHAnsi" w:cs="Times New Roman"/>
          <w:sz w:val="24"/>
          <w:szCs w:val="24"/>
        </w:rPr>
        <w:t xml:space="preserve"> dhe emetimet e </w:t>
      </w:r>
      <w:r w:rsidR="0002090C" w:rsidRPr="00483BC0">
        <w:rPr>
          <w:rFonts w:asciiTheme="majorHAnsi" w:hAnsiTheme="majorHAnsi" w:cs="Times New Roman"/>
          <w:sz w:val="24"/>
          <w:szCs w:val="24"/>
        </w:rPr>
        <w:t>CO2</w:t>
      </w:r>
      <w:r w:rsidRPr="00483BC0">
        <w:rPr>
          <w:rFonts w:asciiTheme="majorHAnsi" w:hAnsiTheme="majorHAnsi" w:cs="Times New Roman"/>
          <w:sz w:val="24"/>
          <w:szCs w:val="24"/>
        </w:rPr>
        <w:t xml:space="preserve"> duke përcaktuar masat korrigjuese dhe parandaluese kur kjo kërkohet.</w:t>
      </w:r>
    </w:p>
    <w:p w14:paraId="32A0C05D" w14:textId="77777777" w:rsidR="002A1381" w:rsidRPr="00483BC0" w:rsidRDefault="002A1381" w:rsidP="00B024AE">
      <w:pPr>
        <w:pStyle w:val="ListParagraph"/>
        <w:keepNext/>
        <w:keepLines/>
        <w:numPr>
          <w:ilvl w:val="0"/>
          <w:numId w:val="58"/>
        </w:numPr>
        <w:spacing w:afterLines="60" w:after="144" w:line="240" w:lineRule="auto"/>
        <w:contextualSpacing w:val="0"/>
        <w:outlineLvl w:val="1"/>
        <w:rPr>
          <w:rFonts w:eastAsiaTheme="majorEastAsia" w:cs="Times New Roman"/>
          <w:caps/>
          <w:vanish/>
          <w:color w:val="365F91" w:themeColor="accent1" w:themeShade="BF"/>
          <w:szCs w:val="24"/>
        </w:rPr>
      </w:pPr>
      <w:bookmarkStart w:id="579" w:name="_Toc78391367"/>
      <w:bookmarkStart w:id="580" w:name="_Toc78391475"/>
      <w:bookmarkStart w:id="581" w:name="_Toc78392481"/>
      <w:bookmarkStart w:id="582" w:name="_Toc78392589"/>
      <w:bookmarkStart w:id="583" w:name="_Toc78392697"/>
      <w:bookmarkStart w:id="584" w:name="_Toc78392931"/>
      <w:bookmarkStart w:id="585" w:name="_Toc78393327"/>
      <w:bookmarkStart w:id="586" w:name="_Toc78395039"/>
      <w:bookmarkStart w:id="587" w:name="_Toc78395526"/>
      <w:bookmarkStart w:id="588" w:name="_Toc78395635"/>
      <w:bookmarkStart w:id="589" w:name="_Toc78831292"/>
      <w:bookmarkStart w:id="590" w:name="_Toc78831403"/>
      <w:bookmarkStart w:id="591" w:name="_Toc83405692"/>
      <w:bookmarkStart w:id="592" w:name="_Toc85963681"/>
      <w:bookmarkStart w:id="593" w:name="_Toc85963821"/>
      <w:bookmarkStart w:id="594" w:name="_Toc129595127"/>
      <w:bookmarkStart w:id="595" w:name="_Toc133224999"/>
      <w:bookmarkStart w:id="596" w:name="_Toc133308609"/>
      <w:bookmarkStart w:id="597" w:name="_Toc133308732"/>
      <w:bookmarkStart w:id="598" w:name="_Toc133308855"/>
      <w:bookmarkStart w:id="599" w:name="_Toc133308977"/>
      <w:bookmarkStart w:id="600" w:name="_Toc135637332"/>
      <w:bookmarkStart w:id="601" w:name="_Toc136248752"/>
      <w:bookmarkStart w:id="602" w:name="_Toc143706844"/>
      <w:bookmarkStart w:id="603" w:name="_Toc145425410"/>
      <w:bookmarkStart w:id="604" w:name="_Toc145425503"/>
      <w:bookmarkStart w:id="605" w:name="_Toc145425649"/>
      <w:bookmarkStart w:id="606" w:name="_Toc145487653"/>
      <w:bookmarkStart w:id="607" w:name="_Toc145487741"/>
      <w:bookmarkStart w:id="608" w:name="_Toc145487862"/>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5C006FC6" w14:textId="2A32F034" w:rsidR="002A1381" w:rsidRPr="00483BC0" w:rsidRDefault="00306D72" w:rsidP="0030577E">
      <w:pPr>
        <w:pStyle w:val="Heading2"/>
      </w:pPr>
      <w:bookmarkStart w:id="609" w:name="_Toc145487863"/>
      <w:r w:rsidRPr="00483BC0">
        <w:t xml:space="preserve">Menaxhimi i energjisë komunale </w:t>
      </w:r>
      <w:r w:rsidR="003F6E49" w:rsidRPr="00483BC0">
        <w:t>–</w:t>
      </w:r>
      <w:r w:rsidRPr="00483BC0">
        <w:t xml:space="preserve"> </w:t>
      </w:r>
      <w:r w:rsidR="003F6E49" w:rsidRPr="00483BC0">
        <w:t xml:space="preserve"> PKVEK</w:t>
      </w:r>
      <w:bookmarkEnd w:id="609"/>
    </w:p>
    <w:p w14:paraId="17CCDD6B" w14:textId="209AF005"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Menaxhimi i energjisë komunale mund të përdoret për monitorim dhe raportim, pasi është funksionale dhe në përputhje me legjislacionin në fuqi. Zyra e menaxhimit të energjisë ka personel të kualifikuar, dhe një nga detyrat dhe përgjegjësitë e saj është krijimi i bazës së të dhënave dhe mirëmbajtja e sistemit të informacionit për mbledhjen e rregullt të </w:t>
      </w:r>
      <w:proofErr w:type="spellStart"/>
      <w:r w:rsidRPr="00483BC0">
        <w:rPr>
          <w:rFonts w:asciiTheme="majorHAnsi" w:hAnsiTheme="majorHAnsi" w:cs="Times New Roman"/>
          <w:sz w:val="24"/>
          <w:szCs w:val="24"/>
        </w:rPr>
        <w:t>të</w:t>
      </w:r>
      <w:proofErr w:type="spellEnd"/>
      <w:r w:rsidRPr="00483BC0">
        <w:rPr>
          <w:rFonts w:asciiTheme="majorHAnsi" w:hAnsiTheme="majorHAnsi" w:cs="Times New Roman"/>
          <w:sz w:val="24"/>
          <w:szCs w:val="24"/>
        </w:rPr>
        <w:t xml:space="preserve"> dhënave mbi konsumin periodik të energjisë, konsumin e energjisë dhe të dhëna të tjera përkatëse, mbajtjen e një regjistri që mundëson përzgjedhjen e treguesit potencial të efikasitetit të energjisë së objekteve komunale që konsumojnë energji. Edhe përgjegjësitë për bazën e të dhënave të reduktimit të </w:t>
      </w:r>
      <w:r w:rsidR="001E1448" w:rsidRPr="00483BC0">
        <w:rPr>
          <w:rFonts w:asciiTheme="majorHAnsi" w:hAnsiTheme="majorHAnsi" w:cs="Times New Roman"/>
          <w:sz w:val="24"/>
          <w:szCs w:val="24"/>
        </w:rPr>
        <w:t>BRE</w:t>
      </w:r>
      <w:r w:rsidRPr="00483BC0">
        <w:rPr>
          <w:rFonts w:asciiTheme="majorHAnsi" w:hAnsiTheme="majorHAnsi" w:cs="Times New Roman"/>
          <w:sz w:val="24"/>
          <w:szCs w:val="24"/>
        </w:rPr>
        <w:t xml:space="preserve"> dhe </w:t>
      </w:r>
      <w:r w:rsidR="0002090C" w:rsidRPr="00483BC0">
        <w:rPr>
          <w:rFonts w:asciiTheme="majorHAnsi" w:hAnsiTheme="majorHAnsi" w:cs="Times New Roman"/>
          <w:sz w:val="24"/>
          <w:szCs w:val="24"/>
        </w:rPr>
        <w:t>CO2</w:t>
      </w:r>
      <w:r w:rsidRPr="00483BC0">
        <w:rPr>
          <w:rFonts w:asciiTheme="majorHAnsi" w:hAnsiTheme="majorHAnsi" w:cs="Times New Roman"/>
          <w:sz w:val="24"/>
          <w:szCs w:val="24"/>
        </w:rPr>
        <w:t xml:space="preserve"> mund t'i shtohen zyrës së menaxhimit të energjisë në komunë.</w:t>
      </w:r>
    </w:p>
    <w:p w14:paraId="54A686F2" w14:textId="77777777" w:rsidR="00E726FA" w:rsidRPr="00483BC0" w:rsidRDefault="00E726FA" w:rsidP="00552CC1">
      <w:pPr>
        <w:pStyle w:val="P68B1DB1-Normal3"/>
        <w:spacing w:afterLines="60" w:after="144" w:line="240" w:lineRule="auto"/>
        <w:rPr>
          <w:rFonts w:asciiTheme="majorHAnsi" w:hAnsiTheme="majorHAnsi" w:cs="Times New Roman"/>
          <w:sz w:val="24"/>
          <w:szCs w:val="24"/>
        </w:rPr>
      </w:pPr>
    </w:p>
    <w:p w14:paraId="29570739" w14:textId="7692DB99" w:rsidR="002A1381" w:rsidRPr="00483BC0" w:rsidRDefault="00306D72" w:rsidP="0030577E">
      <w:pPr>
        <w:pStyle w:val="Heading2"/>
      </w:pPr>
      <w:bookmarkStart w:id="610" w:name="_Toc145487864"/>
      <w:r w:rsidRPr="00483BC0">
        <w:lastRenderedPageBreak/>
        <w:t>Koordinimi</w:t>
      </w:r>
      <w:bookmarkEnd w:id="610"/>
      <w:r w:rsidRPr="00483BC0">
        <w:t xml:space="preserve"> </w:t>
      </w:r>
    </w:p>
    <w:p w14:paraId="4BD90B2E" w14:textId="755A6C0B" w:rsidR="005D08BE" w:rsidRPr="00483BC0" w:rsidRDefault="005D08BE" w:rsidP="005D08BE">
      <w:pPr>
        <w:rPr>
          <w:rFonts w:cs="Times New Roman"/>
          <w:szCs w:val="24"/>
        </w:rPr>
      </w:pPr>
      <w:r w:rsidRPr="00483BC0">
        <w:rPr>
          <w:rFonts w:cs="Times New Roman"/>
          <w:szCs w:val="24"/>
        </w:rPr>
        <w:t xml:space="preserve">Aktualisht në komunën e </w:t>
      </w:r>
      <w:r w:rsidR="00EA18C5" w:rsidRPr="00483BC0">
        <w:rPr>
          <w:rFonts w:cs="Times New Roman"/>
          <w:szCs w:val="24"/>
        </w:rPr>
        <w:t>Gjakovës</w:t>
      </w:r>
      <w:r w:rsidRPr="00483BC0">
        <w:rPr>
          <w:rFonts w:cs="Times New Roman"/>
          <w:szCs w:val="24"/>
        </w:rPr>
        <w:t xml:space="preserve"> është i emëruar menaxheri për energji i cili po kryen të gjithë punën e koordinimit brenda komunës dhe me institucione jashtë saj si me </w:t>
      </w:r>
      <w:proofErr w:type="spellStart"/>
      <w:r w:rsidRPr="00483BC0">
        <w:rPr>
          <w:rFonts w:cs="Times New Roman"/>
          <w:szCs w:val="24"/>
        </w:rPr>
        <w:t>ME</w:t>
      </w:r>
      <w:proofErr w:type="spellEnd"/>
      <w:r w:rsidRPr="00483BC0">
        <w:rPr>
          <w:rFonts w:cs="Times New Roman"/>
          <w:szCs w:val="24"/>
        </w:rPr>
        <w:t xml:space="preserve">. Megjithatë për zbatimin e suksesshëm të planit të EE është me rëndësi që të krijohen kapacitetet institucionale, me krijimin dhe funksionalizimin e Zyrës Komunale të Energjisë në përputhje me Udhëzimin Administrativ nr. 09/2017, do krijoheshin rrethana më të volitshme sa i përket procesit të menaxhimit me energji dhe koordinimit të </w:t>
      </w:r>
      <w:proofErr w:type="spellStart"/>
      <w:r w:rsidRPr="00483BC0">
        <w:rPr>
          <w:rFonts w:cs="Times New Roman"/>
          <w:szCs w:val="24"/>
        </w:rPr>
        <w:t>të</w:t>
      </w:r>
      <w:proofErr w:type="spellEnd"/>
      <w:r w:rsidRPr="00483BC0">
        <w:rPr>
          <w:rFonts w:cs="Times New Roman"/>
          <w:szCs w:val="24"/>
        </w:rPr>
        <w:t xml:space="preserve"> gjitha aktiviteteve rreth energjisë, përfshi koordinimin me donatorë në zbatim të projekteve të planifikuara me plan. </w:t>
      </w:r>
    </w:p>
    <w:p w14:paraId="711CBB8D" w14:textId="72937C14" w:rsidR="00F91EDB" w:rsidRPr="00483BC0" w:rsidRDefault="005D08BE" w:rsidP="005D08BE">
      <w:pPr>
        <w:rPr>
          <w:rFonts w:cs="Times New Roman"/>
          <w:szCs w:val="24"/>
        </w:rPr>
      </w:pPr>
      <w:r w:rsidRPr="00483BC0">
        <w:rPr>
          <w:rFonts w:cs="Times New Roman"/>
          <w:szCs w:val="24"/>
        </w:rPr>
        <w:t xml:space="preserve">Deri në krijimin e zyrës për energji, </w:t>
      </w:r>
      <w:proofErr w:type="spellStart"/>
      <w:r w:rsidRPr="00483BC0">
        <w:rPr>
          <w:rFonts w:cs="Times New Roman"/>
          <w:szCs w:val="24"/>
        </w:rPr>
        <w:t>Meaxheri</w:t>
      </w:r>
      <w:proofErr w:type="spellEnd"/>
      <w:r w:rsidRPr="00483BC0">
        <w:rPr>
          <w:rFonts w:cs="Times New Roman"/>
          <w:szCs w:val="24"/>
        </w:rPr>
        <w:t xml:space="preserve"> i energjisë shërben si koordinator për të gjitha aktivitetet që kanë të bëjnë me energji. Ai koordinon punët me drejtoritë relevante brenda komunës, institucionet qendrore dhe donatorët e jashtëm.</w:t>
      </w:r>
    </w:p>
    <w:p w14:paraId="5853CD0F" w14:textId="1DDD219A" w:rsidR="002A1381" w:rsidRPr="00483BC0" w:rsidRDefault="00306D72" w:rsidP="0030577E">
      <w:pPr>
        <w:pStyle w:val="Heading2"/>
      </w:pPr>
      <w:bookmarkStart w:id="611" w:name="_Toc145487865"/>
      <w:r w:rsidRPr="00483BC0">
        <w:t>Raportimi</w:t>
      </w:r>
      <w:bookmarkEnd w:id="611"/>
      <w:r w:rsidRPr="00483BC0">
        <w:t xml:space="preserve"> </w:t>
      </w:r>
    </w:p>
    <w:p w14:paraId="21EEA1CD"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Raportimi për aktivitetet në fushën e energjisë si dhe për realizimin dhe përparimin e këtij Plani duhet të bëhet brenda hierarkisë komunale si dhe në nivelin qendror.</w:t>
      </w:r>
    </w:p>
    <w:p w14:paraId="33B96C96" w14:textId="75F39AE0" w:rsidR="00F02B4D" w:rsidRPr="00F02B4D" w:rsidRDefault="00F02B4D" w:rsidP="00F02B4D">
      <w:pPr>
        <w:pStyle w:val="Caption"/>
      </w:pPr>
      <w:bookmarkStart w:id="612" w:name="_Toc145425575"/>
      <w:r>
        <w:t xml:space="preserve">Tabela </w:t>
      </w:r>
      <w:r>
        <w:fldChar w:fldCharType="begin"/>
      </w:r>
      <w:r>
        <w:instrText xml:space="preserve"> SEQ Tabela \* ARABIC </w:instrText>
      </w:r>
      <w:r>
        <w:fldChar w:fldCharType="separate"/>
      </w:r>
      <w:r w:rsidR="00C31EA3">
        <w:rPr>
          <w:noProof/>
        </w:rPr>
        <w:t>42</w:t>
      </w:r>
      <w:r>
        <w:fldChar w:fldCharType="end"/>
      </w:r>
      <w:r>
        <w:t xml:space="preserve"> </w:t>
      </w:r>
      <w:proofErr w:type="spellStart"/>
      <w:r w:rsidRPr="00514CA7">
        <w:t>Kompleksiteti</w:t>
      </w:r>
      <w:proofErr w:type="spellEnd"/>
      <w:r w:rsidRPr="00514CA7">
        <w:t xml:space="preserve"> në procesin e raportimit dhe metodologji</w:t>
      </w:r>
      <w:bookmarkEnd w:id="612"/>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2715"/>
        <w:gridCol w:w="2068"/>
        <w:gridCol w:w="2571"/>
      </w:tblGrid>
      <w:tr w:rsidR="002A1381" w:rsidRPr="00483BC0" w14:paraId="5FE0095E" w14:textId="77777777" w:rsidTr="00352C9F">
        <w:trPr>
          <w:trHeight w:val="227"/>
        </w:trPr>
        <w:tc>
          <w:tcPr>
            <w:tcW w:w="2365" w:type="dxa"/>
            <w:tcBorders>
              <w:bottom w:val="single" w:sz="4" w:space="0" w:color="auto"/>
            </w:tcBorders>
            <w:shd w:val="clear" w:color="auto" w:fill="DDD9C3" w:themeFill="background2" w:themeFillShade="E6"/>
            <w:vAlign w:val="center"/>
          </w:tcPr>
          <w:p w14:paraId="5E4BAA57" w14:textId="77777777" w:rsidR="002A1381" w:rsidRPr="00483BC0" w:rsidRDefault="00306D72" w:rsidP="00552CC1">
            <w:pPr>
              <w:pStyle w:val="P68B1DB1-Normal27"/>
              <w:spacing w:afterLines="60" w:after="144" w:line="240" w:lineRule="auto"/>
              <w:rPr>
                <w:rFonts w:asciiTheme="majorHAnsi" w:eastAsia="Times New Roman" w:hAnsiTheme="majorHAnsi" w:cs="Times New Roman"/>
                <w:sz w:val="24"/>
                <w:szCs w:val="24"/>
              </w:rPr>
            </w:pPr>
            <w:r w:rsidRPr="00483BC0">
              <w:rPr>
                <w:rFonts w:asciiTheme="majorHAnsi" w:hAnsiTheme="majorHAnsi" w:cs="Times New Roman"/>
                <w:sz w:val="24"/>
                <w:szCs w:val="24"/>
              </w:rPr>
              <w:t>KATEGORIA</w:t>
            </w:r>
          </w:p>
        </w:tc>
        <w:tc>
          <w:tcPr>
            <w:tcW w:w="2727" w:type="dxa"/>
            <w:shd w:val="clear" w:color="auto" w:fill="DDD9C3" w:themeFill="background2" w:themeFillShade="E6"/>
            <w:vAlign w:val="center"/>
          </w:tcPr>
          <w:p w14:paraId="17D2C105" w14:textId="77777777" w:rsidR="002A1381" w:rsidRPr="00483BC0" w:rsidRDefault="00306D72" w:rsidP="00552CC1">
            <w:pPr>
              <w:pStyle w:val="P68B1DB1-Normal27"/>
              <w:spacing w:afterLines="60" w:after="144" w:line="240" w:lineRule="auto"/>
              <w:rPr>
                <w:rFonts w:asciiTheme="majorHAnsi" w:eastAsia="Times New Roman" w:hAnsiTheme="majorHAnsi" w:cs="Times New Roman"/>
                <w:sz w:val="24"/>
                <w:szCs w:val="24"/>
              </w:rPr>
            </w:pPr>
            <w:r w:rsidRPr="00483BC0">
              <w:rPr>
                <w:rFonts w:asciiTheme="majorHAnsi" w:hAnsiTheme="majorHAnsi" w:cs="Times New Roman"/>
                <w:sz w:val="24"/>
                <w:szCs w:val="24"/>
              </w:rPr>
              <w:t>INDIKATORET</w:t>
            </w:r>
          </w:p>
        </w:tc>
        <w:tc>
          <w:tcPr>
            <w:tcW w:w="2036" w:type="dxa"/>
            <w:shd w:val="clear" w:color="auto" w:fill="DDD9C3" w:themeFill="background2" w:themeFillShade="E6"/>
          </w:tcPr>
          <w:p w14:paraId="0B43A87F" w14:textId="77777777" w:rsidR="002A1381" w:rsidRPr="00483BC0" w:rsidRDefault="00306D72" w:rsidP="00552CC1">
            <w:pPr>
              <w:pStyle w:val="P68B1DB1-Normal27"/>
              <w:spacing w:afterLines="60" w:after="144" w:line="240" w:lineRule="auto"/>
              <w:rPr>
                <w:rFonts w:asciiTheme="majorHAnsi" w:eastAsia="Times New Roman" w:hAnsiTheme="majorHAnsi" w:cs="Times New Roman"/>
                <w:sz w:val="24"/>
                <w:szCs w:val="24"/>
              </w:rPr>
            </w:pPr>
            <w:r w:rsidRPr="00483BC0">
              <w:rPr>
                <w:rFonts w:asciiTheme="majorHAnsi" w:hAnsiTheme="majorHAnsi" w:cs="Times New Roman"/>
                <w:sz w:val="24"/>
                <w:szCs w:val="24"/>
              </w:rPr>
              <w:t>Kompleksiteti i mbledhjes së të dhënave</w:t>
            </w:r>
          </w:p>
          <w:p w14:paraId="3DA3D525" w14:textId="77777777" w:rsidR="002A1381" w:rsidRPr="00483BC0" w:rsidRDefault="00306D72" w:rsidP="00552CC1">
            <w:pPr>
              <w:pStyle w:val="P68B1DB1-Normal27"/>
              <w:spacing w:afterLines="60" w:after="144" w:line="240" w:lineRule="auto"/>
              <w:rPr>
                <w:rFonts w:asciiTheme="majorHAnsi" w:eastAsia="Times New Roman" w:hAnsiTheme="majorHAnsi" w:cs="Times New Roman"/>
                <w:sz w:val="24"/>
                <w:szCs w:val="24"/>
              </w:rPr>
            </w:pPr>
            <w:r w:rsidRPr="00483BC0">
              <w:rPr>
                <w:rFonts w:asciiTheme="majorHAnsi" w:hAnsiTheme="majorHAnsi" w:cs="Times New Roman"/>
                <w:sz w:val="24"/>
                <w:szCs w:val="24"/>
              </w:rPr>
              <w:t>1 - I thjeshtë</w:t>
            </w:r>
          </w:p>
          <w:p w14:paraId="5134D172" w14:textId="77777777" w:rsidR="002A1381" w:rsidRPr="00483BC0" w:rsidRDefault="00306D72" w:rsidP="00552CC1">
            <w:pPr>
              <w:pStyle w:val="P68B1DB1-Normal27"/>
              <w:spacing w:afterLines="60" w:after="144" w:line="240" w:lineRule="auto"/>
              <w:rPr>
                <w:rFonts w:asciiTheme="majorHAnsi" w:eastAsia="Times New Roman" w:hAnsiTheme="majorHAnsi" w:cs="Times New Roman"/>
                <w:sz w:val="24"/>
                <w:szCs w:val="24"/>
              </w:rPr>
            </w:pPr>
            <w:r w:rsidRPr="00483BC0">
              <w:rPr>
                <w:rFonts w:asciiTheme="majorHAnsi" w:hAnsiTheme="majorHAnsi" w:cs="Times New Roman"/>
                <w:sz w:val="24"/>
                <w:szCs w:val="24"/>
              </w:rPr>
              <w:t>2 – I mesëm</w:t>
            </w:r>
          </w:p>
          <w:p w14:paraId="7253D68E" w14:textId="77777777" w:rsidR="002A1381" w:rsidRPr="00483BC0" w:rsidRDefault="00306D72" w:rsidP="00552CC1">
            <w:pPr>
              <w:pStyle w:val="P68B1DB1-Normal27"/>
              <w:spacing w:afterLines="60" w:after="144" w:line="240" w:lineRule="auto"/>
              <w:rPr>
                <w:rFonts w:asciiTheme="majorHAnsi" w:eastAsia="Times New Roman" w:hAnsiTheme="majorHAnsi" w:cs="Times New Roman"/>
                <w:sz w:val="24"/>
                <w:szCs w:val="24"/>
              </w:rPr>
            </w:pPr>
            <w:r w:rsidRPr="00483BC0">
              <w:rPr>
                <w:rFonts w:asciiTheme="majorHAnsi" w:hAnsiTheme="majorHAnsi" w:cs="Times New Roman"/>
                <w:sz w:val="24"/>
                <w:szCs w:val="24"/>
              </w:rPr>
              <w:t>3 - Kompleks</w:t>
            </w:r>
          </w:p>
        </w:tc>
        <w:tc>
          <w:tcPr>
            <w:tcW w:w="2582" w:type="dxa"/>
            <w:shd w:val="clear" w:color="auto" w:fill="DDD9C3" w:themeFill="background2" w:themeFillShade="E6"/>
            <w:vAlign w:val="center"/>
          </w:tcPr>
          <w:p w14:paraId="155B051E" w14:textId="77777777" w:rsidR="002A1381" w:rsidRPr="00483BC0" w:rsidRDefault="00306D72" w:rsidP="00552CC1">
            <w:pPr>
              <w:pStyle w:val="P68B1DB1-Normal27"/>
              <w:spacing w:afterLines="60" w:after="144" w:line="240" w:lineRule="auto"/>
              <w:jc w:val="left"/>
              <w:rPr>
                <w:rFonts w:asciiTheme="majorHAnsi" w:eastAsia="Times New Roman" w:hAnsiTheme="majorHAnsi" w:cs="Times New Roman"/>
                <w:sz w:val="24"/>
                <w:szCs w:val="24"/>
              </w:rPr>
            </w:pPr>
            <w:r w:rsidRPr="00483BC0">
              <w:rPr>
                <w:rFonts w:asciiTheme="majorHAnsi" w:hAnsiTheme="majorHAnsi" w:cs="Times New Roman"/>
                <w:sz w:val="24"/>
                <w:szCs w:val="24"/>
              </w:rPr>
              <w:t>Vegla monitorimi</w:t>
            </w:r>
          </w:p>
        </w:tc>
      </w:tr>
      <w:tr w:rsidR="00F76EB5" w:rsidRPr="00483BC0" w14:paraId="2A88D166" w14:textId="77777777" w:rsidTr="0002090C">
        <w:trPr>
          <w:trHeight w:val="227"/>
        </w:trPr>
        <w:tc>
          <w:tcPr>
            <w:tcW w:w="2365" w:type="dxa"/>
            <w:vMerge w:val="restart"/>
            <w:shd w:val="clear" w:color="auto" w:fill="auto"/>
            <w:vAlign w:val="center"/>
          </w:tcPr>
          <w:p w14:paraId="30D44134"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p w14:paraId="59D62A80"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p w14:paraId="08295CB3"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p w14:paraId="35D5FD98"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p w14:paraId="6D6E7D64"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p w14:paraId="42CD68FA"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p w14:paraId="5D411E34"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p w14:paraId="26309380"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p w14:paraId="30974A7A"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p w14:paraId="3710EDE8"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p w14:paraId="1F83B0FA"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p w14:paraId="1A293C8A"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p w14:paraId="3B044C2E"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p w14:paraId="2EEB5695" w14:textId="77777777" w:rsidR="00F76EB5" w:rsidRPr="00483BC0" w:rsidRDefault="00F76EB5" w:rsidP="00F76EB5">
            <w:pPr>
              <w:pStyle w:val="P68B1DB1-Normal16"/>
              <w:autoSpaceDE w:val="0"/>
              <w:autoSpaceDN w:val="0"/>
              <w:adjustRightInd w:val="0"/>
              <w:spacing w:afterLines="60" w:after="144" w:line="240" w:lineRule="auto"/>
              <w:ind w:right="22"/>
              <w:rPr>
                <w:rFonts w:asciiTheme="majorHAnsi" w:hAnsiTheme="majorHAnsi" w:cs="Times New Roman"/>
                <w:sz w:val="24"/>
                <w:szCs w:val="24"/>
              </w:rPr>
            </w:pPr>
            <w:r w:rsidRPr="00483BC0">
              <w:rPr>
                <w:rFonts w:asciiTheme="majorHAnsi" w:hAnsiTheme="majorHAnsi" w:cs="Times New Roman"/>
                <w:sz w:val="24"/>
                <w:szCs w:val="24"/>
              </w:rPr>
              <w:t>TRANSPORTI</w:t>
            </w:r>
          </w:p>
          <w:p w14:paraId="15654BC0" w14:textId="77777777" w:rsidR="00F76EB5" w:rsidRPr="00483BC0" w:rsidRDefault="00F76EB5" w:rsidP="00F76EB5">
            <w:pPr>
              <w:autoSpaceDE w:val="0"/>
              <w:autoSpaceDN w:val="0"/>
              <w:adjustRightInd w:val="0"/>
              <w:spacing w:afterLines="60" w:after="144" w:line="240" w:lineRule="auto"/>
              <w:ind w:right="22"/>
              <w:rPr>
                <w:rFonts w:cs="Times New Roman"/>
                <w:szCs w:val="24"/>
              </w:rPr>
            </w:pPr>
          </w:p>
          <w:p w14:paraId="6A17D260" w14:textId="77777777" w:rsidR="00F76EB5" w:rsidRPr="00483BC0" w:rsidRDefault="00F76EB5" w:rsidP="00F76EB5">
            <w:pPr>
              <w:autoSpaceDE w:val="0"/>
              <w:autoSpaceDN w:val="0"/>
              <w:adjustRightInd w:val="0"/>
              <w:spacing w:afterLines="60" w:after="144" w:line="240" w:lineRule="auto"/>
              <w:ind w:right="22"/>
              <w:rPr>
                <w:rFonts w:cs="Times New Roman"/>
                <w:szCs w:val="24"/>
              </w:rPr>
            </w:pPr>
          </w:p>
          <w:p w14:paraId="2EEE8D9C" w14:textId="77777777" w:rsidR="00F76EB5" w:rsidRPr="00483BC0" w:rsidRDefault="00F76EB5" w:rsidP="00F76EB5">
            <w:pPr>
              <w:autoSpaceDE w:val="0"/>
              <w:autoSpaceDN w:val="0"/>
              <w:adjustRightInd w:val="0"/>
              <w:spacing w:afterLines="60" w:after="144" w:line="240" w:lineRule="auto"/>
              <w:ind w:right="22"/>
              <w:rPr>
                <w:rFonts w:cs="Times New Roman"/>
                <w:szCs w:val="24"/>
              </w:rPr>
            </w:pPr>
          </w:p>
          <w:p w14:paraId="10BB6042" w14:textId="77777777" w:rsidR="00F76EB5" w:rsidRPr="00483BC0" w:rsidRDefault="00F76EB5" w:rsidP="00F76EB5">
            <w:pPr>
              <w:autoSpaceDE w:val="0"/>
              <w:autoSpaceDN w:val="0"/>
              <w:adjustRightInd w:val="0"/>
              <w:spacing w:afterLines="60" w:after="144" w:line="240" w:lineRule="auto"/>
              <w:ind w:right="22"/>
              <w:rPr>
                <w:rFonts w:cs="Times New Roman"/>
                <w:szCs w:val="24"/>
              </w:rPr>
            </w:pPr>
          </w:p>
          <w:p w14:paraId="7F687B7F" w14:textId="77777777" w:rsidR="00F76EB5" w:rsidRPr="00483BC0" w:rsidRDefault="00F76EB5" w:rsidP="00F76EB5">
            <w:pPr>
              <w:autoSpaceDE w:val="0"/>
              <w:autoSpaceDN w:val="0"/>
              <w:adjustRightInd w:val="0"/>
              <w:spacing w:afterLines="60" w:after="144" w:line="240" w:lineRule="auto"/>
              <w:ind w:right="22"/>
              <w:rPr>
                <w:rFonts w:cs="Times New Roman"/>
                <w:szCs w:val="24"/>
              </w:rPr>
            </w:pPr>
          </w:p>
          <w:p w14:paraId="6656A7D4" w14:textId="77777777" w:rsidR="00F76EB5" w:rsidRPr="00483BC0" w:rsidRDefault="00F76EB5" w:rsidP="00F76EB5">
            <w:pPr>
              <w:autoSpaceDE w:val="0"/>
              <w:autoSpaceDN w:val="0"/>
              <w:adjustRightInd w:val="0"/>
              <w:spacing w:afterLines="60" w:after="144" w:line="240" w:lineRule="auto"/>
              <w:ind w:right="22"/>
              <w:rPr>
                <w:rFonts w:cs="Times New Roman"/>
                <w:szCs w:val="24"/>
              </w:rPr>
            </w:pPr>
          </w:p>
          <w:p w14:paraId="2571510D" w14:textId="77777777" w:rsidR="00F76EB5" w:rsidRPr="00483BC0" w:rsidRDefault="00F76EB5" w:rsidP="00F76EB5">
            <w:pPr>
              <w:autoSpaceDE w:val="0"/>
              <w:autoSpaceDN w:val="0"/>
              <w:adjustRightInd w:val="0"/>
              <w:spacing w:afterLines="60" w:after="144" w:line="240" w:lineRule="auto"/>
              <w:ind w:right="22"/>
              <w:rPr>
                <w:rFonts w:cs="Times New Roman"/>
                <w:szCs w:val="24"/>
              </w:rPr>
            </w:pPr>
          </w:p>
          <w:p w14:paraId="073F1BD2" w14:textId="77777777" w:rsidR="00F76EB5" w:rsidRPr="00483BC0" w:rsidRDefault="00F76EB5" w:rsidP="00F76EB5">
            <w:pPr>
              <w:autoSpaceDE w:val="0"/>
              <w:autoSpaceDN w:val="0"/>
              <w:adjustRightInd w:val="0"/>
              <w:spacing w:afterLines="60" w:after="144" w:line="240" w:lineRule="auto"/>
              <w:ind w:right="22"/>
              <w:rPr>
                <w:rFonts w:cs="Times New Roman"/>
                <w:szCs w:val="24"/>
              </w:rPr>
            </w:pPr>
          </w:p>
          <w:p w14:paraId="1B1AEE54" w14:textId="77777777" w:rsidR="00F76EB5" w:rsidRPr="00483BC0" w:rsidRDefault="00F76EB5" w:rsidP="00F76EB5">
            <w:pPr>
              <w:autoSpaceDE w:val="0"/>
              <w:autoSpaceDN w:val="0"/>
              <w:adjustRightInd w:val="0"/>
              <w:spacing w:afterLines="60" w:after="144" w:line="240" w:lineRule="auto"/>
              <w:ind w:right="22"/>
              <w:rPr>
                <w:rFonts w:cs="Times New Roman"/>
                <w:szCs w:val="24"/>
              </w:rPr>
            </w:pPr>
          </w:p>
          <w:p w14:paraId="7335D857" w14:textId="77777777" w:rsidR="00F76EB5" w:rsidRPr="00483BC0" w:rsidRDefault="00F76EB5" w:rsidP="00F76EB5">
            <w:pPr>
              <w:autoSpaceDE w:val="0"/>
              <w:autoSpaceDN w:val="0"/>
              <w:adjustRightInd w:val="0"/>
              <w:spacing w:afterLines="60" w:after="144" w:line="240" w:lineRule="auto"/>
              <w:ind w:right="22"/>
              <w:rPr>
                <w:rFonts w:cs="Times New Roman"/>
                <w:szCs w:val="24"/>
              </w:rPr>
            </w:pPr>
          </w:p>
          <w:p w14:paraId="73B97AE9" w14:textId="77777777" w:rsidR="00F76EB5" w:rsidRPr="00483BC0" w:rsidRDefault="00F76EB5" w:rsidP="00F76EB5">
            <w:pPr>
              <w:autoSpaceDE w:val="0"/>
              <w:autoSpaceDN w:val="0"/>
              <w:adjustRightInd w:val="0"/>
              <w:spacing w:afterLines="60" w:after="144" w:line="240" w:lineRule="auto"/>
              <w:ind w:right="22"/>
              <w:rPr>
                <w:rFonts w:cs="Times New Roman"/>
                <w:szCs w:val="24"/>
              </w:rPr>
            </w:pPr>
          </w:p>
          <w:p w14:paraId="2DAD3FD8" w14:textId="77777777" w:rsidR="00F76EB5" w:rsidRPr="00483BC0" w:rsidRDefault="00F76EB5" w:rsidP="00F76EB5">
            <w:pPr>
              <w:autoSpaceDE w:val="0"/>
              <w:autoSpaceDN w:val="0"/>
              <w:adjustRightInd w:val="0"/>
              <w:spacing w:afterLines="60" w:after="144" w:line="240" w:lineRule="auto"/>
              <w:ind w:right="22"/>
              <w:rPr>
                <w:rFonts w:cs="Times New Roman"/>
                <w:szCs w:val="24"/>
              </w:rPr>
            </w:pPr>
          </w:p>
          <w:p w14:paraId="6A771D67" w14:textId="77777777" w:rsidR="00F76EB5" w:rsidRPr="00483BC0" w:rsidRDefault="00F76EB5" w:rsidP="00F76EB5">
            <w:pPr>
              <w:pStyle w:val="P68B1DB1-Normal3"/>
              <w:autoSpaceDE w:val="0"/>
              <w:autoSpaceDN w:val="0"/>
              <w:adjustRightInd w:val="0"/>
              <w:spacing w:afterLines="60" w:after="144" w:line="240" w:lineRule="auto"/>
              <w:ind w:right="22"/>
              <w:rPr>
                <w:rFonts w:asciiTheme="majorHAnsi" w:hAnsiTheme="majorHAnsi" w:cs="Times New Roman"/>
                <w:b/>
                <w:sz w:val="24"/>
                <w:szCs w:val="24"/>
              </w:rPr>
            </w:pPr>
            <w:r w:rsidRPr="00483BC0">
              <w:rPr>
                <w:rFonts w:asciiTheme="majorHAnsi" w:hAnsiTheme="majorHAnsi" w:cs="Times New Roman"/>
                <w:sz w:val="24"/>
                <w:szCs w:val="24"/>
              </w:rPr>
              <w:br/>
            </w:r>
          </w:p>
        </w:tc>
        <w:tc>
          <w:tcPr>
            <w:tcW w:w="2727" w:type="dxa"/>
            <w:vAlign w:val="center"/>
          </w:tcPr>
          <w:p w14:paraId="76AFF3BF" w14:textId="77777777" w:rsidR="00F76EB5" w:rsidRPr="00483BC0" w:rsidRDefault="00F76EB5" w:rsidP="00F76EB5">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lastRenderedPageBreak/>
              <w:t xml:space="preserve">Numri i udhëtarëve në vit </w:t>
            </w:r>
          </w:p>
        </w:tc>
        <w:tc>
          <w:tcPr>
            <w:tcW w:w="2036" w:type="dxa"/>
          </w:tcPr>
          <w:p w14:paraId="5726E5D7" w14:textId="7875A55C" w:rsidR="00F76EB5" w:rsidRPr="00483BC0" w:rsidRDefault="00F76EB5" w:rsidP="00F76EB5">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rPr>
              <w:t>1</w:t>
            </w:r>
          </w:p>
        </w:tc>
        <w:tc>
          <w:tcPr>
            <w:tcW w:w="2582" w:type="dxa"/>
            <w:vAlign w:val="center"/>
          </w:tcPr>
          <w:p w14:paraId="0A4C41E6" w14:textId="77777777" w:rsidR="00F76EB5" w:rsidRPr="00483BC0" w:rsidRDefault="00F76EB5" w:rsidP="00F76EB5">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Përzgjedhja e rrugëve të autobusëve që do të monitorohen </w:t>
            </w:r>
          </w:p>
        </w:tc>
      </w:tr>
      <w:tr w:rsidR="00F76EB5" w:rsidRPr="00483BC0" w14:paraId="08448F97" w14:textId="77777777" w:rsidTr="0002090C">
        <w:trPr>
          <w:trHeight w:val="227"/>
        </w:trPr>
        <w:tc>
          <w:tcPr>
            <w:tcW w:w="2365" w:type="dxa"/>
            <w:vMerge/>
            <w:shd w:val="clear" w:color="auto" w:fill="auto"/>
            <w:vAlign w:val="center"/>
          </w:tcPr>
          <w:p w14:paraId="5DD5FC69"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tc>
        <w:tc>
          <w:tcPr>
            <w:tcW w:w="2727" w:type="dxa"/>
            <w:vAlign w:val="center"/>
          </w:tcPr>
          <w:p w14:paraId="7541377C" w14:textId="77777777" w:rsidR="00F76EB5" w:rsidRPr="00483BC0" w:rsidRDefault="00F76EB5" w:rsidP="00F76EB5">
            <w:pPr>
              <w:pStyle w:val="P68B1DB1-Normal3"/>
              <w:autoSpaceDE w:val="0"/>
              <w:autoSpaceDN w:val="0"/>
              <w:adjustRightInd w:val="0"/>
              <w:spacing w:afterLines="60" w:after="144" w:line="240" w:lineRule="auto"/>
              <w:ind w:left="91" w:right="22"/>
              <w:jc w:val="left"/>
              <w:rPr>
                <w:rFonts w:asciiTheme="majorHAnsi" w:hAnsiTheme="majorHAnsi" w:cs="Times New Roman"/>
                <w:sz w:val="24"/>
                <w:szCs w:val="24"/>
              </w:rPr>
            </w:pPr>
            <w:r w:rsidRPr="00483BC0">
              <w:rPr>
                <w:rFonts w:asciiTheme="majorHAnsi" w:hAnsiTheme="majorHAnsi" w:cs="Times New Roman"/>
                <w:sz w:val="24"/>
                <w:szCs w:val="24"/>
              </w:rPr>
              <w:t>Gjatësia e shtigjeve të biçikletave në komunë</w:t>
            </w:r>
          </w:p>
        </w:tc>
        <w:tc>
          <w:tcPr>
            <w:tcW w:w="2036" w:type="dxa"/>
          </w:tcPr>
          <w:p w14:paraId="61FA8D1A" w14:textId="7835E5C9" w:rsidR="00F76EB5" w:rsidRPr="00483BC0" w:rsidRDefault="00F76EB5" w:rsidP="00F76EB5">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rPr>
              <w:t>1</w:t>
            </w:r>
          </w:p>
        </w:tc>
        <w:tc>
          <w:tcPr>
            <w:tcW w:w="2582" w:type="dxa"/>
            <w:vAlign w:val="center"/>
          </w:tcPr>
          <w:p w14:paraId="6403FE6D" w14:textId="77777777" w:rsidR="00F76EB5" w:rsidRPr="00483BC0" w:rsidRDefault="00F76EB5" w:rsidP="00F76EB5">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Komuna </w:t>
            </w:r>
          </w:p>
        </w:tc>
      </w:tr>
      <w:tr w:rsidR="00F76EB5" w:rsidRPr="00483BC0" w14:paraId="40843B09" w14:textId="77777777" w:rsidTr="0002090C">
        <w:trPr>
          <w:trHeight w:val="227"/>
        </w:trPr>
        <w:tc>
          <w:tcPr>
            <w:tcW w:w="2365" w:type="dxa"/>
            <w:vMerge/>
            <w:shd w:val="clear" w:color="auto" w:fill="auto"/>
            <w:vAlign w:val="center"/>
          </w:tcPr>
          <w:p w14:paraId="49454E39"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tc>
        <w:tc>
          <w:tcPr>
            <w:tcW w:w="2727" w:type="dxa"/>
            <w:vAlign w:val="center"/>
          </w:tcPr>
          <w:p w14:paraId="02D6CDA8" w14:textId="77777777" w:rsidR="00F76EB5" w:rsidRPr="00483BC0" w:rsidRDefault="00F76EB5" w:rsidP="00F76EB5">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 xml:space="preserve">Gjatësia e shtigjeve në komunë </w:t>
            </w:r>
          </w:p>
        </w:tc>
        <w:tc>
          <w:tcPr>
            <w:tcW w:w="2036" w:type="dxa"/>
          </w:tcPr>
          <w:p w14:paraId="059C5D8F" w14:textId="6881C374" w:rsidR="00F76EB5" w:rsidRPr="00483BC0" w:rsidRDefault="00F76EB5" w:rsidP="00F76EB5">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rPr>
              <w:t>1</w:t>
            </w:r>
          </w:p>
        </w:tc>
        <w:tc>
          <w:tcPr>
            <w:tcW w:w="2582" w:type="dxa"/>
            <w:vAlign w:val="center"/>
          </w:tcPr>
          <w:p w14:paraId="5ABDDAEA" w14:textId="77777777" w:rsidR="00F76EB5" w:rsidRPr="00483BC0" w:rsidRDefault="00F76EB5" w:rsidP="00F76EB5">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Komuna </w:t>
            </w:r>
          </w:p>
        </w:tc>
      </w:tr>
      <w:tr w:rsidR="00F76EB5" w:rsidRPr="00483BC0" w14:paraId="7ECA4037" w14:textId="77777777" w:rsidTr="0002090C">
        <w:trPr>
          <w:trHeight w:val="227"/>
        </w:trPr>
        <w:tc>
          <w:tcPr>
            <w:tcW w:w="2365" w:type="dxa"/>
            <w:vMerge/>
            <w:shd w:val="clear" w:color="auto" w:fill="auto"/>
            <w:vAlign w:val="center"/>
          </w:tcPr>
          <w:p w14:paraId="2BD99260"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tc>
        <w:tc>
          <w:tcPr>
            <w:tcW w:w="2727" w:type="dxa"/>
            <w:vAlign w:val="center"/>
          </w:tcPr>
          <w:p w14:paraId="54D13900" w14:textId="77777777" w:rsidR="00F76EB5" w:rsidRPr="00483BC0" w:rsidRDefault="00F76EB5" w:rsidP="00F76EB5">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Numri i automjeteve që kalojnë pikën e kontrollit në vit/muaj (përcaktimi i rrugës në të cilën do të bëhen matjet)</w:t>
            </w:r>
          </w:p>
        </w:tc>
        <w:tc>
          <w:tcPr>
            <w:tcW w:w="2036" w:type="dxa"/>
          </w:tcPr>
          <w:p w14:paraId="7984A3D1" w14:textId="4D18F2B4" w:rsidR="00F76EB5" w:rsidRPr="00483BC0" w:rsidRDefault="00F76EB5" w:rsidP="00F76EB5">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rPr>
              <w:t>2</w:t>
            </w:r>
          </w:p>
        </w:tc>
        <w:tc>
          <w:tcPr>
            <w:tcW w:w="2582" w:type="dxa"/>
            <w:vAlign w:val="center"/>
          </w:tcPr>
          <w:p w14:paraId="708D7B90" w14:textId="77777777" w:rsidR="00F76EB5" w:rsidRPr="00483BC0" w:rsidRDefault="00F76EB5" w:rsidP="00F76EB5">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Instalimi i sporteleve të automjeteve në pikën e kontrollit (</w:t>
            </w:r>
            <w:proofErr w:type="spellStart"/>
            <w:r w:rsidRPr="00483BC0">
              <w:rPr>
                <w:rFonts w:asciiTheme="majorHAnsi" w:hAnsiTheme="majorHAnsi" w:cs="Times New Roman"/>
                <w:sz w:val="24"/>
                <w:szCs w:val="24"/>
              </w:rPr>
              <w:t>nstreet</w:t>
            </w:r>
            <w:proofErr w:type="spellEnd"/>
            <w:r w:rsidRPr="00483BC0">
              <w:rPr>
                <w:rFonts w:asciiTheme="majorHAnsi" w:hAnsiTheme="majorHAnsi" w:cs="Times New Roman"/>
                <w:sz w:val="24"/>
                <w:szCs w:val="24"/>
              </w:rPr>
              <w:t xml:space="preserve">) </w:t>
            </w:r>
          </w:p>
        </w:tc>
      </w:tr>
      <w:tr w:rsidR="00F76EB5" w:rsidRPr="00483BC0" w14:paraId="48430DE5" w14:textId="77777777" w:rsidTr="0002090C">
        <w:trPr>
          <w:trHeight w:val="227"/>
        </w:trPr>
        <w:tc>
          <w:tcPr>
            <w:tcW w:w="2365" w:type="dxa"/>
            <w:vMerge/>
            <w:shd w:val="clear" w:color="auto" w:fill="auto"/>
            <w:vAlign w:val="center"/>
          </w:tcPr>
          <w:p w14:paraId="300E7664" w14:textId="77777777" w:rsidR="00F76EB5" w:rsidRPr="00483BC0" w:rsidRDefault="00F76EB5" w:rsidP="00F76EB5">
            <w:pPr>
              <w:autoSpaceDE w:val="0"/>
              <w:autoSpaceDN w:val="0"/>
              <w:adjustRightInd w:val="0"/>
              <w:spacing w:afterLines="60" w:after="144" w:line="240" w:lineRule="auto"/>
              <w:ind w:right="22"/>
              <w:rPr>
                <w:rFonts w:cs="Times New Roman"/>
                <w:b/>
                <w:szCs w:val="24"/>
              </w:rPr>
            </w:pPr>
          </w:p>
        </w:tc>
        <w:tc>
          <w:tcPr>
            <w:tcW w:w="2727" w:type="dxa"/>
            <w:vAlign w:val="center"/>
          </w:tcPr>
          <w:p w14:paraId="35E0B046" w14:textId="380010DF" w:rsidR="00F76EB5" w:rsidRPr="00483BC0" w:rsidRDefault="00F76EB5" w:rsidP="00F76EB5">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 xml:space="preserve">Konsumi total i energjisë së automjeteve në pronësi të Komunës së </w:t>
            </w:r>
            <w:r w:rsidR="00C8018A" w:rsidRPr="00483BC0">
              <w:rPr>
                <w:rFonts w:asciiTheme="majorHAnsi" w:hAnsiTheme="majorHAnsi" w:cs="Times New Roman"/>
                <w:sz w:val="24"/>
                <w:szCs w:val="24"/>
              </w:rPr>
              <w:t>Gjakovës</w:t>
            </w:r>
          </w:p>
        </w:tc>
        <w:tc>
          <w:tcPr>
            <w:tcW w:w="2036" w:type="dxa"/>
          </w:tcPr>
          <w:p w14:paraId="07D72E06" w14:textId="64D71E51" w:rsidR="00F76EB5" w:rsidRPr="00483BC0" w:rsidRDefault="00F76EB5" w:rsidP="00F76EB5">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rPr>
              <w:t>1</w:t>
            </w:r>
          </w:p>
        </w:tc>
        <w:tc>
          <w:tcPr>
            <w:tcW w:w="2582" w:type="dxa"/>
            <w:vAlign w:val="center"/>
          </w:tcPr>
          <w:p w14:paraId="650D3F52" w14:textId="77777777" w:rsidR="00F76EB5" w:rsidRPr="00483BC0" w:rsidRDefault="00F76EB5" w:rsidP="00F76EB5">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Të dhënat e sakta nga faturat e karburantit me shndërrimin e tyre në </w:t>
            </w:r>
            <w:proofErr w:type="spellStart"/>
            <w:r w:rsidRPr="00483BC0">
              <w:rPr>
                <w:rFonts w:asciiTheme="majorHAnsi" w:hAnsiTheme="majorHAnsi" w:cs="Times New Roman"/>
                <w:sz w:val="24"/>
                <w:szCs w:val="24"/>
              </w:rPr>
              <w:t>kWh</w:t>
            </w:r>
            <w:proofErr w:type="spellEnd"/>
          </w:p>
        </w:tc>
      </w:tr>
      <w:tr w:rsidR="002A1381" w:rsidRPr="00483BC0" w14:paraId="4D778DDA" w14:textId="77777777">
        <w:trPr>
          <w:trHeight w:val="227"/>
        </w:trPr>
        <w:tc>
          <w:tcPr>
            <w:tcW w:w="2365" w:type="dxa"/>
            <w:vMerge/>
            <w:shd w:val="clear" w:color="auto" w:fill="auto"/>
            <w:vAlign w:val="center"/>
          </w:tcPr>
          <w:p w14:paraId="4F78F39D"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tc>
        <w:tc>
          <w:tcPr>
            <w:tcW w:w="2727" w:type="dxa"/>
            <w:vAlign w:val="center"/>
          </w:tcPr>
          <w:p w14:paraId="6E26BDAD" w14:textId="77777777" w:rsidR="002A1381" w:rsidRPr="00483BC0" w:rsidRDefault="00306D72" w:rsidP="00552CC1">
            <w:pPr>
              <w:pStyle w:val="P68B1DB1-Normal3"/>
              <w:autoSpaceDE w:val="0"/>
              <w:autoSpaceDN w:val="0"/>
              <w:adjustRightInd w:val="0"/>
              <w:spacing w:afterLines="60" w:after="144" w:line="240" w:lineRule="auto"/>
              <w:ind w:left="91" w:right="22"/>
              <w:jc w:val="left"/>
              <w:rPr>
                <w:rFonts w:asciiTheme="majorHAnsi" w:hAnsiTheme="majorHAnsi" w:cs="Times New Roman"/>
                <w:sz w:val="24"/>
                <w:szCs w:val="24"/>
              </w:rPr>
            </w:pPr>
            <w:r w:rsidRPr="00483BC0">
              <w:rPr>
                <w:rFonts w:asciiTheme="majorHAnsi" w:hAnsiTheme="majorHAnsi" w:cs="Times New Roman"/>
                <w:sz w:val="24"/>
                <w:szCs w:val="24"/>
              </w:rPr>
              <w:t xml:space="preserve">Konsumi total i energjisë së automjeteve për transportin e udhëtarëve, duke përdorë lëndë djegëse alternative </w:t>
            </w:r>
          </w:p>
        </w:tc>
        <w:tc>
          <w:tcPr>
            <w:tcW w:w="2036" w:type="dxa"/>
            <w:vAlign w:val="center"/>
          </w:tcPr>
          <w:p w14:paraId="5F478869"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1</w:t>
            </w:r>
          </w:p>
        </w:tc>
        <w:tc>
          <w:tcPr>
            <w:tcW w:w="2582" w:type="dxa"/>
            <w:vAlign w:val="center"/>
          </w:tcPr>
          <w:p w14:paraId="56491A01"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Të dhënat nga faturat e karburantit të konvertuara në </w:t>
            </w:r>
            <w:proofErr w:type="spellStart"/>
            <w:r w:rsidRPr="00483BC0">
              <w:rPr>
                <w:rFonts w:asciiTheme="majorHAnsi" w:hAnsiTheme="majorHAnsi" w:cs="Times New Roman"/>
                <w:sz w:val="24"/>
                <w:szCs w:val="24"/>
              </w:rPr>
              <w:t>kWh</w:t>
            </w:r>
            <w:proofErr w:type="spellEnd"/>
          </w:p>
        </w:tc>
      </w:tr>
      <w:tr w:rsidR="002A1381" w:rsidRPr="00483BC0" w14:paraId="581A238D" w14:textId="77777777">
        <w:trPr>
          <w:trHeight w:val="227"/>
        </w:trPr>
        <w:tc>
          <w:tcPr>
            <w:tcW w:w="2365" w:type="dxa"/>
            <w:vMerge/>
            <w:shd w:val="clear" w:color="auto" w:fill="auto"/>
            <w:vAlign w:val="center"/>
          </w:tcPr>
          <w:p w14:paraId="7E89B6D6"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tc>
        <w:tc>
          <w:tcPr>
            <w:tcW w:w="2727" w:type="dxa"/>
            <w:vAlign w:val="center"/>
          </w:tcPr>
          <w:p w14:paraId="04383D5C"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Përqindja (%) e banorëve të komunës që kanë qasje të favorshme në transportin publik</w:t>
            </w:r>
          </w:p>
        </w:tc>
        <w:tc>
          <w:tcPr>
            <w:tcW w:w="2036" w:type="dxa"/>
            <w:vAlign w:val="center"/>
          </w:tcPr>
          <w:p w14:paraId="7C96B195"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3</w:t>
            </w:r>
          </w:p>
        </w:tc>
        <w:tc>
          <w:tcPr>
            <w:tcW w:w="2582" w:type="dxa"/>
            <w:vAlign w:val="center"/>
          </w:tcPr>
          <w:p w14:paraId="3C27A60D"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Realizimi i anketës me banorët në pjesët e paracaktuara të Komunës</w:t>
            </w:r>
          </w:p>
        </w:tc>
      </w:tr>
      <w:tr w:rsidR="002A1381" w:rsidRPr="00483BC0" w14:paraId="151E12FC" w14:textId="77777777">
        <w:trPr>
          <w:trHeight w:val="227"/>
        </w:trPr>
        <w:tc>
          <w:tcPr>
            <w:tcW w:w="2365" w:type="dxa"/>
            <w:vMerge/>
            <w:shd w:val="clear" w:color="auto" w:fill="auto"/>
            <w:vAlign w:val="center"/>
          </w:tcPr>
          <w:p w14:paraId="7DD2C876"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tc>
        <w:tc>
          <w:tcPr>
            <w:tcW w:w="2727" w:type="dxa"/>
            <w:tcBorders>
              <w:bottom w:val="single" w:sz="4" w:space="0" w:color="auto"/>
            </w:tcBorders>
            <w:vAlign w:val="center"/>
          </w:tcPr>
          <w:p w14:paraId="1A615AD2"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Kilometrat mesatarë gjatë bllokimeve ditore të trafikut në Komunë</w:t>
            </w:r>
          </w:p>
        </w:tc>
        <w:tc>
          <w:tcPr>
            <w:tcW w:w="2036" w:type="dxa"/>
            <w:tcBorders>
              <w:bottom w:val="single" w:sz="4" w:space="0" w:color="auto"/>
            </w:tcBorders>
            <w:vAlign w:val="center"/>
          </w:tcPr>
          <w:p w14:paraId="23E5D8D2"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2</w:t>
            </w:r>
          </w:p>
        </w:tc>
        <w:tc>
          <w:tcPr>
            <w:tcW w:w="2582" w:type="dxa"/>
            <w:tcBorders>
              <w:bottom w:val="single" w:sz="4" w:space="0" w:color="auto"/>
            </w:tcBorders>
            <w:vAlign w:val="center"/>
          </w:tcPr>
          <w:p w14:paraId="43BBC269"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Analiza e rrjedhës së trafikut në pjesët e paracaktuara të Komunës </w:t>
            </w:r>
          </w:p>
        </w:tc>
      </w:tr>
      <w:tr w:rsidR="002A1381" w:rsidRPr="00483BC0" w14:paraId="27304590" w14:textId="77777777">
        <w:trPr>
          <w:trHeight w:val="227"/>
        </w:trPr>
        <w:tc>
          <w:tcPr>
            <w:tcW w:w="2365" w:type="dxa"/>
            <w:vMerge/>
            <w:tcBorders>
              <w:bottom w:val="single" w:sz="4" w:space="0" w:color="auto"/>
            </w:tcBorders>
            <w:shd w:val="clear" w:color="auto" w:fill="auto"/>
            <w:vAlign w:val="center"/>
          </w:tcPr>
          <w:p w14:paraId="3DCB030C"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tc>
        <w:tc>
          <w:tcPr>
            <w:tcW w:w="2727" w:type="dxa"/>
            <w:tcBorders>
              <w:bottom w:val="single" w:sz="4" w:space="0" w:color="auto"/>
            </w:tcBorders>
            <w:vAlign w:val="center"/>
          </w:tcPr>
          <w:p w14:paraId="3040B15C"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 xml:space="preserve">Sasia vjetore e lëndëve djegëse fosile dhe alternativat e shitura në pompat e para të benzinës të përcaktuara në pjesë të ndryshme të Komunës </w:t>
            </w:r>
          </w:p>
        </w:tc>
        <w:tc>
          <w:tcPr>
            <w:tcW w:w="2036" w:type="dxa"/>
            <w:tcBorders>
              <w:bottom w:val="single" w:sz="4" w:space="0" w:color="auto"/>
            </w:tcBorders>
            <w:vAlign w:val="center"/>
          </w:tcPr>
          <w:p w14:paraId="3CE0F3A2"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1</w:t>
            </w:r>
          </w:p>
        </w:tc>
        <w:tc>
          <w:tcPr>
            <w:tcW w:w="2582" w:type="dxa"/>
            <w:tcBorders>
              <w:bottom w:val="single" w:sz="4" w:space="0" w:color="auto"/>
            </w:tcBorders>
            <w:vAlign w:val="center"/>
          </w:tcPr>
          <w:p w14:paraId="1CEF6632"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Marrëveshje me stacionet e gazit të paracaktuara për mbledhjen dhe shpërndarjen e vazhdueshme të </w:t>
            </w:r>
            <w:proofErr w:type="spellStart"/>
            <w:r w:rsidRPr="00483BC0">
              <w:rPr>
                <w:rFonts w:asciiTheme="majorHAnsi" w:hAnsiTheme="majorHAnsi" w:cs="Times New Roman"/>
                <w:sz w:val="24"/>
                <w:szCs w:val="24"/>
              </w:rPr>
              <w:t>të</w:t>
            </w:r>
            <w:proofErr w:type="spellEnd"/>
            <w:r w:rsidRPr="00483BC0">
              <w:rPr>
                <w:rFonts w:asciiTheme="majorHAnsi" w:hAnsiTheme="majorHAnsi" w:cs="Times New Roman"/>
                <w:sz w:val="24"/>
                <w:szCs w:val="24"/>
              </w:rPr>
              <w:t xml:space="preserve"> dhënave </w:t>
            </w:r>
          </w:p>
        </w:tc>
      </w:tr>
      <w:tr w:rsidR="002A1381" w:rsidRPr="00483BC0" w14:paraId="6C53F063" w14:textId="77777777">
        <w:trPr>
          <w:trHeight w:val="51"/>
        </w:trPr>
        <w:tc>
          <w:tcPr>
            <w:tcW w:w="2365" w:type="dxa"/>
            <w:vMerge w:val="restart"/>
            <w:tcBorders>
              <w:top w:val="single" w:sz="4" w:space="0" w:color="auto"/>
            </w:tcBorders>
            <w:shd w:val="clear" w:color="auto" w:fill="auto"/>
            <w:vAlign w:val="center"/>
          </w:tcPr>
          <w:p w14:paraId="01E95E0A"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p w14:paraId="70C94600"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p w14:paraId="748F59D2"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p w14:paraId="3A75CCBE"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p w14:paraId="543C6DD0"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p w14:paraId="2D4DA7C5"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p w14:paraId="1729F6ED"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p w14:paraId="3FF2AB14"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p w14:paraId="5B99F4F5"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p w14:paraId="3C573AEA"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p w14:paraId="797BE9A9"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p w14:paraId="21C0039D" w14:textId="77777777" w:rsidR="002A1381" w:rsidRPr="00483BC0" w:rsidRDefault="00306D72" w:rsidP="00552CC1">
            <w:pPr>
              <w:pStyle w:val="P68B1DB1-Normal16"/>
              <w:autoSpaceDE w:val="0"/>
              <w:autoSpaceDN w:val="0"/>
              <w:adjustRightInd w:val="0"/>
              <w:spacing w:afterLines="60" w:after="144" w:line="240" w:lineRule="auto"/>
              <w:ind w:right="22"/>
              <w:rPr>
                <w:rFonts w:asciiTheme="majorHAnsi" w:hAnsiTheme="majorHAnsi" w:cs="Times New Roman"/>
                <w:sz w:val="24"/>
                <w:szCs w:val="24"/>
              </w:rPr>
            </w:pPr>
            <w:r w:rsidRPr="00483BC0">
              <w:rPr>
                <w:rFonts w:asciiTheme="majorHAnsi" w:hAnsiTheme="majorHAnsi" w:cs="Times New Roman"/>
                <w:sz w:val="24"/>
                <w:szCs w:val="24"/>
              </w:rPr>
              <w:t xml:space="preserve">NDËRTESAT </w:t>
            </w:r>
          </w:p>
          <w:p w14:paraId="5E576464" w14:textId="77777777" w:rsidR="002A1381" w:rsidRPr="00483BC0" w:rsidRDefault="002A1381" w:rsidP="00552CC1">
            <w:pPr>
              <w:autoSpaceDE w:val="0"/>
              <w:autoSpaceDN w:val="0"/>
              <w:adjustRightInd w:val="0"/>
              <w:spacing w:afterLines="60" w:after="144" w:line="240" w:lineRule="auto"/>
              <w:ind w:right="22"/>
              <w:rPr>
                <w:rFonts w:cs="Times New Roman"/>
                <w:szCs w:val="24"/>
              </w:rPr>
            </w:pPr>
          </w:p>
          <w:p w14:paraId="59B33FAC" w14:textId="77777777" w:rsidR="002A1381" w:rsidRPr="00483BC0" w:rsidRDefault="002A1381" w:rsidP="00552CC1">
            <w:pPr>
              <w:autoSpaceDE w:val="0"/>
              <w:autoSpaceDN w:val="0"/>
              <w:adjustRightInd w:val="0"/>
              <w:spacing w:afterLines="60" w:after="144" w:line="240" w:lineRule="auto"/>
              <w:ind w:right="22"/>
              <w:rPr>
                <w:rFonts w:cs="Times New Roman"/>
                <w:szCs w:val="24"/>
              </w:rPr>
            </w:pPr>
          </w:p>
          <w:p w14:paraId="4C9E802D" w14:textId="77777777" w:rsidR="002A1381" w:rsidRPr="00483BC0" w:rsidRDefault="002A1381" w:rsidP="00552CC1">
            <w:pPr>
              <w:autoSpaceDE w:val="0"/>
              <w:autoSpaceDN w:val="0"/>
              <w:adjustRightInd w:val="0"/>
              <w:spacing w:afterLines="60" w:after="144" w:line="240" w:lineRule="auto"/>
              <w:ind w:right="22"/>
              <w:rPr>
                <w:rFonts w:cs="Times New Roman"/>
                <w:szCs w:val="24"/>
              </w:rPr>
            </w:pPr>
          </w:p>
          <w:p w14:paraId="77A81E41" w14:textId="77777777" w:rsidR="002A1381" w:rsidRPr="00483BC0" w:rsidRDefault="002A1381" w:rsidP="00552CC1">
            <w:pPr>
              <w:autoSpaceDE w:val="0"/>
              <w:autoSpaceDN w:val="0"/>
              <w:adjustRightInd w:val="0"/>
              <w:spacing w:afterLines="60" w:after="144" w:line="240" w:lineRule="auto"/>
              <w:ind w:right="22"/>
              <w:rPr>
                <w:rFonts w:cs="Times New Roman"/>
                <w:szCs w:val="24"/>
              </w:rPr>
            </w:pPr>
          </w:p>
          <w:p w14:paraId="079D90A3" w14:textId="77777777" w:rsidR="002A1381" w:rsidRPr="00483BC0" w:rsidRDefault="002A1381" w:rsidP="00552CC1">
            <w:pPr>
              <w:autoSpaceDE w:val="0"/>
              <w:autoSpaceDN w:val="0"/>
              <w:adjustRightInd w:val="0"/>
              <w:spacing w:afterLines="60" w:after="144" w:line="240" w:lineRule="auto"/>
              <w:ind w:right="22"/>
              <w:rPr>
                <w:rFonts w:cs="Times New Roman"/>
                <w:szCs w:val="24"/>
              </w:rPr>
            </w:pPr>
          </w:p>
          <w:p w14:paraId="42C27BC8" w14:textId="77777777" w:rsidR="002A1381" w:rsidRPr="00483BC0" w:rsidRDefault="002A1381" w:rsidP="00552CC1">
            <w:pPr>
              <w:autoSpaceDE w:val="0"/>
              <w:autoSpaceDN w:val="0"/>
              <w:adjustRightInd w:val="0"/>
              <w:spacing w:afterLines="60" w:after="144" w:line="240" w:lineRule="auto"/>
              <w:ind w:right="22"/>
              <w:rPr>
                <w:rFonts w:cs="Times New Roman"/>
                <w:szCs w:val="24"/>
              </w:rPr>
            </w:pPr>
          </w:p>
          <w:p w14:paraId="3A1374D5" w14:textId="77777777" w:rsidR="002A1381" w:rsidRPr="00483BC0" w:rsidRDefault="002A1381" w:rsidP="00552CC1">
            <w:pPr>
              <w:autoSpaceDE w:val="0"/>
              <w:autoSpaceDN w:val="0"/>
              <w:adjustRightInd w:val="0"/>
              <w:spacing w:afterLines="60" w:after="144" w:line="240" w:lineRule="auto"/>
              <w:ind w:right="22"/>
              <w:rPr>
                <w:rFonts w:cs="Times New Roman"/>
                <w:szCs w:val="24"/>
              </w:rPr>
            </w:pPr>
          </w:p>
          <w:p w14:paraId="1775ECAB"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tc>
        <w:tc>
          <w:tcPr>
            <w:tcW w:w="2727" w:type="dxa"/>
            <w:tcBorders>
              <w:top w:val="single" w:sz="4" w:space="0" w:color="auto"/>
            </w:tcBorders>
            <w:vAlign w:val="center"/>
          </w:tcPr>
          <w:p w14:paraId="22051512" w14:textId="75941094"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lastRenderedPageBreak/>
              <w:t xml:space="preserve">Konsumi total i energjisë në ndërtesat në pronësi të Komunës së </w:t>
            </w:r>
            <w:r w:rsidR="00C8018A" w:rsidRPr="00483BC0">
              <w:rPr>
                <w:rFonts w:asciiTheme="majorHAnsi" w:hAnsiTheme="majorHAnsi" w:cs="Times New Roman"/>
                <w:sz w:val="24"/>
                <w:szCs w:val="24"/>
              </w:rPr>
              <w:t>Gjakovës</w:t>
            </w:r>
          </w:p>
        </w:tc>
        <w:tc>
          <w:tcPr>
            <w:tcW w:w="2036" w:type="dxa"/>
            <w:tcBorders>
              <w:top w:val="single" w:sz="4" w:space="0" w:color="auto"/>
            </w:tcBorders>
            <w:vAlign w:val="center"/>
          </w:tcPr>
          <w:p w14:paraId="380608D0"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1</w:t>
            </w:r>
          </w:p>
        </w:tc>
        <w:tc>
          <w:tcPr>
            <w:tcW w:w="2582" w:type="dxa"/>
            <w:tcBorders>
              <w:top w:val="single" w:sz="4" w:space="0" w:color="auto"/>
            </w:tcBorders>
            <w:vAlign w:val="center"/>
          </w:tcPr>
          <w:p w14:paraId="5A8CF305"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Krijimi i sistemit të informacionit për mbledhjen e të dhënave </w:t>
            </w:r>
          </w:p>
        </w:tc>
      </w:tr>
      <w:tr w:rsidR="002A1381" w:rsidRPr="00483BC0" w14:paraId="6C579CC7" w14:textId="77777777">
        <w:trPr>
          <w:trHeight w:val="227"/>
        </w:trPr>
        <w:tc>
          <w:tcPr>
            <w:tcW w:w="2365" w:type="dxa"/>
            <w:vMerge/>
            <w:shd w:val="clear" w:color="auto" w:fill="auto"/>
            <w:vAlign w:val="center"/>
          </w:tcPr>
          <w:p w14:paraId="6B3A038B"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tc>
        <w:tc>
          <w:tcPr>
            <w:tcW w:w="2727" w:type="dxa"/>
            <w:vAlign w:val="center"/>
          </w:tcPr>
          <w:p w14:paraId="2BA6D5D2" w14:textId="4C4CE83D"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 xml:space="preserve">Metra katrorë të kolektorëve diellorë të instaluar në komunën e </w:t>
            </w:r>
            <w:r w:rsidR="00C8018A" w:rsidRPr="00483BC0">
              <w:rPr>
                <w:rFonts w:asciiTheme="majorHAnsi" w:hAnsiTheme="majorHAnsi" w:cs="Times New Roman"/>
                <w:sz w:val="24"/>
                <w:szCs w:val="24"/>
              </w:rPr>
              <w:t>Gjakovës</w:t>
            </w:r>
          </w:p>
        </w:tc>
        <w:tc>
          <w:tcPr>
            <w:tcW w:w="2036" w:type="dxa"/>
            <w:vAlign w:val="center"/>
          </w:tcPr>
          <w:p w14:paraId="3A65A98A"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3</w:t>
            </w:r>
          </w:p>
        </w:tc>
        <w:tc>
          <w:tcPr>
            <w:tcW w:w="2582" w:type="dxa"/>
            <w:vAlign w:val="center"/>
          </w:tcPr>
          <w:p w14:paraId="6925DB36"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Të dhëna për dhënien e subvencioneve dhe kredive për instalimin e kolektorëve diellorë (nëse ka). Një studim i kryer në pjesët e paracaktuara të Komunës. </w:t>
            </w:r>
          </w:p>
        </w:tc>
      </w:tr>
      <w:tr w:rsidR="002A1381" w:rsidRPr="00483BC0" w14:paraId="4681E1B8" w14:textId="77777777">
        <w:trPr>
          <w:trHeight w:val="227"/>
        </w:trPr>
        <w:tc>
          <w:tcPr>
            <w:tcW w:w="2365" w:type="dxa"/>
            <w:vMerge/>
            <w:shd w:val="clear" w:color="auto" w:fill="auto"/>
            <w:vAlign w:val="center"/>
          </w:tcPr>
          <w:p w14:paraId="7826694A"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tc>
        <w:tc>
          <w:tcPr>
            <w:tcW w:w="2727" w:type="dxa"/>
            <w:vAlign w:val="center"/>
          </w:tcPr>
          <w:p w14:paraId="74A22468"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 xml:space="preserve">Konsumi i përgjithshëm i energjisë elektrike në shtëpi </w:t>
            </w:r>
          </w:p>
        </w:tc>
        <w:tc>
          <w:tcPr>
            <w:tcW w:w="2036" w:type="dxa"/>
            <w:vAlign w:val="center"/>
          </w:tcPr>
          <w:p w14:paraId="0B5B929C"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1</w:t>
            </w:r>
          </w:p>
        </w:tc>
        <w:tc>
          <w:tcPr>
            <w:tcW w:w="2582" w:type="dxa"/>
            <w:vAlign w:val="center"/>
          </w:tcPr>
          <w:p w14:paraId="531422A4" w14:textId="77777777" w:rsidR="002A1381" w:rsidRPr="00483BC0" w:rsidRDefault="00306D72" w:rsidP="00552CC1">
            <w:pPr>
              <w:pStyle w:val="P68B1DB1-Normal3"/>
              <w:autoSpaceDE w:val="0"/>
              <w:autoSpaceDN w:val="0"/>
              <w:adjustRightInd w:val="0"/>
              <w:spacing w:afterLines="60" w:after="144" w:line="240" w:lineRule="auto"/>
              <w:ind w:right="22"/>
              <w:rPr>
                <w:rFonts w:asciiTheme="majorHAnsi" w:hAnsiTheme="majorHAnsi" w:cs="Times New Roman"/>
                <w:sz w:val="24"/>
                <w:szCs w:val="24"/>
              </w:rPr>
            </w:pPr>
            <w:r w:rsidRPr="00483BC0">
              <w:rPr>
                <w:rFonts w:asciiTheme="majorHAnsi" w:hAnsiTheme="majorHAnsi" w:cs="Times New Roman"/>
                <w:sz w:val="24"/>
                <w:szCs w:val="24"/>
              </w:rPr>
              <w:t xml:space="preserve">Të dhënat nga shpërndarësi komunal i energjisë elektrike </w:t>
            </w:r>
          </w:p>
        </w:tc>
      </w:tr>
      <w:tr w:rsidR="002A1381" w:rsidRPr="00483BC0" w14:paraId="6BE3E339" w14:textId="77777777">
        <w:trPr>
          <w:trHeight w:val="227"/>
        </w:trPr>
        <w:tc>
          <w:tcPr>
            <w:tcW w:w="2365" w:type="dxa"/>
            <w:vMerge/>
            <w:shd w:val="clear" w:color="auto" w:fill="auto"/>
            <w:vAlign w:val="center"/>
          </w:tcPr>
          <w:p w14:paraId="7FBD1825"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tc>
        <w:tc>
          <w:tcPr>
            <w:tcW w:w="2727" w:type="dxa"/>
            <w:vAlign w:val="center"/>
          </w:tcPr>
          <w:p w14:paraId="14544E83"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 xml:space="preserve">Numri i </w:t>
            </w:r>
            <w:proofErr w:type="spellStart"/>
            <w:r w:rsidRPr="00483BC0">
              <w:rPr>
                <w:rFonts w:asciiTheme="majorHAnsi" w:hAnsiTheme="majorHAnsi" w:cs="Times New Roman"/>
                <w:sz w:val="24"/>
                <w:szCs w:val="24"/>
              </w:rPr>
              <w:t>auditimeve</w:t>
            </w:r>
            <w:proofErr w:type="spellEnd"/>
            <w:r w:rsidRPr="00483BC0">
              <w:rPr>
                <w:rFonts w:asciiTheme="majorHAnsi" w:hAnsiTheme="majorHAnsi" w:cs="Times New Roman"/>
                <w:sz w:val="24"/>
                <w:szCs w:val="24"/>
              </w:rPr>
              <w:t xml:space="preserve"> të energjisë të kryera në ndërtesat publike </w:t>
            </w:r>
          </w:p>
        </w:tc>
        <w:tc>
          <w:tcPr>
            <w:tcW w:w="2036" w:type="dxa"/>
            <w:vAlign w:val="center"/>
          </w:tcPr>
          <w:p w14:paraId="0154AFDD"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1</w:t>
            </w:r>
          </w:p>
        </w:tc>
        <w:tc>
          <w:tcPr>
            <w:tcW w:w="2582" w:type="dxa"/>
            <w:vAlign w:val="center"/>
          </w:tcPr>
          <w:p w14:paraId="28EB7493"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Të dhënat nga AKEE ose Zyra Komunale e Energjisë </w:t>
            </w:r>
          </w:p>
        </w:tc>
      </w:tr>
      <w:tr w:rsidR="002A1381" w:rsidRPr="00483BC0" w14:paraId="5734BADD" w14:textId="77777777">
        <w:trPr>
          <w:trHeight w:val="227"/>
        </w:trPr>
        <w:tc>
          <w:tcPr>
            <w:tcW w:w="2365" w:type="dxa"/>
            <w:vMerge/>
            <w:shd w:val="clear" w:color="auto" w:fill="auto"/>
            <w:vAlign w:val="center"/>
          </w:tcPr>
          <w:p w14:paraId="2090F36A"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tc>
        <w:tc>
          <w:tcPr>
            <w:tcW w:w="2727" w:type="dxa"/>
            <w:vAlign w:val="center"/>
          </w:tcPr>
          <w:p w14:paraId="73D6E260"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 xml:space="preserve">Numri i ndërtesave publike në Komunë </w:t>
            </w:r>
          </w:p>
        </w:tc>
        <w:tc>
          <w:tcPr>
            <w:tcW w:w="2036" w:type="dxa"/>
            <w:vAlign w:val="center"/>
          </w:tcPr>
          <w:p w14:paraId="15B777E9"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2</w:t>
            </w:r>
          </w:p>
        </w:tc>
        <w:tc>
          <w:tcPr>
            <w:tcW w:w="2582" w:type="dxa"/>
            <w:vAlign w:val="center"/>
          </w:tcPr>
          <w:p w14:paraId="3A7FE303"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Të dhënat e siguruara nga AKEE dhe Urbanizëm ose nga Zyra Komunale e Energjisë </w:t>
            </w:r>
          </w:p>
        </w:tc>
      </w:tr>
      <w:tr w:rsidR="002A1381" w:rsidRPr="00483BC0" w14:paraId="3A896088" w14:textId="77777777">
        <w:trPr>
          <w:trHeight w:val="227"/>
        </w:trPr>
        <w:tc>
          <w:tcPr>
            <w:tcW w:w="2365" w:type="dxa"/>
            <w:vMerge/>
            <w:shd w:val="clear" w:color="auto" w:fill="auto"/>
            <w:vAlign w:val="center"/>
          </w:tcPr>
          <w:p w14:paraId="1CF182C9" w14:textId="77777777" w:rsidR="002A1381" w:rsidRPr="00483BC0" w:rsidRDefault="002A1381" w:rsidP="00552CC1">
            <w:pPr>
              <w:autoSpaceDE w:val="0"/>
              <w:autoSpaceDN w:val="0"/>
              <w:adjustRightInd w:val="0"/>
              <w:spacing w:afterLines="60" w:after="144" w:line="240" w:lineRule="auto"/>
              <w:ind w:right="22"/>
              <w:rPr>
                <w:rFonts w:cs="Times New Roman"/>
                <w:b/>
                <w:szCs w:val="24"/>
              </w:rPr>
            </w:pPr>
          </w:p>
        </w:tc>
        <w:tc>
          <w:tcPr>
            <w:tcW w:w="2727" w:type="dxa"/>
            <w:vAlign w:val="center"/>
          </w:tcPr>
          <w:p w14:paraId="78330BF8"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Numri i biomasës që mund të instalohet në Komunë</w:t>
            </w:r>
          </w:p>
        </w:tc>
        <w:tc>
          <w:tcPr>
            <w:tcW w:w="2036" w:type="dxa"/>
            <w:vAlign w:val="center"/>
          </w:tcPr>
          <w:p w14:paraId="595F16B6"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2</w:t>
            </w:r>
          </w:p>
        </w:tc>
        <w:tc>
          <w:tcPr>
            <w:tcW w:w="2582" w:type="dxa"/>
            <w:vAlign w:val="center"/>
          </w:tcPr>
          <w:p w14:paraId="2FF73A6E"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Të dhënat nga sektori i Prokurimit ose Zyra Komunale e Energjisë </w:t>
            </w:r>
          </w:p>
        </w:tc>
      </w:tr>
      <w:tr w:rsidR="002A1381" w:rsidRPr="00483BC0" w14:paraId="2E38EC49" w14:textId="77777777">
        <w:trPr>
          <w:trHeight w:val="227"/>
        </w:trPr>
        <w:tc>
          <w:tcPr>
            <w:tcW w:w="2365" w:type="dxa"/>
            <w:vMerge w:val="restart"/>
            <w:shd w:val="clear" w:color="auto" w:fill="auto"/>
            <w:vAlign w:val="center"/>
          </w:tcPr>
          <w:p w14:paraId="434921B0"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p w14:paraId="679E466F" w14:textId="77777777" w:rsidR="002A1381" w:rsidRPr="00483BC0"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SEKTORI PËR NDRIÇIMIN PUBLIK të Qytetit </w:t>
            </w:r>
          </w:p>
        </w:tc>
        <w:tc>
          <w:tcPr>
            <w:tcW w:w="2727" w:type="dxa"/>
            <w:vAlign w:val="center"/>
          </w:tcPr>
          <w:p w14:paraId="3E0106F0"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Numri i instaluar i llambave të lehta për energji efektive dhe ekologjikisht miqësore/vit</w:t>
            </w:r>
          </w:p>
        </w:tc>
        <w:tc>
          <w:tcPr>
            <w:tcW w:w="2036" w:type="dxa"/>
            <w:vAlign w:val="center"/>
          </w:tcPr>
          <w:p w14:paraId="4873ED45"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2</w:t>
            </w:r>
          </w:p>
        </w:tc>
        <w:tc>
          <w:tcPr>
            <w:tcW w:w="2582" w:type="dxa"/>
            <w:vAlign w:val="center"/>
          </w:tcPr>
          <w:p w14:paraId="22623FDE"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Të dhënat nga sektori i Prokurimit ose Zyra Komunale e Energjisë</w:t>
            </w:r>
            <w:r w:rsidRPr="00483BC0">
              <w:rPr>
                <w:rFonts w:asciiTheme="majorHAnsi" w:hAnsiTheme="majorHAnsi" w:cs="Times New Roman"/>
                <w:sz w:val="24"/>
                <w:szCs w:val="24"/>
              </w:rPr>
              <w:br/>
            </w:r>
          </w:p>
        </w:tc>
      </w:tr>
      <w:tr w:rsidR="002A1381" w:rsidRPr="00483BC0" w14:paraId="3C242B35" w14:textId="77777777">
        <w:trPr>
          <w:trHeight w:val="227"/>
        </w:trPr>
        <w:tc>
          <w:tcPr>
            <w:tcW w:w="2365" w:type="dxa"/>
            <w:vMerge/>
            <w:shd w:val="clear" w:color="auto" w:fill="auto"/>
            <w:vAlign w:val="center"/>
          </w:tcPr>
          <w:p w14:paraId="58CD6EAE"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tc>
        <w:tc>
          <w:tcPr>
            <w:tcW w:w="2727" w:type="dxa"/>
            <w:vAlign w:val="center"/>
          </w:tcPr>
          <w:p w14:paraId="5C1BF1F6"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 xml:space="preserve">Konsumi vjetor i energjisë në sektorin e ndriçimit publik </w:t>
            </w:r>
          </w:p>
        </w:tc>
        <w:tc>
          <w:tcPr>
            <w:tcW w:w="2036" w:type="dxa"/>
            <w:vAlign w:val="center"/>
          </w:tcPr>
          <w:p w14:paraId="371E41A9"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1</w:t>
            </w:r>
          </w:p>
        </w:tc>
        <w:tc>
          <w:tcPr>
            <w:tcW w:w="2582" w:type="dxa"/>
            <w:vAlign w:val="center"/>
          </w:tcPr>
          <w:p w14:paraId="1EC9BB53"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Të dhënat nga sektori i shërbimeve publike ose Zyra Komunale e Energjisë</w:t>
            </w:r>
          </w:p>
        </w:tc>
      </w:tr>
      <w:tr w:rsidR="002A1381" w:rsidRPr="00483BC0" w14:paraId="55E3295E" w14:textId="77777777">
        <w:trPr>
          <w:trHeight w:val="227"/>
        </w:trPr>
        <w:tc>
          <w:tcPr>
            <w:tcW w:w="2365" w:type="dxa"/>
            <w:vMerge w:val="restart"/>
            <w:shd w:val="clear" w:color="auto" w:fill="auto"/>
            <w:vAlign w:val="center"/>
          </w:tcPr>
          <w:p w14:paraId="529A51BE" w14:textId="77777777" w:rsidR="002A1381" w:rsidRPr="00483BC0"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Kompanitë e ujit</w:t>
            </w:r>
          </w:p>
        </w:tc>
        <w:tc>
          <w:tcPr>
            <w:tcW w:w="2727" w:type="dxa"/>
            <w:vAlign w:val="center"/>
          </w:tcPr>
          <w:p w14:paraId="053EB66D"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Konsumi i përgjithshëm i energjisë elektrike</w:t>
            </w:r>
          </w:p>
        </w:tc>
        <w:tc>
          <w:tcPr>
            <w:tcW w:w="2036" w:type="dxa"/>
            <w:vAlign w:val="center"/>
          </w:tcPr>
          <w:p w14:paraId="51E92340" w14:textId="77777777" w:rsidR="002A1381" w:rsidRPr="00483BC0" w:rsidRDefault="002A1381" w:rsidP="00552CC1">
            <w:pPr>
              <w:autoSpaceDE w:val="0"/>
              <w:autoSpaceDN w:val="0"/>
              <w:adjustRightInd w:val="0"/>
              <w:spacing w:afterLines="60" w:after="144" w:line="240" w:lineRule="auto"/>
              <w:ind w:right="22"/>
              <w:jc w:val="center"/>
              <w:rPr>
                <w:rFonts w:cs="Times New Roman"/>
                <w:szCs w:val="24"/>
              </w:rPr>
            </w:pPr>
          </w:p>
        </w:tc>
        <w:tc>
          <w:tcPr>
            <w:tcW w:w="2582" w:type="dxa"/>
            <w:vAlign w:val="center"/>
          </w:tcPr>
          <w:p w14:paraId="77FA3C2B"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Të dhëna nga sektori i shërbimeve publike </w:t>
            </w:r>
          </w:p>
        </w:tc>
      </w:tr>
      <w:tr w:rsidR="002A1381" w:rsidRPr="00483BC0" w14:paraId="32C17AA0" w14:textId="77777777">
        <w:trPr>
          <w:trHeight w:val="227"/>
        </w:trPr>
        <w:tc>
          <w:tcPr>
            <w:tcW w:w="2365" w:type="dxa"/>
            <w:vMerge/>
            <w:shd w:val="clear" w:color="auto" w:fill="auto"/>
            <w:vAlign w:val="center"/>
          </w:tcPr>
          <w:p w14:paraId="06B6DCC9"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tc>
        <w:tc>
          <w:tcPr>
            <w:tcW w:w="2727" w:type="dxa"/>
            <w:vAlign w:val="center"/>
          </w:tcPr>
          <w:p w14:paraId="3040B222"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Konsumi i përgjithshëm i karburantit</w:t>
            </w:r>
          </w:p>
        </w:tc>
        <w:tc>
          <w:tcPr>
            <w:tcW w:w="2036" w:type="dxa"/>
            <w:vAlign w:val="center"/>
          </w:tcPr>
          <w:p w14:paraId="3CFE9526" w14:textId="77777777" w:rsidR="002A1381" w:rsidRPr="00483BC0" w:rsidRDefault="002A1381" w:rsidP="00552CC1">
            <w:pPr>
              <w:autoSpaceDE w:val="0"/>
              <w:autoSpaceDN w:val="0"/>
              <w:adjustRightInd w:val="0"/>
              <w:spacing w:afterLines="60" w:after="144" w:line="240" w:lineRule="auto"/>
              <w:ind w:right="22"/>
              <w:jc w:val="center"/>
              <w:rPr>
                <w:rFonts w:cs="Times New Roman"/>
                <w:szCs w:val="24"/>
              </w:rPr>
            </w:pPr>
          </w:p>
        </w:tc>
        <w:tc>
          <w:tcPr>
            <w:tcW w:w="2582" w:type="dxa"/>
          </w:tcPr>
          <w:p w14:paraId="0DACA1A2"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Të dhëna nga sektori i shërbimeve publike </w:t>
            </w:r>
          </w:p>
        </w:tc>
      </w:tr>
      <w:tr w:rsidR="002A1381" w:rsidRPr="00483BC0" w14:paraId="4EC49DA7" w14:textId="77777777">
        <w:trPr>
          <w:trHeight w:val="227"/>
        </w:trPr>
        <w:tc>
          <w:tcPr>
            <w:tcW w:w="2365" w:type="dxa"/>
            <w:vMerge/>
            <w:shd w:val="clear" w:color="auto" w:fill="auto"/>
            <w:vAlign w:val="center"/>
          </w:tcPr>
          <w:p w14:paraId="438A1D7F"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tc>
        <w:tc>
          <w:tcPr>
            <w:tcW w:w="2727" w:type="dxa"/>
            <w:vAlign w:val="center"/>
          </w:tcPr>
          <w:p w14:paraId="249A7505"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Gjithsej m3 ujë të furnizuar</w:t>
            </w:r>
          </w:p>
        </w:tc>
        <w:tc>
          <w:tcPr>
            <w:tcW w:w="2036" w:type="dxa"/>
            <w:vAlign w:val="center"/>
          </w:tcPr>
          <w:p w14:paraId="5487F929" w14:textId="77777777" w:rsidR="002A1381" w:rsidRPr="00483BC0" w:rsidRDefault="002A1381" w:rsidP="00552CC1">
            <w:pPr>
              <w:autoSpaceDE w:val="0"/>
              <w:autoSpaceDN w:val="0"/>
              <w:adjustRightInd w:val="0"/>
              <w:spacing w:afterLines="60" w:after="144" w:line="240" w:lineRule="auto"/>
              <w:ind w:right="22"/>
              <w:jc w:val="center"/>
              <w:rPr>
                <w:rFonts w:cs="Times New Roman"/>
                <w:szCs w:val="24"/>
              </w:rPr>
            </w:pPr>
          </w:p>
        </w:tc>
        <w:tc>
          <w:tcPr>
            <w:tcW w:w="2582" w:type="dxa"/>
          </w:tcPr>
          <w:p w14:paraId="7F6E8A82"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Të dhëna nga sektori i shërbimeve publike </w:t>
            </w:r>
          </w:p>
        </w:tc>
      </w:tr>
      <w:tr w:rsidR="002A1381" w:rsidRPr="00483BC0" w14:paraId="0236F34D" w14:textId="77777777">
        <w:trPr>
          <w:trHeight w:val="227"/>
        </w:trPr>
        <w:tc>
          <w:tcPr>
            <w:tcW w:w="2365" w:type="dxa"/>
            <w:vMerge w:val="restart"/>
            <w:shd w:val="clear" w:color="auto" w:fill="auto"/>
            <w:vAlign w:val="center"/>
          </w:tcPr>
          <w:p w14:paraId="67E0F664" w14:textId="77777777" w:rsidR="002A1381" w:rsidRPr="00483BC0"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Menaxhimi i mbeturinave</w:t>
            </w:r>
          </w:p>
        </w:tc>
        <w:tc>
          <w:tcPr>
            <w:tcW w:w="2727" w:type="dxa"/>
            <w:vAlign w:val="center"/>
          </w:tcPr>
          <w:p w14:paraId="3C595BA8"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Konsumi i përgjithshëm i energjisë elektrike</w:t>
            </w:r>
          </w:p>
        </w:tc>
        <w:tc>
          <w:tcPr>
            <w:tcW w:w="2036" w:type="dxa"/>
            <w:vAlign w:val="center"/>
          </w:tcPr>
          <w:p w14:paraId="4B1E0323" w14:textId="77777777" w:rsidR="002A1381" w:rsidRPr="00483BC0" w:rsidRDefault="002A1381" w:rsidP="00552CC1">
            <w:pPr>
              <w:autoSpaceDE w:val="0"/>
              <w:autoSpaceDN w:val="0"/>
              <w:adjustRightInd w:val="0"/>
              <w:spacing w:afterLines="60" w:after="144" w:line="240" w:lineRule="auto"/>
              <w:ind w:right="22"/>
              <w:jc w:val="center"/>
              <w:rPr>
                <w:rFonts w:cs="Times New Roman"/>
                <w:szCs w:val="24"/>
              </w:rPr>
            </w:pPr>
          </w:p>
        </w:tc>
        <w:tc>
          <w:tcPr>
            <w:tcW w:w="2582" w:type="dxa"/>
            <w:vAlign w:val="center"/>
          </w:tcPr>
          <w:p w14:paraId="596B3E04"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Të dhëna nga sektori i shërbimeve publike </w:t>
            </w:r>
          </w:p>
        </w:tc>
      </w:tr>
      <w:tr w:rsidR="002A1381" w:rsidRPr="00483BC0" w14:paraId="63C9E75B" w14:textId="77777777">
        <w:trPr>
          <w:trHeight w:val="547"/>
        </w:trPr>
        <w:tc>
          <w:tcPr>
            <w:tcW w:w="2365" w:type="dxa"/>
            <w:vMerge/>
            <w:shd w:val="clear" w:color="auto" w:fill="auto"/>
            <w:vAlign w:val="center"/>
          </w:tcPr>
          <w:p w14:paraId="11208E44"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tc>
        <w:tc>
          <w:tcPr>
            <w:tcW w:w="2727" w:type="dxa"/>
            <w:vAlign w:val="center"/>
          </w:tcPr>
          <w:p w14:paraId="28FE9083"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Konsumi i përgjithshëm i karburantit</w:t>
            </w:r>
          </w:p>
        </w:tc>
        <w:tc>
          <w:tcPr>
            <w:tcW w:w="2036" w:type="dxa"/>
            <w:vAlign w:val="center"/>
          </w:tcPr>
          <w:p w14:paraId="48FAB8D9" w14:textId="77777777" w:rsidR="002A1381" w:rsidRPr="00483BC0" w:rsidRDefault="002A1381" w:rsidP="00552CC1">
            <w:pPr>
              <w:autoSpaceDE w:val="0"/>
              <w:autoSpaceDN w:val="0"/>
              <w:adjustRightInd w:val="0"/>
              <w:spacing w:afterLines="60" w:after="144" w:line="240" w:lineRule="auto"/>
              <w:ind w:right="22"/>
              <w:jc w:val="center"/>
              <w:rPr>
                <w:rFonts w:cs="Times New Roman"/>
                <w:szCs w:val="24"/>
              </w:rPr>
            </w:pPr>
          </w:p>
        </w:tc>
        <w:tc>
          <w:tcPr>
            <w:tcW w:w="2582" w:type="dxa"/>
          </w:tcPr>
          <w:p w14:paraId="55922CB4"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Të dhëna nga sektori i shërbimeve publike </w:t>
            </w:r>
          </w:p>
        </w:tc>
      </w:tr>
      <w:tr w:rsidR="002A1381" w:rsidRPr="00483BC0" w14:paraId="591A4A80" w14:textId="77777777">
        <w:trPr>
          <w:trHeight w:val="227"/>
        </w:trPr>
        <w:tc>
          <w:tcPr>
            <w:tcW w:w="2365" w:type="dxa"/>
            <w:vMerge/>
            <w:shd w:val="clear" w:color="auto" w:fill="auto"/>
            <w:vAlign w:val="center"/>
          </w:tcPr>
          <w:p w14:paraId="53BD7276"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tc>
        <w:tc>
          <w:tcPr>
            <w:tcW w:w="2727" w:type="dxa"/>
            <w:vAlign w:val="center"/>
          </w:tcPr>
          <w:p w14:paraId="25DD01FE"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 xml:space="preserve">Total ton mbeturina të grumbulluara dhe të përpunuara në </w:t>
            </w:r>
            <w:proofErr w:type="spellStart"/>
            <w:r w:rsidRPr="00483BC0">
              <w:rPr>
                <w:rFonts w:asciiTheme="majorHAnsi" w:hAnsiTheme="majorHAnsi" w:cs="Times New Roman"/>
                <w:sz w:val="24"/>
                <w:szCs w:val="24"/>
              </w:rPr>
              <w:t>deponi</w:t>
            </w:r>
            <w:proofErr w:type="spellEnd"/>
          </w:p>
        </w:tc>
        <w:tc>
          <w:tcPr>
            <w:tcW w:w="2036" w:type="dxa"/>
            <w:vAlign w:val="center"/>
          </w:tcPr>
          <w:p w14:paraId="2AA2410B" w14:textId="77777777" w:rsidR="002A1381" w:rsidRPr="00483BC0" w:rsidRDefault="002A1381" w:rsidP="00552CC1">
            <w:pPr>
              <w:autoSpaceDE w:val="0"/>
              <w:autoSpaceDN w:val="0"/>
              <w:adjustRightInd w:val="0"/>
              <w:spacing w:afterLines="60" w:after="144" w:line="240" w:lineRule="auto"/>
              <w:ind w:right="22"/>
              <w:jc w:val="center"/>
              <w:rPr>
                <w:rFonts w:cs="Times New Roman"/>
                <w:szCs w:val="24"/>
              </w:rPr>
            </w:pPr>
          </w:p>
        </w:tc>
        <w:tc>
          <w:tcPr>
            <w:tcW w:w="2582" w:type="dxa"/>
          </w:tcPr>
          <w:p w14:paraId="2DA61FAF"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Të dhëna nga sektori i shërbimeve publike </w:t>
            </w:r>
          </w:p>
        </w:tc>
      </w:tr>
      <w:tr w:rsidR="002A1381" w:rsidRPr="00483BC0" w14:paraId="60BC3F03" w14:textId="77777777">
        <w:trPr>
          <w:trHeight w:val="227"/>
        </w:trPr>
        <w:tc>
          <w:tcPr>
            <w:tcW w:w="2365" w:type="dxa"/>
            <w:shd w:val="clear" w:color="auto" w:fill="auto"/>
            <w:vAlign w:val="center"/>
          </w:tcPr>
          <w:p w14:paraId="60A8E6BE"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tc>
        <w:tc>
          <w:tcPr>
            <w:tcW w:w="2727" w:type="dxa"/>
            <w:vAlign w:val="center"/>
          </w:tcPr>
          <w:p w14:paraId="4AA8E37C"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Total ton mbeturina të ndara në burim</w:t>
            </w:r>
          </w:p>
        </w:tc>
        <w:tc>
          <w:tcPr>
            <w:tcW w:w="2036" w:type="dxa"/>
            <w:vAlign w:val="center"/>
          </w:tcPr>
          <w:p w14:paraId="4C2BEB6E" w14:textId="77777777" w:rsidR="002A1381" w:rsidRPr="00483BC0" w:rsidRDefault="002A1381" w:rsidP="00552CC1">
            <w:pPr>
              <w:autoSpaceDE w:val="0"/>
              <w:autoSpaceDN w:val="0"/>
              <w:adjustRightInd w:val="0"/>
              <w:spacing w:afterLines="60" w:after="144" w:line="240" w:lineRule="auto"/>
              <w:ind w:right="22"/>
              <w:jc w:val="center"/>
              <w:rPr>
                <w:rFonts w:cs="Times New Roman"/>
                <w:szCs w:val="24"/>
              </w:rPr>
            </w:pPr>
          </w:p>
        </w:tc>
        <w:tc>
          <w:tcPr>
            <w:tcW w:w="2582" w:type="dxa"/>
          </w:tcPr>
          <w:p w14:paraId="4BF3BD91"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Të dhëna nga sektori i shërbimeve publike</w:t>
            </w:r>
          </w:p>
        </w:tc>
      </w:tr>
      <w:tr w:rsidR="002A1381" w:rsidRPr="00483BC0" w14:paraId="2483126A" w14:textId="77777777">
        <w:trPr>
          <w:trHeight w:val="227"/>
        </w:trPr>
        <w:tc>
          <w:tcPr>
            <w:tcW w:w="2365" w:type="dxa"/>
            <w:vMerge w:val="restart"/>
            <w:shd w:val="clear" w:color="auto" w:fill="auto"/>
            <w:vAlign w:val="center"/>
          </w:tcPr>
          <w:p w14:paraId="30CA400A" w14:textId="77777777" w:rsidR="002A1381" w:rsidRPr="00483BC0"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Bujqësia</w:t>
            </w:r>
          </w:p>
        </w:tc>
        <w:tc>
          <w:tcPr>
            <w:tcW w:w="2727" w:type="dxa"/>
            <w:vAlign w:val="center"/>
          </w:tcPr>
          <w:p w14:paraId="5A079354"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Sipërfaqja e tokës së re të pyllëzuar</w:t>
            </w:r>
          </w:p>
        </w:tc>
        <w:tc>
          <w:tcPr>
            <w:tcW w:w="2036" w:type="dxa"/>
            <w:vAlign w:val="center"/>
          </w:tcPr>
          <w:p w14:paraId="6FABD33B" w14:textId="77777777" w:rsidR="002A1381" w:rsidRPr="00483BC0" w:rsidRDefault="002A1381" w:rsidP="00552CC1">
            <w:pPr>
              <w:autoSpaceDE w:val="0"/>
              <w:autoSpaceDN w:val="0"/>
              <w:adjustRightInd w:val="0"/>
              <w:spacing w:afterLines="60" w:after="144" w:line="240" w:lineRule="auto"/>
              <w:ind w:right="22"/>
              <w:jc w:val="center"/>
              <w:rPr>
                <w:rFonts w:cs="Times New Roman"/>
                <w:szCs w:val="24"/>
              </w:rPr>
            </w:pPr>
          </w:p>
        </w:tc>
        <w:tc>
          <w:tcPr>
            <w:tcW w:w="2582" w:type="dxa"/>
          </w:tcPr>
          <w:p w14:paraId="2DD376D8"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Të dhëna nga sektori i shërbimeve publike</w:t>
            </w:r>
          </w:p>
        </w:tc>
      </w:tr>
      <w:tr w:rsidR="002A1381" w:rsidRPr="00483BC0" w14:paraId="73060901" w14:textId="77777777">
        <w:trPr>
          <w:trHeight w:val="227"/>
        </w:trPr>
        <w:tc>
          <w:tcPr>
            <w:tcW w:w="2365" w:type="dxa"/>
            <w:vMerge/>
            <w:shd w:val="clear" w:color="auto" w:fill="auto"/>
            <w:vAlign w:val="center"/>
          </w:tcPr>
          <w:p w14:paraId="53662D18"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tc>
        <w:tc>
          <w:tcPr>
            <w:tcW w:w="2727" w:type="dxa"/>
            <w:vAlign w:val="center"/>
          </w:tcPr>
          <w:p w14:paraId="11DCE197"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Sipërfaqja e tokës së re të shpyllëzuar</w:t>
            </w:r>
          </w:p>
        </w:tc>
        <w:tc>
          <w:tcPr>
            <w:tcW w:w="2036" w:type="dxa"/>
            <w:vAlign w:val="center"/>
          </w:tcPr>
          <w:p w14:paraId="61C71899" w14:textId="77777777" w:rsidR="002A1381" w:rsidRPr="00483BC0" w:rsidRDefault="002A1381" w:rsidP="00552CC1">
            <w:pPr>
              <w:autoSpaceDE w:val="0"/>
              <w:autoSpaceDN w:val="0"/>
              <w:adjustRightInd w:val="0"/>
              <w:spacing w:afterLines="60" w:after="144" w:line="240" w:lineRule="auto"/>
              <w:ind w:right="22"/>
              <w:jc w:val="center"/>
              <w:rPr>
                <w:rFonts w:cs="Times New Roman"/>
                <w:szCs w:val="24"/>
              </w:rPr>
            </w:pPr>
          </w:p>
        </w:tc>
        <w:tc>
          <w:tcPr>
            <w:tcW w:w="2582" w:type="dxa"/>
          </w:tcPr>
          <w:p w14:paraId="2E078F02"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Të dhëna nga sektori i shërbimeve publike</w:t>
            </w:r>
          </w:p>
        </w:tc>
      </w:tr>
      <w:tr w:rsidR="002A1381" w:rsidRPr="00483BC0" w14:paraId="6A8979BF" w14:textId="77777777">
        <w:trPr>
          <w:trHeight w:val="1878"/>
        </w:trPr>
        <w:tc>
          <w:tcPr>
            <w:tcW w:w="2365" w:type="dxa"/>
            <w:shd w:val="clear" w:color="auto" w:fill="auto"/>
            <w:vAlign w:val="center"/>
          </w:tcPr>
          <w:p w14:paraId="49945DEE"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p w14:paraId="5BE442F5"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p w14:paraId="5EE9A67D"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p w14:paraId="44A5026B" w14:textId="77777777" w:rsidR="002A1381" w:rsidRPr="00483BC0"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Sektori i Shërbimeve</w:t>
            </w:r>
          </w:p>
          <w:p w14:paraId="095AAA20" w14:textId="77777777" w:rsidR="002A1381" w:rsidRPr="00483BC0" w:rsidRDefault="002A1381" w:rsidP="00552CC1">
            <w:pPr>
              <w:autoSpaceDE w:val="0"/>
              <w:autoSpaceDN w:val="0"/>
              <w:adjustRightInd w:val="0"/>
              <w:spacing w:afterLines="60" w:after="144" w:line="240" w:lineRule="auto"/>
              <w:ind w:right="22"/>
              <w:jc w:val="left"/>
              <w:rPr>
                <w:rFonts w:cs="Times New Roman"/>
                <w:szCs w:val="24"/>
              </w:rPr>
            </w:pPr>
          </w:p>
          <w:p w14:paraId="763D4CA3"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tc>
        <w:tc>
          <w:tcPr>
            <w:tcW w:w="2727" w:type="dxa"/>
            <w:vAlign w:val="center"/>
          </w:tcPr>
          <w:p w14:paraId="28B20034" w14:textId="77777777"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 xml:space="preserve">Numri i subjekteve juridike të regjistruara për shërbime të ndryshme energjetike, kompani ESCO, prodhues dhe shpërndarës të pajisjeve diellore, etj. në zonën e komunës </w:t>
            </w:r>
          </w:p>
        </w:tc>
        <w:tc>
          <w:tcPr>
            <w:tcW w:w="2036" w:type="dxa"/>
            <w:vAlign w:val="center"/>
          </w:tcPr>
          <w:p w14:paraId="4FBE8F73"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2</w:t>
            </w:r>
          </w:p>
        </w:tc>
        <w:tc>
          <w:tcPr>
            <w:tcW w:w="2582" w:type="dxa"/>
            <w:vAlign w:val="center"/>
          </w:tcPr>
          <w:p w14:paraId="5C921055"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Regjistri i subjekteve tregtare në Komunë </w:t>
            </w:r>
          </w:p>
        </w:tc>
      </w:tr>
      <w:tr w:rsidR="002A1381" w:rsidRPr="00483BC0" w14:paraId="65B163DD" w14:textId="77777777">
        <w:trPr>
          <w:trHeight w:val="227"/>
        </w:trPr>
        <w:tc>
          <w:tcPr>
            <w:tcW w:w="2365" w:type="dxa"/>
            <w:vMerge w:val="restart"/>
            <w:shd w:val="clear" w:color="auto" w:fill="auto"/>
            <w:vAlign w:val="center"/>
          </w:tcPr>
          <w:p w14:paraId="371091AB"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p w14:paraId="11B11B93"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p w14:paraId="527B90B2" w14:textId="77777777" w:rsidR="002A1381" w:rsidRPr="00483BC0"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QYTETARË </w:t>
            </w:r>
          </w:p>
          <w:p w14:paraId="696AE2A4" w14:textId="77777777" w:rsidR="002A1381" w:rsidRPr="00483BC0" w:rsidRDefault="002A1381" w:rsidP="00552CC1">
            <w:pPr>
              <w:autoSpaceDE w:val="0"/>
              <w:autoSpaceDN w:val="0"/>
              <w:adjustRightInd w:val="0"/>
              <w:spacing w:afterLines="60" w:after="144" w:line="240" w:lineRule="auto"/>
              <w:ind w:right="22"/>
              <w:jc w:val="left"/>
              <w:rPr>
                <w:rFonts w:cs="Times New Roman"/>
                <w:szCs w:val="24"/>
              </w:rPr>
            </w:pPr>
          </w:p>
          <w:p w14:paraId="44858F96" w14:textId="77777777" w:rsidR="002A1381" w:rsidRPr="00483BC0" w:rsidRDefault="002A1381" w:rsidP="00552CC1">
            <w:pPr>
              <w:autoSpaceDE w:val="0"/>
              <w:autoSpaceDN w:val="0"/>
              <w:adjustRightInd w:val="0"/>
              <w:spacing w:afterLines="60" w:after="144" w:line="240" w:lineRule="auto"/>
              <w:ind w:right="22"/>
              <w:jc w:val="left"/>
              <w:rPr>
                <w:rFonts w:cs="Times New Roman"/>
                <w:szCs w:val="24"/>
              </w:rPr>
            </w:pPr>
          </w:p>
          <w:p w14:paraId="52E23772"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b/>
                <w:sz w:val="24"/>
                <w:szCs w:val="24"/>
              </w:rPr>
            </w:pPr>
            <w:r w:rsidRPr="00483BC0">
              <w:rPr>
                <w:rFonts w:asciiTheme="majorHAnsi" w:hAnsiTheme="majorHAnsi" w:cs="Times New Roman"/>
                <w:sz w:val="24"/>
                <w:szCs w:val="24"/>
              </w:rPr>
              <w:t xml:space="preserve"> </w:t>
            </w:r>
            <w:r w:rsidRPr="00483BC0">
              <w:rPr>
                <w:rFonts w:asciiTheme="majorHAnsi" w:hAnsiTheme="majorHAnsi" w:cs="Times New Roman"/>
                <w:sz w:val="24"/>
                <w:szCs w:val="24"/>
              </w:rPr>
              <w:br/>
            </w:r>
            <w:r w:rsidRPr="00483BC0">
              <w:rPr>
                <w:rFonts w:asciiTheme="majorHAnsi" w:hAnsiTheme="majorHAnsi" w:cs="Times New Roman"/>
                <w:sz w:val="24"/>
                <w:szCs w:val="24"/>
              </w:rPr>
              <w:br/>
            </w:r>
            <w:r w:rsidRPr="00483BC0">
              <w:rPr>
                <w:rFonts w:asciiTheme="majorHAnsi" w:hAnsiTheme="majorHAnsi" w:cs="Times New Roman"/>
                <w:sz w:val="24"/>
                <w:szCs w:val="24"/>
              </w:rPr>
              <w:br/>
            </w:r>
          </w:p>
        </w:tc>
        <w:tc>
          <w:tcPr>
            <w:tcW w:w="2727" w:type="dxa"/>
            <w:vAlign w:val="center"/>
          </w:tcPr>
          <w:p w14:paraId="4B75F4F8"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Numri i qytetarëve të Komunës që marrin pjesë në ngjarje të ndryshme të lidhura me energjinë (forume diskutimi, punëtori, seminare) </w:t>
            </w:r>
          </w:p>
        </w:tc>
        <w:tc>
          <w:tcPr>
            <w:tcW w:w="2036" w:type="dxa"/>
            <w:vAlign w:val="center"/>
          </w:tcPr>
          <w:p w14:paraId="07439ECC"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1</w:t>
            </w:r>
          </w:p>
        </w:tc>
        <w:tc>
          <w:tcPr>
            <w:tcW w:w="2582" w:type="dxa"/>
            <w:vAlign w:val="center"/>
          </w:tcPr>
          <w:p w14:paraId="482F9D46"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Organizimi i 4 seminareve tematike në vit në fushën e efikasitetit të energjisë, përdorimit të </w:t>
            </w:r>
            <w:proofErr w:type="spellStart"/>
            <w:r w:rsidRPr="00483BC0">
              <w:rPr>
                <w:rFonts w:asciiTheme="majorHAnsi" w:hAnsiTheme="majorHAnsi" w:cs="Times New Roman"/>
                <w:sz w:val="24"/>
                <w:szCs w:val="24"/>
              </w:rPr>
              <w:t>Bres</w:t>
            </w:r>
            <w:proofErr w:type="spellEnd"/>
            <w:r w:rsidRPr="00483BC0">
              <w:rPr>
                <w:rFonts w:asciiTheme="majorHAnsi" w:hAnsiTheme="majorHAnsi" w:cs="Times New Roman"/>
                <w:sz w:val="24"/>
                <w:szCs w:val="24"/>
              </w:rPr>
              <w:t xml:space="preserve">, ndërtesave të qëndrueshme, etj. </w:t>
            </w:r>
          </w:p>
        </w:tc>
      </w:tr>
      <w:tr w:rsidR="002A1381" w:rsidRPr="00483BC0" w14:paraId="4C574C64" w14:textId="77777777">
        <w:trPr>
          <w:trHeight w:val="915"/>
        </w:trPr>
        <w:tc>
          <w:tcPr>
            <w:tcW w:w="2365" w:type="dxa"/>
            <w:vMerge/>
            <w:shd w:val="clear" w:color="auto" w:fill="auto"/>
            <w:vAlign w:val="center"/>
          </w:tcPr>
          <w:p w14:paraId="61510287"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tc>
        <w:tc>
          <w:tcPr>
            <w:tcW w:w="2727" w:type="dxa"/>
            <w:vAlign w:val="center"/>
          </w:tcPr>
          <w:p w14:paraId="7BDAEECC"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Numri i ngjarjeve të organizuara energjetike për vetëdijesimin e publikut </w:t>
            </w:r>
          </w:p>
        </w:tc>
        <w:tc>
          <w:tcPr>
            <w:tcW w:w="2036" w:type="dxa"/>
            <w:vAlign w:val="center"/>
          </w:tcPr>
          <w:p w14:paraId="19080EAF"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t>1</w:t>
            </w:r>
          </w:p>
        </w:tc>
        <w:tc>
          <w:tcPr>
            <w:tcW w:w="2582" w:type="dxa"/>
            <w:vAlign w:val="center"/>
          </w:tcPr>
          <w:p w14:paraId="65280BBD"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Të dhëna nga shërbimet publike dhe AKEE, për ngjarjet që promovojnë EE (p.sh. fushata EE, </w:t>
            </w:r>
            <w:proofErr w:type="spellStart"/>
            <w:r w:rsidRPr="00483BC0">
              <w:rPr>
                <w:rFonts w:asciiTheme="majorHAnsi" w:hAnsiTheme="majorHAnsi" w:cs="Times New Roman"/>
                <w:sz w:val="24"/>
                <w:szCs w:val="24"/>
              </w:rPr>
              <w:t>spote</w:t>
            </w:r>
            <w:proofErr w:type="spellEnd"/>
            <w:r w:rsidRPr="00483BC0">
              <w:rPr>
                <w:rFonts w:asciiTheme="majorHAnsi" w:hAnsiTheme="majorHAnsi" w:cs="Times New Roman"/>
                <w:sz w:val="24"/>
                <w:szCs w:val="24"/>
              </w:rPr>
              <w:t xml:space="preserve"> në radio, etj.)</w:t>
            </w:r>
          </w:p>
        </w:tc>
      </w:tr>
      <w:tr w:rsidR="002A1381" w:rsidRPr="00483BC0" w14:paraId="57F19BEE" w14:textId="77777777">
        <w:trPr>
          <w:trHeight w:val="227"/>
        </w:trPr>
        <w:tc>
          <w:tcPr>
            <w:tcW w:w="2365" w:type="dxa"/>
            <w:shd w:val="clear" w:color="auto" w:fill="auto"/>
            <w:vAlign w:val="center"/>
          </w:tcPr>
          <w:p w14:paraId="4C1A8666" w14:textId="77777777" w:rsidR="002A1381" w:rsidRPr="00483BC0" w:rsidRDefault="002A1381" w:rsidP="00552CC1">
            <w:pPr>
              <w:autoSpaceDE w:val="0"/>
              <w:autoSpaceDN w:val="0"/>
              <w:adjustRightInd w:val="0"/>
              <w:spacing w:afterLines="60" w:after="144" w:line="240" w:lineRule="auto"/>
              <w:ind w:right="22"/>
              <w:jc w:val="left"/>
              <w:rPr>
                <w:rFonts w:cs="Times New Roman"/>
                <w:b/>
                <w:szCs w:val="24"/>
              </w:rPr>
            </w:pPr>
          </w:p>
          <w:p w14:paraId="30A2CA60" w14:textId="77777777" w:rsidR="002A1381" w:rsidRPr="00483BC0"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PROKURIM PUBLIK I GJELBËR </w:t>
            </w:r>
          </w:p>
          <w:p w14:paraId="703A9E1D" w14:textId="77777777"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b/>
                <w:sz w:val="24"/>
                <w:szCs w:val="24"/>
              </w:rPr>
            </w:pPr>
            <w:r w:rsidRPr="00483BC0">
              <w:rPr>
                <w:rFonts w:asciiTheme="majorHAnsi" w:hAnsiTheme="majorHAnsi" w:cs="Times New Roman"/>
                <w:sz w:val="24"/>
                <w:szCs w:val="24"/>
              </w:rPr>
              <w:t xml:space="preserve"> </w:t>
            </w:r>
          </w:p>
        </w:tc>
        <w:tc>
          <w:tcPr>
            <w:tcW w:w="2727" w:type="dxa"/>
            <w:vAlign w:val="center"/>
          </w:tcPr>
          <w:p w14:paraId="13D0A531" w14:textId="3D764A58" w:rsidR="002A1381" w:rsidRPr="00483BC0"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4"/>
                <w:szCs w:val="24"/>
              </w:rPr>
            </w:pPr>
            <w:r w:rsidRPr="00483BC0">
              <w:rPr>
                <w:rFonts w:asciiTheme="majorHAnsi" w:hAnsiTheme="majorHAnsi" w:cs="Times New Roman"/>
                <w:sz w:val="24"/>
                <w:szCs w:val="24"/>
              </w:rPr>
              <w:t xml:space="preserve">Përzgjedhja e kategorive të ndryshme të produkteve dhe shërbimeve me efikasitet energjetik (p.sh. llambat e kursimit të energjisë në ndërtesat në </w:t>
            </w:r>
            <w:r w:rsidRPr="00483BC0">
              <w:rPr>
                <w:rFonts w:asciiTheme="majorHAnsi" w:hAnsiTheme="majorHAnsi" w:cs="Times New Roman"/>
                <w:sz w:val="24"/>
                <w:szCs w:val="24"/>
              </w:rPr>
              <w:lastRenderedPageBreak/>
              <w:t xml:space="preserve">pronësi të Komunës së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w:t>
            </w:r>
          </w:p>
        </w:tc>
        <w:tc>
          <w:tcPr>
            <w:tcW w:w="2036" w:type="dxa"/>
            <w:vAlign w:val="center"/>
          </w:tcPr>
          <w:p w14:paraId="465DF695" w14:textId="77777777" w:rsidR="002A1381" w:rsidRPr="00483BC0"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4"/>
                <w:szCs w:val="24"/>
              </w:rPr>
            </w:pPr>
            <w:r w:rsidRPr="00483BC0">
              <w:rPr>
                <w:rFonts w:asciiTheme="majorHAnsi" w:hAnsiTheme="majorHAnsi" w:cs="Times New Roman"/>
                <w:sz w:val="24"/>
                <w:szCs w:val="24"/>
              </w:rPr>
              <w:lastRenderedPageBreak/>
              <w:t>2</w:t>
            </w:r>
          </w:p>
        </w:tc>
        <w:tc>
          <w:tcPr>
            <w:tcW w:w="2582" w:type="dxa"/>
            <w:vAlign w:val="center"/>
          </w:tcPr>
          <w:p w14:paraId="1DC98B4C" w14:textId="7E0EF82B" w:rsidR="002A1381" w:rsidRPr="00483BC0"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4"/>
                <w:szCs w:val="24"/>
              </w:rPr>
            </w:pPr>
            <w:r w:rsidRPr="00483BC0">
              <w:rPr>
                <w:rFonts w:asciiTheme="majorHAnsi" w:hAnsiTheme="majorHAnsi" w:cs="Times New Roman"/>
                <w:sz w:val="24"/>
                <w:szCs w:val="24"/>
              </w:rPr>
              <w:t xml:space="preserve">Monitorimi dhe krahasimi i </w:t>
            </w:r>
            <w:proofErr w:type="spellStart"/>
            <w:r w:rsidRPr="00483BC0">
              <w:rPr>
                <w:rFonts w:asciiTheme="majorHAnsi" w:hAnsiTheme="majorHAnsi" w:cs="Times New Roman"/>
                <w:sz w:val="24"/>
                <w:szCs w:val="24"/>
              </w:rPr>
              <w:t>performancës</w:t>
            </w:r>
            <w:proofErr w:type="spellEnd"/>
            <w:r w:rsidRPr="00483BC0">
              <w:rPr>
                <w:rFonts w:asciiTheme="majorHAnsi" w:hAnsiTheme="majorHAnsi" w:cs="Times New Roman"/>
                <w:sz w:val="24"/>
                <w:szCs w:val="24"/>
              </w:rPr>
              <w:t xml:space="preserve"> dhe sasia e llambave të ndriçimit të blera për ndërtesat në pronësi të komunës së </w:t>
            </w:r>
            <w:r w:rsidR="00C8018A" w:rsidRPr="00483BC0">
              <w:rPr>
                <w:rFonts w:asciiTheme="majorHAnsi" w:hAnsiTheme="majorHAnsi" w:cs="Times New Roman"/>
                <w:sz w:val="24"/>
                <w:szCs w:val="24"/>
              </w:rPr>
              <w:t>Gjakovës</w:t>
            </w:r>
          </w:p>
        </w:tc>
      </w:tr>
    </w:tbl>
    <w:p w14:paraId="6AF7D193" w14:textId="77777777" w:rsidR="002A1381" w:rsidRPr="00483BC0" w:rsidRDefault="002A1381" w:rsidP="00552CC1">
      <w:pPr>
        <w:pStyle w:val="Titulli2"/>
        <w:numPr>
          <w:ilvl w:val="0"/>
          <w:numId w:val="0"/>
        </w:numPr>
        <w:spacing w:afterLines="60" w:after="144" w:line="240" w:lineRule="auto"/>
        <w:ind w:left="792"/>
        <w:rPr>
          <w:rFonts w:cs="Times New Roman"/>
          <w:sz w:val="24"/>
          <w:szCs w:val="24"/>
        </w:rPr>
      </w:pPr>
    </w:p>
    <w:p w14:paraId="5DDE8FCD" w14:textId="77777777" w:rsidR="002A1381" w:rsidRPr="00483BC0" w:rsidRDefault="002A1381" w:rsidP="00552CC1">
      <w:pPr>
        <w:pStyle w:val="Titulli2"/>
        <w:numPr>
          <w:ilvl w:val="0"/>
          <w:numId w:val="0"/>
        </w:numPr>
        <w:spacing w:afterLines="60" w:after="144" w:line="240" w:lineRule="auto"/>
        <w:ind w:left="792"/>
        <w:rPr>
          <w:rFonts w:cs="Times New Roman"/>
          <w:sz w:val="24"/>
          <w:szCs w:val="24"/>
        </w:rPr>
      </w:pPr>
    </w:p>
    <w:p w14:paraId="09EEE819" w14:textId="77777777" w:rsidR="00031730" w:rsidRPr="00483BC0" w:rsidRDefault="00031730" w:rsidP="00382C6E">
      <w:pPr>
        <w:pStyle w:val="Titulli2"/>
        <w:numPr>
          <w:ilvl w:val="0"/>
          <w:numId w:val="0"/>
        </w:numPr>
        <w:spacing w:afterLines="60" w:after="144" w:line="240" w:lineRule="auto"/>
        <w:rPr>
          <w:rFonts w:cs="Times New Roman"/>
          <w:sz w:val="24"/>
          <w:szCs w:val="24"/>
        </w:rPr>
      </w:pPr>
    </w:p>
    <w:p w14:paraId="28A7802E" w14:textId="551ACD7E" w:rsidR="002A1381" w:rsidRPr="00483BC0" w:rsidRDefault="00306D72" w:rsidP="0030577E">
      <w:pPr>
        <w:pStyle w:val="Heading3"/>
      </w:pPr>
      <w:bookmarkStart w:id="613" w:name="_Toc145487866"/>
      <w:r w:rsidRPr="00483BC0">
        <w:t>Monitorimi dhe raportimi i brendshëm</w:t>
      </w:r>
      <w:bookmarkEnd w:id="613"/>
      <w:r w:rsidRPr="00483BC0">
        <w:t xml:space="preserve"> </w:t>
      </w:r>
    </w:p>
    <w:p w14:paraId="24138BE0" w14:textId="77777777" w:rsidR="00215DBA" w:rsidRPr="0030577E" w:rsidRDefault="00215DBA" w:rsidP="00215DBA">
      <w:pPr>
        <w:pStyle w:val="NormalWeb"/>
        <w:spacing w:before="0" w:beforeAutospacing="0" w:after="300" w:afterAutospacing="0"/>
        <w:jc w:val="both"/>
        <w:rPr>
          <w:rFonts w:asciiTheme="majorHAnsi" w:hAnsiTheme="majorHAnsi" w:cs="Segoe UI"/>
          <w:color w:val="000000" w:themeColor="text1"/>
          <w:szCs w:val="24"/>
        </w:rPr>
      </w:pPr>
      <w:r w:rsidRPr="0030577E">
        <w:rPr>
          <w:rFonts w:asciiTheme="majorHAnsi" w:hAnsiTheme="majorHAnsi" w:cs="Segoe UI"/>
          <w:color w:val="000000" w:themeColor="text1"/>
          <w:szCs w:val="24"/>
        </w:rPr>
        <w:t xml:space="preserve">Menaxhimi i energjisë në nivel komunal përfshin organizimin dhe koordinimin e veprimeve për prodhimin, shpërndarjen, përdorimin dhe monitorimin e energjisë në një komunitet të caktuar. Ky menaxhim ka për qëllim të sigurojë një përdorim efikas dhe të qëndrueshëm të burimeve energjetike, duke reduktuar ndikimin negativ në mjedis dhe duke përmirësuar efikasitetin energjetik në nivel lokal. </w:t>
      </w:r>
    </w:p>
    <w:p w14:paraId="1CE9E439" w14:textId="77777777" w:rsidR="00215DBA" w:rsidRPr="0030577E" w:rsidRDefault="00215DBA" w:rsidP="00215DBA">
      <w:pPr>
        <w:pStyle w:val="NormalWeb"/>
        <w:spacing w:before="0" w:beforeAutospacing="0" w:after="300" w:afterAutospacing="0"/>
        <w:jc w:val="both"/>
        <w:rPr>
          <w:rFonts w:asciiTheme="majorHAnsi" w:hAnsiTheme="majorHAnsi" w:cs="Segoe UI"/>
          <w:color w:val="000000" w:themeColor="text1"/>
          <w:szCs w:val="24"/>
        </w:rPr>
      </w:pPr>
      <w:r w:rsidRPr="0030577E">
        <w:rPr>
          <w:rFonts w:asciiTheme="majorHAnsi" w:hAnsiTheme="majorHAnsi" w:cs="Segoe UI"/>
          <w:color w:val="000000" w:themeColor="text1"/>
          <w:szCs w:val="24"/>
        </w:rPr>
        <w:t xml:space="preserve">Komunat tanimë kanë të instaluar programin ENMASOFT, për përdorim të tij janë trajnuar zyrtaret kompetent respektivisht zyrtaret e </w:t>
      </w:r>
      <w:proofErr w:type="spellStart"/>
      <w:r w:rsidRPr="0030577E">
        <w:rPr>
          <w:rFonts w:asciiTheme="majorHAnsi" w:hAnsiTheme="majorHAnsi" w:cs="Segoe UI"/>
          <w:color w:val="000000" w:themeColor="text1"/>
          <w:szCs w:val="24"/>
        </w:rPr>
        <w:t>Efiçiencës</w:t>
      </w:r>
      <w:proofErr w:type="spellEnd"/>
      <w:r w:rsidRPr="0030577E">
        <w:rPr>
          <w:rFonts w:asciiTheme="majorHAnsi" w:hAnsiTheme="majorHAnsi" w:cs="Segoe UI"/>
          <w:color w:val="000000" w:themeColor="text1"/>
          <w:szCs w:val="24"/>
        </w:rPr>
        <w:t xml:space="preserve"> së energjisë. Përmes këtij programi do të ketë mundësi monitorimi dhe menaxhimi të investimeve në fushën e </w:t>
      </w:r>
      <w:proofErr w:type="spellStart"/>
      <w:r w:rsidRPr="0030577E">
        <w:rPr>
          <w:rFonts w:asciiTheme="majorHAnsi" w:hAnsiTheme="majorHAnsi" w:cs="Segoe UI"/>
          <w:color w:val="000000" w:themeColor="text1"/>
          <w:szCs w:val="24"/>
        </w:rPr>
        <w:t>Efiçiencës</w:t>
      </w:r>
      <w:proofErr w:type="spellEnd"/>
      <w:r w:rsidRPr="0030577E">
        <w:rPr>
          <w:rFonts w:asciiTheme="majorHAnsi" w:hAnsiTheme="majorHAnsi" w:cs="Segoe UI"/>
          <w:color w:val="000000" w:themeColor="text1"/>
          <w:szCs w:val="24"/>
        </w:rPr>
        <w:t xml:space="preserve"> së energjisë. Neni 6 i ligjit për </w:t>
      </w:r>
      <w:proofErr w:type="spellStart"/>
      <w:r w:rsidRPr="0030577E">
        <w:rPr>
          <w:rFonts w:asciiTheme="majorHAnsi" w:hAnsiTheme="majorHAnsi" w:cs="Segoe UI"/>
          <w:color w:val="000000" w:themeColor="text1"/>
          <w:szCs w:val="24"/>
        </w:rPr>
        <w:t>efiçiencë</w:t>
      </w:r>
      <w:proofErr w:type="spellEnd"/>
      <w:r w:rsidRPr="0030577E">
        <w:rPr>
          <w:rFonts w:asciiTheme="majorHAnsi" w:hAnsiTheme="majorHAnsi" w:cs="Segoe UI"/>
          <w:color w:val="000000" w:themeColor="text1"/>
          <w:szCs w:val="24"/>
        </w:rPr>
        <w:t xml:space="preserve"> të energjisë Nr. 06/L079 përshkruan mënyrën e hartimit të planeve komunal për EE dhe mënyrën e raportimit të zbatimit të masave të EE.</w:t>
      </w:r>
    </w:p>
    <w:p w14:paraId="53E51BFF" w14:textId="77777777" w:rsidR="00215DBA" w:rsidRPr="0030577E" w:rsidRDefault="00215DBA" w:rsidP="00215DBA">
      <w:pPr>
        <w:pStyle w:val="NormalWeb"/>
        <w:spacing w:before="300" w:beforeAutospacing="0" w:after="300" w:afterAutospacing="0"/>
        <w:jc w:val="both"/>
        <w:rPr>
          <w:rFonts w:asciiTheme="majorHAnsi" w:hAnsiTheme="majorHAnsi" w:cs="Segoe UI"/>
          <w:color w:val="000000" w:themeColor="text1"/>
          <w:szCs w:val="24"/>
        </w:rPr>
      </w:pPr>
      <w:r w:rsidRPr="0030577E">
        <w:rPr>
          <w:rFonts w:asciiTheme="majorHAnsi" w:hAnsiTheme="majorHAnsi" w:cs="Segoe UI"/>
          <w:color w:val="000000" w:themeColor="text1"/>
          <w:szCs w:val="24"/>
        </w:rPr>
        <w:t>Në menaxhimin e energjisë në nivel komunal, ka disa aspekte kyçe që duhet të merren parasysh:</w:t>
      </w:r>
    </w:p>
    <w:p w14:paraId="176FF5CF" w14:textId="77777777" w:rsidR="00215DBA" w:rsidRPr="0030577E" w:rsidRDefault="00215DBA" w:rsidP="00215DBA">
      <w:pPr>
        <w:pStyle w:val="NormalWeb"/>
        <w:numPr>
          <w:ilvl w:val="0"/>
          <w:numId w:val="57"/>
        </w:numPr>
        <w:spacing w:before="0" w:beforeAutospacing="0" w:after="0" w:afterAutospacing="0"/>
        <w:jc w:val="both"/>
        <w:rPr>
          <w:rFonts w:asciiTheme="majorHAnsi" w:hAnsiTheme="majorHAnsi" w:cs="Segoe UI"/>
          <w:color w:val="000000" w:themeColor="text1"/>
          <w:szCs w:val="24"/>
        </w:rPr>
      </w:pPr>
      <w:proofErr w:type="spellStart"/>
      <w:r w:rsidRPr="0030577E">
        <w:rPr>
          <w:rFonts w:asciiTheme="majorHAnsi" w:hAnsiTheme="majorHAnsi" w:cs="Segoe UI"/>
          <w:color w:val="000000" w:themeColor="text1"/>
          <w:szCs w:val="24"/>
        </w:rPr>
        <w:t>Efiçienca</w:t>
      </w:r>
      <w:proofErr w:type="spellEnd"/>
      <w:r w:rsidRPr="0030577E">
        <w:rPr>
          <w:rFonts w:asciiTheme="majorHAnsi" w:hAnsiTheme="majorHAnsi" w:cs="Segoe UI"/>
          <w:color w:val="000000" w:themeColor="text1"/>
          <w:szCs w:val="24"/>
        </w:rPr>
        <w:t xml:space="preserve"> e  energjisë: Komunitetet komunale duhet të vlerësojnë dhe të ndërmarrin masa për të përmirësuar </w:t>
      </w:r>
      <w:proofErr w:type="spellStart"/>
      <w:r w:rsidRPr="0030577E">
        <w:rPr>
          <w:rFonts w:asciiTheme="majorHAnsi" w:hAnsiTheme="majorHAnsi" w:cs="Segoe UI"/>
          <w:color w:val="000000" w:themeColor="text1"/>
          <w:szCs w:val="24"/>
        </w:rPr>
        <w:t>Efiçiencës</w:t>
      </w:r>
      <w:proofErr w:type="spellEnd"/>
      <w:r w:rsidRPr="0030577E">
        <w:rPr>
          <w:rFonts w:asciiTheme="majorHAnsi" w:hAnsiTheme="majorHAnsi" w:cs="Segoe UI"/>
          <w:color w:val="000000" w:themeColor="text1"/>
          <w:szCs w:val="24"/>
        </w:rPr>
        <w:t xml:space="preserve"> së energjisë në ndërtesat publike, sistemimet e ndriçimit rrugor, transportin publik dhe shërbimet e tjera komunale. Kjo mund të përfshijë izolimin e ndërtesave, përdorimin e teknologjisë së energjisë së </w:t>
      </w:r>
      <w:proofErr w:type="spellStart"/>
      <w:r w:rsidRPr="0030577E">
        <w:rPr>
          <w:rFonts w:asciiTheme="majorHAnsi" w:hAnsiTheme="majorHAnsi" w:cs="Segoe UI"/>
          <w:color w:val="000000" w:themeColor="text1"/>
          <w:szCs w:val="24"/>
        </w:rPr>
        <w:t>rinovueshme</w:t>
      </w:r>
      <w:proofErr w:type="spellEnd"/>
      <w:r w:rsidRPr="0030577E">
        <w:rPr>
          <w:rFonts w:asciiTheme="majorHAnsi" w:hAnsiTheme="majorHAnsi" w:cs="Segoe UI"/>
          <w:color w:val="000000" w:themeColor="text1"/>
          <w:szCs w:val="24"/>
        </w:rPr>
        <w:t xml:space="preserve">, përdorimin e sistemeve të kontrollit të energjisë, dhe edukimin e qytetarëve për përdorimin e energjisë në mënyrë </w:t>
      </w:r>
      <w:proofErr w:type="spellStart"/>
      <w:r w:rsidRPr="0030577E">
        <w:rPr>
          <w:rFonts w:asciiTheme="majorHAnsi" w:hAnsiTheme="majorHAnsi" w:cs="Segoe UI"/>
          <w:color w:val="000000" w:themeColor="text1"/>
          <w:szCs w:val="24"/>
        </w:rPr>
        <w:t>efiçiente</w:t>
      </w:r>
      <w:proofErr w:type="spellEnd"/>
      <w:r w:rsidRPr="0030577E">
        <w:rPr>
          <w:rFonts w:asciiTheme="majorHAnsi" w:hAnsiTheme="majorHAnsi" w:cs="Segoe UI"/>
          <w:color w:val="000000" w:themeColor="text1"/>
          <w:szCs w:val="24"/>
        </w:rPr>
        <w:t>.</w:t>
      </w:r>
    </w:p>
    <w:p w14:paraId="3D35B674" w14:textId="77777777" w:rsidR="00215DBA" w:rsidRPr="0030577E" w:rsidRDefault="00215DBA" w:rsidP="00215DBA">
      <w:pPr>
        <w:pStyle w:val="NormalWeb"/>
        <w:numPr>
          <w:ilvl w:val="0"/>
          <w:numId w:val="57"/>
        </w:numPr>
        <w:spacing w:before="0" w:beforeAutospacing="0" w:after="0" w:afterAutospacing="0"/>
        <w:jc w:val="both"/>
        <w:rPr>
          <w:rFonts w:asciiTheme="majorHAnsi" w:hAnsiTheme="majorHAnsi" w:cs="Segoe UI"/>
          <w:color w:val="000000" w:themeColor="text1"/>
          <w:szCs w:val="24"/>
        </w:rPr>
      </w:pPr>
      <w:r w:rsidRPr="0030577E">
        <w:rPr>
          <w:rFonts w:asciiTheme="majorHAnsi" w:hAnsiTheme="majorHAnsi" w:cs="Segoe UI"/>
          <w:color w:val="000000" w:themeColor="text1"/>
          <w:szCs w:val="24"/>
        </w:rPr>
        <w:t xml:space="preserve">Energjia e </w:t>
      </w:r>
      <w:proofErr w:type="spellStart"/>
      <w:r w:rsidRPr="0030577E">
        <w:rPr>
          <w:rFonts w:asciiTheme="majorHAnsi" w:hAnsiTheme="majorHAnsi" w:cs="Segoe UI"/>
          <w:color w:val="000000" w:themeColor="text1"/>
          <w:szCs w:val="24"/>
        </w:rPr>
        <w:t>rinovueshme</w:t>
      </w:r>
      <w:proofErr w:type="spellEnd"/>
      <w:r w:rsidRPr="0030577E">
        <w:rPr>
          <w:rFonts w:asciiTheme="majorHAnsi" w:hAnsiTheme="majorHAnsi" w:cs="Segoe UI"/>
          <w:color w:val="000000" w:themeColor="text1"/>
          <w:szCs w:val="24"/>
        </w:rPr>
        <w:t xml:space="preserve">: Përdorimi i burimeve të energjisë së </w:t>
      </w:r>
      <w:proofErr w:type="spellStart"/>
      <w:r w:rsidRPr="0030577E">
        <w:rPr>
          <w:rFonts w:asciiTheme="majorHAnsi" w:hAnsiTheme="majorHAnsi" w:cs="Segoe UI"/>
          <w:color w:val="000000" w:themeColor="text1"/>
          <w:szCs w:val="24"/>
        </w:rPr>
        <w:t>rinovueshme</w:t>
      </w:r>
      <w:proofErr w:type="spellEnd"/>
      <w:r w:rsidRPr="0030577E">
        <w:rPr>
          <w:rFonts w:asciiTheme="majorHAnsi" w:hAnsiTheme="majorHAnsi" w:cs="Segoe UI"/>
          <w:color w:val="000000" w:themeColor="text1"/>
          <w:szCs w:val="24"/>
        </w:rPr>
        <w:t xml:space="preserve">, si dielli, era, </w:t>
      </w:r>
      <w:proofErr w:type="spellStart"/>
      <w:r w:rsidRPr="0030577E">
        <w:rPr>
          <w:rFonts w:asciiTheme="majorHAnsi" w:hAnsiTheme="majorHAnsi" w:cs="Segoe UI"/>
          <w:color w:val="000000" w:themeColor="text1"/>
          <w:szCs w:val="24"/>
        </w:rPr>
        <w:t>hidroenergia</w:t>
      </w:r>
      <w:proofErr w:type="spellEnd"/>
      <w:r w:rsidRPr="0030577E">
        <w:rPr>
          <w:rFonts w:asciiTheme="majorHAnsi" w:hAnsiTheme="majorHAnsi" w:cs="Segoe UI"/>
          <w:color w:val="000000" w:themeColor="text1"/>
          <w:szCs w:val="24"/>
        </w:rPr>
        <w:t xml:space="preserve"> dhe biomasa, mund të reduktojë ndikimin e energjisë së prodhuar nga burime të fosile dhe të ndotura. Komunitetet komunale mund të zhvillojnë projekte për instalimin e paneleve diellore dhe përdorimin e teknologjive të tjera të </w:t>
      </w:r>
      <w:proofErr w:type="spellStart"/>
      <w:r w:rsidRPr="0030577E">
        <w:rPr>
          <w:rFonts w:asciiTheme="majorHAnsi" w:hAnsiTheme="majorHAnsi" w:cs="Segoe UI"/>
          <w:color w:val="000000" w:themeColor="text1"/>
          <w:szCs w:val="24"/>
        </w:rPr>
        <w:t>rinovueshme</w:t>
      </w:r>
      <w:proofErr w:type="spellEnd"/>
      <w:r w:rsidRPr="0030577E">
        <w:rPr>
          <w:rFonts w:asciiTheme="majorHAnsi" w:hAnsiTheme="majorHAnsi" w:cs="Segoe UI"/>
          <w:color w:val="000000" w:themeColor="text1"/>
          <w:szCs w:val="24"/>
        </w:rPr>
        <w:t xml:space="preserve"> për të prodhuar energji elektrike dhe termike.</w:t>
      </w:r>
    </w:p>
    <w:p w14:paraId="50A55914" w14:textId="77777777" w:rsidR="00215DBA" w:rsidRPr="0030577E" w:rsidRDefault="00215DBA" w:rsidP="00215DBA">
      <w:pPr>
        <w:pStyle w:val="NormalWeb"/>
        <w:numPr>
          <w:ilvl w:val="0"/>
          <w:numId w:val="57"/>
        </w:numPr>
        <w:spacing w:before="0" w:beforeAutospacing="0" w:after="0" w:afterAutospacing="0"/>
        <w:jc w:val="both"/>
        <w:rPr>
          <w:rFonts w:asciiTheme="majorHAnsi" w:hAnsiTheme="majorHAnsi" w:cs="Segoe UI"/>
          <w:color w:val="000000" w:themeColor="text1"/>
          <w:szCs w:val="24"/>
        </w:rPr>
      </w:pPr>
      <w:r w:rsidRPr="0030577E">
        <w:rPr>
          <w:rFonts w:asciiTheme="majorHAnsi" w:hAnsiTheme="majorHAnsi" w:cs="Segoe UI"/>
          <w:color w:val="000000" w:themeColor="text1"/>
          <w:szCs w:val="24"/>
        </w:rPr>
        <w:t>Transporti i qëndrueshëm: Komunitetet komunale mund të ndërmarrin masa për të promovuar transportin e qëndrueshëm, duke inkurajuar përdorimin e transportit publik, biçikletave, makinave elektrike. Përveç kësaj, mund të zhvillohen infrastruktura të nevojshme për këto lloje transporti dhe të krijohen politika që inkurajojnë përdorimin e tyre.</w:t>
      </w:r>
    </w:p>
    <w:p w14:paraId="72574568" w14:textId="77777777" w:rsidR="00215DBA" w:rsidRPr="0030577E" w:rsidRDefault="00215DBA" w:rsidP="00215DBA">
      <w:pPr>
        <w:pStyle w:val="NormalWeb"/>
        <w:spacing w:before="0" w:beforeAutospacing="0" w:after="0" w:afterAutospacing="0"/>
        <w:ind w:left="720" w:hanging="360"/>
        <w:jc w:val="both"/>
        <w:rPr>
          <w:rFonts w:asciiTheme="majorHAnsi" w:hAnsiTheme="majorHAnsi" w:cs="Segoe UI"/>
          <w:color w:val="000000" w:themeColor="text1"/>
          <w:szCs w:val="24"/>
        </w:rPr>
      </w:pPr>
      <w:r w:rsidRPr="0030577E">
        <w:rPr>
          <w:rFonts w:asciiTheme="majorHAnsi" w:hAnsiTheme="majorHAnsi" w:cs="Segoe UI"/>
          <w:color w:val="000000" w:themeColor="text1"/>
          <w:szCs w:val="24"/>
        </w:rPr>
        <w:t xml:space="preserve">4.   </w:t>
      </w:r>
      <w:r w:rsidRPr="0030577E">
        <w:rPr>
          <w:rFonts w:asciiTheme="majorHAnsi" w:hAnsiTheme="majorHAnsi" w:cs="Segoe UI"/>
          <w:color w:val="000000" w:themeColor="text1"/>
          <w:szCs w:val="24"/>
        </w:rPr>
        <w:tab/>
        <w:t>Informimi dhe ndërgjegjësimi i qytetarëve: Është e rëndësishme Është e rëndësishme të edukohen qytetarët dhe të ndërgjegjësohen për rëndësinë e përdorimit të energjisë në mënyrë të qëndrueshme. Komunitetet komunale mund të organizojnë fushata të ndërgjegjësimit publik, trajnime dhe ofrimin e informacionit në lidhje me praktikat e përdorimit të energjisë së qëndrueshme dhe përfitimet që sjell ky lloj përdorimi.</w:t>
      </w:r>
    </w:p>
    <w:p w14:paraId="190E8B43" w14:textId="77777777" w:rsidR="00215DBA" w:rsidRPr="0030577E" w:rsidRDefault="00215DBA" w:rsidP="00215DBA">
      <w:pPr>
        <w:pStyle w:val="NormalWeb"/>
        <w:spacing w:before="300" w:beforeAutospacing="0" w:after="0" w:afterAutospacing="0"/>
        <w:jc w:val="both"/>
        <w:rPr>
          <w:rFonts w:asciiTheme="majorHAnsi" w:hAnsiTheme="majorHAnsi" w:cs="Segoe UI"/>
          <w:color w:val="000000" w:themeColor="text1"/>
          <w:szCs w:val="24"/>
        </w:rPr>
      </w:pPr>
      <w:r w:rsidRPr="0030577E">
        <w:rPr>
          <w:rFonts w:asciiTheme="majorHAnsi" w:hAnsiTheme="majorHAnsi" w:cs="Segoe UI"/>
          <w:color w:val="000000" w:themeColor="text1"/>
          <w:szCs w:val="24"/>
        </w:rPr>
        <w:lastRenderedPageBreak/>
        <w:t>Për të arritur një menaxhim të suksesshëm të energjisë në nivel komunal, është e rëndësishme të ketë bashkëpunim dhe koordinim midis autoriteteve komunale, kompanive lokale të energjisë, organizatave joqeveritare dhe qytetarëve. Politikat dhe masat e ndërmarra duhet të jenë të përshtatshme për karakteristikat dhe nevojat e specifika të komunitetit në fjalë.</w:t>
      </w:r>
    </w:p>
    <w:p w14:paraId="3B909BB3" w14:textId="77777777" w:rsidR="00215DBA" w:rsidRPr="00483BC0" w:rsidRDefault="00215DBA" w:rsidP="00215DBA">
      <w:pPr>
        <w:pStyle w:val="NormalWeb"/>
        <w:spacing w:before="300" w:beforeAutospacing="0" w:after="0" w:afterAutospacing="0"/>
        <w:jc w:val="both"/>
        <w:rPr>
          <w:rFonts w:asciiTheme="majorHAnsi" w:hAnsiTheme="majorHAnsi" w:cs="Segoe UI"/>
          <w:color w:val="374151"/>
        </w:rPr>
      </w:pPr>
    </w:p>
    <w:p w14:paraId="11E8E551" w14:textId="661F54E3" w:rsidR="002A1381" w:rsidRPr="00483BC0" w:rsidRDefault="00306D72" w:rsidP="0030577E">
      <w:pPr>
        <w:pStyle w:val="Heading3"/>
      </w:pPr>
      <w:bookmarkStart w:id="614" w:name="_Toc136248757"/>
      <w:bookmarkStart w:id="615" w:name="_Toc136248758"/>
      <w:bookmarkStart w:id="616" w:name="_Toc136248759"/>
      <w:bookmarkStart w:id="617" w:name="_Toc145487867"/>
      <w:bookmarkEnd w:id="614"/>
      <w:bookmarkEnd w:id="615"/>
      <w:bookmarkEnd w:id="616"/>
      <w:r w:rsidRPr="00483BC0">
        <w:t xml:space="preserve">Raportimi te qeveria qendrore </w:t>
      </w:r>
      <w:r w:rsidR="003F6E49" w:rsidRPr="00483BC0">
        <w:t>AKEE</w:t>
      </w:r>
      <w:bookmarkEnd w:id="617"/>
      <w:r w:rsidRPr="00483BC0">
        <w:t xml:space="preserve"> </w:t>
      </w:r>
    </w:p>
    <w:p w14:paraId="486FFD16" w14:textId="77777777" w:rsidR="00215DBA" w:rsidRPr="0030577E" w:rsidRDefault="00215DBA" w:rsidP="00215DBA">
      <w:pPr>
        <w:spacing w:after="300" w:line="240" w:lineRule="auto"/>
        <w:rPr>
          <w:rFonts w:eastAsia="Times New Roman" w:cs="Times New Roman"/>
          <w:color w:val="000000" w:themeColor="text1"/>
          <w:szCs w:val="24"/>
        </w:rPr>
      </w:pPr>
      <w:r w:rsidRPr="0030577E">
        <w:rPr>
          <w:rFonts w:eastAsia="Times New Roman" w:cs="Times New Roman"/>
          <w:color w:val="000000" w:themeColor="text1"/>
          <w:szCs w:val="24"/>
        </w:rPr>
        <w:t xml:space="preserve">Për të raportuar masat e </w:t>
      </w:r>
      <w:proofErr w:type="spellStart"/>
      <w:r w:rsidRPr="0030577E">
        <w:rPr>
          <w:rFonts w:eastAsia="Times New Roman" w:cs="Times New Roman"/>
          <w:color w:val="000000" w:themeColor="text1"/>
          <w:szCs w:val="24"/>
        </w:rPr>
        <w:t>Efiçiencës</w:t>
      </w:r>
      <w:proofErr w:type="spellEnd"/>
      <w:r w:rsidRPr="0030577E">
        <w:rPr>
          <w:rFonts w:eastAsia="Times New Roman" w:cs="Times New Roman"/>
          <w:color w:val="000000" w:themeColor="text1"/>
          <w:szCs w:val="24"/>
        </w:rPr>
        <w:t xml:space="preserve"> së energjisë në nivelin e komunave në krahasim me qendrën, është e rëndësishme të ketë një qasje standarde për të matur dhe raportuar të dhënat. Ky koordinim do te mundësohet/lehtësohet përmes emërimit te zyrtarëve përgjegjës për menaxhim të energjisë bazuar në Udhëzimin Administrativ nr. 09/2017, dhe formimin e zyra komunale të energjisë. </w:t>
      </w:r>
    </w:p>
    <w:p w14:paraId="0B4D102F" w14:textId="77777777" w:rsidR="00215DBA" w:rsidRPr="0030577E" w:rsidRDefault="00215DBA" w:rsidP="00215DBA">
      <w:pPr>
        <w:spacing w:before="300" w:after="300" w:line="240" w:lineRule="auto"/>
        <w:rPr>
          <w:rFonts w:eastAsia="Times New Roman" w:cs="Times New Roman"/>
          <w:color w:val="000000" w:themeColor="text1"/>
          <w:szCs w:val="24"/>
        </w:rPr>
      </w:pPr>
      <w:r w:rsidRPr="0030577E">
        <w:rPr>
          <w:rFonts w:eastAsia="Times New Roman" w:cs="Times New Roman"/>
          <w:color w:val="000000" w:themeColor="text1"/>
          <w:szCs w:val="24"/>
        </w:rPr>
        <w:t xml:space="preserve">Për të bërë një raport të masave të </w:t>
      </w:r>
      <w:proofErr w:type="spellStart"/>
      <w:r w:rsidRPr="0030577E">
        <w:rPr>
          <w:rFonts w:eastAsia="Times New Roman" w:cs="Times New Roman"/>
          <w:color w:val="000000" w:themeColor="text1"/>
          <w:szCs w:val="24"/>
        </w:rPr>
        <w:t>Efiçiencës</w:t>
      </w:r>
      <w:proofErr w:type="spellEnd"/>
      <w:r w:rsidRPr="0030577E">
        <w:rPr>
          <w:rFonts w:eastAsia="Times New Roman" w:cs="Times New Roman"/>
          <w:color w:val="000000" w:themeColor="text1"/>
          <w:szCs w:val="24"/>
        </w:rPr>
        <w:t xml:space="preserve"> së energjisë në nivelin e komunave, mund të ndiqni hapat e mëposhtëm:</w:t>
      </w:r>
    </w:p>
    <w:p w14:paraId="267290BA" w14:textId="77777777" w:rsidR="00215DBA" w:rsidRPr="0030577E" w:rsidRDefault="00215DBA" w:rsidP="00215DBA">
      <w:pPr>
        <w:numPr>
          <w:ilvl w:val="0"/>
          <w:numId w:val="56"/>
        </w:numPr>
        <w:spacing w:after="0" w:line="240" w:lineRule="auto"/>
        <w:rPr>
          <w:rFonts w:eastAsia="Times New Roman" w:cs="Times New Roman"/>
          <w:color w:val="000000" w:themeColor="text1"/>
          <w:szCs w:val="24"/>
        </w:rPr>
      </w:pPr>
      <w:r w:rsidRPr="0030577E">
        <w:rPr>
          <w:rFonts w:eastAsia="Times New Roman" w:cs="Times New Roman"/>
          <w:color w:val="000000" w:themeColor="text1"/>
          <w:szCs w:val="24"/>
        </w:rPr>
        <w:t xml:space="preserve">Identifikoni masat e </w:t>
      </w:r>
      <w:proofErr w:type="spellStart"/>
      <w:r w:rsidRPr="0030577E">
        <w:rPr>
          <w:rFonts w:eastAsia="Times New Roman" w:cs="Times New Roman"/>
          <w:color w:val="000000" w:themeColor="text1"/>
          <w:szCs w:val="24"/>
        </w:rPr>
        <w:t>Efiçiencës</w:t>
      </w:r>
      <w:proofErr w:type="spellEnd"/>
      <w:r w:rsidRPr="0030577E">
        <w:rPr>
          <w:rFonts w:eastAsia="Times New Roman" w:cs="Times New Roman"/>
          <w:color w:val="000000" w:themeColor="text1"/>
          <w:szCs w:val="24"/>
        </w:rPr>
        <w:t xml:space="preserve"> së energjisë që dëshironi të raportoni për secilën komunë. Këto masa mund të përfshijnë:</w:t>
      </w:r>
    </w:p>
    <w:p w14:paraId="1426E526" w14:textId="77777777" w:rsidR="00215DBA" w:rsidRPr="0030577E" w:rsidRDefault="00215DBA" w:rsidP="00215DBA">
      <w:pPr>
        <w:numPr>
          <w:ilvl w:val="1"/>
          <w:numId w:val="56"/>
        </w:numPr>
        <w:spacing w:after="0" w:line="240" w:lineRule="auto"/>
        <w:rPr>
          <w:rFonts w:eastAsia="Times New Roman" w:cs="Times New Roman"/>
          <w:color w:val="000000" w:themeColor="text1"/>
          <w:szCs w:val="24"/>
        </w:rPr>
      </w:pPr>
      <w:r w:rsidRPr="0030577E">
        <w:rPr>
          <w:rFonts w:eastAsia="Times New Roman" w:cs="Times New Roman"/>
          <w:color w:val="000000" w:themeColor="text1"/>
          <w:szCs w:val="24"/>
        </w:rPr>
        <w:t>Konsumin e energjisë elektrike në ndërtesa publike dhe private.</w:t>
      </w:r>
    </w:p>
    <w:p w14:paraId="33319169" w14:textId="77777777" w:rsidR="00215DBA" w:rsidRPr="0030577E" w:rsidRDefault="00215DBA" w:rsidP="00215DBA">
      <w:pPr>
        <w:numPr>
          <w:ilvl w:val="1"/>
          <w:numId w:val="56"/>
        </w:numPr>
        <w:spacing w:after="0" w:line="240" w:lineRule="auto"/>
        <w:rPr>
          <w:rFonts w:eastAsia="Times New Roman" w:cs="Times New Roman"/>
          <w:color w:val="000000" w:themeColor="text1"/>
          <w:szCs w:val="24"/>
        </w:rPr>
      </w:pPr>
      <w:r w:rsidRPr="0030577E">
        <w:rPr>
          <w:rFonts w:eastAsia="Times New Roman" w:cs="Times New Roman"/>
          <w:color w:val="000000" w:themeColor="text1"/>
          <w:szCs w:val="24"/>
        </w:rPr>
        <w:t xml:space="preserve">Shfrytëzimin e burimeve të </w:t>
      </w:r>
      <w:proofErr w:type="spellStart"/>
      <w:r w:rsidRPr="0030577E">
        <w:rPr>
          <w:rFonts w:eastAsia="Times New Roman" w:cs="Times New Roman"/>
          <w:color w:val="000000" w:themeColor="text1"/>
          <w:szCs w:val="24"/>
        </w:rPr>
        <w:t>rinovueshme</w:t>
      </w:r>
      <w:proofErr w:type="spellEnd"/>
      <w:r w:rsidRPr="0030577E">
        <w:rPr>
          <w:rFonts w:eastAsia="Times New Roman" w:cs="Times New Roman"/>
          <w:color w:val="000000" w:themeColor="text1"/>
          <w:szCs w:val="24"/>
        </w:rPr>
        <w:t xml:space="preserve"> të energjisë (solar, era, </w:t>
      </w:r>
      <w:proofErr w:type="spellStart"/>
      <w:r w:rsidRPr="0030577E">
        <w:rPr>
          <w:rFonts w:eastAsia="Times New Roman" w:cs="Times New Roman"/>
          <w:color w:val="000000" w:themeColor="text1"/>
          <w:szCs w:val="24"/>
        </w:rPr>
        <w:t>hidro</w:t>
      </w:r>
      <w:proofErr w:type="spellEnd"/>
      <w:r w:rsidRPr="0030577E">
        <w:rPr>
          <w:rFonts w:eastAsia="Times New Roman" w:cs="Times New Roman"/>
          <w:color w:val="000000" w:themeColor="text1"/>
          <w:szCs w:val="24"/>
        </w:rPr>
        <w:t>, etj.).</w:t>
      </w:r>
    </w:p>
    <w:p w14:paraId="0FA4423D" w14:textId="77777777" w:rsidR="00215DBA" w:rsidRPr="0030577E" w:rsidRDefault="00215DBA" w:rsidP="00215DBA">
      <w:pPr>
        <w:numPr>
          <w:ilvl w:val="0"/>
          <w:numId w:val="56"/>
        </w:numPr>
        <w:spacing w:after="0" w:line="240" w:lineRule="auto"/>
        <w:rPr>
          <w:rFonts w:eastAsia="Times New Roman" w:cs="Times New Roman"/>
          <w:color w:val="000000" w:themeColor="text1"/>
          <w:szCs w:val="24"/>
        </w:rPr>
      </w:pPr>
      <w:r w:rsidRPr="0030577E">
        <w:rPr>
          <w:rFonts w:eastAsia="Times New Roman" w:cs="Times New Roman"/>
          <w:color w:val="000000" w:themeColor="text1"/>
          <w:szCs w:val="24"/>
        </w:rPr>
        <w:t xml:space="preserve">Për secilën masë të </w:t>
      </w:r>
      <w:proofErr w:type="spellStart"/>
      <w:r w:rsidRPr="0030577E">
        <w:rPr>
          <w:rFonts w:eastAsia="Times New Roman" w:cs="Times New Roman"/>
          <w:color w:val="000000" w:themeColor="text1"/>
          <w:szCs w:val="24"/>
        </w:rPr>
        <w:t>Efiçiencës</w:t>
      </w:r>
      <w:proofErr w:type="spellEnd"/>
      <w:r w:rsidRPr="0030577E">
        <w:rPr>
          <w:rFonts w:eastAsia="Times New Roman" w:cs="Times New Roman"/>
          <w:color w:val="000000" w:themeColor="text1"/>
          <w:szCs w:val="24"/>
        </w:rPr>
        <w:t xml:space="preserve"> së energjisë, vendosni një sistem për të matur dhe monitoruar të dhënat. Ky sistem mund të përfshijë partneritetin me kompanitë e energjisë, monitorimin e konsumit të energjisë dhe vlerësimin e </w:t>
      </w:r>
      <w:proofErr w:type="spellStart"/>
      <w:r w:rsidRPr="0030577E">
        <w:rPr>
          <w:rFonts w:eastAsia="Times New Roman" w:cs="Times New Roman"/>
          <w:color w:val="000000" w:themeColor="text1"/>
          <w:szCs w:val="24"/>
        </w:rPr>
        <w:t>Efiçiencës</w:t>
      </w:r>
      <w:proofErr w:type="spellEnd"/>
      <w:r w:rsidRPr="0030577E">
        <w:rPr>
          <w:rFonts w:eastAsia="Times New Roman" w:cs="Times New Roman"/>
          <w:color w:val="000000" w:themeColor="text1"/>
          <w:szCs w:val="24"/>
        </w:rPr>
        <w:t xml:space="preserve"> së ndërtesave në komunë.</w:t>
      </w:r>
    </w:p>
    <w:p w14:paraId="2B8DD083" w14:textId="77777777" w:rsidR="00215DBA" w:rsidRPr="0030577E" w:rsidRDefault="00215DBA" w:rsidP="00215DBA">
      <w:pPr>
        <w:numPr>
          <w:ilvl w:val="0"/>
          <w:numId w:val="56"/>
        </w:numPr>
        <w:spacing w:after="0" w:line="240" w:lineRule="auto"/>
        <w:rPr>
          <w:rFonts w:eastAsia="Times New Roman" w:cs="Times New Roman"/>
          <w:color w:val="000000" w:themeColor="text1"/>
          <w:szCs w:val="24"/>
        </w:rPr>
      </w:pPr>
      <w:r w:rsidRPr="0030577E">
        <w:rPr>
          <w:rFonts w:eastAsia="Times New Roman" w:cs="Times New Roman"/>
          <w:color w:val="000000" w:themeColor="text1"/>
          <w:szCs w:val="24"/>
        </w:rPr>
        <w:t xml:space="preserve">Përpiloni një raport periodik të masave të </w:t>
      </w:r>
      <w:proofErr w:type="spellStart"/>
      <w:r w:rsidRPr="0030577E">
        <w:rPr>
          <w:rFonts w:eastAsia="Times New Roman" w:cs="Times New Roman"/>
          <w:color w:val="000000" w:themeColor="text1"/>
          <w:szCs w:val="24"/>
        </w:rPr>
        <w:t>Efiçiencës</w:t>
      </w:r>
      <w:proofErr w:type="spellEnd"/>
      <w:r w:rsidRPr="0030577E">
        <w:rPr>
          <w:rFonts w:eastAsia="Times New Roman" w:cs="Times New Roman"/>
          <w:color w:val="000000" w:themeColor="text1"/>
          <w:szCs w:val="24"/>
        </w:rPr>
        <w:t xml:space="preserve"> së energjisë për secilën komunë. Kjo mund të bëhet në formë të tabelave ose grafikëve që tregojnë zhvillimin e masave të energjisë në një periudhë kohore të caktuar.</w:t>
      </w:r>
    </w:p>
    <w:p w14:paraId="7A850DD3" w14:textId="77777777" w:rsidR="00215DBA" w:rsidRPr="0030577E" w:rsidRDefault="00215DBA" w:rsidP="00215DBA">
      <w:pPr>
        <w:numPr>
          <w:ilvl w:val="0"/>
          <w:numId w:val="56"/>
        </w:numPr>
        <w:spacing w:after="0" w:line="240" w:lineRule="auto"/>
        <w:rPr>
          <w:rFonts w:eastAsia="Times New Roman" w:cs="Times New Roman"/>
          <w:color w:val="000000" w:themeColor="text1"/>
          <w:szCs w:val="24"/>
        </w:rPr>
      </w:pPr>
      <w:r w:rsidRPr="0030577E">
        <w:rPr>
          <w:rFonts w:eastAsia="Times New Roman" w:cs="Times New Roman"/>
          <w:color w:val="000000" w:themeColor="text1"/>
          <w:szCs w:val="24"/>
        </w:rPr>
        <w:t xml:space="preserve">Në nivelin qendror, konsolidoni raportet nga të gjitha komunat dhe hartoni një raport të përgjithshëm të masave të </w:t>
      </w:r>
      <w:proofErr w:type="spellStart"/>
      <w:r w:rsidRPr="0030577E">
        <w:rPr>
          <w:rFonts w:eastAsia="Times New Roman" w:cs="Times New Roman"/>
          <w:color w:val="000000" w:themeColor="text1"/>
          <w:szCs w:val="24"/>
        </w:rPr>
        <w:t>Efiçiencës</w:t>
      </w:r>
      <w:proofErr w:type="spellEnd"/>
      <w:r w:rsidRPr="0030577E">
        <w:rPr>
          <w:rFonts w:eastAsia="Times New Roman" w:cs="Times New Roman"/>
          <w:color w:val="000000" w:themeColor="text1"/>
          <w:szCs w:val="24"/>
        </w:rPr>
        <w:t xml:space="preserve"> së energjisë për të gjithë vendin. Kjo do të ofrojë një panoramë më të gjerë të situatës së energjisë dhe do të ndihmojë në identifikimin e zonave me potencial të lartë për përmirësimin e </w:t>
      </w:r>
      <w:proofErr w:type="spellStart"/>
      <w:r w:rsidRPr="0030577E">
        <w:rPr>
          <w:rFonts w:eastAsia="Times New Roman" w:cs="Times New Roman"/>
          <w:color w:val="000000" w:themeColor="text1"/>
          <w:szCs w:val="24"/>
        </w:rPr>
        <w:t>Efiçiencës</w:t>
      </w:r>
      <w:proofErr w:type="spellEnd"/>
      <w:r w:rsidRPr="0030577E">
        <w:rPr>
          <w:rFonts w:eastAsia="Times New Roman" w:cs="Times New Roman"/>
          <w:color w:val="000000" w:themeColor="text1"/>
          <w:szCs w:val="24"/>
        </w:rPr>
        <w:t xml:space="preserve"> së energjisë.</w:t>
      </w:r>
    </w:p>
    <w:p w14:paraId="4A84F7BD" w14:textId="77777777" w:rsidR="00E726FA" w:rsidRPr="00483BC0" w:rsidRDefault="00E726FA">
      <w:pPr>
        <w:pStyle w:val="P68B1DB1-Normal3"/>
        <w:spacing w:afterLines="60" w:after="144" w:line="240" w:lineRule="auto"/>
        <w:jc w:val="center"/>
        <w:rPr>
          <w:rFonts w:asciiTheme="majorHAnsi" w:hAnsiTheme="majorHAnsi" w:cs="Times New Roman"/>
          <w:sz w:val="24"/>
          <w:szCs w:val="24"/>
        </w:rPr>
      </w:pPr>
    </w:p>
    <w:p w14:paraId="51C7AB5F" w14:textId="77777777" w:rsidR="00E726FA" w:rsidRPr="00483BC0" w:rsidRDefault="00E726FA">
      <w:pPr>
        <w:pStyle w:val="P68B1DB1-Normal3"/>
        <w:spacing w:afterLines="60" w:after="144" w:line="240" w:lineRule="auto"/>
        <w:jc w:val="center"/>
        <w:rPr>
          <w:rFonts w:asciiTheme="majorHAnsi" w:hAnsiTheme="majorHAnsi" w:cs="Times New Roman"/>
          <w:sz w:val="24"/>
          <w:szCs w:val="24"/>
        </w:rPr>
      </w:pPr>
    </w:p>
    <w:p w14:paraId="67BFED7C" w14:textId="77777777" w:rsidR="00E726FA" w:rsidRPr="00483BC0" w:rsidRDefault="00E726FA">
      <w:pPr>
        <w:pStyle w:val="P68B1DB1-Normal3"/>
        <w:spacing w:afterLines="60" w:after="144" w:line="240" w:lineRule="auto"/>
        <w:jc w:val="center"/>
        <w:rPr>
          <w:rFonts w:asciiTheme="majorHAnsi" w:hAnsiTheme="majorHAnsi" w:cs="Times New Roman"/>
          <w:sz w:val="24"/>
          <w:szCs w:val="24"/>
        </w:rPr>
      </w:pPr>
    </w:p>
    <w:p w14:paraId="7C9A3B03" w14:textId="77777777" w:rsidR="00E726FA" w:rsidRPr="00483BC0" w:rsidRDefault="00E726FA">
      <w:pPr>
        <w:pStyle w:val="P68B1DB1-Normal3"/>
        <w:spacing w:afterLines="60" w:after="144" w:line="240" w:lineRule="auto"/>
        <w:jc w:val="center"/>
        <w:rPr>
          <w:rFonts w:asciiTheme="majorHAnsi" w:hAnsiTheme="majorHAnsi" w:cs="Times New Roman"/>
          <w:sz w:val="24"/>
          <w:szCs w:val="24"/>
        </w:rPr>
      </w:pPr>
    </w:p>
    <w:p w14:paraId="3C89ABFF" w14:textId="77777777" w:rsidR="00E726FA" w:rsidRPr="00483BC0" w:rsidRDefault="00E726FA">
      <w:pPr>
        <w:pStyle w:val="P68B1DB1-Normal3"/>
        <w:spacing w:afterLines="60" w:after="144" w:line="240" w:lineRule="auto"/>
        <w:jc w:val="center"/>
        <w:rPr>
          <w:rFonts w:asciiTheme="majorHAnsi" w:hAnsiTheme="majorHAnsi" w:cs="Times New Roman"/>
          <w:sz w:val="24"/>
          <w:szCs w:val="24"/>
        </w:rPr>
      </w:pPr>
    </w:p>
    <w:p w14:paraId="7A06DEE6" w14:textId="77777777" w:rsidR="00E726FA" w:rsidRPr="00483BC0" w:rsidRDefault="00E726FA">
      <w:pPr>
        <w:pStyle w:val="P68B1DB1-Normal3"/>
        <w:spacing w:afterLines="60" w:after="144" w:line="240" w:lineRule="auto"/>
        <w:jc w:val="center"/>
        <w:rPr>
          <w:rFonts w:asciiTheme="majorHAnsi" w:hAnsiTheme="majorHAnsi" w:cs="Times New Roman"/>
          <w:sz w:val="24"/>
          <w:szCs w:val="24"/>
        </w:rPr>
      </w:pPr>
    </w:p>
    <w:p w14:paraId="115AE442" w14:textId="77777777" w:rsidR="00E726FA" w:rsidRPr="00483BC0" w:rsidRDefault="00E726FA" w:rsidP="00382C6E">
      <w:pPr>
        <w:pStyle w:val="P68B1DB1-Normal3"/>
        <w:spacing w:afterLines="60" w:after="144" w:line="240" w:lineRule="auto"/>
        <w:jc w:val="center"/>
        <w:rPr>
          <w:rFonts w:asciiTheme="majorHAnsi" w:hAnsiTheme="majorHAnsi" w:cs="Times New Roman"/>
          <w:sz w:val="24"/>
          <w:szCs w:val="24"/>
        </w:rPr>
      </w:pPr>
    </w:p>
    <w:p w14:paraId="180847B2" w14:textId="77777777" w:rsidR="00815A36" w:rsidRPr="00483BC0" w:rsidRDefault="00815A36">
      <w:pPr>
        <w:pStyle w:val="P68B1DB1-Normal3"/>
        <w:spacing w:afterLines="60" w:after="144" w:line="240" w:lineRule="auto"/>
        <w:jc w:val="center"/>
        <w:rPr>
          <w:rFonts w:asciiTheme="majorHAnsi" w:hAnsiTheme="majorHAnsi" w:cs="Times New Roman"/>
          <w:sz w:val="24"/>
          <w:szCs w:val="24"/>
        </w:rPr>
      </w:pPr>
    </w:p>
    <w:p w14:paraId="429D7191" w14:textId="77777777" w:rsidR="00215DBA" w:rsidRPr="00483BC0" w:rsidRDefault="00215DBA">
      <w:pPr>
        <w:pStyle w:val="P68B1DB1-Normal3"/>
        <w:spacing w:afterLines="60" w:after="144" w:line="240" w:lineRule="auto"/>
        <w:jc w:val="center"/>
        <w:rPr>
          <w:rFonts w:asciiTheme="majorHAnsi" w:hAnsiTheme="majorHAnsi" w:cs="Times New Roman"/>
          <w:sz w:val="24"/>
          <w:szCs w:val="24"/>
        </w:rPr>
      </w:pPr>
    </w:p>
    <w:p w14:paraId="0C34E402" w14:textId="77777777" w:rsidR="00215DBA" w:rsidRPr="00483BC0" w:rsidRDefault="00215DBA" w:rsidP="00382C6E">
      <w:pPr>
        <w:pStyle w:val="P68B1DB1-Normal3"/>
        <w:spacing w:afterLines="60" w:after="144" w:line="240" w:lineRule="auto"/>
        <w:jc w:val="center"/>
        <w:rPr>
          <w:rFonts w:asciiTheme="majorHAnsi" w:hAnsiTheme="majorHAnsi" w:cs="Times New Roman"/>
          <w:sz w:val="24"/>
          <w:szCs w:val="24"/>
        </w:rPr>
      </w:pPr>
    </w:p>
    <w:p w14:paraId="1F44C9FC" w14:textId="77777777" w:rsidR="00815A36" w:rsidRPr="00483BC0" w:rsidRDefault="00815A36" w:rsidP="00552CC1">
      <w:pPr>
        <w:pStyle w:val="P68B1DB1-Normal3"/>
        <w:spacing w:afterLines="60" w:after="144" w:line="240" w:lineRule="auto"/>
        <w:rPr>
          <w:rFonts w:asciiTheme="majorHAnsi" w:hAnsiTheme="majorHAnsi" w:cs="Times New Roman"/>
          <w:sz w:val="24"/>
          <w:szCs w:val="24"/>
        </w:rPr>
      </w:pPr>
    </w:p>
    <w:p w14:paraId="2D130CAB" w14:textId="61015BAF" w:rsidR="002A1381" w:rsidRPr="00483BC0" w:rsidRDefault="00306D72" w:rsidP="0030577E">
      <w:pPr>
        <w:pStyle w:val="Heading1"/>
      </w:pPr>
      <w:bookmarkStart w:id="618" w:name="_Toc145487868"/>
      <w:r w:rsidRPr="00483BC0">
        <w:t>Modeli dhe burimet e financimit të zbatimit të masave të Efiçiencës së Energjisë - SECAP dhe MEEAP</w:t>
      </w:r>
      <w:bookmarkEnd w:id="618"/>
    </w:p>
    <w:p w14:paraId="4ED9D56F"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Komunat kanë mundësi të financojnë masat dhe aktivitetet e propozuara sipas planit nga të ardhurat e veta, në formën e </w:t>
      </w:r>
      <w:proofErr w:type="spellStart"/>
      <w:r w:rsidRPr="00483BC0">
        <w:rPr>
          <w:rFonts w:asciiTheme="majorHAnsi" w:hAnsiTheme="majorHAnsi" w:cs="Times New Roman"/>
          <w:sz w:val="24"/>
          <w:szCs w:val="24"/>
        </w:rPr>
        <w:t>granteve</w:t>
      </w:r>
      <w:proofErr w:type="spellEnd"/>
      <w:r w:rsidRPr="00483BC0">
        <w:rPr>
          <w:rFonts w:asciiTheme="majorHAnsi" w:hAnsiTheme="majorHAnsi" w:cs="Times New Roman"/>
          <w:sz w:val="24"/>
          <w:szCs w:val="24"/>
        </w:rPr>
        <w:t xml:space="preserve"> nga niveli i qeverisë qendrore dhe përmes mekanizmave të huamarrjes, donatorëve dhe </w:t>
      </w:r>
      <w:proofErr w:type="spellStart"/>
      <w:r w:rsidRPr="00483BC0">
        <w:rPr>
          <w:rFonts w:asciiTheme="majorHAnsi" w:hAnsiTheme="majorHAnsi" w:cs="Times New Roman"/>
          <w:sz w:val="24"/>
          <w:szCs w:val="24"/>
        </w:rPr>
        <w:t>granteve</w:t>
      </w:r>
      <w:proofErr w:type="spellEnd"/>
      <w:r w:rsidRPr="00483BC0">
        <w:rPr>
          <w:rFonts w:asciiTheme="majorHAnsi" w:hAnsiTheme="majorHAnsi" w:cs="Times New Roman"/>
          <w:sz w:val="24"/>
          <w:szCs w:val="24"/>
        </w:rPr>
        <w:t xml:space="preserve"> përmes instrumenteve të ndryshme financiare ndërkombëtare.</w:t>
      </w:r>
    </w:p>
    <w:p w14:paraId="15DDF0F2" w14:textId="77777777" w:rsidR="002A1381" w:rsidRPr="00483BC0" w:rsidRDefault="002A1381" w:rsidP="00B024AE">
      <w:pPr>
        <w:pStyle w:val="ListParagraph"/>
        <w:keepNext/>
        <w:keepLines/>
        <w:numPr>
          <w:ilvl w:val="0"/>
          <w:numId w:val="58"/>
        </w:numPr>
        <w:spacing w:afterLines="60" w:after="144" w:line="240" w:lineRule="auto"/>
        <w:contextualSpacing w:val="0"/>
        <w:outlineLvl w:val="1"/>
        <w:rPr>
          <w:rFonts w:eastAsiaTheme="majorEastAsia" w:cs="Times New Roman"/>
          <w:caps/>
          <w:vanish/>
          <w:color w:val="365F91" w:themeColor="accent1" w:themeShade="BF"/>
          <w:szCs w:val="24"/>
        </w:rPr>
      </w:pPr>
      <w:bookmarkStart w:id="619" w:name="_Toc78395533"/>
      <w:bookmarkStart w:id="620" w:name="_Toc78395642"/>
      <w:bookmarkStart w:id="621" w:name="_Toc78831299"/>
      <w:bookmarkStart w:id="622" w:name="_Toc78831410"/>
      <w:bookmarkStart w:id="623" w:name="_Toc83405699"/>
      <w:bookmarkStart w:id="624" w:name="_Toc85963688"/>
      <w:bookmarkStart w:id="625" w:name="_Toc85963828"/>
      <w:bookmarkStart w:id="626" w:name="_Toc129595134"/>
      <w:bookmarkStart w:id="627" w:name="_Toc133225006"/>
      <w:bookmarkStart w:id="628" w:name="_Toc133308616"/>
      <w:bookmarkStart w:id="629" w:name="_Toc133308739"/>
      <w:bookmarkStart w:id="630" w:name="_Toc133308862"/>
      <w:bookmarkStart w:id="631" w:name="_Toc133308984"/>
      <w:bookmarkStart w:id="632" w:name="_Toc135637339"/>
      <w:bookmarkStart w:id="633" w:name="_Toc136248762"/>
      <w:bookmarkStart w:id="634" w:name="_Toc143706851"/>
      <w:bookmarkStart w:id="635" w:name="_Toc145425417"/>
      <w:bookmarkStart w:id="636" w:name="_Toc145425510"/>
      <w:bookmarkStart w:id="637" w:name="_Toc145425656"/>
      <w:bookmarkStart w:id="638" w:name="_Toc145487660"/>
      <w:bookmarkStart w:id="639" w:name="_Toc145487748"/>
      <w:bookmarkStart w:id="640" w:name="_Toc145487869"/>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7E7143C9" w14:textId="365A9312" w:rsidR="002A1381" w:rsidRPr="00483BC0" w:rsidRDefault="00306D72" w:rsidP="0030577E">
      <w:pPr>
        <w:pStyle w:val="Heading2"/>
      </w:pPr>
      <w:bookmarkStart w:id="641" w:name="_Toc145487870"/>
      <w:r w:rsidRPr="00483BC0">
        <w:t>Financimi me Buxhetin Komunal</w:t>
      </w:r>
      <w:bookmarkEnd w:id="641"/>
    </w:p>
    <w:p w14:paraId="5A4267FC"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Ky kapitull paraqet mjetet e financimit të projekteve me buxhetin e </w:t>
      </w:r>
      <w:r w:rsidR="0020705A" w:rsidRPr="00483BC0">
        <w:rPr>
          <w:rFonts w:asciiTheme="majorHAnsi" w:hAnsiTheme="majorHAnsi" w:cs="Times New Roman"/>
          <w:sz w:val="24"/>
          <w:szCs w:val="24"/>
        </w:rPr>
        <w:t>komunës</w:t>
      </w:r>
      <w:r w:rsidRPr="00483BC0">
        <w:rPr>
          <w:rFonts w:asciiTheme="majorHAnsi" w:hAnsiTheme="majorHAnsi" w:cs="Times New Roman"/>
          <w:sz w:val="24"/>
          <w:szCs w:val="24"/>
        </w:rPr>
        <w:t>.</w:t>
      </w:r>
    </w:p>
    <w:p w14:paraId="409C1307"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Buxheti i Komunës zakonisht përbëhet nga të hyrat vetjake, </w:t>
      </w:r>
      <w:proofErr w:type="spellStart"/>
      <w:r w:rsidRPr="00483BC0">
        <w:rPr>
          <w:rFonts w:asciiTheme="majorHAnsi" w:hAnsiTheme="majorHAnsi" w:cs="Times New Roman"/>
          <w:sz w:val="24"/>
          <w:szCs w:val="24"/>
        </w:rPr>
        <w:t>grantet</w:t>
      </w:r>
      <w:proofErr w:type="spellEnd"/>
      <w:r w:rsidRPr="00483BC0">
        <w:rPr>
          <w:rFonts w:asciiTheme="majorHAnsi" w:hAnsiTheme="majorHAnsi" w:cs="Times New Roman"/>
          <w:sz w:val="24"/>
          <w:szCs w:val="24"/>
        </w:rPr>
        <w:t xml:space="preserve"> qeveritare dhe potencialisht huamarrja nga bankat komerciale. </w:t>
      </w:r>
    </w:p>
    <w:p w14:paraId="3E92BD46"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Buxheti i përgjithshëm komunal zakonisht mblidhet nga burimet e mëposhtme:</w:t>
      </w:r>
    </w:p>
    <w:p w14:paraId="1E73F615" w14:textId="77777777" w:rsidR="002A1381" w:rsidRPr="00483BC0" w:rsidRDefault="00306D72" w:rsidP="006C36F4">
      <w:pPr>
        <w:pStyle w:val="P68B1DB1-ListParagraph8"/>
        <w:numPr>
          <w:ilvl w:val="0"/>
          <w:numId w:val="5"/>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Taksat dhe tatimet komunale, lejet e ndërtesave/lejet e ndërtimit;</w:t>
      </w:r>
    </w:p>
    <w:p w14:paraId="61B43A53" w14:textId="77777777" w:rsidR="002A1381" w:rsidRPr="00483BC0" w:rsidRDefault="00306D72" w:rsidP="006C36F4">
      <w:pPr>
        <w:pStyle w:val="P68B1DB1-ListParagraph8"/>
        <w:numPr>
          <w:ilvl w:val="0"/>
          <w:numId w:val="5"/>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Taksat komunale, licencat dhe lejet, certifikatat dhe dokumentet e tjera zyrtare, taksat e automjeteve, </w:t>
      </w:r>
      <w:proofErr w:type="spellStart"/>
      <w:r w:rsidRPr="00483BC0">
        <w:rPr>
          <w:rFonts w:asciiTheme="majorHAnsi" w:hAnsiTheme="majorHAnsi" w:cs="Times New Roman"/>
          <w:sz w:val="24"/>
          <w:szCs w:val="24"/>
        </w:rPr>
        <w:t>etj</w:t>
      </w:r>
      <w:proofErr w:type="spellEnd"/>
      <w:r w:rsidRPr="00483BC0">
        <w:rPr>
          <w:rFonts w:asciiTheme="majorHAnsi" w:hAnsiTheme="majorHAnsi" w:cs="Times New Roman"/>
          <w:sz w:val="24"/>
          <w:szCs w:val="24"/>
        </w:rPr>
        <w:t xml:space="preserve"> </w:t>
      </w:r>
    </w:p>
    <w:p w14:paraId="5A2E72EB" w14:textId="77777777" w:rsidR="002A1381" w:rsidRPr="00483BC0" w:rsidRDefault="00306D72" w:rsidP="006C36F4">
      <w:pPr>
        <w:pStyle w:val="P68B1DB1-ListParagraph8"/>
        <w:numPr>
          <w:ilvl w:val="0"/>
          <w:numId w:val="5"/>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Taksat dhe tarifat komunale për aktivitetet ekonomike të biznesit të vogël, të ardhurat nga qiraja, restorantet, kafenetë dhe shërbimet e tjera;</w:t>
      </w:r>
    </w:p>
    <w:p w14:paraId="42FB895F" w14:textId="77777777" w:rsidR="002A1381" w:rsidRPr="00483BC0" w:rsidRDefault="00306D72" w:rsidP="006C36F4">
      <w:pPr>
        <w:pStyle w:val="P68B1DB1-ListParagraph8"/>
        <w:numPr>
          <w:ilvl w:val="0"/>
          <w:numId w:val="5"/>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Taksat dhe detyrimet e tjera të parashikuara me ligj.</w:t>
      </w:r>
    </w:p>
    <w:p w14:paraId="46D1DFD9" w14:textId="390AA36B" w:rsidR="002A1381" w:rsidRPr="00483BC0" w:rsidRDefault="00306D72" w:rsidP="0030577E">
      <w:pPr>
        <w:pStyle w:val="Heading2"/>
      </w:pPr>
      <w:bookmarkStart w:id="642" w:name="_Toc145487871"/>
      <w:r w:rsidRPr="00483BC0">
        <w:t>Financimi nga Buxheti i Qeverisë Qendrore</w:t>
      </w:r>
      <w:bookmarkEnd w:id="642"/>
    </w:p>
    <w:p w14:paraId="7C85559B"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Instrumentet kryesore për financimin e projekteve nga buxheti i qeverisë janë si më poshtë:</w:t>
      </w:r>
    </w:p>
    <w:p w14:paraId="223209FB" w14:textId="77777777" w:rsidR="002A1381" w:rsidRPr="00483BC0" w:rsidRDefault="00306D72" w:rsidP="005D08BE">
      <w:pPr>
        <w:pStyle w:val="P68B1DB1-ListParagraph8"/>
        <w:numPr>
          <w:ilvl w:val="0"/>
          <w:numId w:val="15"/>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Huamarrja dhe Angazhimet Komunale (Huamarrja Komunale dhe Angazhimet Afatgjata)</w:t>
      </w:r>
    </w:p>
    <w:p w14:paraId="74B5A099" w14:textId="77777777" w:rsidR="002A1381" w:rsidRPr="00483BC0" w:rsidRDefault="00306D72" w:rsidP="005D08BE">
      <w:pPr>
        <w:pStyle w:val="P68B1DB1-ListParagraph8"/>
        <w:numPr>
          <w:ilvl w:val="0"/>
          <w:numId w:val="15"/>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Instrumentet financiare kombëtare - </w:t>
      </w:r>
      <w:proofErr w:type="spellStart"/>
      <w:r w:rsidRPr="00483BC0">
        <w:rPr>
          <w:rFonts w:asciiTheme="majorHAnsi" w:hAnsiTheme="majorHAnsi" w:cs="Times New Roman"/>
          <w:sz w:val="24"/>
          <w:szCs w:val="24"/>
        </w:rPr>
        <w:t>Transfertat</w:t>
      </w:r>
      <w:proofErr w:type="spellEnd"/>
      <w:r w:rsidRPr="00483BC0">
        <w:rPr>
          <w:rFonts w:asciiTheme="majorHAnsi" w:hAnsiTheme="majorHAnsi" w:cs="Times New Roman"/>
          <w:sz w:val="24"/>
          <w:szCs w:val="24"/>
        </w:rPr>
        <w:t xml:space="preserve"> qeveritare</w:t>
      </w:r>
    </w:p>
    <w:p w14:paraId="76DEF32F" w14:textId="77777777" w:rsidR="002A1381" w:rsidRPr="00483BC0" w:rsidRDefault="00306D72" w:rsidP="005D08BE">
      <w:pPr>
        <w:pStyle w:val="P68B1DB1-ListParagraph8"/>
        <w:numPr>
          <w:ilvl w:val="0"/>
          <w:numId w:val="15"/>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Fondi i Kosovës për </w:t>
      </w:r>
      <w:proofErr w:type="spellStart"/>
      <w:r w:rsidRPr="00483BC0">
        <w:rPr>
          <w:rFonts w:asciiTheme="majorHAnsi" w:hAnsiTheme="majorHAnsi" w:cs="Times New Roman"/>
          <w:sz w:val="24"/>
          <w:szCs w:val="24"/>
        </w:rPr>
        <w:t>Efiçiencë</w:t>
      </w:r>
      <w:proofErr w:type="spellEnd"/>
      <w:r w:rsidRPr="00483BC0">
        <w:rPr>
          <w:rFonts w:asciiTheme="majorHAnsi" w:hAnsiTheme="majorHAnsi" w:cs="Times New Roman"/>
          <w:sz w:val="24"/>
          <w:szCs w:val="24"/>
        </w:rPr>
        <w:t xml:space="preserve"> të Energjisë</w:t>
      </w:r>
    </w:p>
    <w:p w14:paraId="6224379A" w14:textId="2B66D2F8" w:rsidR="002A1381" w:rsidRPr="00483BC0" w:rsidRDefault="00306D72" w:rsidP="0030577E">
      <w:pPr>
        <w:pStyle w:val="Heading2"/>
      </w:pPr>
      <w:bookmarkStart w:id="643" w:name="_Toc145487872"/>
      <w:r w:rsidRPr="00483BC0">
        <w:t>Financimi nga donatorët</w:t>
      </w:r>
      <w:bookmarkEnd w:id="643"/>
    </w:p>
    <w:p w14:paraId="2275ED95"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Disa nga donatorët potencialë nga të cilët mund të kërkohet financimi i projektit janë:</w:t>
      </w:r>
    </w:p>
    <w:p w14:paraId="2128306B" w14:textId="77777777" w:rsidR="002A1381" w:rsidRPr="00483BC0"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Korniza e Investimeve të Ballkanit Perëndimor- WBIF </w:t>
      </w:r>
    </w:p>
    <w:p w14:paraId="1DD630B2" w14:textId="77777777" w:rsidR="002A1381" w:rsidRPr="00483BC0"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Lehtësimi i financimit të drejtpërdrejtë të energjisë nga Ballkani Perëndimor (</w:t>
      </w:r>
      <w:proofErr w:type="spellStart"/>
      <w:r w:rsidRPr="00483BC0">
        <w:rPr>
          <w:rFonts w:asciiTheme="majorHAnsi" w:hAnsiTheme="majorHAnsi" w:cs="Times New Roman"/>
          <w:sz w:val="24"/>
          <w:szCs w:val="24"/>
        </w:rPr>
        <w:t>WeBSEDFF</w:t>
      </w:r>
      <w:proofErr w:type="spellEnd"/>
      <w:r w:rsidRPr="00483BC0">
        <w:rPr>
          <w:rFonts w:asciiTheme="majorHAnsi" w:hAnsiTheme="majorHAnsi" w:cs="Times New Roman"/>
          <w:sz w:val="24"/>
          <w:szCs w:val="24"/>
        </w:rPr>
        <w:t>);</w:t>
      </w:r>
    </w:p>
    <w:p w14:paraId="3D16DC81" w14:textId="77777777" w:rsidR="002A1381" w:rsidRPr="00483BC0"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GIZ - Fondi i Hapur Rajonal për Evropën Juglindore (ORF)</w:t>
      </w:r>
    </w:p>
    <w:p w14:paraId="3116116A" w14:textId="77777777" w:rsidR="002A1381" w:rsidRPr="00483BC0"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Banka Evropiane e Investimeve (EIB) </w:t>
      </w:r>
    </w:p>
    <w:p w14:paraId="36A6CD1A" w14:textId="77777777" w:rsidR="002A1381" w:rsidRPr="00483BC0"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Banka Gjermane për Rindërtim (</w:t>
      </w:r>
      <w:proofErr w:type="spellStart"/>
      <w:r w:rsidRPr="00483BC0">
        <w:rPr>
          <w:rFonts w:asciiTheme="majorHAnsi" w:hAnsiTheme="majorHAnsi" w:cs="Times New Roman"/>
          <w:sz w:val="24"/>
          <w:szCs w:val="24"/>
        </w:rPr>
        <w:t>KfW</w:t>
      </w:r>
      <w:proofErr w:type="spellEnd"/>
      <w:r w:rsidRPr="00483BC0">
        <w:rPr>
          <w:rFonts w:asciiTheme="majorHAnsi" w:hAnsiTheme="majorHAnsi" w:cs="Times New Roman"/>
          <w:sz w:val="24"/>
          <w:szCs w:val="24"/>
        </w:rPr>
        <w:t xml:space="preserve">) </w:t>
      </w:r>
    </w:p>
    <w:p w14:paraId="38171DC3" w14:textId="77777777" w:rsidR="002A1381" w:rsidRPr="00483BC0"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lastRenderedPageBreak/>
        <w:t xml:space="preserve">Banka Botërore </w:t>
      </w:r>
    </w:p>
    <w:p w14:paraId="69DD87F8" w14:textId="77777777" w:rsidR="002A1381" w:rsidRPr="00483BC0"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Banka Evropiane për Rindërtim dhe Zhvillim, </w:t>
      </w:r>
    </w:p>
    <w:p w14:paraId="72B635E5" w14:textId="77777777" w:rsidR="002A1381" w:rsidRPr="00483BC0"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USAID, </w:t>
      </w:r>
    </w:p>
    <w:p w14:paraId="533E753F" w14:textId="77777777" w:rsidR="002A1381" w:rsidRPr="00483BC0"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proofErr w:type="spellStart"/>
      <w:r w:rsidRPr="00483BC0">
        <w:rPr>
          <w:rFonts w:asciiTheme="majorHAnsi" w:hAnsiTheme="majorHAnsi" w:cs="Times New Roman"/>
          <w:sz w:val="24"/>
          <w:szCs w:val="24"/>
        </w:rPr>
        <w:t>Millennium</w:t>
      </w:r>
      <w:proofErr w:type="spellEnd"/>
      <w:r w:rsidRPr="00483BC0">
        <w:rPr>
          <w:rFonts w:asciiTheme="majorHAnsi" w:hAnsiTheme="majorHAnsi" w:cs="Times New Roman"/>
          <w:sz w:val="24"/>
          <w:szCs w:val="24"/>
        </w:rPr>
        <w:t xml:space="preserve"> </w:t>
      </w:r>
      <w:proofErr w:type="spellStart"/>
      <w:r w:rsidRPr="00483BC0">
        <w:rPr>
          <w:rFonts w:asciiTheme="majorHAnsi" w:hAnsiTheme="majorHAnsi" w:cs="Times New Roman"/>
          <w:sz w:val="24"/>
          <w:szCs w:val="24"/>
        </w:rPr>
        <w:t>Foundation</w:t>
      </w:r>
      <w:proofErr w:type="spellEnd"/>
      <w:r w:rsidRPr="00483BC0">
        <w:rPr>
          <w:rFonts w:asciiTheme="majorHAnsi" w:hAnsiTheme="majorHAnsi" w:cs="Times New Roman"/>
          <w:sz w:val="24"/>
          <w:szCs w:val="24"/>
        </w:rPr>
        <w:t xml:space="preserve"> Kosova (MFK)</w:t>
      </w:r>
    </w:p>
    <w:p w14:paraId="1E24D0D3" w14:textId="77777777" w:rsidR="002A1381" w:rsidRPr="00483BC0"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Zyra e Komisionit Evropian në Kosovë etj.</w:t>
      </w:r>
    </w:p>
    <w:p w14:paraId="0AF608E2" w14:textId="77777777" w:rsidR="00215DBA" w:rsidRPr="00483BC0" w:rsidRDefault="00215DBA" w:rsidP="005D08BE">
      <w:pPr>
        <w:pStyle w:val="P68B1DB1-ListParagraph8"/>
        <w:numPr>
          <w:ilvl w:val="0"/>
          <w:numId w:val="11"/>
        </w:numPr>
        <w:spacing w:afterLines="60" w:after="144" w:line="240" w:lineRule="auto"/>
        <w:rPr>
          <w:rFonts w:asciiTheme="majorHAnsi" w:hAnsiTheme="majorHAnsi" w:cs="Times New Roman"/>
          <w:sz w:val="24"/>
          <w:szCs w:val="24"/>
        </w:rPr>
      </w:pPr>
    </w:p>
    <w:p w14:paraId="056BE774" w14:textId="3A7F9A63" w:rsidR="002A1381" w:rsidRPr="00483BC0" w:rsidRDefault="00306D72" w:rsidP="0030577E">
      <w:pPr>
        <w:pStyle w:val="Heading2"/>
      </w:pPr>
      <w:bookmarkStart w:id="644" w:name="_Toc145487873"/>
      <w:r w:rsidRPr="00483BC0">
        <w:t>Financimi nga BE-së</w:t>
      </w:r>
      <w:bookmarkEnd w:id="644"/>
    </w:p>
    <w:p w14:paraId="179AF47B" w14:textId="77777777" w:rsidR="002A1381" w:rsidRPr="00483BC0" w:rsidRDefault="00306D72" w:rsidP="00552CC1">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Disa nga donatorët potencialë nga të cilët mund të kërkohet financimi i projektit janë:</w:t>
      </w:r>
    </w:p>
    <w:p w14:paraId="2EA1D406" w14:textId="77777777" w:rsidR="002A1381" w:rsidRPr="00483BC0" w:rsidRDefault="00306D72" w:rsidP="005D08BE">
      <w:pPr>
        <w:pStyle w:val="P68B1DB1-ListParagraph8"/>
        <w:numPr>
          <w:ilvl w:val="0"/>
          <w:numId w:val="12"/>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Fondet IPA (Instrumentet për Ndihmën e </w:t>
      </w:r>
      <w:proofErr w:type="spellStart"/>
      <w:r w:rsidRPr="00483BC0">
        <w:rPr>
          <w:rFonts w:asciiTheme="majorHAnsi" w:hAnsiTheme="majorHAnsi" w:cs="Times New Roman"/>
          <w:sz w:val="24"/>
          <w:szCs w:val="24"/>
        </w:rPr>
        <w:t>Paraanëtarësimit</w:t>
      </w:r>
      <w:proofErr w:type="spellEnd"/>
      <w:r w:rsidRPr="00483BC0">
        <w:rPr>
          <w:rFonts w:asciiTheme="majorHAnsi" w:hAnsiTheme="majorHAnsi" w:cs="Times New Roman"/>
          <w:sz w:val="24"/>
          <w:szCs w:val="24"/>
        </w:rPr>
        <w:t>), janë mjetet me të cilat BE mbështet vendet partnere me ndihmë financiare dhe teknike</w:t>
      </w:r>
    </w:p>
    <w:p w14:paraId="114FACA5" w14:textId="77777777" w:rsidR="002A1381" w:rsidRPr="00483BC0" w:rsidRDefault="00306D72" w:rsidP="005D08BE">
      <w:pPr>
        <w:pStyle w:val="P68B1DB1-ListParagraph8"/>
        <w:numPr>
          <w:ilvl w:val="0"/>
          <w:numId w:val="12"/>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TAIEX (Ndihma Teknike dhe Shkëmbimi i Informacionit) është një instrument i BE-së që ndihmon vendet partnere të familjarizohen me ligjet e BE-së, t'i zbatojnë dhe t'i jetësojnë ato, si dhe të monitorojnë përparimin e tyre. TAIEX financon ndihmë teknike afatshkurtër nga kolegët përmes këshillimit dhe trajnimit, kryesisht në 3 mënyra:</w:t>
      </w:r>
    </w:p>
    <w:p w14:paraId="389EEDD7" w14:textId="77777777" w:rsidR="002A1381" w:rsidRPr="00483BC0" w:rsidRDefault="00306D72" w:rsidP="005D08BE">
      <w:pPr>
        <w:pStyle w:val="P68B1DB1-ListParagraph8"/>
        <w:numPr>
          <w:ilvl w:val="1"/>
          <w:numId w:val="12"/>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punëtori të ndjekura nga zyrtarë të administratave përfituese;</w:t>
      </w:r>
    </w:p>
    <w:p w14:paraId="441717EA" w14:textId="77777777" w:rsidR="002A1381" w:rsidRPr="00483BC0" w:rsidRDefault="00306D72" w:rsidP="005D08BE">
      <w:pPr>
        <w:pStyle w:val="P68B1DB1-ListParagraph8"/>
        <w:numPr>
          <w:ilvl w:val="1"/>
          <w:numId w:val="12"/>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misione ekspertësh që japin këshilla të hollësishme për administratat përfituese;</w:t>
      </w:r>
    </w:p>
    <w:p w14:paraId="44FD386F" w14:textId="77777777" w:rsidR="002A1381" w:rsidRPr="00483BC0" w:rsidRDefault="00306D72" w:rsidP="005D08BE">
      <w:pPr>
        <w:pStyle w:val="P68B1DB1-ListParagraph8"/>
        <w:numPr>
          <w:ilvl w:val="1"/>
          <w:numId w:val="12"/>
        </w:numPr>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vizita studimore në administratat e vendeve të BE-së.</w:t>
      </w:r>
    </w:p>
    <w:p w14:paraId="416ADEA7" w14:textId="3D34BA8D" w:rsidR="00C10AB5" w:rsidRDefault="00C10AB5" w:rsidP="00352C9F">
      <w:pPr>
        <w:pStyle w:val="P68B1DB1-ListParagraph8"/>
        <w:spacing w:afterLines="60" w:after="144" w:line="240" w:lineRule="auto"/>
        <w:ind w:left="0"/>
        <w:rPr>
          <w:rFonts w:asciiTheme="majorHAnsi" w:hAnsiTheme="majorHAnsi" w:cs="Times New Roman"/>
          <w:sz w:val="24"/>
          <w:szCs w:val="24"/>
        </w:rPr>
      </w:pPr>
    </w:p>
    <w:p w14:paraId="3C04E6DA"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10EE351F"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120419CA"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3443B6C2"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59770EB4"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6F0D6034"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32B9D41A"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6EFBD80B"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7068EBE5"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1E46260E"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415F6B74"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11F395B2"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5EC2B99D"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33447314"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16057279"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24A68363"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4F670D96"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41F213AE" w14:textId="77777777" w:rsidR="009106EC" w:rsidRDefault="009106EC" w:rsidP="00352C9F">
      <w:pPr>
        <w:pStyle w:val="P68B1DB1-ListParagraph8"/>
        <w:spacing w:afterLines="60" w:after="144" w:line="240" w:lineRule="auto"/>
        <w:ind w:left="0"/>
        <w:rPr>
          <w:rFonts w:asciiTheme="majorHAnsi" w:hAnsiTheme="majorHAnsi" w:cs="Times New Roman"/>
          <w:sz w:val="24"/>
          <w:szCs w:val="24"/>
        </w:rPr>
      </w:pPr>
    </w:p>
    <w:p w14:paraId="57E08EF8" w14:textId="77777777" w:rsidR="009106EC" w:rsidRPr="00483BC0" w:rsidRDefault="009106EC" w:rsidP="00352C9F">
      <w:pPr>
        <w:pStyle w:val="P68B1DB1-ListParagraph8"/>
        <w:spacing w:afterLines="60" w:after="144" w:line="240" w:lineRule="auto"/>
        <w:ind w:left="0"/>
        <w:rPr>
          <w:rFonts w:asciiTheme="majorHAnsi" w:hAnsiTheme="majorHAnsi" w:cs="Times New Roman"/>
          <w:sz w:val="24"/>
          <w:szCs w:val="24"/>
        </w:rPr>
      </w:pPr>
    </w:p>
    <w:p w14:paraId="3BEC8ED3" w14:textId="40971A06" w:rsidR="002A1381" w:rsidRPr="00483BC0" w:rsidRDefault="00306D72" w:rsidP="0030577E">
      <w:pPr>
        <w:pStyle w:val="Heading1"/>
      </w:pPr>
      <w:bookmarkStart w:id="645" w:name="_Toc136248767"/>
      <w:bookmarkStart w:id="646" w:name="_Toc136248768"/>
      <w:bookmarkStart w:id="647" w:name="_Toc136248769"/>
      <w:bookmarkStart w:id="648" w:name="_Toc136248770"/>
      <w:bookmarkStart w:id="649" w:name="_Toc136248771"/>
      <w:bookmarkStart w:id="650" w:name="_Toc136248772"/>
      <w:bookmarkStart w:id="651" w:name="_Toc136248773"/>
      <w:bookmarkStart w:id="652" w:name="_Toc136248774"/>
      <w:bookmarkStart w:id="653" w:name="_Toc136248775"/>
      <w:bookmarkStart w:id="654" w:name="_Toc136248776"/>
      <w:bookmarkStart w:id="655" w:name="_Toc136248777"/>
      <w:bookmarkStart w:id="656" w:name="_Toc136248778"/>
      <w:bookmarkStart w:id="657" w:name="_Toc136248779"/>
      <w:bookmarkStart w:id="658" w:name="_Toc136248780"/>
      <w:bookmarkStart w:id="659" w:name="_Toc136248781"/>
      <w:bookmarkStart w:id="660" w:name="_Toc136248782"/>
      <w:bookmarkStart w:id="661" w:name="_Toc14548787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sidRPr="00483BC0">
        <w:lastRenderedPageBreak/>
        <w:t>Përmbyllje</w:t>
      </w:r>
      <w:bookmarkEnd w:id="661"/>
    </w:p>
    <w:p w14:paraId="652D5FC8" w14:textId="7D5E8955" w:rsidR="00F76EB5" w:rsidRPr="00483BC0" w:rsidRDefault="00F76EB5" w:rsidP="00F76EB5">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Qëllimi kryesor i Planit të Energjisë dhe Klimës të Komunës është identifikimi i masave të mundshme për zvogëlimin e konsumit të energjisë në nivel komunal, zvogëlimin e emetimit të </w:t>
      </w:r>
      <w:r w:rsidR="0002090C" w:rsidRPr="00483BC0">
        <w:rPr>
          <w:rFonts w:asciiTheme="majorHAnsi" w:hAnsiTheme="majorHAnsi" w:cs="Times New Roman"/>
          <w:sz w:val="24"/>
          <w:szCs w:val="24"/>
        </w:rPr>
        <w:t>CO2</w:t>
      </w:r>
      <w:r w:rsidRPr="00483BC0">
        <w:rPr>
          <w:rFonts w:asciiTheme="majorHAnsi" w:hAnsiTheme="majorHAnsi" w:cs="Times New Roman"/>
          <w:sz w:val="24"/>
          <w:szCs w:val="24"/>
        </w:rPr>
        <w:t xml:space="preserve"> për të përmbushur objektivat kombëtare, si dhe zbatimin e burimeve të </w:t>
      </w:r>
      <w:proofErr w:type="spellStart"/>
      <w:r w:rsidRPr="00483BC0">
        <w:rPr>
          <w:rFonts w:asciiTheme="majorHAnsi" w:hAnsiTheme="majorHAnsi" w:cs="Times New Roman"/>
          <w:sz w:val="24"/>
          <w:szCs w:val="24"/>
        </w:rPr>
        <w:t>ripëtëritshme</w:t>
      </w:r>
      <w:proofErr w:type="spellEnd"/>
      <w:r w:rsidRPr="00483BC0">
        <w:rPr>
          <w:rFonts w:asciiTheme="majorHAnsi" w:hAnsiTheme="majorHAnsi" w:cs="Times New Roman"/>
          <w:sz w:val="24"/>
          <w:szCs w:val="24"/>
        </w:rPr>
        <w:t xml:space="preserve">  të energjisë.</w:t>
      </w:r>
    </w:p>
    <w:p w14:paraId="34DA34C5" w14:textId="24D0F78D" w:rsidR="00456425" w:rsidRPr="00483BC0" w:rsidRDefault="00456425" w:rsidP="00456425">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Sektorët e konsumit të menjëhershëm të energjisë në nivel komunal, në përputhje me rekomandimet e Komisionit Evropian, përfshijnë: ndërtesat, transportin dhe ndriçimin publik. Analizat e detajuara të energjisë përkatëse dhe Inventarit të Emisioneve Bazë (IEB) për vitin 2019, janë zhvilluar për secilin sektor. Për më tepër, IEB i Komunës së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 xml:space="preserve"> është bërë në përputhje me Protokollin e Panelit Ndërqeveritar për Ndryshimin e Klimës (PPNNK). </w:t>
      </w:r>
    </w:p>
    <w:p w14:paraId="32274A00" w14:textId="77777777" w:rsidR="00456425" w:rsidRPr="00483BC0" w:rsidRDefault="00456425" w:rsidP="00456425">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Në mënyrë që të kryhet analiza e detajuar e energjisë, sektori i ndërtesave është ndarë në tri </w:t>
      </w:r>
      <w:proofErr w:type="spellStart"/>
      <w:r w:rsidRPr="00483BC0">
        <w:rPr>
          <w:rFonts w:asciiTheme="majorHAnsi" w:hAnsiTheme="majorHAnsi" w:cs="Times New Roman"/>
          <w:sz w:val="24"/>
          <w:szCs w:val="24"/>
        </w:rPr>
        <w:t>nënsektorët</w:t>
      </w:r>
      <w:proofErr w:type="spellEnd"/>
      <w:r w:rsidRPr="00483BC0">
        <w:rPr>
          <w:rFonts w:asciiTheme="majorHAnsi" w:hAnsiTheme="majorHAnsi" w:cs="Times New Roman"/>
          <w:sz w:val="24"/>
          <w:szCs w:val="24"/>
        </w:rPr>
        <w:t xml:space="preserve"> e mëposhtme:</w:t>
      </w:r>
    </w:p>
    <w:p w14:paraId="284EB313" w14:textId="2AA78D4B" w:rsidR="00456425" w:rsidRPr="00483BC0" w:rsidRDefault="00456425" w:rsidP="00456425">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w:t>
      </w:r>
      <w:r w:rsidRPr="00483BC0">
        <w:rPr>
          <w:rFonts w:asciiTheme="majorHAnsi" w:hAnsiTheme="majorHAnsi" w:cs="Times New Roman"/>
          <w:sz w:val="24"/>
          <w:szCs w:val="24"/>
        </w:rPr>
        <w:tab/>
        <w:t xml:space="preserve">Ndërtesat në pronësi të Komunës së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w:t>
      </w:r>
    </w:p>
    <w:p w14:paraId="6E38A7E8" w14:textId="77777777" w:rsidR="00456425" w:rsidRPr="00483BC0" w:rsidRDefault="00456425" w:rsidP="00456425">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w:t>
      </w:r>
      <w:r w:rsidRPr="00483BC0">
        <w:rPr>
          <w:rFonts w:asciiTheme="majorHAnsi" w:hAnsiTheme="majorHAnsi" w:cs="Times New Roman"/>
          <w:sz w:val="24"/>
          <w:szCs w:val="24"/>
        </w:rPr>
        <w:tab/>
        <w:t>Objektet e banimit (amvisëritë);</w:t>
      </w:r>
    </w:p>
    <w:p w14:paraId="0E8E5E7A" w14:textId="67A80745" w:rsidR="00456425" w:rsidRPr="00483BC0" w:rsidRDefault="00456425" w:rsidP="00456425">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w:t>
      </w:r>
      <w:r w:rsidRPr="00483BC0">
        <w:rPr>
          <w:rFonts w:asciiTheme="majorHAnsi" w:hAnsiTheme="majorHAnsi" w:cs="Times New Roman"/>
          <w:sz w:val="24"/>
          <w:szCs w:val="24"/>
        </w:rPr>
        <w:tab/>
        <w:t xml:space="preserve">Objektet komerciale dhe të shërbimeve në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w:t>
      </w:r>
    </w:p>
    <w:p w14:paraId="06CB3714" w14:textId="77777777" w:rsidR="00456425" w:rsidRPr="00483BC0" w:rsidRDefault="00456425" w:rsidP="00456425">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Sektori i transportit ka tre </w:t>
      </w:r>
      <w:proofErr w:type="spellStart"/>
      <w:r w:rsidRPr="00483BC0">
        <w:rPr>
          <w:rFonts w:asciiTheme="majorHAnsi" w:hAnsiTheme="majorHAnsi" w:cs="Times New Roman"/>
          <w:sz w:val="24"/>
          <w:szCs w:val="24"/>
        </w:rPr>
        <w:t>nënsektorë</w:t>
      </w:r>
      <w:proofErr w:type="spellEnd"/>
      <w:r w:rsidRPr="00483BC0">
        <w:rPr>
          <w:rFonts w:asciiTheme="majorHAnsi" w:hAnsiTheme="majorHAnsi" w:cs="Times New Roman"/>
          <w:sz w:val="24"/>
          <w:szCs w:val="24"/>
        </w:rPr>
        <w:t>:</w:t>
      </w:r>
    </w:p>
    <w:p w14:paraId="3D0CBC0E" w14:textId="0E4FF3E3" w:rsidR="00456425" w:rsidRPr="00483BC0" w:rsidRDefault="00456425" w:rsidP="00456425">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w:t>
      </w:r>
      <w:r w:rsidRPr="00483BC0">
        <w:rPr>
          <w:rFonts w:asciiTheme="majorHAnsi" w:hAnsiTheme="majorHAnsi" w:cs="Times New Roman"/>
          <w:sz w:val="24"/>
          <w:szCs w:val="24"/>
        </w:rPr>
        <w:tab/>
        <w:t xml:space="preserve">Autoparku në pronësi të Komunës së </w:t>
      </w:r>
      <w:r w:rsidR="00C8018A" w:rsidRPr="00483BC0">
        <w:rPr>
          <w:rFonts w:asciiTheme="majorHAnsi" w:hAnsiTheme="majorHAnsi" w:cs="Times New Roman"/>
          <w:sz w:val="24"/>
          <w:szCs w:val="24"/>
        </w:rPr>
        <w:t>Gjakovës</w:t>
      </w:r>
      <w:r w:rsidRPr="00483BC0">
        <w:rPr>
          <w:rFonts w:asciiTheme="majorHAnsi" w:hAnsiTheme="majorHAnsi" w:cs="Times New Roman"/>
          <w:sz w:val="24"/>
          <w:szCs w:val="24"/>
        </w:rPr>
        <w:t>;</w:t>
      </w:r>
    </w:p>
    <w:p w14:paraId="2C972AFF" w14:textId="77777777" w:rsidR="00456425" w:rsidRPr="00483BC0" w:rsidRDefault="00456425" w:rsidP="00456425">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w:t>
      </w:r>
      <w:r w:rsidRPr="00483BC0">
        <w:rPr>
          <w:rFonts w:asciiTheme="majorHAnsi" w:hAnsiTheme="majorHAnsi" w:cs="Times New Roman"/>
          <w:sz w:val="24"/>
          <w:szCs w:val="24"/>
        </w:rPr>
        <w:tab/>
        <w:t>Transporti publik në Komunë;</w:t>
      </w:r>
    </w:p>
    <w:p w14:paraId="3E593E2C" w14:textId="77777777" w:rsidR="00456425" w:rsidRPr="00483BC0" w:rsidRDefault="00456425" w:rsidP="00456425">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w:t>
      </w:r>
      <w:r w:rsidRPr="00483BC0">
        <w:rPr>
          <w:rFonts w:asciiTheme="majorHAnsi" w:hAnsiTheme="majorHAnsi" w:cs="Times New Roman"/>
          <w:sz w:val="24"/>
          <w:szCs w:val="24"/>
        </w:rPr>
        <w:tab/>
        <w:t>Automjetet personale dhe komerciale.</w:t>
      </w:r>
    </w:p>
    <w:p w14:paraId="74962ABD" w14:textId="36C92DE4" w:rsidR="00456425" w:rsidRPr="00483BC0" w:rsidRDefault="00456425" w:rsidP="00456425">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Sektori ndriçimi publik nuk ka </w:t>
      </w:r>
      <w:proofErr w:type="spellStart"/>
      <w:r w:rsidRPr="00483BC0">
        <w:rPr>
          <w:rFonts w:asciiTheme="majorHAnsi" w:hAnsiTheme="majorHAnsi" w:cs="Times New Roman"/>
          <w:sz w:val="24"/>
          <w:szCs w:val="24"/>
        </w:rPr>
        <w:t>nënsektorë</w:t>
      </w:r>
      <w:proofErr w:type="spellEnd"/>
      <w:r w:rsidRPr="00483BC0">
        <w:rPr>
          <w:rFonts w:asciiTheme="majorHAnsi" w:hAnsiTheme="majorHAnsi" w:cs="Times New Roman"/>
          <w:sz w:val="24"/>
          <w:szCs w:val="24"/>
        </w:rPr>
        <w:t xml:space="preserve">. </w:t>
      </w:r>
    </w:p>
    <w:p w14:paraId="287F7993" w14:textId="77777777" w:rsidR="00F76EB5" w:rsidRPr="00483BC0" w:rsidRDefault="00F76EB5" w:rsidP="00F76EB5">
      <w:pPr>
        <w:pStyle w:val="P68B1DB1-ListParagraph8"/>
        <w:spacing w:afterLines="60" w:after="144" w:line="240" w:lineRule="auto"/>
        <w:ind w:left="0"/>
        <w:rPr>
          <w:rFonts w:asciiTheme="majorHAnsi" w:hAnsiTheme="majorHAnsi" w:cs="Times New Roman"/>
          <w:sz w:val="24"/>
          <w:szCs w:val="24"/>
        </w:rPr>
      </w:pPr>
    </w:p>
    <w:tbl>
      <w:tblPr>
        <w:tblStyle w:val="TableGrid5"/>
        <w:tblW w:w="0" w:type="auto"/>
        <w:tblInd w:w="108" w:type="dxa"/>
        <w:tblLook w:val="04A0" w:firstRow="1" w:lastRow="0" w:firstColumn="1" w:lastColumn="0" w:noHBand="0" w:noVBand="1"/>
      </w:tblPr>
      <w:tblGrid>
        <w:gridCol w:w="2624"/>
        <w:gridCol w:w="2196"/>
        <w:gridCol w:w="2286"/>
        <w:gridCol w:w="2136"/>
      </w:tblGrid>
      <w:tr w:rsidR="00F76EB5" w:rsidRPr="00483BC0" w14:paraId="568D6356" w14:textId="77777777" w:rsidTr="00F76EB5">
        <w:trPr>
          <w:trHeight w:val="588"/>
        </w:trPr>
        <w:tc>
          <w:tcPr>
            <w:tcW w:w="2624" w:type="dxa"/>
            <w:shd w:val="clear" w:color="auto" w:fill="DDD9C3" w:themeFill="background2" w:themeFillShade="E6"/>
          </w:tcPr>
          <w:p w14:paraId="3D67BE7D" w14:textId="77777777" w:rsidR="00F76EB5" w:rsidRPr="00483BC0" w:rsidRDefault="00F76EB5" w:rsidP="0002090C">
            <w:pPr>
              <w:spacing w:after="60"/>
              <w:rPr>
                <w:rFonts w:eastAsia="Times New Roman" w:cs="Times New Roman"/>
                <w:b/>
                <w:bCs/>
                <w:sz w:val="18"/>
                <w:szCs w:val="18"/>
                <w:lang w:eastAsia="de-DE"/>
              </w:rPr>
            </w:pPr>
            <w:r w:rsidRPr="00483BC0">
              <w:rPr>
                <w:rFonts w:eastAsia="Times New Roman" w:cs="Times New Roman"/>
                <w:b/>
                <w:bCs/>
                <w:sz w:val="18"/>
                <w:szCs w:val="18"/>
                <w:lang w:eastAsia="de-DE"/>
              </w:rPr>
              <w:t>Sektori</w:t>
            </w:r>
          </w:p>
        </w:tc>
        <w:tc>
          <w:tcPr>
            <w:tcW w:w="2196" w:type="dxa"/>
            <w:shd w:val="clear" w:color="auto" w:fill="DDD9C3" w:themeFill="background2" w:themeFillShade="E6"/>
          </w:tcPr>
          <w:p w14:paraId="5003A331" w14:textId="77777777" w:rsidR="00F76EB5" w:rsidRPr="00483BC0" w:rsidRDefault="00F76EB5" w:rsidP="0002090C">
            <w:pPr>
              <w:spacing w:after="60"/>
              <w:jc w:val="center"/>
              <w:rPr>
                <w:rFonts w:eastAsia="Times New Roman" w:cs="Times New Roman"/>
                <w:b/>
                <w:bCs/>
                <w:sz w:val="18"/>
                <w:szCs w:val="18"/>
                <w:lang w:eastAsia="de-DE"/>
              </w:rPr>
            </w:pPr>
            <w:r w:rsidRPr="00483BC0">
              <w:rPr>
                <w:rFonts w:eastAsia="Times New Roman" w:cs="Times New Roman"/>
                <w:b/>
                <w:bCs/>
                <w:sz w:val="18"/>
                <w:szCs w:val="18"/>
                <w:lang w:eastAsia="de-DE"/>
              </w:rPr>
              <w:t xml:space="preserve">Kursimet i energjisë </w:t>
            </w:r>
          </w:p>
          <w:p w14:paraId="36986A37" w14:textId="77777777" w:rsidR="00F76EB5" w:rsidRPr="00483BC0" w:rsidRDefault="00F76EB5" w:rsidP="0002090C">
            <w:pPr>
              <w:spacing w:after="60"/>
              <w:jc w:val="center"/>
              <w:rPr>
                <w:rFonts w:eastAsia="Times New Roman" w:cs="Times New Roman"/>
                <w:b/>
                <w:bCs/>
                <w:sz w:val="18"/>
                <w:szCs w:val="18"/>
                <w:lang w:eastAsia="de-DE"/>
              </w:rPr>
            </w:pPr>
            <w:r w:rsidRPr="00483BC0">
              <w:rPr>
                <w:rFonts w:eastAsia="Times New Roman" w:cs="Times New Roman"/>
                <w:b/>
                <w:bCs/>
                <w:sz w:val="18"/>
                <w:szCs w:val="18"/>
                <w:lang w:eastAsia="de-DE"/>
              </w:rPr>
              <w:t>[</w:t>
            </w:r>
            <w:proofErr w:type="spellStart"/>
            <w:r w:rsidRPr="00483BC0">
              <w:rPr>
                <w:rFonts w:eastAsia="Times New Roman" w:cs="Times New Roman"/>
                <w:b/>
                <w:bCs/>
                <w:sz w:val="18"/>
                <w:szCs w:val="18"/>
                <w:lang w:eastAsia="de-DE"/>
              </w:rPr>
              <w:t>MWh</w:t>
            </w:r>
            <w:proofErr w:type="spellEnd"/>
            <w:r w:rsidRPr="00483BC0">
              <w:rPr>
                <w:rFonts w:eastAsia="Times New Roman" w:cs="Times New Roman"/>
                <w:b/>
                <w:bCs/>
                <w:sz w:val="18"/>
                <w:szCs w:val="18"/>
                <w:lang w:eastAsia="de-DE"/>
              </w:rPr>
              <w:t>/ vit]</w:t>
            </w:r>
          </w:p>
        </w:tc>
        <w:tc>
          <w:tcPr>
            <w:tcW w:w="2286" w:type="dxa"/>
            <w:shd w:val="clear" w:color="auto" w:fill="DDD9C3" w:themeFill="background2" w:themeFillShade="E6"/>
          </w:tcPr>
          <w:p w14:paraId="102F8A8A" w14:textId="77777777" w:rsidR="00F76EB5" w:rsidRPr="00483BC0" w:rsidRDefault="00F76EB5" w:rsidP="0002090C">
            <w:pPr>
              <w:spacing w:after="60"/>
              <w:jc w:val="center"/>
              <w:rPr>
                <w:rFonts w:eastAsia="Times New Roman" w:cs="Times New Roman"/>
                <w:b/>
                <w:bCs/>
                <w:sz w:val="18"/>
                <w:szCs w:val="18"/>
                <w:lang w:eastAsia="de-DE"/>
              </w:rPr>
            </w:pPr>
            <w:r w:rsidRPr="00483BC0">
              <w:rPr>
                <w:rFonts w:eastAsia="Times New Roman" w:cs="Times New Roman"/>
                <w:b/>
                <w:bCs/>
                <w:sz w:val="18"/>
                <w:szCs w:val="18"/>
                <w:lang w:eastAsia="de-DE"/>
              </w:rPr>
              <w:t>Investime për tri vite [EUR]</w:t>
            </w:r>
          </w:p>
        </w:tc>
        <w:tc>
          <w:tcPr>
            <w:tcW w:w="2136" w:type="dxa"/>
            <w:shd w:val="clear" w:color="auto" w:fill="DDD9C3" w:themeFill="background2" w:themeFillShade="E6"/>
          </w:tcPr>
          <w:p w14:paraId="0AE27959" w14:textId="77777777" w:rsidR="00F76EB5" w:rsidRPr="00483BC0" w:rsidRDefault="00F76EB5" w:rsidP="0002090C">
            <w:pPr>
              <w:spacing w:after="60"/>
              <w:jc w:val="center"/>
              <w:rPr>
                <w:rFonts w:eastAsia="Times New Roman" w:cs="Times New Roman"/>
                <w:b/>
                <w:bCs/>
                <w:sz w:val="18"/>
                <w:szCs w:val="18"/>
                <w:lang w:eastAsia="de-DE"/>
              </w:rPr>
            </w:pPr>
            <w:r w:rsidRPr="00483BC0">
              <w:rPr>
                <w:rFonts w:eastAsia="Times New Roman" w:cs="Times New Roman"/>
                <w:b/>
                <w:bCs/>
                <w:sz w:val="18"/>
                <w:szCs w:val="18"/>
                <w:lang w:eastAsia="de-DE"/>
              </w:rPr>
              <w:t>Reduktimi i</w:t>
            </w:r>
          </w:p>
          <w:p w14:paraId="2D55FB10" w14:textId="6570B1DA" w:rsidR="00F76EB5" w:rsidRPr="00483BC0" w:rsidRDefault="00F76EB5" w:rsidP="0002090C">
            <w:pPr>
              <w:spacing w:after="60"/>
              <w:jc w:val="center"/>
              <w:rPr>
                <w:rFonts w:eastAsia="Times New Roman" w:cs="Times New Roman"/>
                <w:b/>
                <w:bCs/>
                <w:sz w:val="18"/>
                <w:szCs w:val="18"/>
                <w:lang w:eastAsia="de-DE"/>
              </w:rPr>
            </w:pPr>
            <w:r w:rsidRPr="00483BC0">
              <w:rPr>
                <w:rFonts w:eastAsia="Times New Roman" w:cs="Times New Roman"/>
                <w:b/>
                <w:bCs/>
                <w:sz w:val="18"/>
                <w:szCs w:val="18"/>
                <w:lang w:eastAsia="de-DE"/>
              </w:rPr>
              <w:t>[t</w:t>
            </w:r>
            <w:r w:rsidR="0002090C" w:rsidRPr="00483BC0">
              <w:rPr>
                <w:rFonts w:eastAsia="Times New Roman" w:cs="Times New Roman"/>
                <w:b/>
                <w:bCs/>
                <w:sz w:val="18"/>
                <w:szCs w:val="18"/>
                <w:lang w:eastAsia="de-DE"/>
              </w:rPr>
              <w:t>CO2</w:t>
            </w:r>
            <w:r w:rsidRPr="00483BC0">
              <w:rPr>
                <w:rFonts w:eastAsia="Times New Roman" w:cs="Times New Roman"/>
                <w:b/>
                <w:bCs/>
                <w:sz w:val="18"/>
                <w:szCs w:val="18"/>
                <w:lang w:eastAsia="de-DE"/>
              </w:rPr>
              <w:t xml:space="preserve"> vit]</w:t>
            </w:r>
          </w:p>
        </w:tc>
      </w:tr>
      <w:tr w:rsidR="00F91EDB" w:rsidRPr="00483BC0" w14:paraId="43C1729C" w14:textId="77777777" w:rsidTr="00B073EE">
        <w:tc>
          <w:tcPr>
            <w:tcW w:w="2624" w:type="dxa"/>
          </w:tcPr>
          <w:p w14:paraId="0928C1DF" w14:textId="77777777" w:rsidR="00F91EDB" w:rsidRPr="00483BC0" w:rsidRDefault="00F91EDB" w:rsidP="00F91EDB">
            <w:pPr>
              <w:spacing w:after="60"/>
              <w:jc w:val="left"/>
              <w:rPr>
                <w:rFonts w:eastAsia="Times New Roman" w:cs="Times New Roman"/>
                <w:sz w:val="18"/>
                <w:szCs w:val="18"/>
                <w:lang w:eastAsia="de-DE"/>
              </w:rPr>
            </w:pPr>
            <w:r w:rsidRPr="00483BC0">
              <w:rPr>
                <w:rFonts w:eastAsia="Times New Roman" w:cs="Times New Roman"/>
                <w:sz w:val="18"/>
                <w:szCs w:val="18"/>
                <w:lang w:eastAsia="de-DE"/>
              </w:rPr>
              <w:t>Politika komunale, promovim</w:t>
            </w:r>
          </w:p>
        </w:tc>
        <w:tc>
          <w:tcPr>
            <w:tcW w:w="2196" w:type="dxa"/>
          </w:tcPr>
          <w:p w14:paraId="7BA24380" w14:textId="5AD40AA8" w:rsidR="00F91EDB" w:rsidRPr="00483BC0" w:rsidRDefault="00F91EDB" w:rsidP="00F91EDB">
            <w:pPr>
              <w:spacing w:after="60"/>
              <w:jc w:val="center"/>
              <w:rPr>
                <w:rFonts w:eastAsia="Times New Roman" w:cs="Times New Roman"/>
                <w:sz w:val="20"/>
                <w:szCs w:val="20"/>
                <w:lang w:eastAsia="de-DE"/>
              </w:rPr>
            </w:pPr>
          </w:p>
        </w:tc>
        <w:tc>
          <w:tcPr>
            <w:tcW w:w="2286" w:type="dxa"/>
          </w:tcPr>
          <w:p w14:paraId="1B048E3F" w14:textId="7357EFC9" w:rsidR="00F91EDB" w:rsidRPr="00483BC0" w:rsidRDefault="00F91EDB" w:rsidP="00F91EDB">
            <w:pPr>
              <w:spacing w:after="60"/>
              <w:jc w:val="center"/>
              <w:rPr>
                <w:rFonts w:eastAsia="Times New Roman" w:cs="Times New Roman"/>
                <w:sz w:val="20"/>
                <w:szCs w:val="20"/>
                <w:lang w:eastAsia="de-DE"/>
              </w:rPr>
            </w:pPr>
            <w:r w:rsidRPr="00483BC0">
              <w:t xml:space="preserve"> 200,000.00 </w:t>
            </w:r>
          </w:p>
        </w:tc>
        <w:tc>
          <w:tcPr>
            <w:tcW w:w="2136" w:type="dxa"/>
          </w:tcPr>
          <w:p w14:paraId="18D1CD66" w14:textId="0F96F440" w:rsidR="00F91EDB" w:rsidRPr="00483BC0" w:rsidRDefault="00F91EDB" w:rsidP="00F91EDB">
            <w:pPr>
              <w:spacing w:after="60"/>
              <w:jc w:val="center"/>
              <w:rPr>
                <w:rFonts w:eastAsia="Times New Roman" w:cs="Times New Roman"/>
                <w:sz w:val="20"/>
                <w:szCs w:val="20"/>
                <w:lang w:eastAsia="de-DE"/>
              </w:rPr>
            </w:pPr>
          </w:p>
        </w:tc>
      </w:tr>
      <w:tr w:rsidR="00F91EDB" w:rsidRPr="00483BC0" w14:paraId="692E4657" w14:textId="77777777" w:rsidTr="00B073EE">
        <w:tc>
          <w:tcPr>
            <w:tcW w:w="2624" w:type="dxa"/>
          </w:tcPr>
          <w:p w14:paraId="6F56991F" w14:textId="77777777" w:rsidR="00F91EDB" w:rsidRPr="00483BC0" w:rsidRDefault="00F91EDB" w:rsidP="00F91EDB">
            <w:pPr>
              <w:spacing w:after="60"/>
              <w:rPr>
                <w:rFonts w:eastAsia="Times New Roman" w:cs="Times New Roman"/>
                <w:sz w:val="18"/>
                <w:szCs w:val="18"/>
                <w:lang w:eastAsia="de-DE"/>
              </w:rPr>
            </w:pPr>
            <w:r w:rsidRPr="00483BC0">
              <w:rPr>
                <w:rFonts w:eastAsia="Times New Roman" w:cs="Times New Roman"/>
                <w:sz w:val="18"/>
                <w:szCs w:val="18"/>
                <w:lang w:eastAsia="de-DE"/>
              </w:rPr>
              <w:t>Ndërtesat komunale</w:t>
            </w:r>
          </w:p>
        </w:tc>
        <w:tc>
          <w:tcPr>
            <w:tcW w:w="2196" w:type="dxa"/>
          </w:tcPr>
          <w:p w14:paraId="683D1AEB" w14:textId="7B26BB6A" w:rsidR="00F91EDB" w:rsidRPr="00483BC0" w:rsidRDefault="00F91EDB" w:rsidP="00F91EDB">
            <w:pPr>
              <w:spacing w:after="60"/>
              <w:jc w:val="center"/>
              <w:rPr>
                <w:rFonts w:eastAsia="Times New Roman" w:cs="Times New Roman"/>
                <w:sz w:val="20"/>
                <w:szCs w:val="20"/>
                <w:lang w:eastAsia="de-DE"/>
              </w:rPr>
            </w:pPr>
            <w:r w:rsidRPr="00483BC0">
              <w:t xml:space="preserve"> 3,008.44 </w:t>
            </w:r>
          </w:p>
        </w:tc>
        <w:tc>
          <w:tcPr>
            <w:tcW w:w="2286" w:type="dxa"/>
          </w:tcPr>
          <w:p w14:paraId="0B3E8F80" w14:textId="0B3455AE" w:rsidR="00F91EDB" w:rsidRPr="00483BC0" w:rsidRDefault="00F91EDB" w:rsidP="00F91EDB">
            <w:pPr>
              <w:spacing w:after="60"/>
              <w:jc w:val="center"/>
              <w:rPr>
                <w:rFonts w:eastAsia="Times New Roman" w:cs="Times New Roman"/>
                <w:sz w:val="20"/>
                <w:szCs w:val="20"/>
                <w:lang w:eastAsia="de-DE"/>
              </w:rPr>
            </w:pPr>
            <w:r w:rsidRPr="00483BC0">
              <w:t xml:space="preserve"> 720,000.00 </w:t>
            </w:r>
          </w:p>
        </w:tc>
        <w:tc>
          <w:tcPr>
            <w:tcW w:w="2136" w:type="dxa"/>
          </w:tcPr>
          <w:p w14:paraId="7A13EB14" w14:textId="143F33B0" w:rsidR="00F91EDB" w:rsidRPr="00483BC0" w:rsidRDefault="00F91EDB" w:rsidP="00F91EDB">
            <w:pPr>
              <w:spacing w:after="60"/>
              <w:jc w:val="center"/>
              <w:rPr>
                <w:rFonts w:eastAsia="Times New Roman" w:cs="Times New Roman"/>
                <w:sz w:val="20"/>
                <w:szCs w:val="20"/>
                <w:lang w:eastAsia="de-DE"/>
              </w:rPr>
            </w:pPr>
            <w:r w:rsidRPr="00483BC0">
              <w:t xml:space="preserve"> 1,149.44 </w:t>
            </w:r>
          </w:p>
        </w:tc>
      </w:tr>
      <w:tr w:rsidR="00F91EDB" w:rsidRPr="00483BC0" w14:paraId="6E3A3997" w14:textId="77777777" w:rsidTr="00B073EE">
        <w:tc>
          <w:tcPr>
            <w:tcW w:w="2624" w:type="dxa"/>
          </w:tcPr>
          <w:p w14:paraId="2F4D5CFC" w14:textId="77777777" w:rsidR="00F91EDB" w:rsidRPr="00483BC0" w:rsidRDefault="00F91EDB" w:rsidP="00F91EDB">
            <w:pPr>
              <w:spacing w:after="60"/>
              <w:rPr>
                <w:rFonts w:eastAsia="Times New Roman" w:cs="Times New Roman"/>
                <w:sz w:val="18"/>
                <w:szCs w:val="18"/>
                <w:lang w:eastAsia="de-DE"/>
              </w:rPr>
            </w:pPr>
            <w:r w:rsidRPr="00483BC0">
              <w:rPr>
                <w:rFonts w:eastAsia="Times New Roman" w:cs="Times New Roman"/>
                <w:sz w:val="18"/>
                <w:szCs w:val="18"/>
                <w:lang w:eastAsia="de-DE"/>
              </w:rPr>
              <w:t>Ndriçim publik</w:t>
            </w:r>
          </w:p>
        </w:tc>
        <w:tc>
          <w:tcPr>
            <w:tcW w:w="2196" w:type="dxa"/>
          </w:tcPr>
          <w:p w14:paraId="45F5002B" w14:textId="63B97FE6" w:rsidR="00F91EDB" w:rsidRPr="00483BC0" w:rsidRDefault="00F91EDB" w:rsidP="00F91EDB">
            <w:pPr>
              <w:spacing w:after="60"/>
              <w:jc w:val="center"/>
              <w:rPr>
                <w:rFonts w:eastAsia="Times New Roman" w:cs="Times New Roman"/>
                <w:sz w:val="20"/>
                <w:szCs w:val="20"/>
                <w:lang w:eastAsia="de-DE"/>
              </w:rPr>
            </w:pPr>
            <w:r w:rsidRPr="00483BC0">
              <w:t xml:space="preserve"> 1,694.94 </w:t>
            </w:r>
          </w:p>
        </w:tc>
        <w:tc>
          <w:tcPr>
            <w:tcW w:w="2286" w:type="dxa"/>
          </w:tcPr>
          <w:p w14:paraId="63145C8B" w14:textId="02D3CBB2" w:rsidR="00F91EDB" w:rsidRPr="00483BC0" w:rsidRDefault="00F91EDB" w:rsidP="00F91EDB">
            <w:pPr>
              <w:keepNext/>
              <w:spacing w:after="60"/>
              <w:jc w:val="center"/>
              <w:rPr>
                <w:rFonts w:eastAsia="Times New Roman" w:cs="Times New Roman"/>
                <w:sz w:val="20"/>
                <w:szCs w:val="20"/>
                <w:lang w:eastAsia="de-DE"/>
              </w:rPr>
            </w:pPr>
            <w:r w:rsidRPr="00483BC0">
              <w:t xml:space="preserve"> 6,000,000.00 </w:t>
            </w:r>
          </w:p>
        </w:tc>
        <w:tc>
          <w:tcPr>
            <w:tcW w:w="2136" w:type="dxa"/>
          </w:tcPr>
          <w:p w14:paraId="1F2F220E" w14:textId="57B01D72" w:rsidR="00F91EDB" w:rsidRPr="00483BC0" w:rsidRDefault="00F91EDB" w:rsidP="00F91EDB">
            <w:pPr>
              <w:keepNext/>
              <w:spacing w:after="60"/>
              <w:jc w:val="center"/>
              <w:rPr>
                <w:rFonts w:eastAsia="Times New Roman" w:cs="Times New Roman"/>
                <w:sz w:val="20"/>
                <w:szCs w:val="20"/>
                <w:lang w:eastAsia="de-DE"/>
              </w:rPr>
            </w:pPr>
            <w:r w:rsidRPr="00483BC0">
              <w:t xml:space="preserve"> 1,348.22 </w:t>
            </w:r>
          </w:p>
        </w:tc>
      </w:tr>
      <w:tr w:rsidR="00F91EDB" w:rsidRPr="00483BC0" w14:paraId="38D9CA8E" w14:textId="77777777" w:rsidTr="00B073EE">
        <w:tc>
          <w:tcPr>
            <w:tcW w:w="2624" w:type="dxa"/>
          </w:tcPr>
          <w:p w14:paraId="4AC05323" w14:textId="77777777" w:rsidR="00F91EDB" w:rsidRPr="00483BC0" w:rsidRDefault="00F91EDB" w:rsidP="00F91EDB">
            <w:pPr>
              <w:spacing w:after="60"/>
              <w:rPr>
                <w:rFonts w:eastAsia="Times New Roman" w:cs="Times New Roman"/>
                <w:sz w:val="18"/>
                <w:szCs w:val="18"/>
                <w:lang w:eastAsia="de-DE"/>
              </w:rPr>
            </w:pPr>
            <w:r w:rsidRPr="00483BC0">
              <w:rPr>
                <w:rFonts w:eastAsia="Times New Roman" w:cs="Times New Roman"/>
                <w:sz w:val="18"/>
                <w:szCs w:val="18"/>
                <w:lang w:eastAsia="de-DE"/>
              </w:rPr>
              <w:t>Banimit</w:t>
            </w:r>
          </w:p>
        </w:tc>
        <w:tc>
          <w:tcPr>
            <w:tcW w:w="2196" w:type="dxa"/>
          </w:tcPr>
          <w:p w14:paraId="4F42342A" w14:textId="697BF7A2" w:rsidR="00F91EDB" w:rsidRPr="00483BC0" w:rsidRDefault="00F91EDB" w:rsidP="00F91EDB">
            <w:pPr>
              <w:spacing w:after="60"/>
              <w:jc w:val="center"/>
              <w:rPr>
                <w:rFonts w:eastAsia="Times New Roman" w:cs="Times New Roman"/>
                <w:sz w:val="20"/>
                <w:szCs w:val="20"/>
                <w:lang w:eastAsia="de-DE"/>
              </w:rPr>
            </w:pPr>
            <w:r w:rsidRPr="00483BC0">
              <w:t xml:space="preserve"> 233,503.37 </w:t>
            </w:r>
          </w:p>
        </w:tc>
        <w:tc>
          <w:tcPr>
            <w:tcW w:w="2286" w:type="dxa"/>
          </w:tcPr>
          <w:p w14:paraId="39D80FEA" w14:textId="20C54568" w:rsidR="00F91EDB" w:rsidRPr="00483BC0" w:rsidRDefault="00F91EDB" w:rsidP="00F91EDB">
            <w:pPr>
              <w:keepNext/>
              <w:spacing w:after="60"/>
              <w:jc w:val="center"/>
              <w:rPr>
                <w:rFonts w:eastAsia="Times New Roman" w:cs="Times New Roman"/>
                <w:sz w:val="20"/>
                <w:szCs w:val="20"/>
                <w:lang w:eastAsia="de-DE"/>
              </w:rPr>
            </w:pPr>
            <w:r w:rsidRPr="00483BC0">
              <w:t xml:space="preserve"> 12,000,000.00 </w:t>
            </w:r>
          </w:p>
        </w:tc>
        <w:tc>
          <w:tcPr>
            <w:tcW w:w="2136" w:type="dxa"/>
          </w:tcPr>
          <w:p w14:paraId="30E769FD" w14:textId="040CA4DD" w:rsidR="00F91EDB" w:rsidRPr="00483BC0" w:rsidRDefault="00F91EDB" w:rsidP="00F91EDB">
            <w:pPr>
              <w:keepNext/>
              <w:spacing w:after="60"/>
              <w:jc w:val="center"/>
              <w:rPr>
                <w:rFonts w:eastAsia="Times New Roman" w:cs="Times New Roman"/>
                <w:sz w:val="20"/>
                <w:szCs w:val="20"/>
                <w:lang w:eastAsia="de-DE"/>
              </w:rPr>
            </w:pPr>
            <w:r w:rsidRPr="00483BC0">
              <w:t xml:space="preserve"> 27,680.47 </w:t>
            </w:r>
          </w:p>
        </w:tc>
      </w:tr>
      <w:tr w:rsidR="00F91EDB" w:rsidRPr="00483BC0" w14:paraId="7F8A1B75" w14:textId="77777777" w:rsidTr="00B073EE">
        <w:tc>
          <w:tcPr>
            <w:tcW w:w="2624" w:type="dxa"/>
          </w:tcPr>
          <w:p w14:paraId="163C738B" w14:textId="77777777" w:rsidR="00F91EDB" w:rsidRPr="00483BC0" w:rsidRDefault="00F91EDB" w:rsidP="00F91EDB">
            <w:pPr>
              <w:spacing w:after="60"/>
              <w:rPr>
                <w:rFonts w:eastAsia="Times New Roman" w:cs="Times New Roman"/>
                <w:sz w:val="18"/>
                <w:szCs w:val="18"/>
                <w:lang w:eastAsia="de-DE"/>
              </w:rPr>
            </w:pPr>
            <w:r w:rsidRPr="00483BC0">
              <w:rPr>
                <w:rFonts w:eastAsia="Times New Roman" w:cs="Times New Roman"/>
                <w:sz w:val="18"/>
                <w:szCs w:val="18"/>
                <w:lang w:eastAsia="de-DE"/>
              </w:rPr>
              <w:t>Komercial</w:t>
            </w:r>
          </w:p>
        </w:tc>
        <w:tc>
          <w:tcPr>
            <w:tcW w:w="2196" w:type="dxa"/>
          </w:tcPr>
          <w:p w14:paraId="282959B0" w14:textId="275CD56F" w:rsidR="00F91EDB" w:rsidRPr="00483BC0" w:rsidRDefault="00F91EDB" w:rsidP="00F91EDB">
            <w:pPr>
              <w:spacing w:after="60"/>
              <w:jc w:val="center"/>
              <w:rPr>
                <w:rFonts w:eastAsia="Times New Roman" w:cs="Times New Roman"/>
                <w:sz w:val="20"/>
                <w:szCs w:val="20"/>
                <w:lang w:eastAsia="de-DE"/>
              </w:rPr>
            </w:pPr>
            <w:r w:rsidRPr="00483BC0">
              <w:t xml:space="preserve"> 45,330.46 </w:t>
            </w:r>
          </w:p>
        </w:tc>
        <w:tc>
          <w:tcPr>
            <w:tcW w:w="2286" w:type="dxa"/>
          </w:tcPr>
          <w:p w14:paraId="556285A2" w14:textId="30FF29D0" w:rsidR="00F91EDB" w:rsidRPr="00483BC0" w:rsidRDefault="00F91EDB" w:rsidP="00F91EDB">
            <w:pPr>
              <w:keepNext/>
              <w:spacing w:after="60"/>
              <w:jc w:val="center"/>
              <w:rPr>
                <w:rFonts w:eastAsia="Times New Roman" w:cs="Times New Roman"/>
                <w:sz w:val="20"/>
                <w:szCs w:val="20"/>
                <w:lang w:eastAsia="de-DE"/>
              </w:rPr>
            </w:pPr>
            <w:r w:rsidRPr="00483BC0">
              <w:t xml:space="preserve"> 4,500,000.00 </w:t>
            </w:r>
          </w:p>
        </w:tc>
        <w:tc>
          <w:tcPr>
            <w:tcW w:w="2136" w:type="dxa"/>
          </w:tcPr>
          <w:p w14:paraId="3FAD89BE" w14:textId="6EEAF756" w:rsidR="00F91EDB" w:rsidRPr="00483BC0" w:rsidRDefault="00F91EDB" w:rsidP="00F91EDB">
            <w:pPr>
              <w:keepNext/>
              <w:spacing w:after="60"/>
              <w:jc w:val="center"/>
              <w:rPr>
                <w:rFonts w:eastAsia="Times New Roman" w:cs="Times New Roman"/>
                <w:sz w:val="20"/>
                <w:szCs w:val="20"/>
                <w:lang w:eastAsia="de-DE"/>
              </w:rPr>
            </w:pPr>
            <w:r w:rsidRPr="00483BC0">
              <w:t xml:space="preserve"> 3,983.80 </w:t>
            </w:r>
          </w:p>
        </w:tc>
      </w:tr>
      <w:tr w:rsidR="00F91EDB" w:rsidRPr="00483BC0" w14:paraId="36FBEE69" w14:textId="77777777" w:rsidTr="00B073EE">
        <w:tc>
          <w:tcPr>
            <w:tcW w:w="2624" w:type="dxa"/>
          </w:tcPr>
          <w:p w14:paraId="704C44BF" w14:textId="77777777" w:rsidR="00F91EDB" w:rsidRPr="00483BC0" w:rsidRDefault="00F91EDB" w:rsidP="00F91EDB">
            <w:pPr>
              <w:spacing w:after="60"/>
              <w:rPr>
                <w:rFonts w:eastAsia="Times New Roman" w:cs="Times New Roman"/>
                <w:sz w:val="18"/>
                <w:szCs w:val="18"/>
                <w:lang w:eastAsia="de-DE"/>
              </w:rPr>
            </w:pPr>
            <w:r w:rsidRPr="00483BC0">
              <w:rPr>
                <w:rFonts w:eastAsia="Times New Roman" w:cs="Times New Roman"/>
                <w:sz w:val="18"/>
                <w:szCs w:val="18"/>
                <w:lang w:eastAsia="de-DE"/>
              </w:rPr>
              <w:t>Transporti</w:t>
            </w:r>
          </w:p>
        </w:tc>
        <w:tc>
          <w:tcPr>
            <w:tcW w:w="2196" w:type="dxa"/>
          </w:tcPr>
          <w:p w14:paraId="38F64D4C" w14:textId="1F87B5C5" w:rsidR="00F91EDB" w:rsidRPr="00483BC0" w:rsidRDefault="00F91EDB" w:rsidP="00F91EDB">
            <w:pPr>
              <w:spacing w:after="60"/>
              <w:jc w:val="center"/>
              <w:rPr>
                <w:rFonts w:eastAsia="Times New Roman" w:cs="Times New Roman"/>
                <w:sz w:val="20"/>
                <w:szCs w:val="20"/>
                <w:lang w:eastAsia="de-DE"/>
              </w:rPr>
            </w:pPr>
            <w:r w:rsidRPr="00483BC0">
              <w:t xml:space="preserve"> 1.02 </w:t>
            </w:r>
          </w:p>
        </w:tc>
        <w:tc>
          <w:tcPr>
            <w:tcW w:w="2286" w:type="dxa"/>
          </w:tcPr>
          <w:p w14:paraId="5C002477" w14:textId="40366E0D" w:rsidR="00F91EDB" w:rsidRPr="00483BC0" w:rsidRDefault="00F91EDB" w:rsidP="00F91EDB">
            <w:pPr>
              <w:keepNext/>
              <w:spacing w:after="60"/>
              <w:jc w:val="center"/>
              <w:rPr>
                <w:rFonts w:eastAsia="Times New Roman" w:cs="Times New Roman"/>
                <w:sz w:val="20"/>
                <w:szCs w:val="20"/>
                <w:lang w:eastAsia="de-DE"/>
              </w:rPr>
            </w:pPr>
            <w:r w:rsidRPr="00483BC0">
              <w:t xml:space="preserve"> 100,000.00 </w:t>
            </w:r>
          </w:p>
        </w:tc>
        <w:tc>
          <w:tcPr>
            <w:tcW w:w="2136" w:type="dxa"/>
          </w:tcPr>
          <w:p w14:paraId="0C83CA7E" w14:textId="4AAC234A" w:rsidR="00F91EDB" w:rsidRPr="00483BC0" w:rsidRDefault="00F91EDB" w:rsidP="00F91EDB">
            <w:pPr>
              <w:keepNext/>
              <w:spacing w:after="60"/>
              <w:jc w:val="center"/>
              <w:rPr>
                <w:rFonts w:eastAsia="Times New Roman" w:cs="Times New Roman"/>
                <w:sz w:val="20"/>
                <w:szCs w:val="20"/>
                <w:lang w:eastAsia="de-DE"/>
              </w:rPr>
            </w:pPr>
            <w:r w:rsidRPr="00483BC0">
              <w:t xml:space="preserve"> 0.28 </w:t>
            </w:r>
          </w:p>
        </w:tc>
      </w:tr>
      <w:tr w:rsidR="00F91EDB" w:rsidRPr="00483BC0" w14:paraId="2AD94E0F" w14:textId="77777777" w:rsidTr="00B073EE">
        <w:tc>
          <w:tcPr>
            <w:tcW w:w="2624" w:type="dxa"/>
          </w:tcPr>
          <w:p w14:paraId="79F5F32E" w14:textId="77777777" w:rsidR="00F91EDB" w:rsidRPr="00483BC0" w:rsidRDefault="00F91EDB" w:rsidP="00F91EDB">
            <w:pPr>
              <w:spacing w:after="60"/>
              <w:rPr>
                <w:rFonts w:eastAsia="Times New Roman" w:cs="Times New Roman"/>
                <w:sz w:val="18"/>
                <w:szCs w:val="18"/>
                <w:lang w:eastAsia="de-DE"/>
              </w:rPr>
            </w:pPr>
            <w:proofErr w:type="spellStart"/>
            <w:r w:rsidRPr="00483BC0">
              <w:rPr>
                <w:rFonts w:eastAsia="Times New Roman" w:cs="Times New Roman"/>
                <w:sz w:val="18"/>
                <w:szCs w:val="18"/>
                <w:lang w:eastAsia="de-DE"/>
              </w:rPr>
              <w:t>Bujqesia</w:t>
            </w:r>
            <w:proofErr w:type="spellEnd"/>
            <w:r w:rsidRPr="00483BC0">
              <w:rPr>
                <w:rFonts w:eastAsia="Times New Roman" w:cs="Times New Roman"/>
                <w:sz w:val="18"/>
                <w:szCs w:val="18"/>
                <w:lang w:eastAsia="de-DE"/>
              </w:rPr>
              <w:t xml:space="preserve"> </w:t>
            </w:r>
          </w:p>
        </w:tc>
        <w:tc>
          <w:tcPr>
            <w:tcW w:w="2196" w:type="dxa"/>
          </w:tcPr>
          <w:p w14:paraId="6B7F1F06" w14:textId="5648180F" w:rsidR="00F91EDB" w:rsidRPr="00483BC0" w:rsidRDefault="00F91EDB" w:rsidP="00F91EDB">
            <w:pPr>
              <w:spacing w:after="60"/>
              <w:jc w:val="center"/>
              <w:rPr>
                <w:rFonts w:eastAsia="Times New Roman" w:cs="Times New Roman"/>
                <w:sz w:val="20"/>
                <w:szCs w:val="20"/>
                <w:lang w:eastAsia="de-DE"/>
              </w:rPr>
            </w:pPr>
            <w:r w:rsidRPr="00483BC0">
              <w:t xml:space="preserve"> 1,148.40 </w:t>
            </w:r>
          </w:p>
        </w:tc>
        <w:tc>
          <w:tcPr>
            <w:tcW w:w="2286" w:type="dxa"/>
          </w:tcPr>
          <w:p w14:paraId="06D61801" w14:textId="103D774C" w:rsidR="00F91EDB" w:rsidRPr="00483BC0" w:rsidRDefault="00F91EDB" w:rsidP="00F91EDB">
            <w:pPr>
              <w:keepNext/>
              <w:spacing w:after="60"/>
              <w:jc w:val="center"/>
              <w:rPr>
                <w:rFonts w:eastAsia="Times New Roman" w:cs="Times New Roman"/>
                <w:sz w:val="20"/>
                <w:szCs w:val="20"/>
                <w:lang w:eastAsia="de-DE"/>
              </w:rPr>
            </w:pPr>
            <w:r w:rsidRPr="00483BC0">
              <w:t xml:space="preserve"> 450,000.00 </w:t>
            </w:r>
          </w:p>
        </w:tc>
        <w:tc>
          <w:tcPr>
            <w:tcW w:w="2136" w:type="dxa"/>
          </w:tcPr>
          <w:p w14:paraId="5E63845A" w14:textId="6F7D717D" w:rsidR="00F91EDB" w:rsidRPr="00483BC0" w:rsidRDefault="00F91EDB" w:rsidP="00F91EDB">
            <w:pPr>
              <w:keepNext/>
              <w:spacing w:after="60"/>
              <w:jc w:val="center"/>
              <w:rPr>
                <w:rFonts w:eastAsia="Times New Roman" w:cs="Times New Roman"/>
                <w:sz w:val="20"/>
                <w:szCs w:val="20"/>
                <w:lang w:eastAsia="de-DE"/>
              </w:rPr>
            </w:pPr>
            <w:r w:rsidRPr="00483BC0">
              <w:t xml:space="preserve"> 1,642.21 </w:t>
            </w:r>
          </w:p>
        </w:tc>
      </w:tr>
      <w:tr w:rsidR="00F91EDB" w:rsidRPr="00483BC0" w14:paraId="5829BA4F" w14:textId="77777777" w:rsidTr="00B073EE">
        <w:tc>
          <w:tcPr>
            <w:tcW w:w="2624" w:type="dxa"/>
          </w:tcPr>
          <w:p w14:paraId="6D94555C" w14:textId="77777777" w:rsidR="00F91EDB" w:rsidRPr="00483BC0" w:rsidRDefault="00F91EDB" w:rsidP="00F91EDB">
            <w:pPr>
              <w:spacing w:after="60"/>
              <w:rPr>
                <w:rFonts w:eastAsia="Times New Roman" w:cs="Times New Roman"/>
                <w:b/>
                <w:sz w:val="18"/>
                <w:szCs w:val="18"/>
                <w:lang w:eastAsia="de-DE"/>
              </w:rPr>
            </w:pPr>
            <w:r w:rsidRPr="00483BC0">
              <w:rPr>
                <w:rFonts w:eastAsia="Times New Roman" w:cs="Times New Roman"/>
                <w:b/>
                <w:sz w:val="18"/>
                <w:szCs w:val="18"/>
                <w:lang w:eastAsia="de-DE"/>
              </w:rPr>
              <w:t>Gjithsej</w:t>
            </w:r>
          </w:p>
        </w:tc>
        <w:tc>
          <w:tcPr>
            <w:tcW w:w="2196" w:type="dxa"/>
          </w:tcPr>
          <w:p w14:paraId="6E9BA84D" w14:textId="213836B2" w:rsidR="00F91EDB" w:rsidRPr="00483BC0" w:rsidRDefault="00F91EDB" w:rsidP="00F91EDB">
            <w:pPr>
              <w:spacing w:after="60"/>
              <w:jc w:val="center"/>
              <w:rPr>
                <w:rFonts w:eastAsia="Times New Roman" w:cs="Times New Roman"/>
                <w:b/>
                <w:bCs/>
                <w:sz w:val="20"/>
                <w:szCs w:val="20"/>
                <w:lang w:eastAsia="de-DE"/>
              </w:rPr>
            </w:pPr>
            <w:r w:rsidRPr="00483BC0">
              <w:rPr>
                <w:b/>
              </w:rPr>
              <w:t xml:space="preserve"> 284,686.63 </w:t>
            </w:r>
          </w:p>
        </w:tc>
        <w:tc>
          <w:tcPr>
            <w:tcW w:w="2286" w:type="dxa"/>
          </w:tcPr>
          <w:p w14:paraId="649471CE" w14:textId="342CA860" w:rsidR="00F91EDB" w:rsidRPr="00483BC0" w:rsidRDefault="00F91EDB" w:rsidP="00F91EDB">
            <w:pPr>
              <w:keepNext/>
              <w:spacing w:after="60"/>
              <w:jc w:val="center"/>
              <w:rPr>
                <w:rFonts w:eastAsia="Times New Roman" w:cs="Times New Roman"/>
                <w:b/>
                <w:bCs/>
                <w:sz w:val="20"/>
                <w:szCs w:val="20"/>
                <w:lang w:eastAsia="de-DE"/>
              </w:rPr>
            </w:pPr>
            <w:r w:rsidRPr="00483BC0">
              <w:rPr>
                <w:b/>
              </w:rPr>
              <w:t xml:space="preserve"> 23,970,000.00 </w:t>
            </w:r>
          </w:p>
        </w:tc>
        <w:tc>
          <w:tcPr>
            <w:tcW w:w="2136" w:type="dxa"/>
          </w:tcPr>
          <w:p w14:paraId="2DDED1F7" w14:textId="4313346C" w:rsidR="00F91EDB" w:rsidRPr="00483BC0" w:rsidRDefault="00F91EDB" w:rsidP="00F91EDB">
            <w:pPr>
              <w:keepNext/>
              <w:spacing w:after="60"/>
              <w:jc w:val="center"/>
              <w:rPr>
                <w:rFonts w:eastAsia="Times New Roman" w:cs="Times New Roman"/>
                <w:b/>
                <w:bCs/>
                <w:sz w:val="20"/>
                <w:szCs w:val="20"/>
                <w:lang w:eastAsia="de-DE"/>
              </w:rPr>
            </w:pPr>
            <w:r w:rsidRPr="00483BC0">
              <w:rPr>
                <w:b/>
              </w:rPr>
              <w:t xml:space="preserve"> 35,804.42 </w:t>
            </w:r>
          </w:p>
        </w:tc>
      </w:tr>
    </w:tbl>
    <w:p w14:paraId="2EB4C6F9" w14:textId="77777777" w:rsidR="00456425" w:rsidRPr="00483BC0" w:rsidRDefault="00456425" w:rsidP="00F76EB5">
      <w:pPr>
        <w:rPr>
          <w:rFonts w:cs="Times New Roman"/>
        </w:rPr>
      </w:pPr>
    </w:p>
    <w:p w14:paraId="53705B16" w14:textId="77777777" w:rsidR="00352C9F" w:rsidRDefault="00352C9F" w:rsidP="00382C6E">
      <w:pPr>
        <w:pStyle w:val="P68B1DB1-ListParagraph8"/>
        <w:spacing w:afterLines="60" w:after="144" w:line="240" w:lineRule="auto"/>
        <w:ind w:left="0"/>
        <w:rPr>
          <w:rFonts w:asciiTheme="majorHAnsi" w:hAnsiTheme="majorHAnsi" w:cs="Times New Roman"/>
          <w:sz w:val="24"/>
          <w:szCs w:val="24"/>
        </w:rPr>
      </w:pPr>
    </w:p>
    <w:p w14:paraId="3A7784AD" w14:textId="77777777" w:rsidR="001B2CB6" w:rsidRDefault="001B2CB6" w:rsidP="00382C6E">
      <w:pPr>
        <w:pStyle w:val="P68B1DB1-ListParagraph8"/>
        <w:spacing w:afterLines="60" w:after="144" w:line="240" w:lineRule="auto"/>
        <w:ind w:left="0"/>
        <w:rPr>
          <w:rFonts w:asciiTheme="majorHAnsi" w:hAnsiTheme="majorHAnsi" w:cs="Times New Roman"/>
          <w:sz w:val="24"/>
          <w:szCs w:val="24"/>
        </w:rPr>
      </w:pPr>
    </w:p>
    <w:p w14:paraId="40C2AFBE" w14:textId="26A9E0CF" w:rsidR="002A1381" w:rsidRPr="00483BC0" w:rsidRDefault="00306D72" w:rsidP="0030577E">
      <w:pPr>
        <w:pStyle w:val="Heading1"/>
      </w:pPr>
      <w:bookmarkStart w:id="662" w:name="_Toc145487875"/>
      <w:r w:rsidRPr="00483BC0">
        <w:lastRenderedPageBreak/>
        <w:t>Referenca</w:t>
      </w:r>
      <w:bookmarkEnd w:id="662"/>
    </w:p>
    <w:p w14:paraId="1853D745" w14:textId="77777777" w:rsidR="00F76EB5" w:rsidRPr="00483BC0" w:rsidRDefault="00F76EB5" w:rsidP="00F76EB5">
      <w:pPr>
        <w:spacing w:afterLines="60" w:after="144" w:line="240" w:lineRule="auto"/>
        <w:rPr>
          <w:rFonts w:cs="Times New Roman"/>
          <w:szCs w:val="24"/>
        </w:rPr>
      </w:pPr>
      <w:r w:rsidRPr="00483BC0">
        <w:rPr>
          <w:rFonts w:cs="Times New Roman"/>
          <w:szCs w:val="24"/>
        </w:rPr>
        <w:t>Referencat përkatëse për mbledhjen e të dhënave dhe përfundimin e raportit që do të paraqiten në këtë kapitull:</w:t>
      </w:r>
    </w:p>
    <w:p w14:paraId="63762816" w14:textId="77777777" w:rsidR="00F76EB5" w:rsidRPr="00483BC0" w:rsidRDefault="00F76EB5" w:rsidP="005D08BE">
      <w:pPr>
        <w:numPr>
          <w:ilvl w:val="0"/>
          <w:numId w:val="13"/>
        </w:numPr>
        <w:spacing w:after="0"/>
        <w:contextualSpacing/>
        <w:rPr>
          <w:rFonts w:eastAsia="Times New Roman" w:cs="Times New Roman"/>
          <w:szCs w:val="24"/>
          <w:lang w:eastAsia="de-DE"/>
        </w:rPr>
      </w:pPr>
      <w:r w:rsidRPr="00483BC0">
        <w:rPr>
          <w:rFonts w:eastAsia="Times New Roman" w:cs="Times New Roman"/>
          <w:szCs w:val="24"/>
          <w:lang w:eastAsia="de-DE"/>
        </w:rPr>
        <w:t xml:space="preserve">Zyrtarët e Komunës, </w:t>
      </w:r>
    </w:p>
    <w:p w14:paraId="46ECD2C5" w14:textId="77777777" w:rsidR="00F76EB5" w:rsidRPr="00483BC0" w:rsidRDefault="00F76EB5" w:rsidP="005D08BE">
      <w:pPr>
        <w:numPr>
          <w:ilvl w:val="0"/>
          <w:numId w:val="13"/>
        </w:numPr>
        <w:spacing w:after="0"/>
        <w:contextualSpacing/>
        <w:rPr>
          <w:rFonts w:eastAsia="Times New Roman" w:cs="Times New Roman"/>
          <w:szCs w:val="24"/>
          <w:lang w:eastAsia="de-DE"/>
        </w:rPr>
      </w:pPr>
      <w:r w:rsidRPr="00483BC0">
        <w:rPr>
          <w:rFonts w:eastAsia="Times New Roman" w:cs="Times New Roman"/>
          <w:szCs w:val="24"/>
          <w:lang w:eastAsia="de-DE"/>
        </w:rPr>
        <w:t>Agjencia e Statistikave të Kosovës: "Banesat dhe ndërtesat sipas komunave" 2013</w:t>
      </w:r>
    </w:p>
    <w:p w14:paraId="065EB64C" w14:textId="77777777" w:rsidR="00F76EB5" w:rsidRPr="00483BC0" w:rsidRDefault="00F76EB5" w:rsidP="005D08BE">
      <w:pPr>
        <w:numPr>
          <w:ilvl w:val="0"/>
          <w:numId w:val="13"/>
        </w:numPr>
        <w:spacing w:after="0"/>
        <w:contextualSpacing/>
        <w:rPr>
          <w:rFonts w:eastAsia="Times New Roman" w:cs="Times New Roman"/>
          <w:szCs w:val="24"/>
          <w:lang w:eastAsia="de-DE"/>
        </w:rPr>
      </w:pPr>
      <w:r w:rsidRPr="00483BC0">
        <w:rPr>
          <w:rFonts w:eastAsia="Times New Roman" w:cs="Times New Roman"/>
          <w:szCs w:val="24"/>
          <w:lang w:eastAsia="de-DE"/>
        </w:rPr>
        <w:t xml:space="preserve">Banka Botërore: "Studimi Nacional për </w:t>
      </w:r>
      <w:proofErr w:type="spellStart"/>
      <w:r w:rsidRPr="00483BC0">
        <w:rPr>
          <w:rFonts w:eastAsia="Times New Roman" w:cs="Times New Roman"/>
          <w:szCs w:val="24"/>
          <w:lang w:eastAsia="de-DE"/>
        </w:rPr>
        <w:t>Efiçiencën</w:t>
      </w:r>
      <w:proofErr w:type="spellEnd"/>
      <w:r w:rsidRPr="00483BC0">
        <w:rPr>
          <w:rFonts w:eastAsia="Times New Roman" w:cs="Times New Roman"/>
          <w:szCs w:val="24"/>
          <w:lang w:eastAsia="de-DE"/>
        </w:rPr>
        <w:t xml:space="preserve"> e Energjisë në ndërtesa për Kosovën" 2013</w:t>
      </w:r>
    </w:p>
    <w:p w14:paraId="7A843635" w14:textId="77777777" w:rsidR="00F76EB5" w:rsidRPr="00483BC0" w:rsidRDefault="00F76EB5" w:rsidP="005D08BE">
      <w:pPr>
        <w:numPr>
          <w:ilvl w:val="0"/>
          <w:numId w:val="13"/>
        </w:numPr>
        <w:spacing w:after="0"/>
        <w:contextualSpacing/>
        <w:rPr>
          <w:rFonts w:eastAsia="Times New Roman" w:cs="Times New Roman"/>
          <w:szCs w:val="24"/>
          <w:lang w:eastAsia="de-DE"/>
        </w:rPr>
      </w:pPr>
      <w:r w:rsidRPr="00483BC0">
        <w:rPr>
          <w:rFonts w:eastAsia="Times New Roman" w:cs="Times New Roman"/>
          <w:szCs w:val="24"/>
          <w:lang w:eastAsia="de-DE"/>
        </w:rPr>
        <w:t>Shpërndarja Elektrike në Kosovë dhe Kompania e Furnizimit (KEDS): Të dhënat mbi Konsumin e Energjisë Elektrike për vitin 2019</w:t>
      </w:r>
    </w:p>
    <w:p w14:paraId="3D207CBA" w14:textId="77777777" w:rsidR="00F76EB5" w:rsidRPr="00483BC0" w:rsidRDefault="00F76EB5" w:rsidP="005D08BE">
      <w:pPr>
        <w:numPr>
          <w:ilvl w:val="0"/>
          <w:numId w:val="13"/>
        </w:numPr>
        <w:spacing w:after="0"/>
        <w:contextualSpacing/>
        <w:rPr>
          <w:rFonts w:eastAsia="Times New Roman" w:cs="Times New Roman"/>
          <w:szCs w:val="24"/>
          <w:lang w:eastAsia="de-DE"/>
        </w:rPr>
      </w:pPr>
      <w:r w:rsidRPr="00483BC0">
        <w:rPr>
          <w:rFonts w:eastAsia="Times New Roman" w:cs="Times New Roman"/>
          <w:szCs w:val="24"/>
          <w:lang w:eastAsia="de-DE"/>
        </w:rPr>
        <w:t>Banka Botërore: " Studimi i sektorit energjetik të ngrohjes në Kosovë" 2007</w:t>
      </w:r>
    </w:p>
    <w:p w14:paraId="225DAD96" w14:textId="77777777" w:rsidR="00F76EB5" w:rsidRPr="00483BC0" w:rsidRDefault="00F76EB5" w:rsidP="005D08BE">
      <w:pPr>
        <w:numPr>
          <w:ilvl w:val="0"/>
          <w:numId w:val="13"/>
        </w:numPr>
        <w:spacing w:after="0"/>
        <w:contextualSpacing/>
        <w:rPr>
          <w:rFonts w:eastAsia="Times New Roman" w:cs="Times New Roman"/>
          <w:szCs w:val="24"/>
          <w:lang w:eastAsia="de-DE"/>
        </w:rPr>
      </w:pPr>
      <w:r w:rsidRPr="00483BC0">
        <w:rPr>
          <w:rFonts w:eastAsia="Times New Roman" w:cs="Times New Roman"/>
          <w:szCs w:val="24"/>
          <w:lang w:eastAsia="de-DE"/>
        </w:rPr>
        <w:t>EPTISA: “Konsumi mesatar i energjisë për m2 të amvisërive”</w:t>
      </w:r>
    </w:p>
    <w:p w14:paraId="7ED907F0" w14:textId="77777777" w:rsidR="00F76EB5" w:rsidRPr="00483BC0" w:rsidRDefault="00F76EB5" w:rsidP="005D08BE">
      <w:pPr>
        <w:numPr>
          <w:ilvl w:val="0"/>
          <w:numId w:val="13"/>
        </w:numPr>
        <w:spacing w:after="0"/>
        <w:contextualSpacing/>
        <w:rPr>
          <w:rFonts w:eastAsia="Times New Roman" w:cs="Times New Roman"/>
          <w:szCs w:val="24"/>
          <w:lang w:eastAsia="de-DE"/>
        </w:rPr>
      </w:pPr>
      <w:r w:rsidRPr="00483BC0">
        <w:rPr>
          <w:rFonts w:eastAsia="Times New Roman" w:cs="Times New Roman"/>
          <w:szCs w:val="24"/>
          <w:lang w:eastAsia="de-DE"/>
        </w:rPr>
        <w:t>PKEE 2014-2020</w:t>
      </w:r>
    </w:p>
    <w:p w14:paraId="67128815" w14:textId="77777777" w:rsidR="00F76EB5" w:rsidRPr="00483BC0" w:rsidRDefault="00F76EB5" w:rsidP="005D08BE">
      <w:pPr>
        <w:numPr>
          <w:ilvl w:val="0"/>
          <w:numId w:val="13"/>
        </w:numPr>
        <w:spacing w:after="0"/>
        <w:contextualSpacing/>
        <w:rPr>
          <w:rFonts w:eastAsia="Times New Roman" w:cs="Times New Roman"/>
          <w:szCs w:val="24"/>
          <w:lang w:eastAsia="de-DE"/>
        </w:rPr>
      </w:pPr>
      <w:r w:rsidRPr="00483BC0">
        <w:rPr>
          <w:rFonts w:eastAsia="Times New Roman" w:cs="Times New Roman"/>
          <w:szCs w:val="24"/>
          <w:lang w:eastAsia="de-DE"/>
        </w:rPr>
        <w:t>Ueb faqja e Komunës</w:t>
      </w:r>
    </w:p>
    <w:p w14:paraId="4CFB7E3F" w14:textId="2A2B7E97" w:rsidR="00F76EB5" w:rsidRPr="00483BC0" w:rsidRDefault="00F76EB5" w:rsidP="005D08BE">
      <w:pPr>
        <w:numPr>
          <w:ilvl w:val="0"/>
          <w:numId w:val="13"/>
        </w:numPr>
        <w:spacing w:after="0"/>
        <w:contextualSpacing/>
        <w:rPr>
          <w:rFonts w:eastAsia="Times New Roman" w:cs="Times New Roman"/>
          <w:szCs w:val="24"/>
          <w:lang w:eastAsia="de-DE"/>
        </w:rPr>
      </w:pPr>
      <w:r w:rsidRPr="00483BC0">
        <w:rPr>
          <w:rFonts w:eastAsia="Times New Roman" w:cs="Times New Roman"/>
          <w:szCs w:val="24"/>
          <w:lang w:eastAsia="de-DE"/>
        </w:rPr>
        <w:t xml:space="preserve">PVKEE Komuna e </w:t>
      </w:r>
      <w:r w:rsidR="00C8018A" w:rsidRPr="00483BC0">
        <w:rPr>
          <w:rFonts w:eastAsia="Times New Roman" w:cs="Times New Roman"/>
          <w:szCs w:val="24"/>
          <w:lang w:eastAsia="de-DE"/>
        </w:rPr>
        <w:t>Gjakovë</w:t>
      </w:r>
      <w:r w:rsidRPr="00483BC0">
        <w:rPr>
          <w:rFonts w:eastAsia="Times New Roman" w:cs="Times New Roman"/>
          <w:szCs w:val="24"/>
          <w:lang w:eastAsia="de-DE"/>
        </w:rPr>
        <w:t xml:space="preserve"> 2019-2021</w:t>
      </w:r>
    </w:p>
    <w:p w14:paraId="672710F3" w14:textId="77777777" w:rsidR="00F76EB5" w:rsidRPr="00483BC0" w:rsidRDefault="00F76EB5" w:rsidP="005D08BE">
      <w:pPr>
        <w:numPr>
          <w:ilvl w:val="0"/>
          <w:numId w:val="13"/>
        </w:numPr>
        <w:spacing w:after="0"/>
        <w:contextualSpacing/>
        <w:rPr>
          <w:rFonts w:eastAsia="Times New Roman" w:cs="Times New Roman"/>
          <w:szCs w:val="24"/>
          <w:lang w:eastAsia="de-DE"/>
        </w:rPr>
      </w:pPr>
      <w:r w:rsidRPr="00483BC0">
        <w:rPr>
          <w:rFonts w:eastAsia="Times New Roman" w:cs="Times New Roman"/>
          <w:szCs w:val="24"/>
          <w:lang w:eastAsia="de-DE"/>
        </w:rPr>
        <w:t xml:space="preserve">Plani Zhvillimor i Komunës </w:t>
      </w:r>
    </w:p>
    <w:p w14:paraId="60C220DA" w14:textId="594BB365" w:rsidR="00F76EB5" w:rsidRPr="00483BC0" w:rsidRDefault="00F76EB5" w:rsidP="005D08BE">
      <w:pPr>
        <w:numPr>
          <w:ilvl w:val="0"/>
          <w:numId w:val="13"/>
        </w:numPr>
        <w:spacing w:after="0"/>
        <w:contextualSpacing/>
        <w:rPr>
          <w:rFonts w:eastAsia="Times New Roman" w:cs="Times New Roman"/>
          <w:szCs w:val="24"/>
          <w:lang w:eastAsia="de-DE"/>
        </w:rPr>
      </w:pPr>
      <w:r w:rsidRPr="00483BC0">
        <w:rPr>
          <w:rFonts w:eastAsia="Times New Roman" w:cs="Times New Roman"/>
          <w:szCs w:val="24"/>
          <w:lang w:eastAsia="de-DE"/>
        </w:rPr>
        <w:t xml:space="preserve">Plani Kombëtar për </w:t>
      </w:r>
      <w:proofErr w:type="spellStart"/>
      <w:r w:rsidRPr="00483BC0">
        <w:rPr>
          <w:rFonts w:eastAsia="Times New Roman" w:cs="Times New Roman"/>
          <w:szCs w:val="24"/>
          <w:lang w:eastAsia="de-DE"/>
        </w:rPr>
        <w:t>Efic</w:t>
      </w:r>
      <w:r w:rsidR="004F4C3B" w:rsidRPr="00483BC0">
        <w:rPr>
          <w:rFonts w:eastAsia="Times New Roman" w:cs="Times New Roman"/>
          <w:szCs w:val="24"/>
          <w:lang w:eastAsia="de-DE"/>
        </w:rPr>
        <w:t>i</w:t>
      </w:r>
      <w:r w:rsidRPr="00483BC0">
        <w:rPr>
          <w:rFonts w:eastAsia="Times New Roman" w:cs="Times New Roman"/>
          <w:szCs w:val="24"/>
          <w:lang w:eastAsia="de-DE"/>
        </w:rPr>
        <w:t>enc</w:t>
      </w:r>
      <w:r w:rsidR="004F4C3B" w:rsidRPr="00483BC0">
        <w:rPr>
          <w:rFonts w:eastAsia="Times New Roman" w:cs="Times New Roman"/>
          <w:szCs w:val="24"/>
          <w:lang w:eastAsia="de-DE"/>
        </w:rPr>
        <w:t>ë</w:t>
      </w:r>
      <w:proofErr w:type="spellEnd"/>
      <w:r w:rsidRPr="00483BC0">
        <w:rPr>
          <w:rFonts w:eastAsia="Times New Roman" w:cs="Times New Roman"/>
          <w:szCs w:val="24"/>
          <w:lang w:eastAsia="de-DE"/>
        </w:rPr>
        <w:t xml:space="preserve"> te </w:t>
      </w:r>
      <w:proofErr w:type="spellStart"/>
      <w:r w:rsidRPr="00483BC0">
        <w:rPr>
          <w:rFonts w:eastAsia="Times New Roman" w:cs="Times New Roman"/>
          <w:szCs w:val="24"/>
          <w:lang w:eastAsia="de-DE"/>
        </w:rPr>
        <w:t>Energjise</w:t>
      </w:r>
      <w:proofErr w:type="spellEnd"/>
      <w:r w:rsidRPr="00483BC0">
        <w:rPr>
          <w:rFonts w:eastAsia="Times New Roman" w:cs="Times New Roman"/>
          <w:szCs w:val="24"/>
          <w:lang w:eastAsia="de-DE"/>
        </w:rPr>
        <w:t xml:space="preserve"> </w:t>
      </w:r>
    </w:p>
    <w:p w14:paraId="12733E97" w14:textId="77777777" w:rsidR="00F76EB5" w:rsidRPr="00483BC0" w:rsidRDefault="00F76EB5" w:rsidP="005D08BE">
      <w:pPr>
        <w:numPr>
          <w:ilvl w:val="0"/>
          <w:numId w:val="13"/>
        </w:numPr>
        <w:spacing w:after="0"/>
        <w:contextualSpacing/>
        <w:rPr>
          <w:rFonts w:eastAsia="Times New Roman" w:cs="Times New Roman"/>
          <w:szCs w:val="24"/>
          <w:lang w:eastAsia="de-DE"/>
        </w:rPr>
      </w:pPr>
      <w:r w:rsidRPr="00483BC0">
        <w:rPr>
          <w:rFonts w:eastAsia="Times New Roman" w:cs="Times New Roman"/>
          <w:szCs w:val="24"/>
          <w:lang w:eastAsia="de-DE"/>
        </w:rPr>
        <w:t>Plani Lokal i Veprimit në Mjedis 2020-2024</w:t>
      </w:r>
    </w:p>
    <w:p w14:paraId="6A34CFD7" w14:textId="77777777" w:rsidR="00F76EB5" w:rsidRPr="00483BC0" w:rsidRDefault="00F76EB5" w:rsidP="005D08BE">
      <w:pPr>
        <w:numPr>
          <w:ilvl w:val="0"/>
          <w:numId w:val="13"/>
        </w:numPr>
        <w:spacing w:after="0"/>
        <w:contextualSpacing/>
        <w:rPr>
          <w:rFonts w:eastAsia="Times New Roman" w:cs="Times New Roman"/>
          <w:szCs w:val="24"/>
          <w:lang w:eastAsia="de-DE"/>
        </w:rPr>
      </w:pPr>
      <w:proofErr w:type="spellStart"/>
      <w:r w:rsidRPr="00483BC0">
        <w:rPr>
          <w:rFonts w:eastAsia="Times New Roman" w:cs="Times New Roman"/>
          <w:szCs w:val="24"/>
          <w:lang w:eastAsia="de-DE"/>
        </w:rPr>
        <w:t>Web</w:t>
      </w:r>
      <w:proofErr w:type="spellEnd"/>
      <w:r w:rsidRPr="00483BC0">
        <w:rPr>
          <w:rFonts w:eastAsia="Times New Roman" w:cs="Times New Roman"/>
          <w:szCs w:val="24"/>
          <w:lang w:eastAsia="de-DE"/>
        </w:rPr>
        <w:t xml:space="preserve"> ME</w:t>
      </w:r>
    </w:p>
    <w:p w14:paraId="071652A9" w14:textId="77777777" w:rsidR="00F76EB5" w:rsidRPr="00483BC0" w:rsidRDefault="00F76EB5" w:rsidP="005D08BE">
      <w:pPr>
        <w:numPr>
          <w:ilvl w:val="0"/>
          <w:numId w:val="13"/>
        </w:numPr>
        <w:spacing w:after="0"/>
        <w:contextualSpacing/>
        <w:rPr>
          <w:rFonts w:eastAsia="Times New Roman" w:cs="Times New Roman"/>
          <w:szCs w:val="24"/>
          <w:lang w:eastAsia="de-DE"/>
        </w:rPr>
      </w:pPr>
      <w:proofErr w:type="spellStart"/>
      <w:r w:rsidRPr="00483BC0">
        <w:rPr>
          <w:rFonts w:eastAsia="Times New Roman" w:cs="Times New Roman"/>
          <w:szCs w:val="24"/>
          <w:lang w:eastAsia="de-DE"/>
        </w:rPr>
        <w:t>Web</w:t>
      </w:r>
      <w:proofErr w:type="spellEnd"/>
      <w:r w:rsidRPr="00483BC0">
        <w:rPr>
          <w:rFonts w:eastAsia="Times New Roman" w:cs="Times New Roman"/>
          <w:szCs w:val="24"/>
          <w:lang w:eastAsia="de-DE"/>
        </w:rPr>
        <w:t xml:space="preserve"> ASK</w:t>
      </w:r>
    </w:p>
    <w:p w14:paraId="7E6DD1EA" w14:textId="77777777" w:rsidR="00F76EB5" w:rsidRPr="00483BC0" w:rsidRDefault="00F76EB5" w:rsidP="005D08BE">
      <w:pPr>
        <w:numPr>
          <w:ilvl w:val="0"/>
          <w:numId w:val="13"/>
        </w:numPr>
        <w:spacing w:after="0"/>
        <w:contextualSpacing/>
        <w:rPr>
          <w:rFonts w:eastAsia="Times New Roman" w:cs="Times New Roman"/>
          <w:szCs w:val="24"/>
          <w:lang w:eastAsia="de-DE"/>
        </w:rPr>
      </w:pPr>
      <w:r w:rsidRPr="00483BC0">
        <w:rPr>
          <w:rFonts w:cs="Times New Roman"/>
        </w:rPr>
        <w:t xml:space="preserve">Burimi i të dhënave : 1. </w:t>
      </w:r>
      <w:proofErr w:type="spellStart"/>
      <w:r w:rsidRPr="00483BC0">
        <w:rPr>
          <w:rFonts w:cs="Times New Roman"/>
        </w:rPr>
        <w:t>Drejtorati</w:t>
      </w:r>
      <w:proofErr w:type="spellEnd"/>
      <w:r w:rsidRPr="00483BC0">
        <w:rPr>
          <w:rFonts w:cs="Times New Roman"/>
        </w:rPr>
        <w:t xml:space="preserve"> për Bujqësi Pylltari dhe Zhvillim Rural ,</w:t>
      </w:r>
    </w:p>
    <w:p w14:paraId="561B0ADF" w14:textId="77777777" w:rsidR="00F76EB5" w:rsidRPr="00483BC0" w:rsidRDefault="00F76EB5" w:rsidP="005D08BE">
      <w:pPr>
        <w:numPr>
          <w:ilvl w:val="0"/>
          <w:numId w:val="13"/>
        </w:numPr>
        <w:contextualSpacing/>
        <w:rPr>
          <w:rFonts w:cs="Times New Roman"/>
        </w:rPr>
      </w:pPr>
      <w:r w:rsidRPr="00483BC0">
        <w:rPr>
          <w:rFonts w:cs="Times New Roman"/>
        </w:rPr>
        <w:t xml:space="preserve">Strategjia e Zhvillimit Ekonomik Lokal 2020-2024 </w:t>
      </w:r>
    </w:p>
    <w:p w14:paraId="667CF96E" w14:textId="77777777" w:rsidR="00F76EB5" w:rsidRPr="00483BC0" w:rsidRDefault="00F76EB5" w:rsidP="005D08BE">
      <w:pPr>
        <w:numPr>
          <w:ilvl w:val="0"/>
          <w:numId w:val="13"/>
        </w:numPr>
        <w:contextualSpacing/>
        <w:rPr>
          <w:rFonts w:cs="Times New Roman"/>
        </w:rPr>
      </w:pPr>
      <w:proofErr w:type="spellStart"/>
      <w:r w:rsidRPr="00483BC0">
        <w:rPr>
          <w:rFonts w:cs="Times New Roman"/>
        </w:rPr>
        <w:t>Agjensioni</w:t>
      </w:r>
      <w:proofErr w:type="spellEnd"/>
      <w:r w:rsidRPr="00483BC0">
        <w:rPr>
          <w:rFonts w:cs="Times New Roman"/>
        </w:rPr>
        <w:t xml:space="preserve"> i Statistikave të Kosovës  - ASK(Regjistrimi i Bujqësisë 2014) </w:t>
      </w:r>
    </w:p>
    <w:p w14:paraId="6379EACB" w14:textId="61F8D8F6" w:rsidR="00F76EB5" w:rsidRPr="00483BC0" w:rsidRDefault="00F76EB5" w:rsidP="005D08BE">
      <w:pPr>
        <w:numPr>
          <w:ilvl w:val="0"/>
          <w:numId w:val="13"/>
        </w:numPr>
        <w:contextualSpacing/>
        <w:rPr>
          <w:rFonts w:cs="Times New Roman"/>
        </w:rPr>
      </w:pPr>
      <w:r w:rsidRPr="00483BC0">
        <w:rPr>
          <w:rFonts w:cs="Times New Roman"/>
        </w:rPr>
        <w:t>Doracaku i statistikave Bujqësore Komunale 2004 .</w:t>
      </w:r>
    </w:p>
    <w:p w14:paraId="7260D349" w14:textId="77777777" w:rsidR="00E50215" w:rsidRDefault="00E50215" w:rsidP="00382C6E">
      <w:pPr>
        <w:contextualSpacing/>
        <w:rPr>
          <w:rFonts w:cs="Times New Roman"/>
        </w:rPr>
      </w:pPr>
    </w:p>
    <w:p w14:paraId="69EB95AA" w14:textId="77777777" w:rsidR="001B2CB6" w:rsidRDefault="001B2CB6" w:rsidP="00382C6E">
      <w:pPr>
        <w:contextualSpacing/>
        <w:rPr>
          <w:rFonts w:cs="Times New Roman"/>
        </w:rPr>
      </w:pPr>
    </w:p>
    <w:p w14:paraId="6EEFAE7D" w14:textId="77777777" w:rsidR="001B2CB6" w:rsidRDefault="001B2CB6" w:rsidP="00382C6E">
      <w:pPr>
        <w:contextualSpacing/>
        <w:rPr>
          <w:rFonts w:cs="Times New Roman"/>
        </w:rPr>
      </w:pPr>
    </w:p>
    <w:p w14:paraId="4B8F2E3D" w14:textId="77777777" w:rsidR="001B2CB6" w:rsidRDefault="001B2CB6" w:rsidP="00382C6E">
      <w:pPr>
        <w:contextualSpacing/>
        <w:rPr>
          <w:rFonts w:cs="Times New Roman"/>
        </w:rPr>
      </w:pPr>
    </w:p>
    <w:p w14:paraId="7EA30068" w14:textId="77777777" w:rsidR="001B2CB6" w:rsidRDefault="001B2CB6" w:rsidP="00382C6E">
      <w:pPr>
        <w:contextualSpacing/>
        <w:rPr>
          <w:rFonts w:cs="Times New Roman"/>
        </w:rPr>
      </w:pPr>
    </w:p>
    <w:p w14:paraId="48810F23" w14:textId="77777777" w:rsidR="001B2CB6" w:rsidRDefault="001B2CB6" w:rsidP="00382C6E">
      <w:pPr>
        <w:contextualSpacing/>
        <w:rPr>
          <w:rFonts w:cs="Times New Roman"/>
        </w:rPr>
      </w:pPr>
    </w:p>
    <w:p w14:paraId="580ADBB7" w14:textId="77777777" w:rsidR="001B2CB6" w:rsidRDefault="001B2CB6" w:rsidP="00382C6E">
      <w:pPr>
        <w:contextualSpacing/>
        <w:rPr>
          <w:rFonts w:cs="Times New Roman"/>
        </w:rPr>
      </w:pPr>
    </w:p>
    <w:p w14:paraId="763B7985" w14:textId="77777777" w:rsidR="001B2CB6" w:rsidRDefault="001B2CB6" w:rsidP="00382C6E">
      <w:pPr>
        <w:contextualSpacing/>
        <w:rPr>
          <w:rFonts w:cs="Times New Roman"/>
        </w:rPr>
      </w:pPr>
    </w:p>
    <w:p w14:paraId="2F28A146" w14:textId="77777777" w:rsidR="001B2CB6" w:rsidRDefault="001B2CB6" w:rsidP="00382C6E">
      <w:pPr>
        <w:contextualSpacing/>
        <w:rPr>
          <w:rFonts w:cs="Times New Roman"/>
        </w:rPr>
      </w:pPr>
    </w:p>
    <w:p w14:paraId="2DBA9914" w14:textId="77777777" w:rsidR="001B2CB6" w:rsidRDefault="001B2CB6" w:rsidP="00382C6E">
      <w:pPr>
        <w:contextualSpacing/>
        <w:rPr>
          <w:rFonts w:cs="Times New Roman"/>
        </w:rPr>
      </w:pPr>
    </w:p>
    <w:p w14:paraId="06B06B7F" w14:textId="77777777" w:rsidR="001B2CB6" w:rsidRPr="00483BC0" w:rsidRDefault="001B2CB6" w:rsidP="00382C6E">
      <w:pPr>
        <w:contextualSpacing/>
        <w:rPr>
          <w:rFonts w:cs="Times New Roman"/>
        </w:rPr>
      </w:pPr>
    </w:p>
    <w:p w14:paraId="068D0F41" w14:textId="37B2E5FC" w:rsidR="002A1381" w:rsidRPr="00483BC0" w:rsidRDefault="00306D72" w:rsidP="0030577E">
      <w:pPr>
        <w:pStyle w:val="Heading1"/>
      </w:pPr>
      <w:bookmarkStart w:id="663" w:name="_Toc145487876"/>
      <w:r w:rsidRPr="00483BC0">
        <w:lastRenderedPageBreak/>
        <w:t>Shtojcat -</w:t>
      </w:r>
      <w:bookmarkEnd w:id="663"/>
    </w:p>
    <w:p w14:paraId="6C8EE643" w14:textId="77777777" w:rsidR="002A1381" w:rsidRPr="00483BC0" w:rsidRDefault="002A1381" w:rsidP="00B024AE">
      <w:pPr>
        <w:pStyle w:val="ListParagraph"/>
        <w:keepNext/>
        <w:keepLines/>
        <w:numPr>
          <w:ilvl w:val="0"/>
          <w:numId w:val="58"/>
        </w:numPr>
        <w:spacing w:afterLines="60" w:after="144" w:line="240" w:lineRule="auto"/>
        <w:contextualSpacing w:val="0"/>
        <w:outlineLvl w:val="1"/>
        <w:rPr>
          <w:rFonts w:eastAsiaTheme="majorEastAsia" w:cs="Times New Roman"/>
          <w:caps/>
          <w:vanish/>
          <w:color w:val="365F91" w:themeColor="accent1" w:themeShade="BF"/>
          <w:szCs w:val="24"/>
        </w:rPr>
      </w:pPr>
      <w:bookmarkStart w:id="664" w:name="_Toc78391381"/>
      <w:bookmarkStart w:id="665" w:name="_Toc78391489"/>
      <w:bookmarkStart w:id="666" w:name="_Toc78392495"/>
      <w:bookmarkStart w:id="667" w:name="_Toc78392603"/>
      <w:bookmarkStart w:id="668" w:name="_Toc78392711"/>
      <w:bookmarkStart w:id="669" w:name="_Toc78392945"/>
      <w:bookmarkStart w:id="670" w:name="_Toc78393341"/>
      <w:bookmarkStart w:id="671" w:name="_Toc78395053"/>
      <w:bookmarkStart w:id="672" w:name="_Toc78395541"/>
      <w:bookmarkStart w:id="673" w:name="_Toc78395650"/>
      <w:bookmarkStart w:id="674" w:name="_Toc78831307"/>
      <w:bookmarkStart w:id="675" w:name="_Toc78831418"/>
      <w:bookmarkStart w:id="676" w:name="_Toc83405707"/>
      <w:bookmarkStart w:id="677" w:name="_Toc85963696"/>
      <w:bookmarkStart w:id="678" w:name="_Toc85963836"/>
      <w:bookmarkStart w:id="679" w:name="_Toc129595142"/>
      <w:bookmarkStart w:id="680" w:name="_Toc133225014"/>
      <w:bookmarkStart w:id="681" w:name="_Toc133308624"/>
      <w:bookmarkStart w:id="682" w:name="_Toc133308747"/>
      <w:bookmarkStart w:id="683" w:name="_Toc133308870"/>
      <w:bookmarkStart w:id="684" w:name="_Toc133308992"/>
      <w:bookmarkStart w:id="685" w:name="_Toc135637347"/>
      <w:bookmarkStart w:id="686" w:name="_Toc136248786"/>
      <w:bookmarkStart w:id="687" w:name="_Toc143706859"/>
      <w:bookmarkStart w:id="688" w:name="_Toc145425425"/>
      <w:bookmarkStart w:id="689" w:name="_Toc145425518"/>
      <w:bookmarkStart w:id="690" w:name="_Toc145425664"/>
      <w:bookmarkStart w:id="691" w:name="_Toc145487668"/>
      <w:bookmarkStart w:id="692" w:name="_Toc145487756"/>
      <w:bookmarkStart w:id="693" w:name="_Toc145487877"/>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41247FC6" w14:textId="77777777" w:rsidR="002A1381" w:rsidRPr="00483BC0" w:rsidRDefault="002A1381" w:rsidP="00B024AE">
      <w:pPr>
        <w:pStyle w:val="ListParagraph"/>
        <w:keepNext/>
        <w:keepLines/>
        <w:numPr>
          <w:ilvl w:val="0"/>
          <w:numId w:val="58"/>
        </w:numPr>
        <w:spacing w:afterLines="60" w:after="144" w:line="240" w:lineRule="auto"/>
        <w:contextualSpacing w:val="0"/>
        <w:outlineLvl w:val="1"/>
        <w:rPr>
          <w:rFonts w:eastAsiaTheme="majorEastAsia" w:cs="Times New Roman"/>
          <w:caps/>
          <w:vanish/>
          <w:color w:val="365F91" w:themeColor="accent1" w:themeShade="BF"/>
          <w:szCs w:val="24"/>
        </w:rPr>
      </w:pPr>
      <w:bookmarkStart w:id="694" w:name="_Toc78395542"/>
      <w:bookmarkStart w:id="695" w:name="_Toc78395651"/>
      <w:bookmarkStart w:id="696" w:name="_Toc78831308"/>
      <w:bookmarkStart w:id="697" w:name="_Toc78831419"/>
      <w:bookmarkStart w:id="698" w:name="_Toc83405708"/>
      <w:bookmarkStart w:id="699" w:name="_Toc85963697"/>
      <w:bookmarkStart w:id="700" w:name="_Toc85963837"/>
      <w:bookmarkStart w:id="701" w:name="_Toc129595143"/>
      <w:bookmarkStart w:id="702" w:name="_Toc133225015"/>
      <w:bookmarkStart w:id="703" w:name="_Toc133308625"/>
      <w:bookmarkStart w:id="704" w:name="_Toc133308748"/>
      <w:bookmarkStart w:id="705" w:name="_Toc133308871"/>
      <w:bookmarkStart w:id="706" w:name="_Toc133308993"/>
      <w:bookmarkStart w:id="707" w:name="_Toc135637348"/>
      <w:bookmarkStart w:id="708" w:name="_Toc136248787"/>
      <w:bookmarkStart w:id="709" w:name="_Toc143706860"/>
      <w:bookmarkStart w:id="710" w:name="_Toc145425426"/>
      <w:bookmarkStart w:id="711" w:name="_Toc145425519"/>
      <w:bookmarkStart w:id="712" w:name="_Toc145425665"/>
      <w:bookmarkStart w:id="713" w:name="_Toc145487669"/>
      <w:bookmarkStart w:id="714" w:name="_Toc145487757"/>
      <w:bookmarkStart w:id="715" w:name="_Toc145487878"/>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3046AB05" w14:textId="77777777" w:rsidR="002A1381" w:rsidRPr="00483BC0" w:rsidRDefault="002A1381" w:rsidP="00B024AE">
      <w:pPr>
        <w:pStyle w:val="ListParagraph"/>
        <w:keepNext/>
        <w:keepLines/>
        <w:numPr>
          <w:ilvl w:val="0"/>
          <w:numId w:val="58"/>
        </w:numPr>
        <w:spacing w:afterLines="60" w:after="144" w:line="240" w:lineRule="auto"/>
        <w:contextualSpacing w:val="0"/>
        <w:outlineLvl w:val="1"/>
        <w:rPr>
          <w:rFonts w:eastAsiaTheme="majorEastAsia" w:cs="Times New Roman"/>
          <w:caps/>
          <w:vanish/>
          <w:color w:val="365F91" w:themeColor="accent1" w:themeShade="BF"/>
          <w:szCs w:val="24"/>
        </w:rPr>
      </w:pPr>
      <w:bookmarkStart w:id="716" w:name="_Toc78395543"/>
      <w:bookmarkStart w:id="717" w:name="_Toc78395652"/>
      <w:bookmarkStart w:id="718" w:name="_Toc78831309"/>
      <w:bookmarkStart w:id="719" w:name="_Toc78831420"/>
      <w:bookmarkStart w:id="720" w:name="_Toc83405709"/>
      <w:bookmarkStart w:id="721" w:name="_Toc85963698"/>
      <w:bookmarkStart w:id="722" w:name="_Toc85963838"/>
      <w:bookmarkStart w:id="723" w:name="_Toc129595144"/>
      <w:bookmarkStart w:id="724" w:name="_Toc133225016"/>
      <w:bookmarkStart w:id="725" w:name="_Toc133308626"/>
      <w:bookmarkStart w:id="726" w:name="_Toc133308749"/>
      <w:bookmarkStart w:id="727" w:name="_Toc133308872"/>
      <w:bookmarkStart w:id="728" w:name="_Toc133308994"/>
      <w:bookmarkStart w:id="729" w:name="_Toc135637349"/>
      <w:bookmarkStart w:id="730" w:name="_Toc136248788"/>
      <w:bookmarkStart w:id="731" w:name="_Toc143706861"/>
      <w:bookmarkStart w:id="732" w:name="_Toc145425427"/>
      <w:bookmarkStart w:id="733" w:name="_Toc145425520"/>
      <w:bookmarkStart w:id="734" w:name="_Toc145425666"/>
      <w:bookmarkStart w:id="735" w:name="_Toc145487670"/>
      <w:bookmarkStart w:id="736" w:name="_Toc145487758"/>
      <w:bookmarkStart w:id="737" w:name="_Toc145487879"/>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64151BE9" w14:textId="77777777" w:rsidR="00F76EB5" w:rsidRPr="00483BC0" w:rsidRDefault="00F76EB5" w:rsidP="00F76EB5">
      <w:pPr>
        <w:pStyle w:val="P68B1DB1-Normal3"/>
        <w:spacing w:afterLines="60" w:after="144" w:line="240" w:lineRule="auto"/>
        <w:rPr>
          <w:rFonts w:asciiTheme="majorHAnsi" w:hAnsiTheme="majorHAnsi" w:cs="Times New Roman"/>
          <w:sz w:val="24"/>
          <w:szCs w:val="24"/>
        </w:rPr>
      </w:pPr>
      <w:bookmarkStart w:id="738" w:name="_Toc121071261"/>
      <w:bookmarkStart w:id="739" w:name="_Toc121071262"/>
      <w:bookmarkStart w:id="740" w:name="_Toc121071263"/>
      <w:bookmarkEnd w:id="738"/>
      <w:bookmarkEnd w:id="739"/>
      <w:bookmarkEnd w:id="740"/>
      <w:r w:rsidRPr="00483BC0">
        <w:rPr>
          <w:rFonts w:asciiTheme="majorHAnsi" w:hAnsiTheme="majorHAnsi" w:cs="Times New Roman"/>
          <w:sz w:val="24"/>
          <w:szCs w:val="24"/>
        </w:rPr>
        <w:t xml:space="preserve">Lista e ndërtesave publike me konsumin e energjisë në situatën aktuale dhe me potencialin e kursimit të energjisë, përfshi tregues të ndryshëm. </w:t>
      </w:r>
    </w:p>
    <w:p w14:paraId="65098011" w14:textId="255D3BD4" w:rsidR="00F76EB5" w:rsidRPr="00483BC0" w:rsidRDefault="00F76EB5" w:rsidP="00F76EB5">
      <w:pPr>
        <w:pStyle w:val="P68B1DB1-Normal3"/>
        <w:spacing w:afterLines="60" w:after="144" w:line="240" w:lineRule="auto"/>
        <w:rPr>
          <w:rFonts w:asciiTheme="majorHAnsi" w:hAnsiTheme="majorHAnsi" w:cs="Times New Roman"/>
          <w:sz w:val="24"/>
          <w:szCs w:val="24"/>
        </w:rPr>
      </w:pPr>
      <w:r w:rsidRPr="00483BC0">
        <w:rPr>
          <w:rFonts w:asciiTheme="majorHAnsi" w:hAnsiTheme="majorHAnsi" w:cs="Times New Roman"/>
          <w:sz w:val="24"/>
          <w:szCs w:val="24"/>
        </w:rPr>
        <w:t xml:space="preserve">Objekti të ndahet sipas sektorëve dhe i </w:t>
      </w:r>
      <w:proofErr w:type="spellStart"/>
      <w:r w:rsidRPr="00483BC0">
        <w:rPr>
          <w:rFonts w:asciiTheme="majorHAnsi" w:hAnsiTheme="majorHAnsi" w:cs="Times New Roman"/>
          <w:sz w:val="24"/>
          <w:szCs w:val="24"/>
        </w:rPr>
        <w:t>ranguar</w:t>
      </w:r>
      <w:proofErr w:type="spellEnd"/>
      <w:r w:rsidRPr="00483BC0">
        <w:rPr>
          <w:rFonts w:asciiTheme="majorHAnsi" w:hAnsiTheme="majorHAnsi" w:cs="Times New Roman"/>
          <w:sz w:val="24"/>
          <w:szCs w:val="24"/>
        </w:rPr>
        <w:t xml:space="preserve"> sipas konsumit të energjisë.</w:t>
      </w:r>
    </w:p>
    <w:p w14:paraId="679F6FE1" w14:textId="7B4A92E9" w:rsidR="00F02B4D" w:rsidRPr="00F02B4D" w:rsidRDefault="00F02B4D" w:rsidP="00F02B4D">
      <w:pPr>
        <w:pStyle w:val="Caption"/>
      </w:pPr>
      <w:bookmarkStart w:id="741" w:name="_Toc145425576"/>
      <w:r>
        <w:t xml:space="preserve">Tabela </w:t>
      </w:r>
      <w:r>
        <w:fldChar w:fldCharType="begin"/>
      </w:r>
      <w:r>
        <w:instrText xml:space="preserve"> SEQ Tabela \* ARABIC </w:instrText>
      </w:r>
      <w:r>
        <w:fldChar w:fldCharType="separate"/>
      </w:r>
      <w:r w:rsidR="00C31EA3">
        <w:rPr>
          <w:noProof/>
        </w:rPr>
        <w:t>43</w:t>
      </w:r>
      <w:r>
        <w:fldChar w:fldCharType="end"/>
      </w:r>
      <w:r>
        <w:t xml:space="preserve"> </w:t>
      </w:r>
      <w:r w:rsidRPr="00F84D26">
        <w:t>Konsumi i energjisë dhe potenciali i kursimit në ndërtesat të cilat kanë nevojë për intervenim në sektorin e arsimit</w:t>
      </w:r>
      <w:bookmarkEnd w:id="741"/>
    </w:p>
    <w:tbl>
      <w:tblPr>
        <w:tblStyle w:val="GridTable2"/>
        <w:tblW w:w="1017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755"/>
        <w:gridCol w:w="1046"/>
        <w:gridCol w:w="1301"/>
        <w:gridCol w:w="982"/>
        <w:gridCol w:w="1049"/>
        <w:gridCol w:w="1153"/>
        <w:gridCol w:w="886"/>
        <w:gridCol w:w="1422"/>
      </w:tblGrid>
      <w:tr w:rsidR="00B073EE" w:rsidRPr="00483BC0" w14:paraId="4594EE36" w14:textId="77777777" w:rsidTr="00B073EE">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bottom w:val="none" w:sz="0" w:space="0" w:color="auto"/>
              <w:right w:val="none" w:sz="0" w:space="0" w:color="auto"/>
            </w:tcBorders>
            <w:noWrap/>
            <w:hideMark/>
          </w:tcPr>
          <w:p w14:paraId="4F2B3A2F" w14:textId="2ADC690D" w:rsidR="00B073EE" w:rsidRPr="00483BC0" w:rsidRDefault="00B073EE" w:rsidP="00B073EE">
            <w:pPr>
              <w:jc w:val="left"/>
              <w:rPr>
                <w:rFonts w:eastAsia="Times New Roman" w:cs="Calibri"/>
                <w:color w:val="000000"/>
                <w:sz w:val="18"/>
                <w:szCs w:val="22"/>
                <w:lang w:val="en-US" w:eastAsia="en-US"/>
              </w:rPr>
            </w:pPr>
            <w:bookmarkStart w:id="742" w:name="_Toc122943391"/>
            <w:r w:rsidRPr="00483BC0">
              <w:rPr>
                <w:rFonts w:eastAsia="Times New Roman" w:cs="Calibri"/>
                <w:color w:val="000000"/>
                <w:sz w:val="18"/>
                <w:szCs w:val="22"/>
                <w:lang w:val="en-US" w:eastAsia="en-US"/>
              </w:rPr>
              <w:t>ca</w:t>
            </w:r>
          </w:p>
        </w:tc>
        <w:tc>
          <w:tcPr>
            <w:tcW w:w="1755" w:type="dxa"/>
            <w:tcBorders>
              <w:top w:val="none" w:sz="0" w:space="0" w:color="auto"/>
              <w:left w:val="none" w:sz="0" w:space="0" w:color="auto"/>
              <w:bottom w:val="none" w:sz="0" w:space="0" w:color="auto"/>
              <w:right w:val="none" w:sz="0" w:space="0" w:color="auto"/>
            </w:tcBorders>
            <w:noWrap/>
            <w:hideMark/>
          </w:tcPr>
          <w:p w14:paraId="4863EF45"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 xml:space="preserve">Emri </w:t>
            </w:r>
            <w:proofErr w:type="spellStart"/>
            <w:r w:rsidRPr="00483BC0">
              <w:rPr>
                <w:rFonts w:eastAsia="Times New Roman" w:cs="Calibri"/>
                <w:color w:val="000000"/>
                <w:sz w:val="18"/>
                <w:szCs w:val="22"/>
                <w:lang w:val="en-US" w:eastAsia="en-US"/>
              </w:rPr>
              <w:t>i</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nderteses</w:t>
            </w:r>
            <w:proofErr w:type="spellEnd"/>
            <w:r w:rsidRPr="00483BC0">
              <w:rPr>
                <w:rFonts w:eastAsia="Times New Roman" w:cs="Calibri"/>
                <w:color w:val="000000"/>
                <w:sz w:val="18"/>
                <w:szCs w:val="22"/>
                <w:lang w:val="en-US" w:eastAsia="en-US"/>
              </w:rPr>
              <w:t xml:space="preserve"> </w:t>
            </w:r>
          </w:p>
        </w:tc>
        <w:tc>
          <w:tcPr>
            <w:tcW w:w="1012" w:type="dxa"/>
            <w:tcBorders>
              <w:top w:val="none" w:sz="0" w:space="0" w:color="auto"/>
              <w:left w:val="none" w:sz="0" w:space="0" w:color="auto"/>
              <w:bottom w:val="none" w:sz="0" w:space="0" w:color="auto"/>
              <w:right w:val="none" w:sz="0" w:space="0" w:color="auto"/>
            </w:tcBorders>
            <w:hideMark/>
          </w:tcPr>
          <w:p w14:paraId="3CDF0DDF"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Siperfaqe</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qe</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ngrohet</w:t>
            </w:r>
            <w:proofErr w:type="spellEnd"/>
          </w:p>
        </w:tc>
        <w:tc>
          <w:tcPr>
            <w:tcW w:w="1260" w:type="dxa"/>
            <w:tcBorders>
              <w:top w:val="none" w:sz="0" w:space="0" w:color="auto"/>
              <w:left w:val="none" w:sz="0" w:space="0" w:color="auto"/>
              <w:bottom w:val="none" w:sz="0" w:space="0" w:color="auto"/>
              <w:right w:val="none" w:sz="0" w:space="0" w:color="auto"/>
            </w:tcBorders>
            <w:hideMark/>
          </w:tcPr>
          <w:p w14:paraId="5423FBC0"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Konsumi</w:t>
            </w:r>
            <w:proofErr w:type="spellEnd"/>
            <w:r w:rsidRPr="00483BC0">
              <w:rPr>
                <w:rFonts w:eastAsia="Times New Roman" w:cs="Calibri"/>
                <w:color w:val="000000"/>
                <w:sz w:val="18"/>
                <w:szCs w:val="22"/>
                <w:lang w:val="en-US" w:eastAsia="en-US"/>
              </w:rPr>
              <w:t xml:space="preserve"> total (kwh)</w:t>
            </w:r>
          </w:p>
        </w:tc>
        <w:tc>
          <w:tcPr>
            <w:tcW w:w="958" w:type="dxa"/>
            <w:tcBorders>
              <w:top w:val="none" w:sz="0" w:space="0" w:color="auto"/>
              <w:left w:val="none" w:sz="0" w:space="0" w:color="auto"/>
              <w:bottom w:val="none" w:sz="0" w:space="0" w:color="auto"/>
              <w:right w:val="none" w:sz="0" w:space="0" w:color="auto"/>
            </w:tcBorders>
            <w:hideMark/>
          </w:tcPr>
          <w:p w14:paraId="037DE97E"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Konsumi</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specifik</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i</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energjise</w:t>
            </w:r>
            <w:proofErr w:type="spellEnd"/>
            <w:r w:rsidRPr="00483BC0">
              <w:rPr>
                <w:rFonts w:eastAsia="Times New Roman" w:cs="Calibri"/>
                <w:color w:val="000000"/>
                <w:sz w:val="18"/>
                <w:szCs w:val="22"/>
                <w:lang w:val="en-US" w:eastAsia="en-US"/>
              </w:rPr>
              <w:t xml:space="preserve"> </w:t>
            </w:r>
          </w:p>
        </w:tc>
        <w:tc>
          <w:tcPr>
            <w:tcW w:w="1023" w:type="dxa"/>
            <w:tcBorders>
              <w:top w:val="none" w:sz="0" w:space="0" w:color="auto"/>
              <w:left w:val="none" w:sz="0" w:space="0" w:color="auto"/>
              <w:bottom w:val="none" w:sz="0" w:space="0" w:color="auto"/>
              <w:right w:val="none" w:sz="0" w:space="0" w:color="auto"/>
            </w:tcBorders>
            <w:hideMark/>
          </w:tcPr>
          <w:p w14:paraId="10733A1A"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Potenciali</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i</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kursimit</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specifik</w:t>
            </w:r>
            <w:proofErr w:type="spellEnd"/>
          </w:p>
        </w:tc>
        <w:tc>
          <w:tcPr>
            <w:tcW w:w="1112" w:type="dxa"/>
            <w:tcBorders>
              <w:top w:val="none" w:sz="0" w:space="0" w:color="auto"/>
              <w:left w:val="none" w:sz="0" w:space="0" w:color="auto"/>
              <w:bottom w:val="none" w:sz="0" w:space="0" w:color="auto"/>
              <w:right w:val="none" w:sz="0" w:space="0" w:color="auto"/>
            </w:tcBorders>
            <w:hideMark/>
          </w:tcPr>
          <w:p w14:paraId="2F88BB2F"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Potenciali</w:t>
            </w:r>
            <w:proofErr w:type="spellEnd"/>
            <w:r w:rsidRPr="00483BC0">
              <w:rPr>
                <w:rFonts w:eastAsia="Times New Roman" w:cs="Calibri"/>
                <w:color w:val="000000"/>
                <w:sz w:val="18"/>
                <w:szCs w:val="22"/>
                <w:lang w:val="en-US" w:eastAsia="en-US"/>
              </w:rPr>
              <w:t xml:space="preserve"> I </w:t>
            </w:r>
            <w:proofErr w:type="spellStart"/>
            <w:r w:rsidRPr="00483BC0">
              <w:rPr>
                <w:rFonts w:eastAsia="Times New Roman" w:cs="Calibri"/>
                <w:color w:val="000000"/>
                <w:sz w:val="18"/>
                <w:szCs w:val="22"/>
                <w:lang w:val="en-US" w:eastAsia="en-US"/>
              </w:rPr>
              <w:t>kursimit</w:t>
            </w:r>
            <w:proofErr w:type="spellEnd"/>
          </w:p>
        </w:tc>
        <w:tc>
          <w:tcPr>
            <w:tcW w:w="834" w:type="dxa"/>
            <w:tcBorders>
              <w:top w:val="none" w:sz="0" w:space="0" w:color="auto"/>
              <w:left w:val="none" w:sz="0" w:space="0" w:color="auto"/>
              <w:bottom w:val="none" w:sz="0" w:space="0" w:color="auto"/>
              <w:right w:val="none" w:sz="0" w:space="0" w:color="auto"/>
            </w:tcBorders>
            <w:hideMark/>
          </w:tcPr>
          <w:p w14:paraId="2B81B558"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Kursimi</w:t>
            </w:r>
            <w:proofErr w:type="spellEnd"/>
            <w:r w:rsidRPr="00483BC0">
              <w:rPr>
                <w:rFonts w:eastAsia="Times New Roman" w:cs="Calibri"/>
                <w:color w:val="000000"/>
                <w:sz w:val="18"/>
                <w:szCs w:val="22"/>
                <w:lang w:val="en-US" w:eastAsia="en-US"/>
              </w:rPr>
              <w:t xml:space="preserve"> ne %</w:t>
            </w:r>
          </w:p>
        </w:tc>
        <w:tc>
          <w:tcPr>
            <w:tcW w:w="1422" w:type="dxa"/>
            <w:tcBorders>
              <w:top w:val="none" w:sz="0" w:space="0" w:color="auto"/>
              <w:left w:val="none" w:sz="0" w:space="0" w:color="auto"/>
              <w:bottom w:val="none" w:sz="0" w:space="0" w:color="auto"/>
            </w:tcBorders>
            <w:hideMark/>
          </w:tcPr>
          <w:p w14:paraId="2A16BE72"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Investimi</w:t>
            </w:r>
            <w:proofErr w:type="spellEnd"/>
            <w:r w:rsidRPr="00483BC0">
              <w:rPr>
                <w:rFonts w:eastAsia="Times New Roman" w:cs="Calibri"/>
                <w:color w:val="000000"/>
                <w:sz w:val="18"/>
                <w:szCs w:val="22"/>
                <w:lang w:val="en-US" w:eastAsia="en-US"/>
              </w:rPr>
              <w:t xml:space="preserve"> </w:t>
            </w:r>
          </w:p>
        </w:tc>
      </w:tr>
      <w:tr w:rsidR="00B073EE" w:rsidRPr="00483BC0" w14:paraId="475593D8" w14:textId="77777777" w:rsidTr="00B073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7D835C70" w14:textId="77777777" w:rsidR="00B073EE" w:rsidRPr="00483BC0" w:rsidRDefault="00B073EE" w:rsidP="00B073EE">
            <w:pPr>
              <w:jc w:val="left"/>
              <w:rPr>
                <w:rFonts w:eastAsia="Times New Roman" w:cs="Calibri"/>
                <w:color w:val="000000"/>
                <w:sz w:val="18"/>
                <w:szCs w:val="22"/>
                <w:lang w:val="en-US" w:eastAsia="en-US"/>
              </w:rPr>
            </w:pPr>
            <w:r w:rsidRPr="00483BC0">
              <w:rPr>
                <w:rFonts w:eastAsia="Times New Roman" w:cs="Calibri"/>
                <w:color w:val="000000"/>
                <w:sz w:val="18"/>
                <w:szCs w:val="22"/>
                <w:lang w:val="en-US" w:eastAsia="en-US"/>
              </w:rPr>
              <w:t> </w:t>
            </w:r>
          </w:p>
        </w:tc>
        <w:tc>
          <w:tcPr>
            <w:tcW w:w="1755" w:type="dxa"/>
            <w:noWrap/>
            <w:hideMark/>
          </w:tcPr>
          <w:p w14:paraId="337E3830"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 </w:t>
            </w:r>
          </w:p>
        </w:tc>
        <w:tc>
          <w:tcPr>
            <w:tcW w:w="1012" w:type="dxa"/>
            <w:noWrap/>
            <w:hideMark/>
          </w:tcPr>
          <w:p w14:paraId="0C3E5AE3"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m²</w:t>
            </w:r>
          </w:p>
        </w:tc>
        <w:tc>
          <w:tcPr>
            <w:tcW w:w="1260" w:type="dxa"/>
            <w:noWrap/>
            <w:hideMark/>
          </w:tcPr>
          <w:p w14:paraId="4F317AF3"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kWh/</w:t>
            </w:r>
            <w:proofErr w:type="spellStart"/>
            <w:r w:rsidRPr="00483BC0">
              <w:rPr>
                <w:rFonts w:eastAsia="Times New Roman" w:cs="Calibri"/>
                <w:color w:val="000000"/>
                <w:sz w:val="18"/>
                <w:szCs w:val="22"/>
                <w:lang w:val="en-US" w:eastAsia="en-US"/>
              </w:rPr>
              <w:t>vite</w:t>
            </w:r>
            <w:proofErr w:type="spellEnd"/>
          </w:p>
        </w:tc>
        <w:tc>
          <w:tcPr>
            <w:tcW w:w="958" w:type="dxa"/>
            <w:noWrap/>
            <w:hideMark/>
          </w:tcPr>
          <w:p w14:paraId="384696DE"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kwh/m2</w:t>
            </w:r>
          </w:p>
        </w:tc>
        <w:tc>
          <w:tcPr>
            <w:tcW w:w="1023" w:type="dxa"/>
            <w:noWrap/>
            <w:hideMark/>
          </w:tcPr>
          <w:p w14:paraId="07168D48"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kwh/m2</w:t>
            </w:r>
          </w:p>
        </w:tc>
        <w:tc>
          <w:tcPr>
            <w:tcW w:w="1112" w:type="dxa"/>
            <w:noWrap/>
            <w:hideMark/>
          </w:tcPr>
          <w:p w14:paraId="0736B357"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kwh/</w:t>
            </w:r>
            <w:proofErr w:type="spellStart"/>
            <w:r w:rsidRPr="00483BC0">
              <w:rPr>
                <w:rFonts w:eastAsia="Times New Roman" w:cs="Calibri"/>
                <w:color w:val="000000"/>
                <w:sz w:val="18"/>
                <w:szCs w:val="22"/>
                <w:lang w:val="en-US" w:eastAsia="en-US"/>
              </w:rPr>
              <w:t>vite</w:t>
            </w:r>
            <w:proofErr w:type="spellEnd"/>
          </w:p>
        </w:tc>
        <w:tc>
          <w:tcPr>
            <w:tcW w:w="834" w:type="dxa"/>
            <w:noWrap/>
            <w:hideMark/>
          </w:tcPr>
          <w:p w14:paraId="588ABC36"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w:t>
            </w:r>
          </w:p>
        </w:tc>
        <w:tc>
          <w:tcPr>
            <w:tcW w:w="1422" w:type="dxa"/>
            <w:noWrap/>
            <w:hideMark/>
          </w:tcPr>
          <w:p w14:paraId="5D6358E1"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Euro</w:t>
            </w:r>
          </w:p>
        </w:tc>
      </w:tr>
      <w:tr w:rsidR="00B073EE" w:rsidRPr="00483BC0" w14:paraId="34F14046" w14:textId="77777777" w:rsidTr="00B073EE">
        <w:trPr>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391592B8"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1</w:t>
            </w:r>
          </w:p>
        </w:tc>
        <w:tc>
          <w:tcPr>
            <w:tcW w:w="1755" w:type="dxa"/>
            <w:noWrap/>
            <w:hideMark/>
          </w:tcPr>
          <w:p w14:paraId="0BAA811A"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SHFMU"Zef</w:t>
            </w:r>
            <w:proofErr w:type="spellEnd"/>
            <w:r w:rsidRPr="00483BC0">
              <w:rPr>
                <w:rFonts w:eastAsia="Times New Roman" w:cs="Calibri"/>
                <w:color w:val="000000"/>
                <w:sz w:val="18"/>
                <w:szCs w:val="22"/>
                <w:lang w:val="en-US" w:eastAsia="en-US"/>
              </w:rPr>
              <w:t xml:space="preserve"> Lush </w:t>
            </w:r>
            <w:proofErr w:type="spellStart"/>
            <w:r w:rsidRPr="00483BC0">
              <w:rPr>
                <w:rFonts w:eastAsia="Times New Roman" w:cs="Calibri"/>
                <w:color w:val="000000"/>
                <w:sz w:val="18"/>
                <w:szCs w:val="22"/>
                <w:lang w:val="en-US" w:eastAsia="en-US"/>
              </w:rPr>
              <w:t>Marku"Brekoc</w:t>
            </w:r>
            <w:proofErr w:type="spellEnd"/>
          </w:p>
        </w:tc>
        <w:tc>
          <w:tcPr>
            <w:tcW w:w="1012" w:type="dxa"/>
            <w:noWrap/>
            <w:hideMark/>
          </w:tcPr>
          <w:p w14:paraId="27277746" w14:textId="58E5386A"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1,400.00</w:t>
            </w:r>
          </w:p>
        </w:tc>
        <w:tc>
          <w:tcPr>
            <w:tcW w:w="1260" w:type="dxa"/>
            <w:noWrap/>
            <w:hideMark/>
          </w:tcPr>
          <w:p w14:paraId="30176E14" w14:textId="09A34AE6"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139,330.00</w:t>
            </w:r>
          </w:p>
        </w:tc>
        <w:tc>
          <w:tcPr>
            <w:tcW w:w="958" w:type="dxa"/>
            <w:noWrap/>
            <w:hideMark/>
          </w:tcPr>
          <w:p w14:paraId="0DE6D135" w14:textId="533E1CFD"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99.52</w:t>
            </w:r>
          </w:p>
        </w:tc>
        <w:tc>
          <w:tcPr>
            <w:tcW w:w="1023" w:type="dxa"/>
            <w:noWrap/>
            <w:hideMark/>
          </w:tcPr>
          <w:p w14:paraId="6AF48CDB" w14:textId="1F83AFDB"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19.52</w:t>
            </w:r>
          </w:p>
        </w:tc>
        <w:tc>
          <w:tcPr>
            <w:tcW w:w="1112" w:type="dxa"/>
            <w:noWrap/>
            <w:hideMark/>
          </w:tcPr>
          <w:p w14:paraId="42CCAD03" w14:textId="46CCC1D5"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27,330.00</w:t>
            </w:r>
          </w:p>
        </w:tc>
        <w:tc>
          <w:tcPr>
            <w:tcW w:w="834" w:type="dxa"/>
            <w:noWrap/>
            <w:hideMark/>
          </w:tcPr>
          <w:p w14:paraId="411624E1"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20%</w:t>
            </w:r>
          </w:p>
        </w:tc>
        <w:tc>
          <w:tcPr>
            <w:tcW w:w="1422" w:type="dxa"/>
            <w:noWrap/>
            <w:hideMark/>
          </w:tcPr>
          <w:p w14:paraId="0991AEF2" w14:textId="62A5EFAF"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158,400.00</w:t>
            </w:r>
          </w:p>
        </w:tc>
      </w:tr>
      <w:tr w:rsidR="00B073EE" w:rsidRPr="00483BC0" w14:paraId="6FA5BBAB" w14:textId="77777777" w:rsidTr="00B073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263B8669"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2</w:t>
            </w:r>
          </w:p>
        </w:tc>
        <w:tc>
          <w:tcPr>
            <w:tcW w:w="1755" w:type="dxa"/>
            <w:noWrap/>
            <w:hideMark/>
          </w:tcPr>
          <w:p w14:paraId="54A040D6"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SHFMU"Pjetër</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Muqaj"Guskë</w:t>
            </w:r>
            <w:proofErr w:type="spellEnd"/>
          </w:p>
        </w:tc>
        <w:tc>
          <w:tcPr>
            <w:tcW w:w="1012" w:type="dxa"/>
            <w:noWrap/>
            <w:hideMark/>
          </w:tcPr>
          <w:p w14:paraId="22E431A7" w14:textId="0C9FB964"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365.23</w:t>
            </w:r>
          </w:p>
        </w:tc>
        <w:tc>
          <w:tcPr>
            <w:tcW w:w="1260" w:type="dxa"/>
            <w:noWrap/>
            <w:hideMark/>
          </w:tcPr>
          <w:p w14:paraId="27519A54" w14:textId="6A5FD975"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43,057.51</w:t>
            </w:r>
          </w:p>
        </w:tc>
        <w:tc>
          <w:tcPr>
            <w:tcW w:w="958" w:type="dxa"/>
            <w:noWrap/>
            <w:hideMark/>
          </w:tcPr>
          <w:p w14:paraId="009A4703" w14:textId="2964E2C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117.89</w:t>
            </w:r>
          </w:p>
        </w:tc>
        <w:tc>
          <w:tcPr>
            <w:tcW w:w="1023" w:type="dxa"/>
            <w:noWrap/>
            <w:hideMark/>
          </w:tcPr>
          <w:p w14:paraId="39A2DDEF" w14:textId="6555789D"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37.89</w:t>
            </w:r>
          </w:p>
        </w:tc>
        <w:tc>
          <w:tcPr>
            <w:tcW w:w="1112" w:type="dxa"/>
            <w:noWrap/>
            <w:hideMark/>
          </w:tcPr>
          <w:p w14:paraId="3828FB3C" w14:textId="0FAEB72C"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13,839.11</w:t>
            </w:r>
          </w:p>
        </w:tc>
        <w:tc>
          <w:tcPr>
            <w:tcW w:w="834" w:type="dxa"/>
            <w:noWrap/>
            <w:hideMark/>
          </w:tcPr>
          <w:p w14:paraId="173AF0D6"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32%</w:t>
            </w:r>
          </w:p>
        </w:tc>
        <w:tc>
          <w:tcPr>
            <w:tcW w:w="1422" w:type="dxa"/>
            <w:noWrap/>
            <w:hideMark/>
          </w:tcPr>
          <w:p w14:paraId="4B35F285" w14:textId="23327E0F"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36,000.00</w:t>
            </w:r>
          </w:p>
        </w:tc>
      </w:tr>
      <w:tr w:rsidR="00B073EE" w:rsidRPr="00483BC0" w14:paraId="5A4B62D2" w14:textId="77777777" w:rsidTr="00B073EE">
        <w:trPr>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441D89C7"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3</w:t>
            </w:r>
          </w:p>
        </w:tc>
        <w:tc>
          <w:tcPr>
            <w:tcW w:w="1755" w:type="dxa"/>
            <w:noWrap/>
            <w:hideMark/>
          </w:tcPr>
          <w:p w14:paraId="3C3B7E78"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SHFMU"Zenel</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Sadiku"Babaj</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Bokës</w:t>
            </w:r>
            <w:proofErr w:type="spellEnd"/>
          </w:p>
        </w:tc>
        <w:tc>
          <w:tcPr>
            <w:tcW w:w="1012" w:type="dxa"/>
            <w:noWrap/>
            <w:hideMark/>
          </w:tcPr>
          <w:p w14:paraId="516FA001" w14:textId="1842B39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520.00</w:t>
            </w:r>
          </w:p>
        </w:tc>
        <w:tc>
          <w:tcPr>
            <w:tcW w:w="1260" w:type="dxa"/>
            <w:noWrap/>
            <w:hideMark/>
          </w:tcPr>
          <w:p w14:paraId="425A1B1B" w14:textId="79A7FB7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45,550.00</w:t>
            </w:r>
          </w:p>
        </w:tc>
        <w:tc>
          <w:tcPr>
            <w:tcW w:w="958" w:type="dxa"/>
            <w:noWrap/>
            <w:hideMark/>
          </w:tcPr>
          <w:p w14:paraId="15CEC55C" w14:textId="5EBED06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87.60</w:t>
            </w:r>
          </w:p>
        </w:tc>
        <w:tc>
          <w:tcPr>
            <w:tcW w:w="1023" w:type="dxa"/>
            <w:noWrap/>
            <w:hideMark/>
          </w:tcPr>
          <w:p w14:paraId="38761923" w14:textId="0586DD2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7.60</w:t>
            </w:r>
          </w:p>
        </w:tc>
        <w:tc>
          <w:tcPr>
            <w:tcW w:w="1112" w:type="dxa"/>
            <w:noWrap/>
            <w:hideMark/>
          </w:tcPr>
          <w:p w14:paraId="25AF2ED4" w14:textId="67E49DB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3,950.00</w:t>
            </w:r>
          </w:p>
        </w:tc>
        <w:tc>
          <w:tcPr>
            <w:tcW w:w="834" w:type="dxa"/>
            <w:noWrap/>
            <w:hideMark/>
          </w:tcPr>
          <w:p w14:paraId="4CA4500F"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9%</w:t>
            </w:r>
          </w:p>
        </w:tc>
        <w:tc>
          <w:tcPr>
            <w:tcW w:w="1422" w:type="dxa"/>
            <w:noWrap/>
            <w:hideMark/>
          </w:tcPr>
          <w:p w14:paraId="56A02F82" w14:textId="5DDA858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46,800.00</w:t>
            </w:r>
          </w:p>
        </w:tc>
      </w:tr>
      <w:tr w:rsidR="00B073EE" w:rsidRPr="00483BC0" w14:paraId="3585A8A2" w14:textId="77777777" w:rsidTr="00B073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191AEEE7"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4</w:t>
            </w:r>
          </w:p>
        </w:tc>
        <w:tc>
          <w:tcPr>
            <w:tcW w:w="1755" w:type="dxa"/>
            <w:noWrap/>
            <w:hideMark/>
          </w:tcPr>
          <w:p w14:paraId="394BDAE0"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SHFMU"Ganimete</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Tërbeshi"Ponoshec</w:t>
            </w:r>
            <w:proofErr w:type="spellEnd"/>
          </w:p>
        </w:tc>
        <w:tc>
          <w:tcPr>
            <w:tcW w:w="1012" w:type="dxa"/>
            <w:noWrap/>
            <w:hideMark/>
          </w:tcPr>
          <w:p w14:paraId="2E189DBD" w14:textId="228ED701"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700.00</w:t>
            </w:r>
          </w:p>
        </w:tc>
        <w:tc>
          <w:tcPr>
            <w:tcW w:w="1260" w:type="dxa"/>
            <w:noWrap/>
            <w:hideMark/>
          </w:tcPr>
          <w:p w14:paraId="016837C0" w14:textId="589BFA82"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72,100.00</w:t>
            </w:r>
          </w:p>
        </w:tc>
        <w:tc>
          <w:tcPr>
            <w:tcW w:w="958" w:type="dxa"/>
            <w:noWrap/>
            <w:hideMark/>
          </w:tcPr>
          <w:p w14:paraId="162F7D4C" w14:textId="025BAA04"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103.00</w:t>
            </w:r>
          </w:p>
        </w:tc>
        <w:tc>
          <w:tcPr>
            <w:tcW w:w="1023" w:type="dxa"/>
            <w:noWrap/>
            <w:hideMark/>
          </w:tcPr>
          <w:p w14:paraId="36E67719" w14:textId="448854FB"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23.00</w:t>
            </w:r>
          </w:p>
        </w:tc>
        <w:tc>
          <w:tcPr>
            <w:tcW w:w="1112" w:type="dxa"/>
            <w:noWrap/>
            <w:hideMark/>
          </w:tcPr>
          <w:p w14:paraId="4273B8AF" w14:textId="1AD30A16"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16,100.00</w:t>
            </w:r>
          </w:p>
        </w:tc>
        <w:tc>
          <w:tcPr>
            <w:tcW w:w="834" w:type="dxa"/>
            <w:noWrap/>
            <w:hideMark/>
          </w:tcPr>
          <w:p w14:paraId="6C80F560"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22%</w:t>
            </w:r>
          </w:p>
        </w:tc>
        <w:tc>
          <w:tcPr>
            <w:tcW w:w="1422" w:type="dxa"/>
            <w:noWrap/>
            <w:hideMark/>
          </w:tcPr>
          <w:p w14:paraId="2A5261FB" w14:textId="27BCFDA6"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81,000.00</w:t>
            </w:r>
          </w:p>
        </w:tc>
      </w:tr>
      <w:tr w:rsidR="00B073EE" w:rsidRPr="00483BC0" w14:paraId="24BB4A92" w14:textId="77777777" w:rsidTr="00B073EE">
        <w:trPr>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63A32F82"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5</w:t>
            </w:r>
          </w:p>
        </w:tc>
        <w:tc>
          <w:tcPr>
            <w:tcW w:w="1755" w:type="dxa"/>
            <w:noWrap/>
            <w:hideMark/>
          </w:tcPr>
          <w:p w14:paraId="06627435"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SHFMU"Sylejman</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Vokshi"Smolicë</w:t>
            </w:r>
            <w:proofErr w:type="spellEnd"/>
          </w:p>
        </w:tc>
        <w:tc>
          <w:tcPr>
            <w:tcW w:w="1012" w:type="dxa"/>
            <w:noWrap/>
            <w:hideMark/>
          </w:tcPr>
          <w:p w14:paraId="0A10D0E7" w14:textId="0E2438E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370.00</w:t>
            </w:r>
          </w:p>
        </w:tc>
        <w:tc>
          <w:tcPr>
            <w:tcW w:w="1260" w:type="dxa"/>
            <w:noWrap/>
            <w:hideMark/>
          </w:tcPr>
          <w:p w14:paraId="422AD182" w14:textId="20E3BBD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38,500.00</w:t>
            </w:r>
          </w:p>
        </w:tc>
        <w:tc>
          <w:tcPr>
            <w:tcW w:w="958" w:type="dxa"/>
            <w:noWrap/>
            <w:hideMark/>
          </w:tcPr>
          <w:p w14:paraId="7FB44CC7" w14:textId="075F7EB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104.05</w:t>
            </w:r>
          </w:p>
        </w:tc>
        <w:tc>
          <w:tcPr>
            <w:tcW w:w="1023" w:type="dxa"/>
            <w:noWrap/>
            <w:hideMark/>
          </w:tcPr>
          <w:p w14:paraId="42F2655B" w14:textId="4708FC4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24.05</w:t>
            </w:r>
          </w:p>
        </w:tc>
        <w:tc>
          <w:tcPr>
            <w:tcW w:w="1112" w:type="dxa"/>
            <w:noWrap/>
            <w:hideMark/>
          </w:tcPr>
          <w:p w14:paraId="68271FA9" w14:textId="68504805"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8,900.00</w:t>
            </w:r>
          </w:p>
        </w:tc>
        <w:tc>
          <w:tcPr>
            <w:tcW w:w="834" w:type="dxa"/>
            <w:noWrap/>
            <w:hideMark/>
          </w:tcPr>
          <w:p w14:paraId="3FF67ACC"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23%</w:t>
            </w:r>
          </w:p>
        </w:tc>
        <w:tc>
          <w:tcPr>
            <w:tcW w:w="1422" w:type="dxa"/>
            <w:noWrap/>
            <w:hideMark/>
          </w:tcPr>
          <w:p w14:paraId="6DD1CD3B" w14:textId="5CA3262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36,900.00</w:t>
            </w:r>
          </w:p>
        </w:tc>
      </w:tr>
      <w:tr w:rsidR="00B073EE" w:rsidRPr="00483BC0" w14:paraId="7C57464C" w14:textId="77777777" w:rsidTr="00B073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40287983"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6</w:t>
            </w:r>
          </w:p>
        </w:tc>
        <w:tc>
          <w:tcPr>
            <w:tcW w:w="1755" w:type="dxa"/>
            <w:noWrap/>
            <w:hideMark/>
          </w:tcPr>
          <w:p w14:paraId="6BCA7273"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 xml:space="preserve">SHFMU" At </w:t>
            </w:r>
            <w:proofErr w:type="spellStart"/>
            <w:r w:rsidRPr="00483BC0">
              <w:rPr>
                <w:rFonts w:eastAsia="Times New Roman" w:cs="Calibri"/>
                <w:color w:val="000000"/>
                <w:sz w:val="18"/>
                <w:szCs w:val="22"/>
                <w:lang w:val="en-US" w:eastAsia="en-US"/>
              </w:rPr>
              <w:t>gjergj</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Fishta"Bishtazhin</w:t>
            </w:r>
            <w:proofErr w:type="spellEnd"/>
          </w:p>
        </w:tc>
        <w:tc>
          <w:tcPr>
            <w:tcW w:w="1012" w:type="dxa"/>
            <w:noWrap/>
            <w:hideMark/>
          </w:tcPr>
          <w:p w14:paraId="50959A24" w14:textId="4EE0F7D3"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978.00</w:t>
            </w:r>
          </w:p>
        </w:tc>
        <w:tc>
          <w:tcPr>
            <w:tcW w:w="1260" w:type="dxa"/>
            <w:noWrap/>
            <w:hideMark/>
          </w:tcPr>
          <w:p w14:paraId="1647345E" w14:textId="65B7908B"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94,500.00</w:t>
            </w:r>
          </w:p>
        </w:tc>
        <w:tc>
          <w:tcPr>
            <w:tcW w:w="958" w:type="dxa"/>
            <w:noWrap/>
            <w:hideMark/>
          </w:tcPr>
          <w:p w14:paraId="44B0B318" w14:textId="49A82EC2"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96.63</w:t>
            </w:r>
          </w:p>
        </w:tc>
        <w:tc>
          <w:tcPr>
            <w:tcW w:w="1023" w:type="dxa"/>
            <w:noWrap/>
            <w:hideMark/>
          </w:tcPr>
          <w:p w14:paraId="49D37B5B" w14:textId="02BCD658"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16.63</w:t>
            </w:r>
          </w:p>
        </w:tc>
        <w:tc>
          <w:tcPr>
            <w:tcW w:w="1112" w:type="dxa"/>
            <w:noWrap/>
            <w:hideMark/>
          </w:tcPr>
          <w:p w14:paraId="51303184" w14:textId="057F23D5"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16,260.00</w:t>
            </w:r>
          </w:p>
        </w:tc>
        <w:tc>
          <w:tcPr>
            <w:tcW w:w="834" w:type="dxa"/>
            <w:noWrap/>
            <w:hideMark/>
          </w:tcPr>
          <w:p w14:paraId="40E87E87"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17%</w:t>
            </w:r>
          </w:p>
        </w:tc>
        <w:tc>
          <w:tcPr>
            <w:tcW w:w="1422" w:type="dxa"/>
            <w:noWrap/>
            <w:hideMark/>
          </w:tcPr>
          <w:p w14:paraId="324AD843" w14:textId="66A58B8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131,400.00</w:t>
            </w:r>
          </w:p>
        </w:tc>
      </w:tr>
      <w:tr w:rsidR="00B073EE" w:rsidRPr="00483BC0" w14:paraId="6227D5B8" w14:textId="77777777" w:rsidTr="00B073EE">
        <w:trPr>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3B30C826"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7</w:t>
            </w:r>
          </w:p>
        </w:tc>
        <w:tc>
          <w:tcPr>
            <w:tcW w:w="1755" w:type="dxa"/>
            <w:noWrap/>
            <w:hideMark/>
          </w:tcPr>
          <w:p w14:paraId="597B1B11"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 xml:space="preserve">SHFMU "Haxhi </w:t>
            </w:r>
            <w:proofErr w:type="spellStart"/>
            <w:r w:rsidRPr="00483BC0">
              <w:rPr>
                <w:rFonts w:eastAsia="Times New Roman" w:cs="Calibri"/>
                <w:color w:val="000000"/>
                <w:sz w:val="18"/>
                <w:szCs w:val="22"/>
                <w:lang w:val="en-US" w:eastAsia="en-US"/>
              </w:rPr>
              <w:t>Hoti"Rogovë</w:t>
            </w:r>
            <w:proofErr w:type="spellEnd"/>
          </w:p>
        </w:tc>
        <w:tc>
          <w:tcPr>
            <w:tcW w:w="1012" w:type="dxa"/>
            <w:noWrap/>
            <w:hideMark/>
          </w:tcPr>
          <w:p w14:paraId="62CA3D08" w14:textId="667BB77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1,250.00</w:t>
            </w:r>
          </w:p>
        </w:tc>
        <w:tc>
          <w:tcPr>
            <w:tcW w:w="1260" w:type="dxa"/>
            <w:noWrap/>
            <w:hideMark/>
          </w:tcPr>
          <w:p w14:paraId="03943E4B" w14:textId="6AA08015"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117,900.00</w:t>
            </w:r>
          </w:p>
        </w:tc>
        <w:tc>
          <w:tcPr>
            <w:tcW w:w="958" w:type="dxa"/>
            <w:noWrap/>
            <w:hideMark/>
          </w:tcPr>
          <w:p w14:paraId="69266350" w14:textId="08B41498"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94.32</w:t>
            </w:r>
          </w:p>
        </w:tc>
        <w:tc>
          <w:tcPr>
            <w:tcW w:w="1023" w:type="dxa"/>
            <w:noWrap/>
            <w:hideMark/>
          </w:tcPr>
          <w:p w14:paraId="00BCEA61" w14:textId="6F4E8455"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14.32</w:t>
            </w:r>
          </w:p>
        </w:tc>
        <w:tc>
          <w:tcPr>
            <w:tcW w:w="1112" w:type="dxa"/>
            <w:noWrap/>
            <w:hideMark/>
          </w:tcPr>
          <w:p w14:paraId="6A783772" w14:textId="1D85C4E5"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17,900.00</w:t>
            </w:r>
          </w:p>
        </w:tc>
        <w:tc>
          <w:tcPr>
            <w:tcW w:w="834" w:type="dxa"/>
            <w:noWrap/>
            <w:hideMark/>
          </w:tcPr>
          <w:p w14:paraId="20F3F0B3"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15%</w:t>
            </w:r>
          </w:p>
        </w:tc>
        <w:tc>
          <w:tcPr>
            <w:tcW w:w="1422" w:type="dxa"/>
            <w:noWrap/>
            <w:hideMark/>
          </w:tcPr>
          <w:p w14:paraId="4965D1A0" w14:textId="25004218"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159,750.00</w:t>
            </w:r>
          </w:p>
        </w:tc>
      </w:tr>
      <w:tr w:rsidR="00B073EE" w:rsidRPr="00483BC0" w14:paraId="19ED4BAD" w14:textId="77777777" w:rsidTr="00B073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2D3ED195"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8</w:t>
            </w:r>
          </w:p>
        </w:tc>
        <w:tc>
          <w:tcPr>
            <w:tcW w:w="1755" w:type="dxa"/>
            <w:noWrap/>
            <w:hideMark/>
          </w:tcPr>
          <w:p w14:paraId="5DFAFD85"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SHFMU"Shaban</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Golaj"Lipovec</w:t>
            </w:r>
            <w:proofErr w:type="spellEnd"/>
          </w:p>
        </w:tc>
        <w:tc>
          <w:tcPr>
            <w:tcW w:w="1012" w:type="dxa"/>
            <w:noWrap/>
            <w:hideMark/>
          </w:tcPr>
          <w:p w14:paraId="00DCC098" w14:textId="57441D30"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1,220.00</w:t>
            </w:r>
          </w:p>
        </w:tc>
        <w:tc>
          <w:tcPr>
            <w:tcW w:w="1260" w:type="dxa"/>
            <w:noWrap/>
            <w:hideMark/>
          </w:tcPr>
          <w:p w14:paraId="2FD54290" w14:textId="5E7D3B9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114,140.00</w:t>
            </w:r>
          </w:p>
        </w:tc>
        <w:tc>
          <w:tcPr>
            <w:tcW w:w="958" w:type="dxa"/>
            <w:noWrap/>
            <w:hideMark/>
          </w:tcPr>
          <w:p w14:paraId="236762C3" w14:textId="660BD7B2"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93.56</w:t>
            </w:r>
          </w:p>
        </w:tc>
        <w:tc>
          <w:tcPr>
            <w:tcW w:w="1023" w:type="dxa"/>
            <w:noWrap/>
            <w:hideMark/>
          </w:tcPr>
          <w:p w14:paraId="504486A7" w14:textId="1E3E0E54"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13.56</w:t>
            </w:r>
          </w:p>
        </w:tc>
        <w:tc>
          <w:tcPr>
            <w:tcW w:w="1112" w:type="dxa"/>
            <w:noWrap/>
            <w:hideMark/>
          </w:tcPr>
          <w:p w14:paraId="6FEE9283" w14:textId="376F4C1E"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16,540.00</w:t>
            </w:r>
          </w:p>
        </w:tc>
        <w:tc>
          <w:tcPr>
            <w:tcW w:w="834" w:type="dxa"/>
            <w:noWrap/>
            <w:hideMark/>
          </w:tcPr>
          <w:p w14:paraId="2E77AC05"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14%</w:t>
            </w:r>
          </w:p>
        </w:tc>
        <w:tc>
          <w:tcPr>
            <w:tcW w:w="1422" w:type="dxa"/>
            <w:noWrap/>
            <w:hideMark/>
          </w:tcPr>
          <w:p w14:paraId="400EFC2E" w14:textId="655BB27E"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117,000.00</w:t>
            </w:r>
          </w:p>
        </w:tc>
      </w:tr>
      <w:tr w:rsidR="00B073EE" w:rsidRPr="00483BC0" w14:paraId="2EE249F2" w14:textId="77777777" w:rsidTr="00B073EE">
        <w:trPr>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3F7CF2F4"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9</w:t>
            </w:r>
          </w:p>
        </w:tc>
        <w:tc>
          <w:tcPr>
            <w:tcW w:w="1755" w:type="dxa"/>
            <w:noWrap/>
            <w:hideMark/>
          </w:tcPr>
          <w:p w14:paraId="378162F1"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 xml:space="preserve">SHFMU"7 </w:t>
            </w:r>
            <w:proofErr w:type="spellStart"/>
            <w:r w:rsidRPr="00483BC0">
              <w:rPr>
                <w:rFonts w:eastAsia="Times New Roman" w:cs="Calibri"/>
                <w:color w:val="000000"/>
                <w:sz w:val="18"/>
                <w:szCs w:val="22"/>
                <w:lang w:val="en-US" w:eastAsia="en-US"/>
              </w:rPr>
              <w:t>Shtatori"Gërçinë</w:t>
            </w:r>
            <w:proofErr w:type="spellEnd"/>
          </w:p>
        </w:tc>
        <w:tc>
          <w:tcPr>
            <w:tcW w:w="1012" w:type="dxa"/>
            <w:noWrap/>
            <w:hideMark/>
          </w:tcPr>
          <w:p w14:paraId="79BD8B64" w14:textId="40E18931"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1,090.00</w:t>
            </w:r>
          </w:p>
        </w:tc>
        <w:tc>
          <w:tcPr>
            <w:tcW w:w="1260" w:type="dxa"/>
            <w:noWrap/>
            <w:hideMark/>
          </w:tcPr>
          <w:p w14:paraId="77998558" w14:textId="1871207B"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112,400.00</w:t>
            </w:r>
          </w:p>
        </w:tc>
        <w:tc>
          <w:tcPr>
            <w:tcW w:w="958" w:type="dxa"/>
            <w:noWrap/>
            <w:hideMark/>
          </w:tcPr>
          <w:p w14:paraId="579D7149" w14:textId="2B675EFB"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103.12</w:t>
            </w:r>
          </w:p>
        </w:tc>
        <w:tc>
          <w:tcPr>
            <w:tcW w:w="1023" w:type="dxa"/>
            <w:noWrap/>
            <w:hideMark/>
          </w:tcPr>
          <w:p w14:paraId="4E0FE226" w14:textId="7D09A9F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23.12</w:t>
            </w:r>
          </w:p>
        </w:tc>
        <w:tc>
          <w:tcPr>
            <w:tcW w:w="1112" w:type="dxa"/>
            <w:noWrap/>
            <w:hideMark/>
          </w:tcPr>
          <w:p w14:paraId="5263A378" w14:textId="5A825C50"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25,200.00</w:t>
            </w:r>
          </w:p>
        </w:tc>
        <w:tc>
          <w:tcPr>
            <w:tcW w:w="834" w:type="dxa"/>
            <w:noWrap/>
            <w:hideMark/>
          </w:tcPr>
          <w:p w14:paraId="5383205D"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22%</w:t>
            </w:r>
          </w:p>
        </w:tc>
        <w:tc>
          <w:tcPr>
            <w:tcW w:w="1422" w:type="dxa"/>
            <w:noWrap/>
            <w:hideMark/>
          </w:tcPr>
          <w:p w14:paraId="687D6D98" w14:textId="154AE91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108,000.00</w:t>
            </w:r>
          </w:p>
        </w:tc>
      </w:tr>
      <w:tr w:rsidR="00B073EE" w:rsidRPr="00483BC0" w14:paraId="7CF70D70" w14:textId="77777777" w:rsidTr="00B073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3A3B87B4"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10</w:t>
            </w:r>
          </w:p>
        </w:tc>
        <w:tc>
          <w:tcPr>
            <w:tcW w:w="1755" w:type="dxa"/>
            <w:noWrap/>
            <w:hideMark/>
          </w:tcPr>
          <w:p w14:paraId="18D1E679"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SHFMU"Kongresi</w:t>
            </w:r>
            <w:proofErr w:type="spellEnd"/>
            <w:r w:rsidRPr="00483BC0">
              <w:rPr>
                <w:rFonts w:eastAsia="Times New Roman" w:cs="Calibri"/>
                <w:color w:val="000000"/>
                <w:sz w:val="18"/>
                <w:szCs w:val="22"/>
                <w:lang w:val="en-US" w:eastAsia="en-US"/>
              </w:rPr>
              <w:t xml:space="preserve"> I </w:t>
            </w:r>
            <w:proofErr w:type="spellStart"/>
            <w:r w:rsidRPr="00483BC0">
              <w:rPr>
                <w:rFonts w:eastAsia="Times New Roman" w:cs="Calibri"/>
                <w:color w:val="000000"/>
                <w:sz w:val="18"/>
                <w:szCs w:val="22"/>
                <w:lang w:val="en-US" w:eastAsia="en-US"/>
              </w:rPr>
              <w:t>Manastirit"Demjan</w:t>
            </w:r>
            <w:proofErr w:type="spellEnd"/>
            <w:r w:rsidRPr="00483BC0">
              <w:rPr>
                <w:rFonts w:eastAsia="Times New Roman" w:cs="Calibri"/>
                <w:color w:val="000000"/>
                <w:sz w:val="18"/>
                <w:szCs w:val="22"/>
                <w:lang w:val="en-US" w:eastAsia="en-US"/>
              </w:rPr>
              <w:t xml:space="preserve"> 3</w:t>
            </w:r>
          </w:p>
        </w:tc>
        <w:tc>
          <w:tcPr>
            <w:tcW w:w="1012" w:type="dxa"/>
            <w:noWrap/>
            <w:hideMark/>
          </w:tcPr>
          <w:p w14:paraId="478380E1" w14:textId="1E9542ED"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587.00</w:t>
            </w:r>
          </w:p>
        </w:tc>
        <w:tc>
          <w:tcPr>
            <w:tcW w:w="1260" w:type="dxa"/>
            <w:noWrap/>
            <w:hideMark/>
          </w:tcPr>
          <w:p w14:paraId="1AF4182C" w14:textId="1842947D"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51,081.00</w:t>
            </w:r>
          </w:p>
        </w:tc>
        <w:tc>
          <w:tcPr>
            <w:tcW w:w="958" w:type="dxa"/>
            <w:noWrap/>
            <w:hideMark/>
          </w:tcPr>
          <w:p w14:paraId="2150210F" w14:textId="41A5A70C"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87.02</w:t>
            </w:r>
          </w:p>
        </w:tc>
        <w:tc>
          <w:tcPr>
            <w:tcW w:w="1023" w:type="dxa"/>
            <w:noWrap/>
            <w:hideMark/>
          </w:tcPr>
          <w:p w14:paraId="1A110475" w14:textId="0D405960"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7.02</w:t>
            </w:r>
          </w:p>
        </w:tc>
        <w:tc>
          <w:tcPr>
            <w:tcW w:w="1112" w:type="dxa"/>
            <w:noWrap/>
            <w:hideMark/>
          </w:tcPr>
          <w:p w14:paraId="19E4C556" w14:textId="486D7902"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4,121.00</w:t>
            </w:r>
          </w:p>
        </w:tc>
        <w:tc>
          <w:tcPr>
            <w:tcW w:w="834" w:type="dxa"/>
            <w:noWrap/>
            <w:hideMark/>
          </w:tcPr>
          <w:p w14:paraId="78733CFF"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8%</w:t>
            </w:r>
          </w:p>
        </w:tc>
        <w:tc>
          <w:tcPr>
            <w:tcW w:w="1422" w:type="dxa"/>
            <w:noWrap/>
            <w:hideMark/>
          </w:tcPr>
          <w:p w14:paraId="77F7EAC9" w14:textId="57DC721C"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60,210.00</w:t>
            </w:r>
          </w:p>
        </w:tc>
      </w:tr>
      <w:tr w:rsidR="00B073EE" w:rsidRPr="00483BC0" w14:paraId="430C31C6" w14:textId="77777777" w:rsidTr="00B073EE">
        <w:trPr>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2CCB7B99"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11</w:t>
            </w:r>
          </w:p>
        </w:tc>
        <w:tc>
          <w:tcPr>
            <w:tcW w:w="1755" w:type="dxa"/>
            <w:noWrap/>
            <w:hideMark/>
          </w:tcPr>
          <w:p w14:paraId="15516471"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SHFMU"Malush</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Stavileci"Goden</w:t>
            </w:r>
            <w:proofErr w:type="spellEnd"/>
          </w:p>
        </w:tc>
        <w:tc>
          <w:tcPr>
            <w:tcW w:w="1012" w:type="dxa"/>
            <w:noWrap/>
            <w:hideMark/>
          </w:tcPr>
          <w:p w14:paraId="6E86FDF1" w14:textId="41AAE9BF"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94.00</w:t>
            </w:r>
          </w:p>
        </w:tc>
        <w:tc>
          <w:tcPr>
            <w:tcW w:w="1260" w:type="dxa"/>
            <w:noWrap/>
            <w:hideMark/>
          </w:tcPr>
          <w:p w14:paraId="4BC8FDE9" w14:textId="341BF6B6"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13,784.18</w:t>
            </w:r>
          </w:p>
        </w:tc>
        <w:tc>
          <w:tcPr>
            <w:tcW w:w="958" w:type="dxa"/>
            <w:noWrap/>
            <w:hideMark/>
          </w:tcPr>
          <w:p w14:paraId="78C1BB1E" w14:textId="03954CD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146.64</w:t>
            </w:r>
          </w:p>
        </w:tc>
        <w:tc>
          <w:tcPr>
            <w:tcW w:w="1023" w:type="dxa"/>
            <w:noWrap/>
            <w:hideMark/>
          </w:tcPr>
          <w:p w14:paraId="3B34682F" w14:textId="60104ECD"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66.64</w:t>
            </w:r>
          </w:p>
        </w:tc>
        <w:tc>
          <w:tcPr>
            <w:tcW w:w="1112" w:type="dxa"/>
            <w:noWrap/>
            <w:hideMark/>
          </w:tcPr>
          <w:p w14:paraId="648D9755" w14:textId="1F379A7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6,264.18</w:t>
            </w:r>
          </w:p>
        </w:tc>
        <w:tc>
          <w:tcPr>
            <w:tcW w:w="834" w:type="dxa"/>
            <w:noWrap/>
            <w:hideMark/>
          </w:tcPr>
          <w:p w14:paraId="26F383ED"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45%</w:t>
            </w:r>
          </w:p>
        </w:tc>
        <w:tc>
          <w:tcPr>
            <w:tcW w:w="1422" w:type="dxa"/>
            <w:noWrap/>
            <w:hideMark/>
          </w:tcPr>
          <w:p w14:paraId="6718F216" w14:textId="7DE143A6"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25,200.00</w:t>
            </w:r>
          </w:p>
        </w:tc>
      </w:tr>
      <w:tr w:rsidR="00B073EE" w:rsidRPr="00483BC0" w14:paraId="1A6C7B0C" w14:textId="77777777" w:rsidTr="00B073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45DE5577"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12</w:t>
            </w:r>
          </w:p>
        </w:tc>
        <w:tc>
          <w:tcPr>
            <w:tcW w:w="1755" w:type="dxa"/>
            <w:noWrap/>
            <w:hideMark/>
          </w:tcPr>
          <w:p w14:paraId="7D819C94"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SHFMU"Ahmet</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Rrustemi"Bec</w:t>
            </w:r>
            <w:proofErr w:type="spellEnd"/>
          </w:p>
        </w:tc>
        <w:tc>
          <w:tcPr>
            <w:tcW w:w="1012" w:type="dxa"/>
            <w:noWrap/>
            <w:hideMark/>
          </w:tcPr>
          <w:p w14:paraId="7060DE9C" w14:textId="37A2918B"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650.00</w:t>
            </w:r>
          </w:p>
        </w:tc>
        <w:tc>
          <w:tcPr>
            <w:tcW w:w="1260" w:type="dxa"/>
            <w:noWrap/>
            <w:hideMark/>
          </w:tcPr>
          <w:p w14:paraId="4F4908D2" w14:textId="598A1C06"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134,000.00</w:t>
            </w:r>
          </w:p>
        </w:tc>
        <w:tc>
          <w:tcPr>
            <w:tcW w:w="958" w:type="dxa"/>
            <w:noWrap/>
            <w:hideMark/>
          </w:tcPr>
          <w:p w14:paraId="3FE44DC2" w14:textId="242C3085"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206.15</w:t>
            </w:r>
          </w:p>
        </w:tc>
        <w:tc>
          <w:tcPr>
            <w:tcW w:w="1023" w:type="dxa"/>
            <w:noWrap/>
            <w:hideMark/>
          </w:tcPr>
          <w:p w14:paraId="3487F3C7" w14:textId="295FED1F"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126.15</w:t>
            </w:r>
          </w:p>
        </w:tc>
        <w:tc>
          <w:tcPr>
            <w:tcW w:w="1112" w:type="dxa"/>
            <w:noWrap/>
            <w:hideMark/>
          </w:tcPr>
          <w:p w14:paraId="5E9FED23" w14:textId="2537ACAE"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82,000.00</w:t>
            </w:r>
          </w:p>
        </w:tc>
        <w:tc>
          <w:tcPr>
            <w:tcW w:w="834" w:type="dxa"/>
            <w:noWrap/>
            <w:hideMark/>
          </w:tcPr>
          <w:p w14:paraId="38593B5F"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61%</w:t>
            </w:r>
          </w:p>
        </w:tc>
        <w:tc>
          <w:tcPr>
            <w:tcW w:w="1422" w:type="dxa"/>
            <w:noWrap/>
            <w:hideMark/>
          </w:tcPr>
          <w:p w14:paraId="52477551" w14:textId="6105639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67,140.00</w:t>
            </w:r>
          </w:p>
        </w:tc>
      </w:tr>
      <w:tr w:rsidR="00B073EE" w:rsidRPr="00483BC0" w14:paraId="34564DDF" w14:textId="77777777" w:rsidTr="00B073EE">
        <w:trPr>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4EB92DEF"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13</w:t>
            </w:r>
          </w:p>
        </w:tc>
        <w:tc>
          <w:tcPr>
            <w:tcW w:w="1755" w:type="dxa"/>
            <w:noWrap/>
            <w:hideMark/>
          </w:tcPr>
          <w:p w14:paraId="31241AF8"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 xml:space="preserve">SHFMU "8 </w:t>
            </w:r>
            <w:proofErr w:type="spellStart"/>
            <w:r w:rsidRPr="00483BC0">
              <w:rPr>
                <w:rFonts w:eastAsia="Times New Roman" w:cs="Calibri"/>
                <w:color w:val="000000"/>
                <w:sz w:val="18"/>
                <w:szCs w:val="22"/>
                <w:lang w:val="en-US" w:eastAsia="en-US"/>
              </w:rPr>
              <w:t>Dëshmorët</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Kralan</w:t>
            </w:r>
            <w:proofErr w:type="spellEnd"/>
          </w:p>
        </w:tc>
        <w:tc>
          <w:tcPr>
            <w:tcW w:w="1012" w:type="dxa"/>
            <w:noWrap/>
            <w:hideMark/>
          </w:tcPr>
          <w:p w14:paraId="512B5A35" w14:textId="415B759C"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490.00</w:t>
            </w:r>
          </w:p>
        </w:tc>
        <w:tc>
          <w:tcPr>
            <w:tcW w:w="1260" w:type="dxa"/>
            <w:noWrap/>
            <w:hideMark/>
          </w:tcPr>
          <w:p w14:paraId="0730935A" w14:textId="78BF262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59,020.00</w:t>
            </w:r>
          </w:p>
        </w:tc>
        <w:tc>
          <w:tcPr>
            <w:tcW w:w="958" w:type="dxa"/>
            <w:noWrap/>
            <w:hideMark/>
          </w:tcPr>
          <w:p w14:paraId="6D918CFA" w14:textId="6E5DD726"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120.45</w:t>
            </w:r>
          </w:p>
        </w:tc>
        <w:tc>
          <w:tcPr>
            <w:tcW w:w="1023" w:type="dxa"/>
            <w:noWrap/>
            <w:hideMark/>
          </w:tcPr>
          <w:p w14:paraId="03DA5640" w14:textId="0D315422"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40.45</w:t>
            </w:r>
          </w:p>
        </w:tc>
        <w:tc>
          <w:tcPr>
            <w:tcW w:w="1112" w:type="dxa"/>
            <w:noWrap/>
            <w:hideMark/>
          </w:tcPr>
          <w:p w14:paraId="6A2B7970" w14:textId="080B639D"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19,820.00</w:t>
            </w:r>
          </w:p>
        </w:tc>
        <w:tc>
          <w:tcPr>
            <w:tcW w:w="834" w:type="dxa"/>
            <w:noWrap/>
            <w:hideMark/>
          </w:tcPr>
          <w:p w14:paraId="20DEB3A0"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34%</w:t>
            </w:r>
          </w:p>
        </w:tc>
        <w:tc>
          <w:tcPr>
            <w:tcW w:w="1422" w:type="dxa"/>
            <w:noWrap/>
            <w:hideMark/>
          </w:tcPr>
          <w:p w14:paraId="1A9DD738" w14:textId="6D942445"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51,300.00</w:t>
            </w:r>
          </w:p>
        </w:tc>
      </w:tr>
      <w:tr w:rsidR="00B073EE" w:rsidRPr="00483BC0" w14:paraId="4E735608" w14:textId="77777777" w:rsidTr="00B073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6DF62546"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14</w:t>
            </w:r>
          </w:p>
        </w:tc>
        <w:tc>
          <w:tcPr>
            <w:tcW w:w="1755" w:type="dxa"/>
            <w:noWrap/>
            <w:hideMark/>
          </w:tcPr>
          <w:p w14:paraId="1700D04A"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Qerdhja</w:t>
            </w:r>
            <w:proofErr w:type="spellEnd"/>
            <w:r w:rsidRPr="00483BC0">
              <w:rPr>
                <w:rFonts w:eastAsia="Times New Roman" w:cs="Calibri"/>
                <w:color w:val="000000"/>
                <w:sz w:val="18"/>
                <w:szCs w:val="22"/>
                <w:lang w:val="en-US" w:eastAsia="en-US"/>
              </w:rPr>
              <w:t xml:space="preserve"> "Ganimete </w:t>
            </w:r>
            <w:proofErr w:type="spellStart"/>
            <w:r w:rsidRPr="00483BC0">
              <w:rPr>
                <w:rFonts w:eastAsia="Times New Roman" w:cs="Calibri"/>
                <w:color w:val="000000"/>
                <w:sz w:val="18"/>
                <w:szCs w:val="22"/>
                <w:lang w:val="en-US" w:eastAsia="en-US"/>
              </w:rPr>
              <w:t>Tërbeshi</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Devë</w:t>
            </w:r>
            <w:proofErr w:type="spellEnd"/>
          </w:p>
        </w:tc>
        <w:tc>
          <w:tcPr>
            <w:tcW w:w="1012" w:type="dxa"/>
            <w:noWrap/>
            <w:hideMark/>
          </w:tcPr>
          <w:p w14:paraId="1543630E" w14:textId="2974D506"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470.22</w:t>
            </w:r>
          </w:p>
        </w:tc>
        <w:tc>
          <w:tcPr>
            <w:tcW w:w="1260" w:type="dxa"/>
            <w:noWrap/>
            <w:hideMark/>
          </w:tcPr>
          <w:p w14:paraId="553BBE17" w14:textId="319FB8F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39,669.60</w:t>
            </w:r>
          </w:p>
        </w:tc>
        <w:tc>
          <w:tcPr>
            <w:tcW w:w="958" w:type="dxa"/>
            <w:noWrap/>
            <w:hideMark/>
          </w:tcPr>
          <w:p w14:paraId="6FF8666C" w14:textId="0A847F48"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84.36</w:t>
            </w:r>
          </w:p>
        </w:tc>
        <w:tc>
          <w:tcPr>
            <w:tcW w:w="1023" w:type="dxa"/>
            <w:noWrap/>
            <w:hideMark/>
          </w:tcPr>
          <w:p w14:paraId="277E36EB" w14:textId="430F03A5"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4.36</w:t>
            </w:r>
          </w:p>
        </w:tc>
        <w:tc>
          <w:tcPr>
            <w:tcW w:w="1112" w:type="dxa"/>
            <w:noWrap/>
            <w:hideMark/>
          </w:tcPr>
          <w:p w14:paraId="300DAE9D" w14:textId="05F0FD55"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2,052.00</w:t>
            </w:r>
          </w:p>
        </w:tc>
        <w:tc>
          <w:tcPr>
            <w:tcW w:w="834" w:type="dxa"/>
            <w:noWrap/>
            <w:hideMark/>
          </w:tcPr>
          <w:p w14:paraId="17F07D54"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5%</w:t>
            </w:r>
          </w:p>
        </w:tc>
        <w:tc>
          <w:tcPr>
            <w:tcW w:w="1422" w:type="dxa"/>
            <w:noWrap/>
            <w:hideMark/>
          </w:tcPr>
          <w:p w14:paraId="0004AD27" w14:textId="0F402908"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42,319.80</w:t>
            </w:r>
          </w:p>
        </w:tc>
      </w:tr>
      <w:tr w:rsidR="00B073EE" w:rsidRPr="00483BC0" w14:paraId="7CA6F638" w14:textId="77777777" w:rsidTr="00B073EE">
        <w:trPr>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39B858D5"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15</w:t>
            </w:r>
          </w:p>
        </w:tc>
        <w:tc>
          <w:tcPr>
            <w:tcW w:w="1755" w:type="dxa"/>
            <w:noWrap/>
            <w:hideMark/>
          </w:tcPr>
          <w:p w14:paraId="7034C89B"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Qerdhja.Ganimete</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Tërbeshi"Komon</w:t>
            </w:r>
            <w:proofErr w:type="spellEnd"/>
          </w:p>
        </w:tc>
        <w:tc>
          <w:tcPr>
            <w:tcW w:w="1012" w:type="dxa"/>
            <w:noWrap/>
            <w:hideMark/>
          </w:tcPr>
          <w:p w14:paraId="3400CB5C" w14:textId="6DDA414E"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182.00</w:t>
            </w:r>
          </w:p>
        </w:tc>
        <w:tc>
          <w:tcPr>
            <w:tcW w:w="1260" w:type="dxa"/>
            <w:noWrap/>
            <w:hideMark/>
          </w:tcPr>
          <w:p w14:paraId="1D865560" w14:textId="7DB342F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21,615.16</w:t>
            </w:r>
          </w:p>
        </w:tc>
        <w:tc>
          <w:tcPr>
            <w:tcW w:w="958" w:type="dxa"/>
            <w:noWrap/>
            <w:hideMark/>
          </w:tcPr>
          <w:p w14:paraId="45860C41" w14:textId="2DAE895F"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118.76</w:t>
            </w:r>
          </w:p>
        </w:tc>
        <w:tc>
          <w:tcPr>
            <w:tcW w:w="1023" w:type="dxa"/>
            <w:noWrap/>
            <w:hideMark/>
          </w:tcPr>
          <w:p w14:paraId="42910549" w14:textId="68418A6D"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38.76</w:t>
            </w:r>
          </w:p>
        </w:tc>
        <w:tc>
          <w:tcPr>
            <w:tcW w:w="1112" w:type="dxa"/>
            <w:noWrap/>
            <w:hideMark/>
          </w:tcPr>
          <w:p w14:paraId="50849C08" w14:textId="02DA2FE2"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7,055.16</w:t>
            </w:r>
          </w:p>
        </w:tc>
        <w:tc>
          <w:tcPr>
            <w:tcW w:w="834" w:type="dxa"/>
            <w:noWrap/>
            <w:hideMark/>
          </w:tcPr>
          <w:p w14:paraId="0A62C8EF"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33%</w:t>
            </w:r>
          </w:p>
        </w:tc>
        <w:tc>
          <w:tcPr>
            <w:tcW w:w="1422" w:type="dxa"/>
            <w:noWrap/>
            <w:hideMark/>
          </w:tcPr>
          <w:p w14:paraId="0AC32D21" w14:textId="4708B9C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16,380.00</w:t>
            </w:r>
          </w:p>
        </w:tc>
      </w:tr>
      <w:tr w:rsidR="00B073EE" w:rsidRPr="00483BC0" w14:paraId="5390B02C" w14:textId="77777777" w:rsidTr="00B073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2C40BB21" w14:textId="77777777" w:rsidR="00B073EE" w:rsidRPr="00483BC0" w:rsidRDefault="00B073EE" w:rsidP="00B073EE">
            <w:pPr>
              <w:jc w:val="right"/>
              <w:rPr>
                <w:rFonts w:eastAsia="Times New Roman" w:cs="Calibri"/>
                <w:color w:val="000000"/>
                <w:sz w:val="18"/>
                <w:szCs w:val="22"/>
                <w:lang w:val="en-US" w:eastAsia="en-US"/>
              </w:rPr>
            </w:pPr>
            <w:r w:rsidRPr="00483BC0">
              <w:rPr>
                <w:rFonts w:eastAsia="Times New Roman" w:cs="Calibri"/>
                <w:color w:val="000000"/>
                <w:sz w:val="18"/>
                <w:szCs w:val="22"/>
                <w:lang w:val="en-US" w:eastAsia="en-US"/>
              </w:rPr>
              <w:t>16</w:t>
            </w:r>
          </w:p>
        </w:tc>
        <w:tc>
          <w:tcPr>
            <w:tcW w:w="1755" w:type="dxa"/>
            <w:noWrap/>
            <w:hideMark/>
          </w:tcPr>
          <w:p w14:paraId="4A57B356"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proofErr w:type="spellStart"/>
            <w:r w:rsidRPr="00483BC0">
              <w:rPr>
                <w:rFonts w:eastAsia="Times New Roman" w:cs="Calibri"/>
                <w:color w:val="000000"/>
                <w:sz w:val="18"/>
                <w:szCs w:val="22"/>
                <w:lang w:val="en-US" w:eastAsia="en-US"/>
              </w:rPr>
              <w:t>Konvikti"Sadik</w:t>
            </w:r>
            <w:proofErr w:type="spellEnd"/>
            <w:r w:rsidRPr="00483BC0">
              <w:rPr>
                <w:rFonts w:eastAsia="Times New Roman" w:cs="Calibri"/>
                <w:color w:val="000000"/>
                <w:sz w:val="18"/>
                <w:szCs w:val="22"/>
                <w:lang w:val="en-US" w:eastAsia="en-US"/>
              </w:rPr>
              <w:t xml:space="preserve"> </w:t>
            </w:r>
            <w:proofErr w:type="spellStart"/>
            <w:r w:rsidRPr="00483BC0">
              <w:rPr>
                <w:rFonts w:eastAsia="Times New Roman" w:cs="Calibri"/>
                <w:color w:val="000000"/>
                <w:sz w:val="18"/>
                <w:szCs w:val="22"/>
                <w:lang w:val="en-US" w:eastAsia="en-US"/>
              </w:rPr>
              <w:t>Stavileci"Gjakovë</w:t>
            </w:r>
            <w:proofErr w:type="spellEnd"/>
          </w:p>
        </w:tc>
        <w:tc>
          <w:tcPr>
            <w:tcW w:w="1012" w:type="dxa"/>
            <w:noWrap/>
            <w:hideMark/>
          </w:tcPr>
          <w:p w14:paraId="2187B59F" w14:textId="0BADD4D8"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1,266.00</w:t>
            </w:r>
          </w:p>
        </w:tc>
        <w:tc>
          <w:tcPr>
            <w:tcW w:w="1260" w:type="dxa"/>
            <w:noWrap/>
            <w:hideMark/>
          </w:tcPr>
          <w:p w14:paraId="6E4F6442" w14:textId="58A5701E"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131,832.80</w:t>
            </w:r>
          </w:p>
        </w:tc>
        <w:tc>
          <w:tcPr>
            <w:tcW w:w="958" w:type="dxa"/>
            <w:noWrap/>
            <w:hideMark/>
          </w:tcPr>
          <w:p w14:paraId="76C62D76" w14:textId="54A763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104.13</w:t>
            </w:r>
          </w:p>
        </w:tc>
        <w:tc>
          <w:tcPr>
            <w:tcW w:w="1023" w:type="dxa"/>
            <w:noWrap/>
            <w:hideMark/>
          </w:tcPr>
          <w:p w14:paraId="2BCB00E1" w14:textId="6BF20F5D"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24.13</w:t>
            </w:r>
          </w:p>
        </w:tc>
        <w:tc>
          <w:tcPr>
            <w:tcW w:w="1112" w:type="dxa"/>
            <w:noWrap/>
            <w:hideMark/>
          </w:tcPr>
          <w:p w14:paraId="25ED78B4" w14:textId="186E6E7D"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30,552.80</w:t>
            </w:r>
          </w:p>
        </w:tc>
        <w:tc>
          <w:tcPr>
            <w:tcW w:w="834" w:type="dxa"/>
            <w:noWrap/>
            <w:hideMark/>
          </w:tcPr>
          <w:p w14:paraId="223C5760"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23%</w:t>
            </w:r>
          </w:p>
        </w:tc>
        <w:tc>
          <w:tcPr>
            <w:tcW w:w="1422" w:type="dxa"/>
            <w:noWrap/>
            <w:hideMark/>
          </w:tcPr>
          <w:p w14:paraId="7FF0CA60" w14:textId="6C6A1580"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22"/>
                <w:lang w:val="en-US" w:eastAsia="en-US"/>
              </w:rPr>
            </w:pPr>
            <w:r w:rsidRPr="00483BC0">
              <w:rPr>
                <w:rFonts w:eastAsia="Times New Roman" w:cs="Calibri"/>
                <w:color w:val="000000"/>
                <w:sz w:val="18"/>
                <w:szCs w:val="22"/>
                <w:lang w:val="en-US" w:eastAsia="en-US"/>
              </w:rPr>
              <w:t>360,000.00</w:t>
            </w:r>
          </w:p>
        </w:tc>
      </w:tr>
      <w:tr w:rsidR="00B073EE" w:rsidRPr="00483BC0" w14:paraId="41C04C8B" w14:textId="77777777" w:rsidTr="00B073EE">
        <w:trPr>
          <w:trHeight w:val="285"/>
        </w:trPr>
        <w:tc>
          <w:tcPr>
            <w:cnfStyle w:val="001000000000" w:firstRow="0" w:lastRow="0" w:firstColumn="1" w:lastColumn="0" w:oddVBand="0" w:evenVBand="0" w:oddHBand="0" w:evenHBand="0" w:firstRowFirstColumn="0" w:firstRowLastColumn="0" w:lastRowFirstColumn="0" w:lastRowLastColumn="0"/>
            <w:tcW w:w="794" w:type="dxa"/>
            <w:noWrap/>
            <w:hideMark/>
          </w:tcPr>
          <w:p w14:paraId="70C36604" w14:textId="77777777" w:rsidR="00B073EE" w:rsidRPr="00483BC0" w:rsidRDefault="00B073EE" w:rsidP="00B073EE">
            <w:pPr>
              <w:jc w:val="left"/>
              <w:rPr>
                <w:rFonts w:eastAsia="Times New Roman" w:cs="Calibri"/>
                <w:color w:val="000000"/>
                <w:sz w:val="18"/>
                <w:szCs w:val="22"/>
                <w:lang w:val="en-US" w:eastAsia="en-US"/>
              </w:rPr>
            </w:pPr>
            <w:r w:rsidRPr="00483BC0">
              <w:rPr>
                <w:rFonts w:eastAsia="Times New Roman" w:cs="Calibri"/>
                <w:color w:val="000000"/>
                <w:sz w:val="18"/>
                <w:szCs w:val="22"/>
                <w:lang w:val="en-US" w:eastAsia="en-US"/>
              </w:rPr>
              <w:t> </w:t>
            </w:r>
          </w:p>
        </w:tc>
        <w:tc>
          <w:tcPr>
            <w:tcW w:w="1755" w:type="dxa"/>
            <w:noWrap/>
            <w:hideMark/>
          </w:tcPr>
          <w:p w14:paraId="132DA616"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18"/>
                <w:szCs w:val="22"/>
                <w:lang w:val="en-US" w:eastAsia="en-US"/>
              </w:rPr>
            </w:pPr>
            <w:proofErr w:type="spellStart"/>
            <w:r w:rsidRPr="00483BC0">
              <w:rPr>
                <w:rFonts w:eastAsia="Times New Roman" w:cs="Calibri"/>
                <w:b/>
                <w:color w:val="000000"/>
                <w:sz w:val="18"/>
                <w:szCs w:val="22"/>
                <w:lang w:val="en-US" w:eastAsia="en-US"/>
              </w:rPr>
              <w:t>Totali</w:t>
            </w:r>
            <w:proofErr w:type="spellEnd"/>
            <w:r w:rsidRPr="00483BC0">
              <w:rPr>
                <w:rFonts w:eastAsia="Times New Roman" w:cs="Calibri"/>
                <w:b/>
                <w:color w:val="000000"/>
                <w:sz w:val="18"/>
                <w:szCs w:val="22"/>
                <w:lang w:val="en-US" w:eastAsia="en-US"/>
              </w:rPr>
              <w:t xml:space="preserve"> </w:t>
            </w:r>
          </w:p>
        </w:tc>
        <w:tc>
          <w:tcPr>
            <w:tcW w:w="1012" w:type="dxa"/>
            <w:noWrap/>
            <w:hideMark/>
          </w:tcPr>
          <w:p w14:paraId="59494C91" w14:textId="54420E8F"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18"/>
                <w:szCs w:val="22"/>
                <w:lang w:val="en-US" w:eastAsia="en-US"/>
              </w:rPr>
            </w:pPr>
            <w:r w:rsidRPr="00483BC0">
              <w:rPr>
                <w:rFonts w:eastAsia="Times New Roman" w:cs="Calibri"/>
                <w:b/>
                <w:color w:val="000000"/>
                <w:sz w:val="18"/>
                <w:szCs w:val="22"/>
                <w:lang w:val="en-US" w:eastAsia="en-US"/>
              </w:rPr>
              <w:t>11,632.45</w:t>
            </w:r>
          </w:p>
        </w:tc>
        <w:tc>
          <w:tcPr>
            <w:tcW w:w="1260" w:type="dxa"/>
            <w:noWrap/>
            <w:hideMark/>
          </w:tcPr>
          <w:p w14:paraId="6C0B47D1" w14:textId="6CEB6E1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18"/>
                <w:szCs w:val="22"/>
                <w:lang w:val="en-US" w:eastAsia="en-US"/>
              </w:rPr>
            </w:pPr>
            <w:r w:rsidRPr="00483BC0">
              <w:rPr>
                <w:rFonts w:eastAsia="Times New Roman" w:cs="Calibri"/>
                <w:b/>
                <w:color w:val="000000"/>
                <w:sz w:val="18"/>
                <w:szCs w:val="22"/>
                <w:lang w:val="en-US" w:eastAsia="en-US"/>
              </w:rPr>
              <w:t>1,228,480.25</w:t>
            </w:r>
          </w:p>
        </w:tc>
        <w:tc>
          <w:tcPr>
            <w:tcW w:w="958" w:type="dxa"/>
            <w:noWrap/>
            <w:hideMark/>
          </w:tcPr>
          <w:p w14:paraId="07CF0169" w14:textId="316B6CBB"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18"/>
                <w:szCs w:val="22"/>
                <w:lang w:val="en-US" w:eastAsia="en-US"/>
              </w:rPr>
            </w:pPr>
            <w:r w:rsidRPr="00483BC0">
              <w:rPr>
                <w:rFonts w:eastAsia="Times New Roman" w:cs="Calibri"/>
                <w:b/>
                <w:color w:val="000000"/>
                <w:sz w:val="18"/>
                <w:szCs w:val="22"/>
                <w:lang w:val="en-US" w:eastAsia="en-US"/>
              </w:rPr>
              <w:t>1,767.21</w:t>
            </w:r>
          </w:p>
        </w:tc>
        <w:tc>
          <w:tcPr>
            <w:tcW w:w="1023" w:type="dxa"/>
            <w:noWrap/>
            <w:hideMark/>
          </w:tcPr>
          <w:p w14:paraId="2B75BC96" w14:textId="39767502"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18"/>
                <w:szCs w:val="22"/>
                <w:lang w:val="en-US" w:eastAsia="en-US"/>
              </w:rPr>
            </w:pPr>
            <w:r w:rsidRPr="00483BC0">
              <w:rPr>
                <w:rFonts w:eastAsia="Times New Roman" w:cs="Calibri"/>
                <w:b/>
                <w:color w:val="000000"/>
                <w:sz w:val="18"/>
                <w:szCs w:val="22"/>
                <w:lang w:val="en-US" w:eastAsia="en-US"/>
              </w:rPr>
              <w:t>487.21</w:t>
            </w:r>
          </w:p>
        </w:tc>
        <w:tc>
          <w:tcPr>
            <w:tcW w:w="1112" w:type="dxa"/>
            <w:noWrap/>
            <w:hideMark/>
          </w:tcPr>
          <w:p w14:paraId="5ED09D1C" w14:textId="3FC524C0"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18"/>
                <w:szCs w:val="22"/>
                <w:lang w:val="en-US" w:eastAsia="en-US"/>
              </w:rPr>
            </w:pPr>
            <w:r w:rsidRPr="00483BC0">
              <w:rPr>
                <w:rFonts w:eastAsia="Times New Roman" w:cs="Calibri"/>
                <w:b/>
                <w:color w:val="000000"/>
                <w:sz w:val="18"/>
                <w:szCs w:val="22"/>
                <w:lang w:val="en-US" w:eastAsia="en-US"/>
              </w:rPr>
              <w:t>297,884.25</w:t>
            </w:r>
          </w:p>
        </w:tc>
        <w:tc>
          <w:tcPr>
            <w:tcW w:w="834" w:type="dxa"/>
            <w:noWrap/>
            <w:hideMark/>
          </w:tcPr>
          <w:p w14:paraId="0428141E"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18"/>
                <w:szCs w:val="22"/>
                <w:lang w:val="en-US" w:eastAsia="en-US"/>
              </w:rPr>
            </w:pPr>
            <w:r w:rsidRPr="00483BC0">
              <w:rPr>
                <w:rFonts w:eastAsia="Times New Roman" w:cs="Calibri"/>
                <w:b/>
                <w:color w:val="000000"/>
                <w:sz w:val="18"/>
                <w:szCs w:val="22"/>
                <w:lang w:val="en-US" w:eastAsia="en-US"/>
              </w:rPr>
              <w:t>24%</w:t>
            </w:r>
          </w:p>
        </w:tc>
        <w:tc>
          <w:tcPr>
            <w:tcW w:w="1422" w:type="dxa"/>
            <w:noWrap/>
            <w:hideMark/>
          </w:tcPr>
          <w:p w14:paraId="10986751" w14:textId="22785FAA"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18"/>
                <w:szCs w:val="22"/>
                <w:lang w:val="en-US" w:eastAsia="en-US"/>
              </w:rPr>
            </w:pPr>
            <w:r w:rsidRPr="00483BC0">
              <w:rPr>
                <w:rFonts w:eastAsia="Times New Roman" w:cs="Calibri"/>
                <w:b/>
                <w:color w:val="000000"/>
                <w:sz w:val="18"/>
                <w:szCs w:val="22"/>
                <w:lang w:val="en-US" w:eastAsia="en-US"/>
              </w:rPr>
              <w:t>1,497,799.80</w:t>
            </w:r>
          </w:p>
        </w:tc>
      </w:tr>
    </w:tbl>
    <w:p w14:paraId="44EE5E78" w14:textId="77777777" w:rsidR="00E50215" w:rsidRPr="00483BC0" w:rsidRDefault="00E50215" w:rsidP="00F76EB5">
      <w:pPr>
        <w:rPr>
          <w:rFonts w:cs="Times New Roman"/>
        </w:rPr>
      </w:pPr>
    </w:p>
    <w:p w14:paraId="6EFB044D" w14:textId="77777777" w:rsidR="00B073EE" w:rsidRDefault="00B073EE" w:rsidP="00F76EB5">
      <w:pPr>
        <w:rPr>
          <w:rFonts w:cs="Times New Roman"/>
        </w:rPr>
      </w:pPr>
    </w:p>
    <w:p w14:paraId="51B1CEC9" w14:textId="77777777" w:rsidR="001B2CB6" w:rsidRDefault="001B2CB6" w:rsidP="00F76EB5">
      <w:pPr>
        <w:rPr>
          <w:rFonts w:cs="Times New Roman"/>
        </w:rPr>
      </w:pPr>
    </w:p>
    <w:p w14:paraId="12F5B0A6" w14:textId="77777777" w:rsidR="001B2CB6" w:rsidRDefault="001B2CB6" w:rsidP="00F76EB5">
      <w:pPr>
        <w:rPr>
          <w:rFonts w:cs="Times New Roman"/>
        </w:rPr>
      </w:pPr>
    </w:p>
    <w:p w14:paraId="4FDBCED6" w14:textId="77777777" w:rsidR="001B2CB6" w:rsidRPr="00483BC0" w:rsidRDefault="001B2CB6" w:rsidP="00F76EB5">
      <w:pPr>
        <w:rPr>
          <w:rFonts w:cs="Times New Roman"/>
        </w:rPr>
      </w:pPr>
    </w:p>
    <w:p w14:paraId="39970678" w14:textId="2857AC3E" w:rsidR="00581026" w:rsidRPr="00483BC0" w:rsidRDefault="00F02B4D" w:rsidP="00581026">
      <w:pPr>
        <w:pStyle w:val="Caption"/>
        <w:rPr>
          <w:rFonts w:cs="Times New Roman"/>
          <w:sz w:val="22"/>
          <w:szCs w:val="22"/>
        </w:rPr>
      </w:pPr>
      <w:bookmarkStart w:id="743" w:name="_Toc129594987"/>
      <w:bookmarkStart w:id="744" w:name="_Toc145425577"/>
      <w:bookmarkEnd w:id="742"/>
      <w:r>
        <w:lastRenderedPageBreak/>
        <w:t xml:space="preserve">Tabela </w:t>
      </w:r>
      <w:r>
        <w:fldChar w:fldCharType="begin"/>
      </w:r>
      <w:r>
        <w:instrText xml:space="preserve"> SEQ Tabela \* ARABIC </w:instrText>
      </w:r>
      <w:r>
        <w:fldChar w:fldCharType="separate"/>
      </w:r>
      <w:r w:rsidR="00C31EA3">
        <w:rPr>
          <w:noProof/>
        </w:rPr>
        <w:t>44</w:t>
      </w:r>
      <w:r>
        <w:fldChar w:fldCharType="end"/>
      </w:r>
      <w:r>
        <w:t xml:space="preserve"> </w:t>
      </w:r>
      <w:r w:rsidRPr="00EC3955">
        <w:t xml:space="preserve">Konsumi i energjisë dhe potenciali i kursimit në </w:t>
      </w:r>
      <w:proofErr w:type="spellStart"/>
      <w:r w:rsidRPr="00EC3955">
        <w:t>ndertesat</w:t>
      </w:r>
      <w:proofErr w:type="spellEnd"/>
      <w:r w:rsidRPr="00EC3955">
        <w:t xml:space="preserve"> të cilat kanë nevojë për intervenim në sektorin e </w:t>
      </w:r>
      <w:proofErr w:type="spellStart"/>
      <w:r w:rsidRPr="00EC3955">
        <w:t>shëndetsisë</w:t>
      </w:r>
      <w:proofErr w:type="spellEnd"/>
      <w:r w:rsidRPr="00EC3955">
        <w:t>.</w:t>
      </w:r>
      <w:bookmarkEnd w:id="743"/>
      <w:bookmarkEnd w:id="744"/>
    </w:p>
    <w:tbl>
      <w:tblPr>
        <w:tblStyle w:val="GridTable2"/>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147"/>
        <w:gridCol w:w="1326"/>
        <w:gridCol w:w="1384"/>
        <w:gridCol w:w="1000"/>
        <w:gridCol w:w="1049"/>
        <w:gridCol w:w="1227"/>
        <w:gridCol w:w="1053"/>
      </w:tblGrid>
      <w:tr w:rsidR="00B073EE" w:rsidRPr="00483BC0" w14:paraId="2C63871E" w14:textId="77777777" w:rsidTr="00B073EE">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55" w:type="dxa"/>
            <w:tcBorders>
              <w:top w:val="none" w:sz="0" w:space="0" w:color="auto"/>
              <w:bottom w:val="none" w:sz="0" w:space="0" w:color="auto"/>
              <w:right w:val="none" w:sz="0" w:space="0" w:color="auto"/>
            </w:tcBorders>
            <w:hideMark/>
          </w:tcPr>
          <w:p w14:paraId="0EBA9678" w14:textId="77777777" w:rsidR="00B073EE" w:rsidRPr="00483BC0" w:rsidRDefault="00B073EE" w:rsidP="00B073EE">
            <w:pPr>
              <w:jc w:val="left"/>
              <w:rPr>
                <w:rFonts w:eastAsia="Times New Roman" w:cs="Calibri"/>
                <w:color w:val="000000"/>
                <w:sz w:val="18"/>
                <w:szCs w:val="18"/>
                <w:lang w:val="en-US" w:eastAsia="en-US"/>
              </w:rPr>
            </w:pPr>
            <w:bookmarkStart w:id="745" w:name="_Toc122943392"/>
            <w:r w:rsidRPr="00483BC0">
              <w:rPr>
                <w:rFonts w:eastAsia="Times New Roman" w:cs="Calibri"/>
                <w:color w:val="000000"/>
                <w:sz w:val="18"/>
                <w:szCs w:val="18"/>
                <w:lang w:val="en-US" w:eastAsia="en-US"/>
              </w:rPr>
              <w:t>Nr</w:t>
            </w:r>
          </w:p>
        </w:tc>
        <w:tc>
          <w:tcPr>
            <w:tcW w:w="2147" w:type="dxa"/>
            <w:tcBorders>
              <w:top w:val="none" w:sz="0" w:space="0" w:color="auto"/>
              <w:left w:val="none" w:sz="0" w:space="0" w:color="auto"/>
              <w:bottom w:val="none" w:sz="0" w:space="0" w:color="auto"/>
              <w:right w:val="none" w:sz="0" w:space="0" w:color="auto"/>
            </w:tcBorders>
            <w:hideMark/>
          </w:tcPr>
          <w:p w14:paraId="272B30BE"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 xml:space="preserve">Emri </w:t>
            </w:r>
            <w:proofErr w:type="spellStart"/>
            <w:r w:rsidRPr="00483BC0">
              <w:rPr>
                <w:rFonts w:eastAsia="Times New Roman" w:cs="Calibri"/>
                <w:color w:val="000000"/>
                <w:sz w:val="18"/>
                <w:szCs w:val="18"/>
                <w:lang w:val="en-US" w:eastAsia="en-US"/>
              </w:rPr>
              <w:t>i</w:t>
            </w:r>
            <w:proofErr w:type="spellEnd"/>
            <w:r w:rsidRPr="00483BC0">
              <w:rPr>
                <w:rFonts w:eastAsia="Times New Roman" w:cs="Calibri"/>
                <w:color w:val="000000"/>
                <w:sz w:val="18"/>
                <w:szCs w:val="18"/>
                <w:lang w:val="en-US" w:eastAsia="en-US"/>
              </w:rPr>
              <w:t xml:space="preserve"> </w:t>
            </w:r>
            <w:proofErr w:type="spellStart"/>
            <w:r w:rsidRPr="00483BC0">
              <w:rPr>
                <w:rFonts w:eastAsia="Times New Roman" w:cs="Calibri"/>
                <w:color w:val="000000"/>
                <w:sz w:val="18"/>
                <w:szCs w:val="18"/>
                <w:lang w:val="en-US" w:eastAsia="en-US"/>
              </w:rPr>
              <w:t>nderteses</w:t>
            </w:r>
            <w:proofErr w:type="spellEnd"/>
            <w:r w:rsidRPr="00483BC0">
              <w:rPr>
                <w:rFonts w:eastAsia="Times New Roman" w:cs="Calibri"/>
                <w:color w:val="000000"/>
                <w:sz w:val="18"/>
                <w:szCs w:val="18"/>
                <w:lang w:val="en-US" w:eastAsia="en-US"/>
              </w:rPr>
              <w:t xml:space="preserve"> </w:t>
            </w:r>
          </w:p>
        </w:tc>
        <w:tc>
          <w:tcPr>
            <w:tcW w:w="1320" w:type="dxa"/>
            <w:tcBorders>
              <w:top w:val="none" w:sz="0" w:space="0" w:color="auto"/>
              <w:left w:val="none" w:sz="0" w:space="0" w:color="auto"/>
              <w:bottom w:val="none" w:sz="0" w:space="0" w:color="auto"/>
              <w:right w:val="none" w:sz="0" w:space="0" w:color="auto"/>
            </w:tcBorders>
            <w:hideMark/>
          </w:tcPr>
          <w:p w14:paraId="3EF9B6E0"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spellStart"/>
            <w:r w:rsidRPr="00483BC0">
              <w:rPr>
                <w:rFonts w:eastAsia="Times New Roman" w:cs="Calibri"/>
                <w:color w:val="000000"/>
                <w:sz w:val="18"/>
                <w:szCs w:val="18"/>
                <w:lang w:val="en-US" w:eastAsia="en-US"/>
              </w:rPr>
              <w:t>Siperfaqja</w:t>
            </w:r>
            <w:proofErr w:type="spellEnd"/>
            <w:r w:rsidRPr="00483BC0">
              <w:rPr>
                <w:rFonts w:eastAsia="Times New Roman" w:cs="Calibri"/>
                <w:color w:val="000000"/>
                <w:sz w:val="18"/>
                <w:szCs w:val="18"/>
                <w:lang w:val="en-US" w:eastAsia="en-US"/>
              </w:rPr>
              <w:t xml:space="preserve"> e </w:t>
            </w:r>
            <w:proofErr w:type="spellStart"/>
            <w:r w:rsidRPr="00483BC0">
              <w:rPr>
                <w:rFonts w:eastAsia="Times New Roman" w:cs="Calibri"/>
                <w:color w:val="000000"/>
                <w:sz w:val="18"/>
                <w:szCs w:val="18"/>
                <w:lang w:val="en-US" w:eastAsia="en-US"/>
              </w:rPr>
              <w:t>pergjithshme</w:t>
            </w:r>
            <w:proofErr w:type="spellEnd"/>
            <w:r w:rsidRPr="00483BC0">
              <w:rPr>
                <w:rFonts w:eastAsia="Times New Roman" w:cs="Calibri"/>
                <w:color w:val="000000"/>
                <w:sz w:val="18"/>
                <w:szCs w:val="18"/>
                <w:lang w:val="en-US" w:eastAsia="en-US"/>
              </w:rPr>
              <w:t xml:space="preserve"> </w:t>
            </w:r>
          </w:p>
        </w:tc>
        <w:tc>
          <w:tcPr>
            <w:tcW w:w="1384" w:type="dxa"/>
            <w:tcBorders>
              <w:top w:val="none" w:sz="0" w:space="0" w:color="auto"/>
              <w:left w:val="none" w:sz="0" w:space="0" w:color="auto"/>
              <w:bottom w:val="none" w:sz="0" w:space="0" w:color="auto"/>
              <w:right w:val="none" w:sz="0" w:space="0" w:color="auto"/>
            </w:tcBorders>
            <w:hideMark/>
          </w:tcPr>
          <w:p w14:paraId="0CE97EA7"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spellStart"/>
            <w:r w:rsidRPr="00483BC0">
              <w:rPr>
                <w:rFonts w:eastAsia="Times New Roman" w:cs="Calibri"/>
                <w:color w:val="000000"/>
                <w:sz w:val="18"/>
                <w:szCs w:val="18"/>
                <w:lang w:val="en-US" w:eastAsia="en-US"/>
              </w:rPr>
              <w:t>Konsumi</w:t>
            </w:r>
            <w:proofErr w:type="spellEnd"/>
            <w:r w:rsidRPr="00483BC0">
              <w:rPr>
                <w:rFonts w:eastAsia="Times New Roman" w:cs="Calibri"/>
                <w:color w:val="000000"/>
                <w:sz w:val="18"/>
                <w:szCs w:val="18"/>
                <w:lang w:val="en-US" w:eastAsia="en-US"/>
              </w:rPr>
              <w:t xml:space="preserve"> total (kwh)</w:t>
            </w:r>
          </w:p>
        </w:tc>
        <w:tc>
          <w:tcPr>
            <w:tcW w:w="1000" w:type="dxa"/>
            <w:tcBorders>
              <w:top w:val="none" w:sz="0" w:space="0" w:color="auto"/>
              <w:left w:val="none" w:sz="0" w:space="0" w:color="auto"/>
              <w:bottom w:val="none" w:sz="0" w:space="0" w:color="auto"/>
              <w:right w:val="none" w:sz="0" w:space="0" w:color="auto"/>
            </w:tcBorders>
            <w:hideMark/>
          </w:tcPr>
          <w:p w14:paraId="74AC86E2"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spellStart"/>
            <w:r w:rsidRPr="00483BC0">
              <w:rPr>
                <w:rFonts w:eastAsia="Times New Roman" w:cs="Calibri"/>
                <w:color w:val="000000"/>
                <w:sz w:val="18"/>
                <w:szCs w:val="18"/>
                <w:lang w:val="en-US" w:eastAsia="en-US"/>
              </w:rPr>
              <w:t>Konsumi</w:t>
            </w:r>
            <w:proofErr w:type="spellEnd"/>
            <w:r w:rsidRPr="00483BC0">
              <w:rPr>
                <w:rFonts w:eastAsia="Times New Roman" w:cs="Calibri"/>
                <w:color w:val="000000"/>
                <w:sz w:val="18"/>
                <w:szCs w:val="18"/>
                <w:lang w:val="en-US" w:eastAsia="en-US"/>
              </w:rPr>
              <w:t xml:space="preserve"> </w:t>
            </w:r>
            <w:proofErr w:type="spellStart"/>
            <w:r w:rsidRPr="00483BC0">
              <w:rPr>
                <w:rFonts w:eastAsia="Times New Roman" w:cs="Calibri"/>
                <w:color w:val="000000"/>
                <w:sz w:val="18"/>
                <w:szCs w:val="18"/>
                <w:lang w:val="en-US" w:eastAsia="en-US"/>
              </w:rPr>
              <w:t>specifik</w:t>
            </w:r>
            <w:proofErr w:type="spellEnd"/>
            <w:r w:rsidRPr="00483BC0">
              <w:rPr>
                <w:rFonts w:eastAsia="Times New Roman" w:cs="Calibri"/>
                <w:color w:val="000000"/>
                <w:sz w:val="18"/>
                <w:szCs w:val="18"/>
                <w:lang w:val="en-US" w:eastAsia="en-US"/>
              </w:rPr>
              <w:t xml:space="preserve"> </w:t>
            </w:r>
            <w:proofErr w:type="spellStart"/>
            <w:r w:rsidRPr="00483BC0">
              <w:rPr>
                <w:rFonts w:eastAsia="Times New Roman" w:cs="Calibri"/>
                <w:color w:val="000000"/>
                <w:sz w:val="18"/>
                <w:szCs w:val="18"/>
                <w:lang w:val="en-US" w:eastAsia="en-US"/>
              </w:rPr>
              <w:t>i</w:t>
            </w:r>
            <w:proofErr w:type="spellEnd"/>
            <w:r w:rsidRPr="00483BC0">
              <w:rPr>
                <w:rFonts w:eastAsia="Times New Roman" w:cs="Calibri"/>
                <w:color w:val="000000"/>
                <w:sz w:val="18"/>
                <w:szCs w:val="18"/>
                <w:lang w:val="en-US" w:eastAsia="en-US"/>
              </w:rPr>
              <w:t xml:space="preserve"> </w:t>
            </w:r>
            <w:proofErr w:type="spellStart"/>
            <w:r w:rsidRPr="00483BC0">
              <w:rPr>
                <w:rFonts w:eastAsia="Times New Roman" w:cs="Calibri"/>
                <w:color w:val="000000"/>
                <w:sz w:val="18"/>
                <w:szCs w:val="18"/>
                <w:lang w:val="en-US" w:eastAsia="en-US"/>
              </w:rPr>
              <w:t>energjise</w:t>
            </w:r>
            <w:proofErr w:type="spellEnd"/>
            <w:r w:rsidRPr="00483BC0">
              <w:rPr>
                <w:rFonts w:eastAsia="Times New Roman" w:cs="Calibri"/>
                <w:color w:val="000000"/>
                <w:sz w:val="18"/>
                <w:szCs w:val="18"/>
                <w:lang w:val="en-US" w:eastAsia="en-US"/>
              </w:rPr>
              <w:t xml:space="preserve"> </w:t>
            </w:r>
          </w:p>
        </w:tc>
        <w:tc>
          <w:tcPr>
            <w:tcW w:w="1043" w:type="dxa"/>
            <w:tcBorders>
              <w:top w:val="none" w:sz="0" w:space="0" w:color="auto"/>
              <w:left w:val="none" w:sz="0" w:space="0" w:color="auto"/>
              <w:bottom w:val="none" w:sz="0" w:space="0" w:color="auto"/>
              <w:right w:val="none" w:sz="0" w:space="0" w:color="auto"/>
            </w:tcBorders>
            <w:hideMark/>
          </w:tcPr>
          <w:p w14:paraId="19BF917A"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spellStart"/>
            <w:r w:rsidRPr="00483BC0">
              <w:rPr>
                <w:rFonts w:eastAsia="Times New Roman" w:cs="Calibri"/>
                <w:color w:val="000000"/>
                <w:sz w:val="18"/>
                <w:szCs w:val="18"/>
                <w:lang w:val="en-US" w:eastAsia="en-US"/>
              </w:rPr>
              <w:t>Potenciali</w:t>
            </w:r>
            <w:proofErr w:type="spellEnd"/>
            <w:r w:rsidRPr="00483BC0">
              <w:rPr>
                <w:rFonts w:eastAsia="Times New Roman" w:cs="Calibri"/>
                <w:color w:val="000000"/>
                <w:sz w:val="18"/>
                <w:szCs w:val="18"/>
                <w:lang w:val="en-US" w:eastAsia="en-US"/>
              </w:rPr>
              <w:t xml:space="preserve"> </w:t>
            </w:r>
            <w:proofErr w:type="spellStart"/>
            <w:r w:rsidRPr="00483BC0">
              <w:rPr>
                <w:rFonts w:eastAsia="Times New Roman" w:cs="Calibri"/>
                <w:color w:val="000000"/>
                <w:sz w:val="18"/>
                <w:szCs w:val="18"/>
                <w:lang w:val="en-US" w:eastAsia="en-US"/>
              </w:rPr>
              <w:t>i</w:t>
            </w:r>
            <w:proofErr w:type="spellEnd"/>
            <w:r w:rsidRPr="00483BC0">
              <w:rPr>
                <w:rFonts w:eastAsia="Times New Roman" w:cs="Calibri"/>
                <w:color w:val="000000"/>
                <w:sz w:val="18"/>
                <w:szCs w:val="18"/>
                <w:lang w:val="en-US" w:eastAsia="en-US"/>
              </w:rPr>
              <w:t xml:space="preserve"> </w:t>
            </w:r>
            <w:proofErr w:type="spellStart"/>
            <w:r w:rsidRPr="00483BC0">
              <w:rPr>
                <w:rFonts w:eastAsia="Times New Roman" w:cs="Calibri"/>
                <w:color w:val="000000"/>
                <w:sz w:val="18"/>
                <w:szCs w:val="18"/>
                <w:lang w:val="en-US" w:eastAsia="en-US"/>
              </w:rPr>
              <w:t>kursimit</w:t>
            </w:r>
            <w:proofErr w:type="spellEnd"/>
            <w:r w:rsidRPr="00483BC0">
              <w:rPr>
                <w:rFonts w:eastAsia="Times New Roman" w:cs="Calibri"/>
                <w:color w:val="000000"/>
                <w:sz w:val="18"/>
                <w:szCs w:val="18"/>
                <w:lang w:val="en-US" w:eastAsia="en-US"/>
              </w:rPr>
              <w:t xml:space="preserve"> </w:t>
            </w:r>
            <w:proofErr w:type="spellStart"/>
            <w:r w:rsidRPr="00483BC0">
              <w:rPr>
                <w:rFonts w:eastAsia="Times New Roman" w:cs="Calibri"/>
                <w:color w:val="000000"/>
                <w:sz w:val="18"/>
                <w:szCs w:val="18"/>
                <w:lang w:val="en-US" w:eastAsia="en-US"/>
              </w:rPr>
              <w:t>specifik</w:t>
            </w:r>
            <w:proofErr w:type="spellEnd"/>
          </w:p>
        </w:tc>
        <w:tc>
          <w:tcPr>
            <w:tcW w:w="1227" w:type="dxa"/>
            <w:tcBorders>
              <w:top w:val="none" w:sz="0" w:space="0" w:color="auto"/>
              <w:left w:val="none" w:sz="0" w:space="0" w:color="auto"/>
              <w:bottom w:val="none" w:sz="0" w:space="0" w:color="auto"/>
              <w:right w:val="none" w:sz="0" w:space="0" w:color="auto"/>
            </w:tcBorders>
            <w:hideMark/>
          </w:tcPr>
          <w:p w14:paraId="653CB515"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spellStart"/>
            <w:r w:rsidRPr="00483BC0">
              <w:rPr>
                <w:rFonts w:eastAsia="Times New Roman" w:cs="Calibri"/>
                <w:color w:val="000000"/>
                <w:sz w:val="18"/>
                <w:szCs w:val="18"/>
                <w:lang w:val="en-US" w:eastAsia="en-US"/>
              </w:rPr>
              <w:t>Investimi</w:t>
            </w:r>
            <w:proofErr w:type="spellEnd"/>
          </w:p>
        </w:tc>
        <w:tc>
          <w:tcPr>
            <w:tcW w:w="1053" w:type="dxa"/>
            <w:tcBorders>
              <w:top w:val="none" w:sz="0" w:space="0" w:color="auto"/>
              <w:left w:val="none" w:sz="0" w:space="0" w:color="auto"/>
              <w:bottom w:val="none" w:sz="0" w:space="0" w:color="auto"/>
            </w:tcBorders>
            <w:hideMark/>
          </w:tcPr>
          <w:p w14:paraId="64FBD692" w14:textId="77777777" w:rsidR="00B073EE" w:rsidRPr="00483BC0" w:rsidRDefault="00B073EE" w:rsidP="00B073EE">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spellStart"/>
            <w:r w:rsidRPr="00483BC0">
              <w:rPr>
                <w:rFonts w:eastAsia="Times New Roman" w:cs="Calibri"/>
                <w:color w:val="000000"/>
                <w:sz w:val="18"/>
                <w:szCs w:val="18"/>
                <w:lang w:val="en-US" w:eastAsia="en-US"/>
              </w:rPr>
              <w:t>Kursimi</w:t>
            </w:r>
            <w:proofErr w:type="spellEnd"/>
            <w:r w:rsidRPr="00483BC0">
              <w:rPr>
                <w:rFonts w:eastAsia="Times New Roman" w:cs="Calibri"/>
                <w:color w:val="000000"/>
                <w:sz w:val="18"/>
                <w:szCs w:val="18"/>
                <w:lang w:val="en-US" w:eastAsia="en-US"/>
              </w:rPr>
              <w:t xml:space="preserve"> ne %</w:t>
            </w:r>
          </w:p>
        </w:tc>
      </w:tr>
      <w:tr w:rsidR="00B073EE" w:rsidRPr="00483BC0" w14:paraId="25F9FB1C"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hideMark/>
          </w:tcPr>
          <w:p w14:paraId="014348D8" w14:textId="77777777" w:rsidR="00B073EE" w:rsidRPr="00483BC0" w:rsidRDefault="00B073EE" w:rsidP="00B073EE">
            <w:pPr>
              <w:jc w:val="left"/>
              <w:rPr>
                <w:rFonts w:eastAsia="Times New Roman" w:cs="Calibri"/>
                <w:color w:val="000000"/>
                <w:sz w:val="18"/>
                <w:szCs w:val="18"/>
                <w:lang w:val="en-US" w:eastAsia="en-US"/>
              </w:rPr>
            </w:pPr>
            <w:r w:rsidRPr="00483BC0">
              <w:rPr>
                <w:rFonts w:eastAsia="Times New Roman" w:cs="Calibri"/>
                <w:color w:val="000000"/>
                <w:sz w:val="18"/>
                <w:szCs w:val="18"/>
                <w:lang w:val="en-US" w:eastAsia="en-US"/>
              </w:rPr>
              <w:t> </w:t>
            </w:r>
          </w:p>
        </w:tc>
        <w:tc>
          <w:tcPr>
            <w:tcW w:w="2147" w:type="dxa"/>
            <w:hideMark/>
          </w:tcPr>
          <w:p w14:paraId="0D4E29C3"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 </w:t>
            </w:r>
          </w:p>
        </w:tc>
        <w:tc>
          <w:tcPr>
            <w:tcW w:w="1320" w:type="dxa"/>
            <w:hideMark/>
          </w:tcPr>
          <w:p w14:paraId="0AA4E686"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m²</w:t>
            </w:r>
          </w:p>
        </w:tc>
        <w:tc>
          <w:tcPr>
            <w:tcW w:w="1384" w:type="dxa"/>
            <w:hideMark/>
          </w:tcPr>
          <w:p w14:paraId="732C68FF"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kWh/</w:t>
            </w:r>
            <w:proofErr w:type="spellStart"/>
            <w:r w:rsidRPr="00483BC0">
              <w:rPr>
                <w:rFonts w:eastAsia="Times New Roman" w:cs="Calibri"/>
                <w:color w:val="000000"/>
                <w:sz w:val="18"/>
                <w:szCs w:val="18"/>
                <w:lang w:val="en-US" w:eastAsia="en-US"/>
              </w:rPr>
              <w:t>vite</w:t>
            </w:r>
            <w:proofErr w:type="spellEnd"/>
          </w:p>
        </w:tc>
        <w:tc>
          <w:tcPr>
            <w:tcW w:w="1000" w:type="dxa"/>
            <w:hideMark/>
          </w:tcPr>
          <w:p w14:paraId="09C4FDAE"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kwh/m2</w:t>
            </w:r>
          </w:p>
        </w:tc>
        <w:tc>
          <w:tcPr>
            <w:tcW w:w="1043" w:type="dxa"/>
            <w:hideMark/>
          </w:tcPr>
          <w:p w14:paraId="6544C1D1"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kwh/m2</w:t>
            </w:r>
          </w:p>
        </w:tc>
        <w:tc>
          <w:tcPr>
            <w:tcW w:w="1227" w:type="dxa"/>
            <w:hideMark/>
          </w:tcPr>
          <w:p w14:paraId="19CC6551"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Euro</w:t>
            </w:r>
          </w:p>
        </w:tc>
        <w:tc>
          <w:tcPr>
            <w:tcW w:w="1053" w:type="dxa"/>
            <w:hideMark/>
          </w:tcPr>
          <w:p w14:paraId="5157879A"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w:t>
            </w:r>
          </w:p>
        </w:tc>
      </w:tr>
      <w:tr w:rsidR="00B073EE" w:rsidRPr="00483BC0" w14:paraId="5AF99E22" w14:textId="77777777" w:rsidTr="00B073EE">
        <w:trPr>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022324B0"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1</w:t>
            </w:r>
          </w:p>
        </w:tc>
        <w:tc>
          <w:tcPr>
            <w:tcW w:w="2147" w:type="dxa"/>
            <w:noWrap/>
            <w:hideMark/>
          </w:tcPr>
          <w:p w14:paraId="19431A4E"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spellStart"/>
            <w:r w:rsidRPr="00483BC0">
              <w:rPr>
                <w:rFonts w:eastAsia="Times New Roman" w:cs="Calibri"/>
                <w:color w:val="000000"/>
                <w:sz w:val="18"/>
                <w:szCs w:val="18"/>
                <w:lang w:val="en-US" w:eastAsia="en-US"/>
              </w:rPr>
              <w:t>Qendra</w:t>
            </w:r>
            <w:proofErr w:type="spellEnd"/>
            <w:r w:rsidRPr="00483BC0">
              <w:rPr>
                <w:rFonts w:eastAsia="Times New Roman" w:cs="Calibri"/>
                <w:color w:val="000000"/>
                <w:sz w:val="18"/>
                <w:szCs w:val="18"/>
                <w:lang w:val="en-US" w:eastAsia="en-US"/>
              </w:rPr>
              <w:t xml:space="preserve"> </w:t>
            </w:r>
            <w:proofErr w:type="spellStart"/>
            <w:r w:rsidRPr="00483BC0">
              <w:rPr>
                <w:rFonts w:eastAsia="Times New Roman" w:cs="Calibri"/>
                <w:color w:val="000000"/>
                <w:sz w:val="18"/>
                <w:szCs w:val="18"/>
                <w:lang w:val="en-US" w:eastAsia="en-US"/>
              </w:rPr>
              <w:t>kryesore</w:t>
            </w:r>
            <w:proofErr w:type="spellEnd"/>
            <w:r w:rsidRPr="00483BC0">
              <w:rPr>
                <w:rFonts w:eastAsia="Times New Roman" w:cs="Calibri"/>
                <w:color w:val="000000"/>
                <w:sz w:val="18"/>
                <w:szCs w:val="18"/>
                <w:lang w:val="en-US" w:eastAsia="en-US"/>
              </w:rPr>
              <w:t xml:space="preserve"> Mjekëses </w:t>
            </w:r>
            <w:proofErr w:type="spellStart"/>
            <w:r w:rsidRPr="00483BC0">
              <w:rPr>
                <w:rFonts w:eastAsia="Times New Roman" w:cs="Calibri"/>
                <w:color w:val="000000"/>
                <w:sz w:val="18"/>
                <w:szCs w:val="18"/>
                <w:lang w:val="en-US" w:eastAsia="en-US"/>
              </w:rPr>
              <w:t>Familjare</w:t>
            </w:r>
            <w:proofErr w:type="spellEnd"/>
            <w:r w:rsidRPr="00483BC0">
              <w:rPr>
                <w:rFonts w:eastAsia="Times New Roman" w:cs="Calibri"/>
                <w:color w:val="000000"/>
                <w:sz w:val="18"/>
                <w:szCs w:val="18"/>
                <w:lang w:val="en-US" w:eastAsia="en-US"/>
              </w:rPr>
              <w:t xml:space="preserve"> </w:t>
            </w:r>
            <w:proofErr w:type="spellStart"/>
            <w:r w:rsidRPr="00483BC0">
              <w:rPr>
                <w:rFonts w:eastAsia="Times New Roman" w:cs="Calibri"/>
                <w:color w:val="000000"/>
                <w:sz w:val="18"/>
                <w:szCs w:val="18"/>
                <w:lang w:val="en-US" w:eastAsia="en-US"/>
              </w:rPr>
              <w:t>Gjakovë</w:t>
            </w:r>
            <w:proofErr w:type="spellEnd"/>
          </w:p>
        </w:tc>
        <w:tc>
          <w:tcPr>
            <w:tcW w:w="1320" w:type="dxa"/>
            <w:noWrap/>
            <w:hideMark/>
          </w:tcPr>
          <w:p w14:paraId="3E54D5D0" w14:textId="151F3D8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1,282.00</w:t>
            </w:r>
          </w:p>
        </w:tc>
        <w:tc>
          <w:tcPr>
            <w:tcW w:w="1384" w:type="dxa"/>
            <w:noWrap/>
            <w:hideMark/>
          </w:tcPr>
          <w:p w14:paraId="579B753C" w14:textId="016E4154"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691,412.45</w:t>
            </w:r>
          </w:p>
        </w:tc>
        <w:tc>
          <w:tcPr>
            <w:tcW w:w="1000" w:type="dxa"/>
            <w:noWrap/>
            <w:hideMark/>
          </w:tcPr>
          <w:p w14:paraId="01ED757D" w14:textId="3A393F44"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539.32</w:t>
            </w:r>
          </w:p>
        </w:tc>
        <w:tc>
          <w:tcPr>
            <w:tcW w:w="1043" w:type="dxa"/>
            <w:noWrap/>
            <w:hideMark/>
          </w:tcPr>
          <w:p w14:paraId="0DC0E51A" w14:textId="563024AC"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459.32</w:t>
            </w:r>
          </w:p>
        </w:tc>
        <w:tc>
          <w:tcPr>
            <w:tcW w:w="1227" w:type="dxa"/>
            <w:noWrap/>
            <w:hideMark/>
          </w:tcPr>
          <w:p w14:paraId="3C21BBC3" w14:textId="47109C8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121,790.00</w:t>
            </w:r>
          </w:p>
        </w:tc>
        <w:tc>
          <w:tcPr>
            <w:tcW w:w="1053" w:type="dxa"/>
            <w:noWrap/>
            <w:hideMark/>
          </w:tcPr>
          <w:p w14:paraId="752D03D9"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15%</w:t>
            </w:r>
          </w:p>
        </w:tc>
      </w:tr>
      <w:tr w:rsidR="00B073EE" w:rsidRPr="00483BC0" w14:paraId="127B7076"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35345365"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2</w:t>
            </w:r>
          </w:p>
        </w:tc>
        <w:tc>
          <w:tcPr>
            <w:tcW w:w="2147" w:type="dxa"/>
            <w:noWrap/>
            <w:hideMark/>
          </w:tcPr>
          <w:p w14:paraId="337029C0"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QMF 1</w:t>
            </w:r>
          </w:p>
        </w:tc>
        <w:tc>
          <w:tcPr>
            <w:tcW w:w="1320" w:type="dxa"/>
            <w:noWrap/>
            <w:hideMark/>
          </w:tcPr>
          <w:p w14:paraId="70FE7F57" w14:textId="3CD827D2"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1,402.00</w:t>
            </w:r>
          </w:p>
        </w:tc>
        <w:tc>
          <w:tcPr>
            <w:tcW w:w="1384" w:type="dxa"/>
            <w:noWrap/>
            <w:hideMark/>
          </w:tcPr>
          <w:p w14:paraId="6E682F94" w14:textId="01FBAB1D"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571,798.18</w:t>
            </w:r>
          </w:p>
        </w:tc>
        <w:tc>
          <w:tcPr>
            <w:tcW w:w="1000" w:type="dxa"/>
            <w:noWrap/>
            <w:hideMark/>
          </w:tcPr>
          <w:p w14:paraId="2DF62E16" w14:textId="672437AE"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407.84</w:t>
            </w:r>
          </w:p>
        </w:tc>
        <w:tc>
          <w:tcPr>
            <w:tcW w:w="1043" w:type="dxa"/>
            <w:noWrap/>
            <w:hideMark/>
          </w:tcPr>
          <w:p w14:paraId="5852DC6E" w14:textId="012BA3BC"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327.84</w:t>
            </w:r>
          </w:p>
        </w:tc>
        <w:tc>
          <w:tcPr>
            <w:tcW w:w="1227" w:type="dxa"/>
            <w:noWrap/>
            <w:hideMark/>
          </w:tcPr>
          <w:p w14:paraId="7DDF4B03" w14:textId="4886C950"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133,190.00</w:t>
            </w:r>
          </w:p>
        </w:tc>
        <w:tc>
          <w:tcPr>
            <w:tcW w:w="1053" w:type="dxa"/>
            <w:noWrap/>
            <w:hideMark/>
          </w:tcPr>
          <w:p w14:paraId="7A4DB73C"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20%</w:t>
            </w:r>
          </w:p>
        </w:tc>
      </w:tr>
      <w:tr w:rsidR="00B073EE" w:rsidRPr="00483BC0" w14:paraId="17BC4148" w14:textId="77777777" w:rsidTr="00B073EE">
        <w:trPr>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2496157E"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3</w:t>
            </w:r>
          </w:p>
        </w:tc>
        <w:tc>
          <w:tcPr>
            <w:tcW w:w="2147" w:type="dxa"/>
            <w:noWrap/>
            <w:hideMark/>
          </w:tcPr>
          <w:p w14:paraId="2CC34636"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 xml:space="preserve">QMF </w:t>
            </w:r>
            <w:proofErr w:type="gramStart"/>
            <w:r w:rsidRPr="00483BC0">
              <w:rPr>
                <w:rFonts w:eastAsia="Times New Roman" w:cs="Calibri"/>
                <w:color w:val="000000"/>
                <w:sz w:val="18"/>
                <w:szCs w:val="18"/>
                <w:lang w:val="en-US" w:eastAsia="en-US"/>
              </w:rPr>
              <w:t xml:space="preserve">3  </w:t>
            </w:r>
            <w:proofErr w:type="spellStart"/>
            <w:r w:rsidRPr="00483BC0">
              <w:rPr>
                <w:rFonts w:eastAsia="Times New Roman" w:cs="Calibri"/>
                <w:color w:val="000000"/>
                <w:sz w:val="18"/>
                <w:szCs w:val="18"/>
                <w:lang w:val="en-US" w:eastAsia="en-US"/>
              </w:rPr>
              <w:t>Brekoc</w:t>
            </w:r>
            <w:proofErr w:type="spellEnd"/>
            <w:proofErr w:type="gramEnd"/>
          </w:p>
        </w:tc>
        <w:tc>
          <w:tcPr>
            <w:tcW w:w="1320" w:type="dxa"/>
            <w:noWrap/>
            <w:hideMark/>
          </w:tcPr>
          <w:p w14:paraId="5A694B60" w14:textId="0C534D2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191.00</w:t>
            </w:r>
          </w:p>
        </w:tc>
        <w:tc>
          <w:tcPr>
            <w:tcW w:w="1384" w:type="dxa"/>
            <w:noWrap/>
            <w:hideMark/>
          </w:tcPr>
          <w:p w14:paraId="147D7FD7" w14:textId="5E6EEDBB"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91,416.27</w:t>
            </w:r>
          </w:p>
        </w:tc>
        <w:tc>
          <w:tcPr>
            <w:tcW w:w="1000" w:type="dxa"/>
            <w:noWrap/>
            <w:hideMark/>
          </w:tcPr>
          <w:p w14:paraId="2D9E060A" w14:textId="6BE5DF48"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478.62</w:t>
            </w:r>
          </w:p>
        </w:tc>
        <w:tc>
          <w:tcPr>
            <w:tcW w:w="1043" w:type="dxa"/>
            <w:noWrap/>
            <w:hideMark/>
          </w:tcPr>
          <w:p w14:paraId="225A8A8C" w14:textId="481C5CB4"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398.62</w:t>
            </w:r>
          </w:p>
        </w:tc>
        <w:tc>
          <w:tcPr>
            <w:tcW w:w="1227" w:type="dxa"/>
            <w:noWrap/>
            <w:hideMark/>
          </w:tcPr>
          <w:p w14:paraId="0681D955" w14:textId="1590BAC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18,145.00</w:t>
            </w:r>
          </w:p>
        </w:tc>
        <w:tc>
          <w:tcPr>
            <w:tcW w:w="1053" w:type="dxa"/>
            <w:noWrap/>
            <w:hideMark/>
          </w:tcPr>
          <w:p w14:paraId="3E7B3565"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17%</w:t>
            </w:r>
          </w:p>
        </w:tc>
      </w:tr>
      <w:tr w:rsidR="00B073EE" w:rsidRPr="00483BC0" w14:paraId="1D570FDB"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2C21159D"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4</w:t>
            </w:r>
          </w:p>
        </w:tc>
        <w:tc>
          <w:tcPr>
            <w:tcW w:w="2147" w:type="dxa"/>
            <w:noWrap/>
            <w:hideMark/>
          </w:tcPr>
          <w:p w14:paraId="0C46F331"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 xml:space="preserve">QMF </w:t>
            </w:r>
            <w:proofErr w:type="gramStart"/>
            <w:r w:rsidRPr="00483BC0">
              <w:rPr>
                <w:rFonts w:eastAsia="Times New Roman" w:cs="Calibri"/>
                <w:color w:val="000000"/>
                <w:sz w:val="18"/>
                <w:szCs w:val="18"/>
                <w:lang w:val="en-US" w:eastAsia="en-US"/>
              </w:rPr>
              <w:t xml:space="preserve">4  </w:t>
            </w:r>
            <w:proofErr w:type="spellStart"/>
            <w:r w:rsidRPr="00483BC0">
              <w:rPr>
                <w:rFonts w:eastAsia="Times New Roman" w:cs="Calibri"/>
                <w:color w:val="000000"/>
                <w:sz w:val="18"/>
                <w:szCs w:val="18"/>
                <w:lang w:val="en-US" w:eastAsia="en-US"/>
              </w:rPr>
              <w:t>Orize</w:t>
            </w:r>
            <w:proofErr w:type="spellEnd"/>
            <w:proofErr w:type="gramEnd"/>
          </w:p>
        </w:tc>
        <w:tc>
          <w:tcPr>
            <w:tcW w:w="1320" w:type="dxa"/>
            <w:noWrap/>
            <w:hideMark/>
          </w:tcPr>
          <w:p w14:paraId="18EC5966" w14:textId="5AB8A1ED"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196.00</w:t>
            </w:r>
          </w:p>
        </w:tc>
        <w:tc>
          <w:tcPr>
            <w:tcW w:w="1384" w:type="dxa"/>
            <w:noWrap/>
            <w:hideMark/>
          </w:tcPr>
          <w:p w14:paraId="3E2E532E" w14:textId="52F3B464"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105,023.82</w:t>
            </w:r>
          </w:p>
        </w:tc>
        <w:tc>
          <w:tcPr>
            <w:tcW w:w="1000" w:type="dxa"/>
            <w:noWrap/>
            <w:hideMark/>
          </w:tcPr>
          <w:p w14:paraId="1239DD3C" w14:textId="72BCAC6C"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535.84</w:t>
            </w:r>
          </w:p>
        </w:tc>
        <w:tc>
          <w:tcPr>
            <w:tcW w:w="1043" w:type="dxa"/>
            <w:noWrap/>
            <w:hideMark/>
          </w:tcPr>
          <w:p w14:paraId="50E91240" w14:textId="7F0FF696"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455.84</w:t>
            </w:r>
          </w:p>
        </w:tc>
        <w:tc>
          <w:tcPr>
            <w:tcW w:w="1227" w:type="dxa"/>
            <w:noWrap/>
            <w:hideMark/>
          </w:tcPr>
          <w:p w14:paraId="186DF7B8" w14:textId="50306323"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18,620.00</w:t>
            </w:r>
          </w:p>
        </w:tc>
        <w:tc>
          <w:tcPr>
            <w:tcW w:w="1053" w:type="dxa"/>
            <w:noWrap/>
            <w:hideMark/>
          </w:tcPr>
          <w:p w14:paraId="4DC518D9"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15%</w:t>
            </w:r>
          </w:p>
        </w:tc>
      </w:tr>
      <w:tr w:rsidR="00B073EE" w:rsidRPr="00483BC0" w14:paraId="3E5CD766" w14:textId="77777777" w:rsidTr="00B073EE">
        <w:trPr>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300801ED"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5</w:t>
            </w:r>
          </w:p>
        </w:tc>
        <w:tc>
          <w:tcPr>
            <w:tcW w:w="2147" w:type="dxa"/>
            <w:noWrap/>
            <w:hideMark/>
          </w:tcPr>
          <w:p w14:paraId="3E3EB1DF"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 xml:space="preserve">QMF </w:t>
            </w:r>
            <w:proofErr w:type="gramStart"/>
            <w:r w:rsidRPr="00483BC0">
              <w:rPr>
                <w:rFonts w:eastAsia="Times New Roman" w:cs="Calibri"/>
                <w:color w:val="000000"/>
                <w:sz w:val="18"/>
                <w:szCs w:val="18"/>
                <w:lang w:val="en-US" w:eastAsia="en-US"/>
              </w:rPr>
              <w:t xml:space="preserve">5  </w:t>
            </w:r>
            <w:proofErr w:type="spellStart"/>
            <w:r w:rsidRPr="00483BC0">
              <w:rPr>
                <w:rFonts w:eastAsia="Times New Roman" w:cs="Calibri"/>
                <w:color w:val="000000"/>
                <w:sz w:val="18"/>
                <w:szCs w:val="18"/>
                <w:lang w:val="en-US" w:eastAsia="en-US"/>
              </w:rPr>
              <w:t>Erenik</w:t>
            </w:r>
            <w:proofErr w:type="spellEnd"/>
            <w:proofErr w:type="gramEnd"/>
          </w:p>
        </w:tc>
        <w:tc>
          <w:tcPr>
            <w:tcW w:w="1320" w:type="dxa"/>
            <w:noWrap/>
            <w:hideMark/>
          </w:tcPr>
          <w:p w14:paraId="063A8A83" w14:textId="2FEE8301"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552.00</w:t>
            </w:r>
          </w:p>
        </w:tc>
        <w:tc>
          <w:tcPr>
            <w:tcW w:w="1384" w:type="dxa"/>
            <w:noWrap/>
            <w:hideMark/>
          </w:tcPr>
          <w:p w14:paraId="0EE0768B" w14:textId="513149ED"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197,536.18</w:t>
            </w:r>
          </w:p>
        </w:tc>
        <w:tc>
          <w:tcPr>
            <w:tcW w:w="1000" w:type="dxa"/>
            <w:noWrap/>
            <w:hideMark/>
          </w:tcPr>
          <w:p w14:paraId="543079C1" w14:textId="448C52D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357.86</w:t>
            </w:r>
          </w:p>
        </w:tc>
        <w:tc>
          <w:tcPr>
            <w:tcW w:w="1043" w:type="dxa"/>
            <w:noWrap/>
            <w:hideMark/>
          </w:tcPr>
          <w:p w14:paraId="62BBB0FC" w14:textId="2AEAC32C"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277.86</w:t>
            </w:r>
          </w:p>
        </w:tc>
        <w:tc>
          <w:tcPr>
            <w:tcW w:w="1227" w:type="dxa"/>
            <w:noWrap/>
            <w:hideMark/>
          </w:tcPr>
          <w:p w14:paraId="5581A583" w14:textId="558055FF"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52,440.00</w:t>
            </w:r>
          </w:p>
        </w:tc>
        <w:tc>
          <w:tcPr>
            <w:tcW w:w="1053" w:type="dxa"/>
            <w:noWrap/>
            <w:hideMark/>
          </w:tcPr>
          <w:p w14:paraId="69B776FE"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22%</w:t>
            </w:r>
          </w:p>
        </w:tc>
      </w:tr>
      <w:tr w:rsidR="00B073EE" w:rsidRPr="00483BC0" w14:paraId="79505B63"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0AC037D4"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6</w:t>
            </w:r>
          </w:p>
        </w:tc>
        <w:tc>
          <w:tcPr>
            <w:tcW w:w="2147" w:type="dxa"/>
            <w:noWrap/>
            <w:hideMark/>
          </w:tcPr>
          <w:p w14:paraId="0B2A7658"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 xml:space="preserve">QMF </w:t>
            </w:r>
            <w:proofErr w:type="gramStart"/>
            <w:r w:rsidRPr="00483BC0">
              <w:rPr>
                <w:rFonts w:eastAsia="Times New Roman" w:cs="Calibri"/>
                <w:color w:val="000000"/>
                <w:sz w:val="18"/>
                <w:szCs w:val="18"/>
                <w:lang w:val="en-US" w:eastAsia="en-US"/>
              </w:rPr>
              <w:t xml:space="preserve">6  </w:t>
            </w:r>
            <w:proofErr w:type="spellStart"/>
            <w:r w:rsidRPr="00483BC0">
              <w:rPr>
                <w:rFonts w:eastAsia="Times New Roman" w:cs="Calibri"/>
                <w:color w:val="000000"/>
                <w:sz w:val="18"/>
                <w:szCs w:val="18"/>
                <w:lang w:val="en-US" w:eastAsia="en-US"/>
              </w:rPr>
              <w:t>Ponoshec</w:t>
            </w:r>
            <w:proofErr w:type="spellEnd"/>
            <w:proofErr w:type="gramEnd"/>
          </w:p>
        </w:tc>
        <w:tc>
          <w:tcPr>
            <w:tcW w:w="1320" w:type="dxa"/>
            <w:noWrap/>
            <w:hideMark/>
          </w:tcPr>
          <w:p w14:paraId="770AB587" w14:textId="5CE0235F"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224.00</w:t>
            </w:r>
          </w:p>
        </w:tc>
        <w:tc>
          <w:tcPr>
            <w:tcW w:w="1384" w:type="dxa"/>
            <w:noWrap/>
            <w:hideMark/>
          </w:tcPr>
          <w:p w14:paraId="70E2F8A5" w14:textId="7BEB08A8"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117,740.45</w:t>
            </w:r>
          </w:p>
        </w:tc>
        <w:tc>
          <w:tcPr>
            <w:tcW w:w="1000" w:type="dxa"/>
            <w:noWrap/>
            <w:hideMark/>
          </w:tcPr>
          <w:p w14:paraId="4E69D4D7" w14:textId="6B6F6C6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525.63</w:t>
            </w:r>
          </w:p>
        </w:tc>
        <w:tc>
          <w:tcPr>
            <w:tcW w:w="1043" w:type="dxa"/>
            <w:noWrap/>
            <w:hideMark/>
          </w:tcPr>
          <w:p w14:paraId="4D172288" w14:textId="5CA10D3A"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445.63</w:t>
            </w:r>
          </w:p>
        </w:tc>
        <w:tc>
          <w:tcPr>
            <w:tcW w:w="1227" w:type="dxa"/>
            <w:noWrap/>
            <w:hideMark/>
          </w:tcPr>
          <w:p w14:paraId="0B94A0DD" w14:textId="7C48483F"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21,280.00</w:t>
            </w:r>
          </w:p>
        </w:tc>
        <w:tc>
          <w:tcPr>
            <w:tcW w:w="1053" w:type="dxa"/>
            <w:noWrap/>
            <w:hideMark/>
          </w:tcPr>
          <w:p w14:paraId="5FEBEF83"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15%</w:t>
            </w:r>
          </w:p>
        </w:tc>
      </w:tr>
      <w:tr w:rsidR="00B073EE" w:rsidRPr="00483BC0" w14:paraId="5559A2ED" w14:textId="77777777" w:rsidTr="00B073EE">
        <w:trPr>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1ACEED43"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7</w:t>
            </w:r>
          </w:p>
        </w:tc>
        <w:tc>
          <w:tcPr>
            <w:tcW w:w="2147" w:type="dxa"/>
            <w:noWrap/>
            <w:hideMark/>
          </w:tcPr>
          <w:p w14:paraId="0F70E667"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 xml:space="preserve">QMF </w:t>
            </w:r>
            <w:proofErr w:type="gramStart"/>
            <w:r w:rsidRPr="00483BC0">
              <w:rPr>
                <w:rFonts w:eastAsia="Times New Roman" w:cs="Calibri"/>
                <w:color w:val="000000"/>
                <w:sz w:val="18"/>
                <w:szCs w:val="18"/>
                <w:lang w:val="en-US" w:eastAsia="en-US"/>
              </w:rPr>
              <w:t xml:space="preserve">7  </w:t>
            </w:r>
            <w:proofErr w:type="spellStart"/>
            <w:r w:rsidRPr="00483BC0">
              <w:rPr>
                <w:rFonts w:eastAsia="Times New Roman" w:cs="Calibri"/>
                <w:color w:val="000000"/>
                <w:sz w:val="18"/>
                <w:szCs w:val="18"/>
                <w:lang w:val="en-US" w:eastAsia="en-US"/>
              </w:rPr>
              <w:t>Cermjan</w:t>
            </w:r>
            <w:proofErr w:type="spellEnd"/>
            <w:proofErr w:type="gramEnd"/>
          </w:p>
        </w:tc>
        <w:tc>
          <w:tcPr>
            <w:tcW w:w="1320" w:type="dxa"/>
            <w:noWrap/>
            <w:hideMark/>
          </w:tcPr>
          <w:p w14:paraId="7943C6B2" w14:textId="7224EAD2"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210.00</w:t>
            </w:r>
          </w:p>
        </w:tc>
        <w:tc>
          <w:tcPr>
            <w:tcW w:w="1384" w:type="dxa"/>
            <w:noWrap/>
            <w:hideMark/>
          </w:tcPr>
          <w:p w14:paraId="382A8D3B" w14:textId="068DAB4A"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139,123.64</w:t>
            </w:r>
          </w:p>
        </w:tc>
        <w:tc>
          <w:tcPr>
            <w:tcW w:w="1000" w:type="dxa"/>
            <w:noWrap/>
            <w:hideMark/>
          </w:tcPr>
          <w:p w14:paraId="5378DFEF" w14:textId="498BFEBE"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662.49</w:t>
            </w:r>
          </w:p>
        </w:tc>
        <w:tc>
          <w:tcPr>
            <w:tcW w:w="1043" w:type="dxa"/>
            <w:noWrap/>
            <w:hideMark/>
          </w:tcPr>
          <w:p w14:paraId="5F33A2F2" w14:textId="395F6A58"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582.49</w:t>
            </w:r>
          </w:p>
        </w:tc>
        <w:tc>
          <w:tcPr>
            <w:tcW w:w="1227" w:type="dxa"/>
            <w:noWrap/>
            <w:hideMark/>
          </w:tcPr>
          <w:p w14:paraId="5AFF16EC" w14:textId="609F9E5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19,950.00</w:t>
            </w:r>
          </w:p>
        </w:tc>
        <w:tc>
          <w:tcPr>
            <w:tcW w:w="1053" w:type="dxa"/>
            <w:noWrap/>
            <w:hideMark/>
          </w:tcPr>
          <w:p w14:paraId="071F42FD"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12%</w:t>
            </w:r>
          </w:p>
        </w:tc>
      </w:tr>
      <w:tr w:rsidR="00B073EE" w:rsidRPr="00483BC0" w14:paraId="308EC962"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6ACC2EB8"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8</w:t>
            </w:r>
          </w:p>
        </w:tc>
        <w:tc>
          <w:tcPr>
            <w:tcW w:w="2147" w:type="dxa"/>
            <w:noWrap/>
            <w:hideMark/>
          </w:tcPr>
          <w:p w14:paraId="362933C4"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 xml:space="preserve">QMF </w:t>
            </w:r>
            <w:proofErr w:type="gramStart"/>
            <w:r w:rsidRPr="00483BC0">
              <w:rPr>
                <w:rFonts w:eastAsia="Times New Roman" w:cs="Calibri"/>
                <w:color w:val="000000"/>
                <w:sz w:val="18"/>
                <w:szCs w:val="18"/>
                <w:lang w:val="en-US" w:eastAsia="en-US"/>
              </w:rPr>
              <w:t xml:space="preserve">8  </w:t>
            </w:r>
            <w:proofErr w:type="spellStart"/>
            <w:r w:rsidRPr="00483BC0">
              <w:rPr>
                <w:rFonts w:eastAsia="Times New Roman" w:cs="Calibri"/>
                <w:color w:val="000000"/>
                <w:sz w:val="18"/>
                <w:szCs w:val="18"/>
                <w:lang w:val="en-US" w:eastAsia="en-US"/>
              </w:rPr>
              <w:t>Skivjan</w:t>
            </w:r>
            <w:proofErr w:type="spellEnd"/>
            <w:proofErr w:type="gramEnd"/>
          </w:p>
        </w:tc>
        <w:tc>
          <w:tcPr>
            <w:tcW w:w="1320" w:type="dxa"/>
            <w:noWrap/>
            <w:hideMark/>
          </w:tcPr>
          <w:p w14:paraId="65B3C7D5" w14:textId="71339F2D"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243.00</w:t>
            </w:r>
          </w:p>
        </w:tc>
        <w:tc>
          <w:tcPr>
            <w:tcW w:w="1384" w:type="dxa"/>
            <w:noWrap/>
            <w:hideMark/>
          </w:tcPr>
          <w:p w14:paraId="3D062A38" w14:textId="7AC69A12"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128,989.91</w:t>
            </w:r>
          </w:p>
        </w:tc>
        <w:tc>
          <w:tcPr>
            <w:tcW w:w="1000" w:type="dxa"/>
            <w:noWrap/>
            <w:hideMark/>
          </w:tcPr>
          <w:p w14:paraId="308E7924" w14:textId="316DED63"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530.82</w:t>
            </w:r>
          </w:p>
        </w:tc>
        <w:tc>
          <w:tcPr>
            <w:tcW w:w="1043" w:type="dxa"/>
            <w:noWrap/>
            <w:hideMark/>
          </w:tcPr>
          <w:p w14:paraId="64CA28E7" w14:textId="599F02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450.82</w:t>
            </w:r>
          </w:p>
        </w:tc>
        <w:tc>
          <w:tcPr>
            <w:tcW w:w="1227" w:type="dxa"/>
            <w:noWrap/>
            <w:hideMark/>
          </w:tcPr>
          <w:p w14:paraId="3A90030E" w14:textId="44FFF803"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23,085.00</w:t>
            </w:r>
          </w:p>
        </w:tc>
        <w:tc>
          <w:tcPr>
            <w:tcW w:w="1053" w:type="dxa"/>
            <w:noWrap/>
            <w:hideMark/>
          </w:tcPr>
          <w:p w14:paraId="41D20175"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15%</w:t>
            </w:r>
          </w:p>
        </w:tc>
      </w:tr>
      <w:tr w:rsidR="00B073EE" w:rsidRPr="00483BC0" w14:paraId="76C8C702" w14:textId="77777777" w:rsidTr="00B073EE">
        <w:trPr>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70D0934F"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9</w:t>
            </w:r>
          </w:p>
        </w:tc>
        <w:tc>
          <w:tcPr>
            <w:tcW w:w="2147" w:type="dxa"/>
            <w:noWrap/>
            <w:hideMark/>
          </w:tcPr>
          <w:p w14:paraId="0CB02E52"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 xml:space="preserve">QMF </w:t>
            </w:r>
            <w:proofErr w:type="gramStart"/>
            <w:r w:rsidRPr="00483BC0">
              <w:rPr>
                <w:rFonts w:eastAsia="Times New Roman" w:cs="Calibri"/>
                <w:color w:val="000000"/>
                <w:sz w:val="18"/>
                <w:szCs w:val="18"/>
                <w:lang w:val="en-US" w:eastAsia="en-US"/>
              </w:rPr>
              <w:t xml:space="preserve">9  </w:t>
            </w:r>
            <w:proofErr w:type="spellStart"/>
            <w:r w:rsidRPr="00483BC0">
              <w:rPr>
                <w:rFonts w:eastAsia="Times New Roman" w:cs="Calibri"/>
                <w:color w:val="000000"/>
                <w:sz w:val="18"/>
                <w:szCs w:val="18"/>
                <w:lang w:val="en-US" w:eastAsia="en-US"/>
              </w:rPr>
              <w:t>Rogovë</w:t>
            </w:r>
            <w:proofErr w:type="spellEnd"/>
            <w:proofErr w:type="gramEnd"/>
          </w:p>
        </w:tc>
        <w:tc>
          <w:tcPr>
            <w:tcW w:w="1320" w:type="dxa"/>
            <w:noWrap/>
            <w:hideMark/>
          </w:tcPr>
          <w:p w14:paraId="5DEDB390" w14:textId="15A703EC"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346.00</w:t>
            </w:r>
          </w:p>
        </w:tc>
        <w:tc>
          <w:tcPr>
            <w:tcW w:w="1384" w:type="dxa"/>
            <w:noWrap/>
            <w:hideMark/>
          </w:tcPr>
          <w:p w14:paraId="030E88DD" w14:textId="2AD9353A"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348,902.18</w:t>
            </w:r>
          </w:p>
        </w:tc>
        <w:tc>
          <w:tcPr>
            <w:tcW w:w="1000" w:type="dxa"/>
            <w:noWrap/>
            <w:hideMark/>
          </w:tcPr>
          <w:p w14:paraId="5FA528D3" w14:textId="2E5030A8"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1,008.39</w:t>
            </w:r>
          </w:p>
        </w:tc>
        <w:tc>
          <w:tcPr>
            <w:tcW w:w="1043" w:type="dxa"/>
            <w:noWrap/>
            <w:hideMark/>
          </w:tcPr>
          <w:p w14:paraId="5E1C1CBD" w14:textId="7BA18DB1"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928.39</w:t>
            </w:r>
          </w:p>
        </w:tc>
        <w:tc>
          <w:tcPr>
            <w:tcW w:w="1227" w:type="dxa"/>
            <w:noWrap/>
            <w:hideMark/>
          </w:tcPr>
          <w:p w14:paraId="778779B0" w14:textId="5F0BB84C"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32,870.00</w:t>
            </w:r>
          </w:p>
        </w:tc>
        <w:tc>
          <w:tcPr>
            <w:tcW w:w="1053" w:type="dxa"/>
            <w:noWrap/>
            <w:hideMark/>
          </w:tcPr>
          <w:p w14:paraId="23545EE2"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8%</w:t>
            </w:r>
          </w:p>
        </w:tc>
      </w:tr>
      <w:tr w:rsidR="00B073EE" w:rsidRPr="00483BC0" w14:paraId="3C5A61F4"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0F879FCD"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10</w:t>
            </w:r>
          </w:p>
        </w:tc>
        <w:tc>
          <w:tcPr>
            <w:tcW w:w="2147" w:type="dxa"/>
            <w:noWrap/>
            <w:hideMark/>
          </w:tcPr>
          <w:p w14:paraId="610A298D"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 xml:space="preserve">QMF </w:t>
            </w:r>
            <w:proofErr w:type="gramStart"/>
            <w:r w:rsidRPr="00483BC0">
              <w:rPr>
                <w:rFonts w:eastAsia="Times New Roman" w:cs="Calibri"/>
                <w:color w:val="000000"/>
                <w:sz w:val="18"/>
                <w:szCs w:val="18"/>
                <w:lang w:val="en-US" w:eastAsia="en-US"/>
              </w:rPr>
              <w:t>10  Dardani</w:t>
            </w:r>
            <w:proofErr w:type="gramEnd"/>
          </w:p>
        </w:tc>
        <w:tc>
          <w:tcPr>
            <w:tcW w:w="1320" w:type="dxa"/>
            <w:noWrap/>
            <w:hideMark/>
          </w:tcPr>
          <w:p w14:paraId="5DE8FB42" w14:textId="1DDA0DDD"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215.00</w:t>
            </w:r>
          </w:p>
        </w:tc>
        <w:tc>
          <w:tcPr>
            <w:tcW w:w="1384" w:type="dxa"/>
            <w:noWrap/>
            <w:hideMark/>
          </w:tcPr>
          <w:p w14:paraId="4DFC088A" w14:textId="662971F1"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89,209.64</w:t>
            </w:r>
          </w:p>
        </w:tc>
        <w:tc>
          <w:tcPr>
            <w:tcW w:w="1000" w:type="dxa"/>
            <w:noWrap/>
            <w:hideMark/>
          </w:tcPr>
          <w:p w14:paraId="58E06FBF" w14:textId="616620E4"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414.93</w:t>
            </w:r>
          </w:p>
        </w:tc>
        <w:tc>
          <w:tcPr>
            <w:tcW w:w="1043" w:type="dxa"/>
            <w:noWrap/>
            <w:hideMark/>
          </w:tcPr>
          <w:p w14:paraId="352BD585" w14:textId="3770A576"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334.93</w:t>
            </w:r>
          </w:p>
        </w:tc>
        <w:tc>
          <w:tcPr>
            <w:tcW w:w="1227" w:type="dxa"/>
            <w:noWrap/>
            <w:hideMark/>
          </w:tcPr>
          <w:p w14:paraId="6DAB0EB4" w14:textId="4A755DA2"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20,425.00</w:t>
            </w:r>
          </w:p>
        </w:tc>
        <w:tc>
          <w:tcPr>
            <w:tcW w:w="1053" w:type="dxa"/>
            <w:noWrap/>
            <w:hideMark/>
          </w:tcPr>
          <w:p w14:paraId="566002DB"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19%</w:t>
            </w:r>
          </w:p>
        </w:tc>
      </w:tr>
      <w:tr w:rsidR="00B073EE" w:rsidRPr="00483BC0" w14:paraId="79EE69C3" w14:textId="77777777" w:rsidTr="00B073EE">
        <w:trPr>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726C91AC"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11</w:t>
            </w:r>
          </w:p>
        </w:tc>
        <w:tc>
          <w:tcPr>
            <w:tcW w:w="2147" w:type="dxa"/>
            <w:noWrap/>
            <w:hideMark/>
          </w:tcPr>
          <w:p w14:paraId="4A1D70FD"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AMF  Dol</w:t>
            </w:r>
            <w:proofErr w:type="gramEnd"/>
          </w:p>
        </w:tc>
        <w:tc>
          <w:tcPr>
            <w:tcW w:w="1320" w:type="dxa"/>
            <w:noWrap/>
            <w:hideMark/>
          </w:tcPr>
          <w:p w14:paraId="66847D57" w14:textId="776711A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139.00</w:t>
            </w:r>
          </w:p>
        </w:tc>
        <w:tc>
          <w:tcPr>
            <w:tcW w:w="1384" w:type="dxa"/>
            <w:noWrap/>
            <w:hideMark/>
          </w:tcPr>
          <w:p w14:paraId="03C94DDF" w14:textId="2FDDF3B1"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20,317.18</w:t>
            </w:r>
          </w:p>
        </w:tc>
        <w:tc>
          <w:tcPr>
            <w:tcW w:w="1000" w:type="dxa"/>
            <w:noWrap/>
            <w:hideMark/>
          </w:tcPr>
          <w:p w14:paraId="5CBD20A1" w14:textId="0C6DE2BB"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146.17</w:t>
            </w:r>
          </w:p>
        </w:tc>
        <w:tc>
          <w:tcPr>
            <w:tcW w:w="1043" w:type="dxa"/>
            <w:noWrap/>
            <w:hideMark/>
          </w:tcPr>
          <w:p w14:paraId="5E99984D" w14:textId="06B19B7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66.17</w:t>
            </w:r>
          </w:p>
        </w:tc>
        <w:tc>
          <w:tcPr>
            <w:tcW w:w="1227" w:type="dxa"/>
            <w:noWrap/>
            <w:hideMark/>
          </w:tcPr>
          <w:p w14:paraId="4574BDAE" w14:textId="0E748C2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13,205.00</w:t>
            </w:r>
          </w:p>
        </w:tc>
        <w:tc>
          <w:tcPr>
            <w:tcW w:w="1053" w:type="dxa"/>
            <w:noWrap/>
            <w:hideMark/>
          </w:tcPr>
          <w:p w14:paraId="2A9D91C8"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55%</w:t>
            </w:r>
          </w:p>
        </w:tc>
      </w:tr>
      <w:tr w:rsidR="00B073EE" w:rsidRPr="00483BC0" w14:paraId="14FD5BD3"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4A5C6250"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12</w:t>
            </w:r>
          </w:p>
        </w:tc>
        <w:tc>
          <w:tcPr>
            <w:tcW w:w="2147" w:type="dxa"/>
            <w:noWrap/>
            <w:hideMark/>
          </w:tcPr>
          <w:p w14:paraId="5534764C"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 xml:space="preserve">AMF  </w:t>
            </w:r>
            <w:proofErr w:type="spellStart"/>
            <w:r w:rsidRPr="00483BC0">
              <w:rPr>
                <w:rFonts w:eastAsia="Times New Roman" w:cs="Calibri"/>
                <w:color w:val="000000"/>
                <w:sz w:val="18"/>
                <w:szCs w:val="18"/>
                <w:lang w:val="en-US" w:eastAsia="en-US"/>
              </w:rPr>
              <w:t>Korenicë</w:t>
            </w:r>
            <w:proofErr w:type="spellEnd"/>
            <w:proofErr w:type="gramEnd"/>
          </w:p>
        </w:tc>
        <w:tc>
          <w:tcPr>
            <w:tcW w:w="1320" w:type="dxa"/>
            <w:noWrap/>
            <w:hideMark/>
          </w:tcPr>
          <w:p w14:paraId="58AB1647" w14:textId="75D5A34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68.00</w:t>
            </w:r>
          </w:p>
        </w:tc>
        <w:tc>
          <w:tcPr>
            <w:tcW w:w="1384" w:type="dxa"/>
            <w:noWrap/>
            <w:hideMark/>
          </w:tcPr>
          <w:p w14:paraId="36828560" w14:textId="4D96D6D6"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18,607.09</w:t>
            </w:r>
          </w:p>
        </w:tc>
        <w:tc>
          <w:tcPr>
            <w:tcW w:w="1000" w:type="dxa"/>
            <w:noWrap/>
            <w:hideMark/>
          </w:tcPr>
          <w:p w14:paraId="484376B6" w14:textId="15A037DE"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273.63</w:t>
            </w:r>
          </w:p>
        </w:tc>
        <w:tc>
          <w:tcPr>
            <w:tcW w:w="1043" w:type="dxa"/>
            <w:noWrap/>
            <w:hideMark/>
          </w:tcPr>
          <w:p w14:paraId="5F2DFEDB" w14:textId="190C4F09"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193.63</w:t>
            </w:r>
          </w:p>
        </w:tc>
        <w:tc>
          <w:tcPr>
            <w:tcW w:w="1227" w:type="dxa"/>
            <w:noWrap/>
            <w:hideMark/>
          </w:tcPr>
          <w:p w14:paraId="0296F021" w14:textId="367BFA65"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6,460.00</w:t>
            </w:r>
          </w:p>
        </w:tc>
        <w:tc>
          <w:tcPr>
            <w:tcW w:w="1053" w:type="dxa"/>
            <w:noWrap/>
            <w:hideMark/>
          </w:tcPr>
          <w:p w14:paraId="7386C9EC"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29%</w:t>
            </w:r>
          </w:p>
        </w:tc>
      </w:tr>
      <w:tr w:rsidR="00B073EE" w:rsidRPr="00483BC0" w14:paraId="1520D6B5" w14:textId="77777777" w:rsidTr="00B073EE">
        <w:trPr>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56B86639"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13</w:t>
            </w:r>
          </w:p>
        </w:tc>
        <w:tc>
          <w:tcPr>
            <w:tcW w:w="2147" w:type="dxa"/>
            <w:noWrap/>
            <w:hideMark/>
          </w:tcPr>
          <w:p w14:paraId="7B3677DD"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 xml:space="preserve">AMF  </w:t>
            </w:r>
            <w:proofErr w:type="spellStart"/>
            <w:r w:rsidRPr="00483BC0">
              <w:rPr>
                <w:rFonts w:eastAsia="Times New Roman" w:cs="Calibri"/>
                <w:color w:val="000000"/>
                <w:sz w:val="18"/>
                <w:szCs w:val="18"/>
                <w:lang w:val="en-US" w:eastAsia="en-US"/>
              </w:rPr>
              <w:t>Guskë</w:t>
            </w:r>
            <w:proofErr w:type="spellEnd"/>
            <w:proofErr w:type="gramEnd"/>
          </w:p>
        </w:tc>
        <w:tc>
          <w:tcPr>
            <w:tcW w:w="1320" w:type="dxa"/>
            <w:noWrap/>
            <w:hideMark/>
          </w:tcPr>
          <w:p w14:paraId="73A14D59" w14:textId="720FD864"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120.00</w:t>
            </w:r>
          </w:p>
        </w:tc>
        <w:tc>
          <w:tcPr>
            <w:tcW w:w="1384" w:type="dxa"/>
            <w:noWrap/>
            <w:hideMark/>
          </w:tcPr>
          <w:p w14:paraId="0E21371C" w14:textId="055CEE91"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12,083.73</w:t>
            </w:r>
          </w:p>
        </w:tc>
        <w:tc>
          <w:tcPr>
            <w:tcW w:w="1000" w:type="dxa"/>
            <w:noWrap/>
            <w:hideMark/>
          </w:tcPr>
          <w:p w14:paraId="2B4BF6AE" w14:textId="7778939F"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100.70</w:t>
            </w:r>
          </w:p>
        </w:tc>
        <w:tc>
          <w:tcPr>
            <w:tcW w:w="1043" w:type="dxa"/>
            <w:noWrap/>
            <w:hideMark/>
          </w:tcPr>
          <w:p w14:paraId="1C432BF5" w14:textId="6B39E861"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20.70</w:t>
            </w:r>
          </w:p>
        </w:tc>
        <w:tc>
          <w:tcPr>
            <w:tcW w:w="1227" w:type="dxa"/>
            <w:noWrap/>
            <w:hideMark/>
          </w:tcPr>
          <w:p w14:paraId="57FA1910" w14:textId="0FA476DF"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11,400.00</w:t>
            </w:r>
          </w:p>
        </w:tc>
        <w:tc>
          <w:tcPr>
            <w:tcW w:w="1053" w:type="dxa"/>
            <w:noWrap/>
            <w:hideMark/>
          </w:tcPr>
          <w:p w14:paraId="30A06A75"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79%</w:t>
            </w:r>
          </w:p>
        </w:tc>
      </w:tr>
      <w:tr w:rsidR="00B073EE" w:rsidRPr="00483BC0" w14:paraId="38E78C7D"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27D9AD2E"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14</w:t>
            </w:r>
          </w:p>
        </w:tc>
        <w:tc>
          <w:tcPr>
            <w:tcW w:w="2147" w:type="dxa"/>
            <w:noWrap/>
            <w:hideMark/>
          </w:tcPr>
          <w:p w14:paraId="64D585DD"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AMF  Sheremet</w:t>
            </w:r>
            <w:proofErr w:type="gramEnd"/>
          </w:p>
        </w:tc>
        <w:tc>
          <w:tcPr>
            <w:tcW w:w="1320" w:type="dxa"/>
            <w:noWrap/>
            <w:hideMark/>
          </w:tcPr>
          <w:p w14:paraId="6E7D6C6A" w14:textId="12E61E51"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200.00</w:t>
            </w:r>
          </w:p>
        </w:tc>
        <w:tc>
          <w:tcPr>
            <w:tcW w:w="1384" w:type="dxa"/>
            <w:noWrap/>
            <w:hideMark/>
          </w:tcPr>
          <w:p w14:paraId="5CB50562" w14:textId="3E5FAC04"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23,164.00</w:t>
            </w:r>
          </w:p>
        </w:tc>
        <w:tc>
          <w:tcPr>
            <w:tcW w:w="1000" w:type="dxa"/>
            <w:noWrap/>
            <w:hideMark/>
          </w:tcPr>
          <w:p w14:paraId="279C6994" w14:textId="5B079A5C"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115.82</w:t>
            </w:r>
          </w:p>
        </w:tc>
        <w:tc>
          <w:tcPr>
            <w:tcW w:w="1043" w:type="dxa"/>
            <w:noWrap/>
            <w:hideMark/>
          </w:tcPr>
          <w:p w14:paraId="368B189A" w14:textId="654F299C"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35.82</w:t>
            </w:r>
          </w:p>
        </w:tc>
        <w:tc>
          <w:tcPr>
            <w:tcW w:w="1227" w:type="dxa"/>
            <w:noWrap/>
            <w:hideMark/>
          </w:tcPr>
          <w:p w14:paraId="113B8A83" w14:textId="70597C52"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19,000.00</w:t>
            </w:r>
          </w:p>
        </w:tc>
        <w:tc>
          <w:tcPr>
            <w:tcW w:w="1053" w:type="dxa"/>
            <w:noWrap/>
            <w:hideMark/>
          </w:tcPr>
          <w:p w14:paraId="343D90C4"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69%</w:t>
            </w:r>
          </w:p>
        </w:tc>
      </w:tr>
      <w:tr w:rsidR="00B073EE" w:rsidRPr="00483BC0" w14:paraId="00C844A9" w14:textId="77777777" w:rsidTr="00B073EE">
        <w:trPr>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260576B9"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15</w:t>
            </w:r>
          </w:p>
        </w:tc>
        <w:tc>
          <w:tcPr>
            <w:tcW w:w="2147" w:type="dxa"/>
            <w:noWrap/>
            <w:hideMark/>
          </w:tcPr>
          <w:p w14:paraId="3AA84C7B"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 xml:space="preserve">AMF  </w:t>
            </w:r>
            <w:proofErr w:type="spellStart"/>
            <w:r w:rsidRPr="00483BC0">
              <w:rPr>
                <w:rFonts w:eastAsia="Times New Roman" w:cs="Calibri"/>
                <w:color w:val="000000"/>
                <w:sz w:val="18"/>
                <w:szCs w:val="18"/>
                <w:lang w:val="en-US" w:eastAsia="en-US"/>
              </w:rPr>
              <w:t>BabajBokes</w:t>
            </w:r>
            <w:proofErr w:type="spellEnd"/>
            <w:proofErr w:type="gramEnd"/>
          </w:p>
        </w:tc>
        <w:tc>
          <w:tcPr>
            <w:tcW w:w="1320" w:type="dxa"/>
            <w:noWrap/>
            <w:hideMark/>
          </w:tcPr>
          <w:p w14:paraId="658AEA24" w14:textId="7E3D8C12"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76.00</w:t>
            </w:r>
          </w:p>
        </w:tc>
        <w:tc>
          <w:tcPr>
            <w:tcW w:w="1384" w:type="dxa"/>
            <w:noWrap/>
            <w:hideMark/>
          </w:tcPr>
          <w:p w14:paraId="1D4550A8" w14:textId="452ED542"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26,678.36</w:t>
            </w:r>
          </w:p>
        </w:tc>
        <w:tc>
          <w:tcPr>
            <w:tcW w:w="1000" w:type="dxa"/>
            <w:noWrap/>
            <w:hideMark/>
          </w:tcPr>
          <w:p w14:paraId="0733EDE3" w14:textId="22E7A51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351.03</w:t>
            </w:r>
          </w:p>
        </w:tc>
        <w:tc>
          <w:tcPr>
            <w:tcW w:w="1043" w:type="dxa"/>
            <w:noWrap/>
            <w:hideMark/>
          </w:tcPr>
          <w:p w14:paraId="6E39E16C" w14:textId="478B14C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271.03</w:t>
            </w:r>
          </w:p>
        </w:tc>
        <w:tc>
          <w:tcPr>
            <w:tcW w:w="1227" w:type="dxa"/>
            <w:noWrap/>
            <w:hideMark/>
          </w:tcPr>
          <w:p w14:paraId="3D89E2C5" w14:textId="177B1E3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7,220.00</w:t>
            </w:r>
          </w:p>
        </w:tc>
        <w:tc>
          <w:tcPr>
            <w:tcW w:w="1053" w:type="dxa"/>
            <w:noWrap/>
            <w:hideMark/>
          </w:tcPr>
          <w:p w14:paraId="6DCD8731"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23%</w:t>
            </w:r>
          </w:p>
        </w:tc>
      </w:tr>
      <w:tr w:rsidR="00B073EE" w:rsidRPr="00483BC0" w14:paraId="093AC02A"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1DFEC390"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16</w:t>
            </w:r>
          </w:p>
        </w:tc>
        <w:tc>
          <w:tcPr>
            <w:tcW w:w="2147" w:type="dxa"/>
            <w:noWrap/>
            <w:hideMark/>
          </w:tcPr>
          <w:p w14:paraId="51A13FAF"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 xml:space="preserve">AMF  </w:t>
            </w:r>
            <w:proofErr w:type="spellStart"/>
            <w:r w:rsidRPr="00483BC0">
              <w:rPr>
                <w:rFonts w:eastAsia="Times New Roman" w:cs="Calibri"/>
                <w:color w:val="000000"/>
                <w:sz w:val="18"/>
                <w:szCs w:val="18"/>
                <w:lang w:val="en-US" w:eastAsia="en-US"/>
              </w:rPr>
              <w:t>Molliq</w:t>
            </w:r>
            <w:proofErr w:type="spellEnd"/>
            <w:proofErr w:type="gramEnd"/>
          </w:p>
        </w:tc>
        <w:tc>
          <w:tcPr>
            <w:tcW w:w="1320" w:type="dxa"/>
            <w:noWrap/>
            <w:hideMark/>
          </w:tcPr>
          <w:p w14:paraId="3214EFC9" w14:textId="4F31D7DC"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90.00</w:t>
            </w:r>
          </w:p>
        </w:tc>
        <w:tc>
          <w:tcPr>
            <w:tcW w:w="1384" w:type="dxa"/>
            <w:noWrap/>
            <w:hideMark/>
          </w:tcPr>
          <w:p w14:paraId="683FADA9" w14:textId="2A196D5E"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9,107.18</w:t>
            </w:r>
          </w:p>
        </w:tc>
        <w:tc>
          <w:tcPr>
            <w:tcW w:w="1000" w:type="dxa"/>
            <w:noWrap/>
            <w:hideMark/>
          </w:tcPr>
          <w:p w14:paraId="6DF61CB6" w14:textId="181098AA"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101.19</w:t>
            </w:r>
          </w:p>
        </w:tc>
        <w:tc>
          <w:tcPr>
            <w:tcW w:w="1043" w:type="dxa"/>
            <w:noWrap/>
            <w:hideMark/>
          </w:tcPr>
          <w:p w14:paraId="15B856AD" w14:textId="32BE7F7E"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21.19</w:t>
            </w:r>
          </w:p>
        </w:tc>
        <w:tc>
          <w:tcPr>
            <w:tcW w:w="1227" w:type="dxa"/>
            <w:noWrap/>
            <w:hideMark/>
          </w:tcPr>
          <w:p w14:paraId="5BE1D555" w14:textId="656EF97A"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8,550.00</w:t>
            </w:r>
          </w:p>
        </w:tc>
        <w:tc>
          <w:tcPr>
            <w:tcW w:w="1053" w:type="dxa"/>
            <w:noWrap/>
            <w:hideMark/>
          </w:tcPr>
          <w:p w14:paraId="01C1F759"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79%</w:t>
            </w:r>
          </w:p>
        </w:tc>
      </w:tr>
      <w:tr w:rsidR="00B073EE" w:rsidRPr="00483BC0" w14:paraId="24BBA9F9" w14:textId="77777777" w:rsidTr="00B073EE">
        <w:trPr>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2DEAD2E5"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17</w:t>
            </w:r>
          </w:p>
        </w:tc>
        <w:tc>
          <w:tcPr>
            <w:tcW w:w="2147" w:type="dxa"/>
            <w:noWrap/>
            <w:hideMark/>
          </w:tcPr>
          <w:p w14:paraId="24A9582D"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AMF  Bec</w:t>
            </w:r>
            <w:proofErr w:type="gramEnd"/>
          </w:p>
        </w:tc>
        <w:tc>
          <w:tcPr>
            <w:tcW w:w="1320" w:type="dxa"/>
            <w:noWrap/>
            <w:hideMark/>
          </w:tcPr>
          <w:p w14:paraId="0FA87B66" w14:textId="6EAF62B1"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60.00</w:t>
            </w:r>
          </w:p>
        </w:tc>
        <w:tc>
          <w:tcPr>
            <w:tcW w:w="1384" w:type="dxa"/>
            <w:noWrap/>
            <w:hideMark/>
          </w:tcPr>
          <w:p w14:paraId="4D92A6FF" w14:textId="55571EAA"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29,727.55</w:t>
            </w:r>
          </w:p>
        </w:tc>
        <w:tc>
          <w:tcPr>
            <w:tcW w:w="1000" w:type="dxa"/>
            <w:noWrap/>
            <w:hideMark/>
          </w:tcPr>
          <w:p w14:paraId="0E1D69E8" w14:textId="5DCBCA4B"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495.46</w:t>
            </w:r>
          </w:p>
        </w:tc>
        <w:tc>
          <w:tcPr>
            <w:tcW w:w="1043" w:type="dxa"/>
            <w:noWrap/>
            <w:hideMark/>
          </w:tcPr>
          <w:p w14:paraId="19749C3C" w14:textId="597D033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415.46</w:t>
            </w:r>
          </w:p>
        </w:tc>
        <w:tc>
          <w:tcPr>
            <w:tcW w:w="1227" w:type="dxa"/>
            <w:noWrap/>
            <w:hideMark/>
          </w:tcPr>
          <w:p w14:paraId="299A710E" w14:textId="4AE0A351"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5,700.00</w:t>
            </w:r>
          </w:p>
        </w:tc>
        <w:tc>
          <w:tcPr>
            <w:tcW w:w="1053" w:type="dxa"/>
            <w:noWrap/>
            <w:hideMark/>
          </w:tcPr>
          <w:p w14:paraId="24EFF5F6"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16%</w:t>
            </w:r>
          </w:p>
        </w:tc>
      </w:tr>
      <w:tr w:rsidR="00B073EE" w:rsidRPr="00483BC0" w14:paraId="550BFC3A"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4E74737F"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18</w:t>
            </w:r>
          </w:p>
        </w:tc>
        <w:tc>
          <w:tcPr>
            <w:tcW w:w="2147" w:type="dxa"/>
            <w:noWrap/>
            <w:hideMark/>
          </w:tcPr>
          <w:p w14:paraId="647FB842"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 xml:space="preserve">AMF  </w:t>
            </w:r>
            <w:proofErr w:type="spellStart"/>
            <w:r w:rsidRPr="00483BC0">
              <w:rPr>
                <w:rFonts w:eastAsia="Times New Roman" w:cs="Calibri"/>
                <w:color w:val="000000"/>
                <w:sz w:val="18"/>
                <w:szCs w:val="18"/>
                <w:lang w:val="en-US" w:eastAsia="en-US"/>
              </w:rPr>
              <w:t>Doblibare</w:t>
            </w:r>
            <w:proofErr w:type="spellEnd"/>
            <w:proofErr w:type="gramEnd"/>
          </w:p>
        </w:tc>
        <w:tc>
          <w:tcPr>
            <w:tcW w:w="1320" w:type="dxa"/>
            <w:noWrap/>
            <w:hideMark/>
          </w:tcPr>
          <w:p w14:paraId="12CCB61D" w14:textId="677E713C"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120.00</w:t>
            </w:r>
          </w:p>
        </w:tc>
        <w:tc>
          <w:tcPr>
            <w:tcW w:w="1384" w:type="dxa"/>
            <w:noWrap/>
            <w:hideMark/>
          </w:tcPr>
          <w:p w14:paraId="52732CDB" w14:textId="20830FE6"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14,296.36</w:t>
            </w:r>
          </w:p>
        </w:tc>
        <w:tc>
          <w:tcPr>
            <w:tcW w:w="1000" w:type="dxa"/>
            <w:noWrap/>
            <w:hideMark/>
          </w:tcPr>
          <w:p w14:paraId="278CC1D9" w14:textId="778653D0"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119.14</w:t>
            </w:r>
          </w:p>
        </w:tc>
        <w:tc>
          <w:tcPr>
            <w:tcW w:w="1043" w:type="dxa"/>
            <w:noWrap/>
            <w:hideMark/>
          </w:tcPr>
          <w:p w14:paraId="5DF57813" w14:textId="79CEB584"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39.14</w:t>
            </w:r>
          </w:p>
        </w:tc>
        <w:tc>
          <w:tcPr>
            <w:tcW w:w="1227" w:type="dxa"/>
            <w:noWrap/>
            <w:hideMark/>
          </w:tcPr>
          <w:p w14:paraId="2D0C4D5E" w14:textId="1BA46BC9"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11,400.00</w:t>
            </w:r>
          </w:p>
        </w:tc>
        <w:tc>
          <w:tcPr>
            <w:tcW w:w="1053" w:type="dxa"/>
            <w:noWrap/>
            <w:hideMark/>
          </w:tcPr>
          <w:p w14:paraId="4C00C82B"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67%</w:t>
            </w:r>
          </w:p>
        </w:tc>
      </w:tr>
      <w:tr w:rsidR="00B073EE" w:rsidRPr="00483BC0" w14:paraId="058B98DE" w14:textId="77777777" w:rsidTr="00B073EE">
        <w:trPr>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47D81868"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19</w:t>
            </w:r>
          </w:p>
        </w:tc>
        <w:tc>
          <w:tcPr>
            <w:tcW w:w="2147" w:type="dxa"/>
            <w:noWrap/>
            <w:hideMark/>
          </w:tcPr>
          <w:p w14:paraId="482D37BB"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AMF  Krelan</w:t>
            </w:r>
            <w:proofErr w:type="gramEnd"/>
          </w:p>
        </w:tc>
        <w:tc>
          <w:tcPr>
            <w:tcW w:w="1320" w:type="dxa"/>
            <w:noWrap/>
            <w:hideMark/>
          </w:tcPr>
          <w:p w14:paraId="09BFD4A2" w14:textId="40250FFE"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83.00</w:t>
            </w:r>
          </w:p>
        </w:tc>
        <w:tc>
          <w:tcPr>
            <w:tcW w:w="1384" w:type="dxa"/>
            <w:noWrap/>
            <w:hideMark/>
          </w:tcPr>
          <w:p w14:paraId="1F4CFA35" w14:textId="7341ACAE"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9,194.36</w:t>
            </w:r>
          </w:p>
        </w:tc>
        <w:tc>
          <w:tcPr>
            <w:tcW w:w="1000" w:type="dxa"/>
            <w:noWrap/>
            <w:hideMark/>
          </w:tcPr>
          <w:p w14:paraId="6727954C" w14:textId="1489FD3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110.78</w:t>
            </w:r>
          </w:p>
        </w:tc>
        <w:tc>
          <w:tcPr>
            <w:tcW w:w="1043" w:type="dxa"/>
            <w:noWrap/>
            <w:hideMark/>
          </w:tcPr>
          <w:p w14:paraId="749780D6" w14:textId="603EF848"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30.78</w:t>
            </w:r>
          </w:p>
        </w:tc>
        <w:tc>
          <w:tcPr>
            <w:tcW w:w="1227" w:type="dxa"/>
            <w:noWrap/>
            <w:hideMark/>
          </w:tcPr>
          <w:p w14:paraId="73369816" w14:textId="0EC2B1F0"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7,885.00</w:t>
            </w:r>
          </w:p>
        </w:tc>
        <w:tc>
          <w:tcPr>
            <w:tcW w:w="1053" w:type="dxa"/>
            <w:noWrap/>
            <w:hideMark/>
          </w:tcPr>
          <w:p w14:paraId="1075780F"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72%</w:t>
            </w:r>
          </w:p>
        </w:tc>
      </w:tr>
      <w:tr w:rsidR="00B073EE" w:rsidRPr="00483BC0" w14:paraId="41004A32"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57741FB7"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20</w:t>
            </w:r>
          </w:p>
        </w:tc>
        <w:tc>
          <w:tcPr>
            <w:tcW w:w="2147" w:type="dxa"/>
            <w:noWrap/>
            <w:hideMark/>
          </w:tcPr>
          <w:p w14:paraId="1CF1899F"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 xml:space="preserve">AMF  </w:t>
            </w:r>
            <w:proofErr w:type="spellStart"/>
            <w:r w:rsidRPr="00483BC0">
              <w:rPr>
                <w:rFonts w:eastAsia="Times New Roman" w:cs="Calibri"/>
                <w:color w:val="000000"/>
                <w:sz w:val="18"/>
                <w:szCs w:val="18"/>
                <w:lang w:val="en-US" w:eastAsia="en-US"/>
              </w:rPr>
              <w:t>Gërgoc</w:t>
            </w:r>
            <w:proofErr w:type="spellEnd"/>
            <w:proofErr w:type="gramEnd"/>
          </w:p>
        </w:tc>
        <w:tc>
          <w:tcPr>
            <w:tcW w:w="1320" w:type="dxa"/>
            <w:noWrap/>
            <w:hideMark/>
          </w:tcPr>
          <w:p w14:paraId="79395FF1" w14:textId="17498A0E"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99.00</w:t>
            </w:r>
          </w:p>
        </w:tc>
        <w:tc>
          <w:tcPr>
            <w:tcW w:w="1384" w:type="dxa"/>
            <w:noWrap/>
            <w:hideMark/>
          </w:tcPr>
          <w:p w14:paraId="29228FD2" w14:textId="2B641C3F"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18,511.09</w:t>
            </w:r>
          </w:p>
        </w:tc>
        <w:tc>
          <w:tcPr>
            <w:tcW w:w="1000" w:type="dxa"/>
            <w:noWrap/>
            <w:hideMark/>
          </w:tcPr>
          <w:p w14:paraId="2DF43B17" w14:textId="1AEEC402"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186.98</w:t>
            </w:r>
          </w:p>
        </w:tc>
        <w:tc>
          <w:tcPr>
            <w:tcW w:w="1043" w:type="dxa"/>
            <w:noWrap/>
            <w:hideMark/>
          </w:tcPr>
          <w:p w14:paraId="0D8BA5FE" w14:textId="09AB0A82"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106.98</w:t>
            </w:r>
          </w:p>
        </w:tc>
        <w:tc>
          <w:tcPr>
            <w:tcW w:w="1227" w:type="dxa"/>
            <w:noWrap/>
            <w:hideMark/>
          </w:tcPr>
          <w:p w14:paraId="416BC36F" w14:textId="10D7D560"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9,405.00</w:t>
            </w:r>
          </w:p>
        </w:tc>
        <w:tc>
          <w:tcPr>
            <w:tcW w:w="1053" w:type="dxa"/>
            <w:noWrap/>
            <w:hideMark/>
          </w:tcPr>
          <w:p w14:paraId="5E356213"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43%</w:t>
            </w:r>
          </w:p>
        </w:tc>
      </w:tr>
      <w:tr w:rsidR="00B073EE" w:rsidRPr="00483BC0" w14:paraId="7E4D7548" w14:textId="77777777" w:rsidTr="00B073EE">
        <w:trPr>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432B2B18"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21</w:t>
            </w:r>
          </w:p>
        </w:tc>
        <w:tc>
          <w:tcPr>
            <w:tcW w:w="2147" w:type="dxa"/>
            <w:noWrap/>
            <w:hideMark/>
          </w:tcPr>
          <w:p w14:paraId="6A2103C5"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 xml:space="preserve">AMF  </w:t>
            </w:r>
            <w:proofErr w:type="spellStart"/>
            <w:r w:rsidRPr="00483BC0">
              <w:rPr>
                <w:rFonts w:eastAsia="Times New Roman" w:cs="Calibri"/>
                <w:color w:val="000000"/>
                <w:sz w:val="18"/>
                <w:szCs w:val="18"/>
                <w:lang w:val="en-US" w:eastAsia="en-US"/>
              </w:rPr>
              <w:t>Shqiponjë</w:t>
            </w:r>
            <w:proofErr w:type="spellEnd"/>
            <w:proofErr w:type="gramEnd"/>
          </w:p>
        </w:tc>
        <w:tc>
          <w:tcPr>
            <w:tcW w:w="1320" w:type="dxa"/>
            <w:noWrap/>
            <w:hideMark/>
          </w:tcPr>
          <w:p w14:paraId="0F9A846C" w14:textId="776DCF0A"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75.00</w:t>
            </w:r>
          </w:p>
        </w:tc>
        <w:tc>
          <w:tcPr>
            <w:tcW w:w="1384" w:type="dxa"/>
            <w:noWrap/>
            <w:hideMark/>
          </w:tcPr>
          <w:p w14:paraId="35D6CD45" w14:textId="5AA3D81C"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48,803.91</w:t>
            </w:r>
          </w:p>
        </w:tc>
        <w:tc>
          <w:tcPr>
            <w:tcW w:w="1000" w:type="dxa"/>
            <w:noWrap/>
            <w:hideMark/>
          </w:tcPr>
          <w:p w14:paraId="0C8DA616" w14:textId="451FAADA"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650.72</w:t>
            </w:r>
          </w:p>
        </w:tc>
        <w:tc>
          <w:tcPr>
            <w:tcW w:w="1043" w:type="dxa"/>
            <w:noWrap/>
            <w:hideMark/>
          </w:tcPr>
          <w:p w14:paraId="3129618D" w14:textId="37DC5FA4"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570.72</w:t>
            </w:r>
          </w:p>
        </w:tc>
        <w:tc>
          <w:tcPr>
            <w:tcW w:w="1227" w:type="dxa"/>
            <w:noWrap/>
            <w:hideMark/>
          </w:tcPr>
          <w:p w14:paraId="1B90239C" w14:textId="75520770"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7,125.00</w:t>
            </w:r>
          </w:p>
        </w:tc>
        <w:tc>
          <w:tcPr>
            <w:tcW w:w="1053" w:type="dxa"/>
            <w:noWrap/>
            <w:hideMark/>
          </w:tcPr>
          <w:p w14:paraId="03B2D2CB"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12%</w:t>
            </w:r>
          </w:p>
        </w:tc>
      </w:tr>
      <w:tr w:rsidR="00B073EE" w:rsidRPr="00483BC0" w14:paraId="44FA72FF"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7C994C8E"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22</w:t>
            </w:r>
          </w:p>
        </w:tc>
        <w:tc>
          <w:tcPr>
            <w:tcW w:w="2147" w:type="dxa"/>
            <w:noWrap/>
            <w:hideMark/>
          </w:tcPr>
          <w:p w14:paraId="201AD81A"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 xml:space="preserve">AMF  </w:t>
            </w:r>
            <w:proofErr w:type="spellStart"/>
            <w:r w:rsidRPr="00483BC0">
              <w:rPr>
                <w:rFonts w:eastAsia="Times New Roman" w:cs="Calibri"/>
                <w:color w:val="000000"/>
                <w:sz w:val="18"/>
                <w:szCs w:val="18"/>
                <w:lang w:val="en-US" w:eastAsia="en-US"/>
              </w:rPr>
              <w:t>Novosell</w:t>
            </w:r>
            <w:proofErr w:type="spellEnd"/>
            <w:proofErr w:type="gramEnd"/>
          </w:p>
        </w:tc>
        <w:tc>
          <w:tcPr>
            <w:tcW w:w="1320" w:type="dxa"/>
            <w:noWrap/>
            <w:hideMark/>
          </w:tcPr>
          <w:p w14:paraId="40E1224E" w14:textId="42DF0AA2"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159.00</w:t>
            </w:r>
          </w:p>
        </w:tc>
        <w:tc>
          <w:tcPr>
            <w:tcW w:w="1384" w:type="dxa"/>
            <w:noWrap/>
            <w:hideMark/>
          </w:tcPr>
          <w:p w14:paraId="17EDE168" w14:textId="19A8CBB6"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64,888.27</w:t>
            </w:r>
          </w:p>
        </w:tc>
        <w:tc>
          <w:tcPr>
            <w:tcW w:w="1000" w:type="dxa"/>
            <w:noWrap/>
            <w:hideMark/>
          </w:tcPr>
          <w:p w14:paraId="1BED08CF" w14:textId="221F0436"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408.10</w:t>
            </w:r>
          </w:p>
        </w:tc>
        <w:tc>
          <w:tcPr>
            <w:tcW w:w="1043" w:type="dxa"/>
            <w:noWrap/>
            <w:hideMark/>
          </w:tcPr>
          <w:p w14:paraId="6F779F40" w14:textId="35B1FA83"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328.10</w:t>
            </w:r>
          </w:p>
        </w:tc>
        <w:tc>
          <w:tcPr>
            <w:tcW w:w="1227" w:type="dxa"/>
            <w:noWrap/>
            <w:hideMark/>
          </w:tcPr>
          <w:p w14:paraId="5B2540FA" w14:textId="587BF4AC"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15,105.00</w:t>
            </w:r>
          </w:p>
        </w:tc>
        <w:tc>
          <w:tcPr>
            <w:tcW w:w="1053" w:type="dxa"/>
            <w:noWrap/>
            <w:hideMark/>
          </w:tcPr>
          <w:p w14:paraId="3F3A91DC"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20%</w:t>
            </w:r>
          </w:p>
        </w:tc>
      </w:tr>
      <w:tr w:rsidR="00B073EE" w:rsidRPr="00483BC0" w14:paraId="73551DC5" w14:textId="77777777" w:rsidTr="00B073EE">
        <w:trPr>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571A84D1"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23</w:t>
            </w:r>
          </w:p>
        </w:tc>
        <w:tc>
          <w:tcPr>
            <w:tcW w:w="2147" w:type="dxa"/>
            <w:noWrap/>
            <w:hideMark/>
          </w:tcPr>
          <w:p w14:paraId="2F661A26"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 xml:space="preserve">AMF  </w:t>
            </w:r>
            <w:proofErr w:type="spellStart"/>
            <w:r w:rsidRPr="00483BC0">
              <w:rPr>
                <w:rFonts w:eastAsia="Times New Roman" w:cs="Calibri"/>
                <w:color w:val="000000"/>
                <w:sz w:val="18"/>
                <w:szCs w:val="18"/>
                <w:lang w:val="en-US" w:eastAsia="en-US"/>
              </w:rPr>
              <w:t>Bishtazhin</w:t>
            </w:r>
            <w:proofErr w:type="spellEnd"/>
            <w:proofErr w:type="gramEnd"/>
          </w:p>
        </w:tc>
        <w:tc>
          <w:tcPr>
            <w:tcW w:w="1320" w:type="dxa"/>
            <w:noWrap/>
            <w:hideMark/>
          </w:tcPr>
          <w:p w14:paraId="7B05DD92" w14:textId="3DAB2690"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90.00</w:t>
            </w:r>
          </w:p>
        </w:tc>
        <w:tc>
          <w:tcPr>
            <w:tcW w:w="1384" w:type="dxa"/>
            <w:noWrap/>
            <w:hideMark/>
          </w:tcPr>
          <w:p w14:paraId="2B122BF7" w14:textId="35236126"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15,224.82</w:t>
            </w:r>
          </w:p>
        </w:tc>
        <w:tc>
          <w:tcPr>
            <w:tcW w:w="1000" w:type="dxa"/>
            <w:noWrap/>
            <w:hideMark/>
          </w:tcPr>
          <w:p w14:paraId="732D7B5E" w14:textId="66C300CD"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169.16</w:t>
            </w:r>
          </w:p>
        </w:tc>
        <w:tc>
          <w:tcPr>
            <w:tcW w:w="1043" w:type="dxa"/>
            <w:noWrap/>
            <w:hideMark/>
          </w:tcPr>
          <w:p w14:paraId="32E2C0C8" w14:textId="1D231A25"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89.16</w:t>
            </w:r>
          </w:p>
        </w:tc>
        <w:tc>
          <w:tcPr>
            <w:tcW w:w="1227" w:type="dxa"/>
            <w:noWrap/>
            <w:hideMark/>
          </w:tcPr>
          <w:p w14:paraId="400A8768" w14:textId="56C0394D"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8,550.00</w:t>
            </w:r>
          </w:p>
        </w:tc>
        <w:tc>
          <w:tcPr>
            <w:tcW w:w="1053" w:type="dxa"/>
            <w:noWrap/>
            <w:hideMark/>
          </w:tcPr>
          <w:p w14:paraId="6EF976F2"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47%</w:t>
            </w:r>
          </w:p>
        </w:tc>
      </w:tr>
      <w:tr w:rsidR="00B073EE" w:rsidRPr="00483BC0" w14:paraId="0A5C0C7A"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2363F226"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24</w:t>
            </w:r>
          </w:p>
        </w:tc>
        <w:tc>
          <w:tcPr>
            <w:tcW w:w="2147" w:type="dxa"/>
            <w:noWrap/>
            <w:hideMark/>
          </w:tcPr>
          <w:p w14:paraId="4C4D5EB7"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 xml:space="preserve">AMF  </w:t>
            </w:r>
            <w:proofErr w:type="spellStart"/>
            <w:r w:rsidRPr="00483BC0">
              <w:rPr>
                <w:rFonts w:eastAsia="Times New Roman" w:cs="Calibri"/>
                <w:color w:val="000000"/>
                <w:sz w:val="18"/>
                <w:szCs w:val="18"/>
                <w:lang w:val="en-US" w:eastAsia="en-US"/>
              </w:rPr>
              <w:t>Lipovecë</w:t>
            </w:r>
            <w:proofErr w:type="spellEnd"/>
            <w:proofErr w:type="gramEnd"/>
          </w:p>
        </w:tc>
        <w:tc>
          <w:tcPr>
            <w:tcW w:w="1320" w:type="dxa"/>
            <w:noWrap/>
            <w:hideMark/>
          </w:tcPr>
          <w:p w14:paraId="4F377430" w14:textId="20E6A7C9"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190.00</w:t>
            </w:r>
          </w:p>
        </w:tc>
        <w:tc>
          <w:tcPr>
            <w:tcW w:w="1384" w:type="dxa"/>
            <w:noWrap/>
            <w:hideMark/>
          </w:tcPr>
          <w:p w14:paraId="1D7129E2" w14:textId="10EFCCC1"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21,454.55</w:t>
            </w:r>
          </w:p>
        </w:tc>
        <w:tc>
          <w:tcPr>
            <w:tcW w:w="1000" w:type="dxa"/>
            <w:noWrap/>
            <w:hideMark/>
          </w:tcPr>
          <w:p w14:paraId="196091C7" w14:textId="313DDBD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112.92</w:t>
            </w:r>
          </w:p>
        </w:tc>
        <w:tc>
          <w:tcPr>
            <w:tcW w:w="1043" w:type="dxa"/>
            <w:noWrap/>
            <w:hideMark/>
          </w:tcPr>
          <w:p w14:paraId="28C54E7E" w14:textId="6017A678"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32.92</w:t>
            </w:r>
          </w:p>
        </w:tc>
        <w:tc>
          <w:tcPr>
            <w:tcW w:w="1227" w:type="dxa"/>
            <w:noWrap/>
            <w:hideMark/>
          </w:tcPr>
          <w:p w14:paraId="34611164" w14:textId="4E7803AE"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18,050.00</w:t>
            </w:r>
          </w:p>
        </w:tc>
        <w:tc>
          <w:tcPr>
            <w:tcW w:w="1053" w:type="dxa"/>
            <w:noWrap/>
            <w:hideMark/>
          </w:tcPr>
          <w:p w14:paraId="0AE4E619" w14:textId="7777777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71%</w:t>
            </w:r>
          </w:p>
        </w:tc>
      </w:tr>
      <w:tr w:rsidR="00B073EE" w:rsidRPr="00483BC0" w14:paraId="6E94D24A" w14:textId="77777777" w:rsidTr="00B073EE">
        <w:trPr>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08574B10" w14:textId="77777777" w:rsidR="00B073EE" w:rsidRPr="00483BC0" w:rsidRDefault="00B073EE" w:rsidP="00B073EE">
            <w:pPr>
              <w:jc w:val="right"/>
              <w:rPr>
                <w:rFonts w:eastAsia="Times New Roman" w:cs="Calibri"/>
                <w:color w:val="000000"/>
                <w:sz w:val="18"/>
                <w:szCs w:val="18"/>
                <w:lang w:val="en-US" w:eastAsia="en-US"/>
              </w:rPr>
            </w:pPr>
            <w:r w:rsidRPr="00483BC0">
              <w:rPr>
                <w:rFonts w:eastAsia="Times New Roman" w:cs="Calibri"/>
                <w:color w:val="000000"/>
                <w:sz w:val="18"/>
                <w:szCs w:val="18"/>
                <w:lang w:val="en-US" w:eastAsia="en-US"/>
              </w:rPr>
              <w:t>25</w:t>
            </w:r>
          </w:p>
        </w:tc>
        <w:tc>
          <w:tcPr>
            <w:tcW w:w="2147" w:type="dxa"/>
            <w:noWrap/>
            <w:hideMark/>
          </w:tcPr>
          <w:p w14:paraId="17E754C5" w14:textId="77777777" w:rsidR="00B073EE" w:rsidRPr="00483BC0" w:rsidRDefault="00B073EE" w:rsidP="00B073E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proofErr w:type="gramStart"/>
            <w:r w:rsidRPr="00483BC0">
              <w:rPr>
                <w:rFonts w:eastAsia="Times New Roman" w:cs="Calibri"/>
                <w:color w:val="000000"/>
                <w:sz w:val="18"/>
                <w:szCs w:val="18"/>
                <w:lang w:val="en-US" w:eastAsia="en-US"/>
              </w:rPr>
              <w:t>AMF  Damjan</w:t>
            </w:r>
            <w:proofErr w:type="gramEnd"/>
          </w:p>
        </w:tc>
        <w:tc>
          <w:tcPr>
            <w:tcW w:w="1320" w:type="dxa"/>
            <w:noWrap/>
            <w:hideMark/>
          </w:tcPr>
          <w:p w14:paraId="20ABC6A3" w14:textId="34BAE269"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185.00</w:t>
            </w:r>
          </w:p>
        </w:tc>
        <w:tc>
          <w:tcPr>
            <w:tcW w:w="1384" w:type="dxa"/>
            <w:noWrap/>
            <w:hideMark/>
          </w:tcPr>
          <w:p w14:paraId="78F0101C" w14:textId="2EB5BA5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35,191.73</w:t>
            </w:r>
          </w:p>
        </w:tc>
        <w:tc>
          <w:tcPr>
            <w:tcW w:w="1000" w:type="dxa"/>
            <w:noWrap/>
            <w:hideMark/>
          </w:tcPr>
          <w:p w14:paraId="2CA70B84" w14:textId="5161BAA3"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190.23</w:t>
            </w:r>
          </w:p>
        </w:tc>
        <w:tc>
          <w:tcPr>
            <w:tcW w:w="1043" w:type="dxa"/>
            <w:noWrap/>
            <w:hideMark/>
          </w:tcPr>
          <w:p w14:paraId="1F719ED9" w14:textId="516BD8A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110.23</w:t>
            </w:r>
          </w:p>
        </w:tc>
        <w:tc>
          <w:tcPr>
            <w:tcW w:w="1227" w:type="dxa"/>
            <w:noWrap/>
            <w:hideMark/>
          </w:tcPr>
          <w:p w14:paraId="64E7A0C7" w14:textId="4DCB27EE"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17,575.00</w:t>
            </w:r>
          </w:p>
        </w:tc>
        <w:tc>
          <w:tcPr>
            <w:tcW w:w="1053" w:type="dxa"/>
            <w:noWrap/>
            <w:hideMark/>
          </w:tcPr>
          <w:p w14:paraId="250FEA1B" w14:textId="77777777" w:rsidR="00B073EE" w:rsidRPr="00483BC0" w:rsidRDefault="00B073EE" w:rsidP="00B073E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483BC0">
              <w:rPr>
                <w:rFonts w:eastAsia="Times New Roman" w:cs="Calibri"/>
                <w:color w:val="000000"/>
                <w:sz w:val="18"/>
                <w:szCs w:val="18"/>
                <w:lang w:val="en-US" w:eastAsia="en-US"/>
              </w:rPr>
              <w:t>42%</w:t>
            </w:r>
          </w:p>
        </w:tc>
      </w:tr>
      <w:tr w:rsidR="00B073EE" w:rsidRPr="00B073EE" w14:paraId="1C5D0A2A" w14:textId="77777777" w:rsidTr="00B073E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5" w:type="dxa"/>
            <w:noWrap/>
            <w:hideMark/>
          </w:tcPr>
          <w:p w14:paraId="5E5461D5" w14:textId="77777777" w:rsidR="00B073EE" w:rsidRPr="00483BC0" w:rsidRDefault="00B073EE" w:rsidP="00B073EE">
            <w:pPr>
              <w:jc w:val="left"/>
              <w:rPr>
                <w:rFonts w:eastAsia="Times New Roman" w:cs="Calibri"/>
                <w:color w:val="000000"/>
                <w:sz w:val="18"/>
                <w:szCs w:val="18"/>
                <w:lang w:val="en-US" w:eastAsia="en-US"/>
              </w:rPr>
            </w:pPr>
            <w:r w:rsidRPr="00483BC0">
              <w:rPr>
                <w:rFonts w:eastAsia="Times New Roman" w:cs="Calibri"/>
                <w:color w:val="000000"/>
                <w:sz w:val="18"/>
                <w:szCs w:val="18"/>
                <w:lang w:val="en-US" w:eastAsia="en-US"/>
              </w:rPr>
              <w:t> </w:t>
            </w:r>
          </w:p>
        </w:tc>
        <w:tc>
          <w:tcPr>
            <w:tcW w:w="2147" w:type="dxa"/>
            <w:noWrap/>
            <w:hideMark/>
          </w:tcPr>
          <w:p w14:paraId="663A1972" w14:textId="77777777" w:rsidR="00B073EE" w:rsidRPr="00483BC0" w:rsidRDefault="00B073EE" w:rsidP="00B073EE">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proofErr w:type="spellStart"/>
            <w:r w:rsidRPr="00483BC0">
              <w:rPr>
                <w:rFonts w:eastAsia="Times New Roman" w:cs="Calibri"/>
                <w:b/>
                <w:bCs/>
                <w:color w:val="000000"/>
                <w:sz w:val="18"/>
                <w:szCs w:val="18"/>
                <w:lang w:val="en-US" w:eastAsia="en-US"/>
              </w:rPr>
              <w:t>Totali</w:t>
            </w:r>
            <w:proofErr w:type="spellEnd"/>
          </w:p>
        </w:tc>
        <w:tc>
          <w:tcPr>
            <w:tcW w:w="1320" w:type="dxa"/>
            <w:noWrap/>
            <w:hideMark/>
          </w:tcPr>
          <w:p w14:paraId="5DEF07EC" w14:textId="582FB38F"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483BC0">
              <w:rPr>
                <w:rFonts w:eastAsia="Times New Roman" w:cs="Calibri"/>
                <w:b/>
                <w:bCs/>
                <w:color w:val="000000"/>
                <w:sz w:val="18"/>
                <w:szCs w:val="18"/>
                <w:lang w:val="en-US" w:eastAsia="en-US"/>
              </w:rPr>
              <w:t>6,615.00</w:t>
            </w:r>
          </w:p>
        </w:tc>
        <w:tc>
          <w:tcPr>
            <w:tcW w:w="1384" w:type="dxa"/>
            <w:noWrap/>
            <w:hideMark/>
          </w:tcPr>
          <w:p w14:paraId="360FDCF3" w14:textId="0F2AE867"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483BC0">
              <w:rPr>
                <w:rFonts w:eastAsia="Times New Roman" w:cs="Calibri"/>
                <w:b/>
                <w:bCs/>
                <w:color w:val="000000"/>
                <w:sz w:val="18"/>
                <w:szCs w:val="18"/>
                <w:lang w:val="en-US" w:eastAsia="en-US"/>
              </w:rPr>
              <w:t>2,848,402.91</w:t>
            </w:r>
          </w:p>
        </w:tc>
        <w:tc>
          <w:tcPr>
            <w:tcW w:w="1000" w:type="dxa"/>
            <w:noWrap/>
            <w:hideMark/>
          </w:tcPr>
          <w:p w14:paraId="199C258E" w14:textId="501DDCD8"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483BC0">
              <w:rPr>
                <w:rFonts w:eastAsia="Times New Roman" w:cs="Calibri"/>
                <w:b/>
                <w:bCs/>
                <w:color w:val="000000"/>
                <w:sz w:val="18"/>
                <w:szCs w:val="18"/>
                <w:lang w:val="en-US" w:eastAsia="en-US"/>
              </w:rPr>
              <w:t>8,993.76</w:t>
            </w:r>
          </w:p>
        </w:tc>
        <w:tc>
          <w:tcPr>
            <w:tcW w:w="1043" w:type="dxa"/>
            <w:noWrap/>
            <w:hideMark/>
          </w:tcPr>
          <w:p w14:paraId="165972CF" w14:textId="4996A6A5"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483BC0">
              <w:rPr>
                <w:rFonts w:eastAsia="Times New Roman" w:cs="Calibri"/>
                <w:b/>
                <w:bCs/>
                <w:color w:val="000000"/>
                <w:sz w:val="18"/>
                <w:szCs w:val="18"/>
                <w:lang w:val="en-US" w:eastAsia="en-US"/>
              </w:rPr>
              <w:t>6,993.76</w:t>
            </w:r>
          </w:p>
        </w:tc>
        <w:tc>
          <w:tcPr>
            <w:tcW w:w="1227" w:type="dxa"/>
            <w:noWrap/>
            <w:hideMark/>
          </w:tcPr>
          <w:p w14:paraId="009627D9" w14:textId="65234B35" w:rsidR="00B073EE" w:rsidRPr="00483BC0"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483BC0">
              <w:rPr>
                <w:rFonts w:eastAsia="Times New Roman" w:cs="Calibri"/>
                <w:b/>
                <w:bCs/>
                <w:color w:val="000000"/>
                <w:sz w:val="18"/>
                <w:szCs w:val="18"/>
                <w:lang w:val="en-US" w:eastAsia="en-US"/>
              </w:rPr>
              <w:t>628,425.00</w:t>
            </w:r>
          </w:p>
        </w:tc>
        <w:tc>
          <w:tcPr>
            <w:tcW w:w="1053" w:type="dxa"/>
            <w:noWrap/>
            <w:hideMark/>
          </w:tcPr>
          <w:p w14:paraId="1B836F99" w14:textId="77777777" w:rsidR="00B073EE" w:rsidRPr="00B073EE" w:rsidRDefault="00B073EE" w:rsidP="00B073E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483BC0">
              <w:rPr>
                <w:rFonts w:eastAsia="Times New Roman" w:cs="Calibri"/>
                <w:b/>
                <w:bCs/>
                <w:color w:val="000000"/>
                <w:sz w:val="18"/>
                <w:szCs w:val="18"/>
                <w:lang w:val="en-US" w:eastAsia="en-US"/>
              </w:rPr>
              <w:t>19%</w:t>
            </w:r>
          </w:p>
        </w:tc>
      </w:tr>
      <w:bookmarkEnd w:id="745"/>
    </w:tbl>
    <w:p w14:paraId="1307F68C" w14:textId="77777777" w:rsidR="007F10F9" w:rsidRDefault="007F10F9" w:rsidP="00B073EE">
      <w:pPr>
        <w:rPr>
          <w:rFonts w:cs="Times New Roman"/>
        </w:rPr>
      </w:pPr>
    </w:p>
    <w:sectPr w:rsidR="007F10F9" w:rsidSect="004F5C5A">
      <w:headerReference w:type="even" r:id="rId27"/>
      <w:headerReference w:type="default" r:id="rId28"/>
      <w:footerReference w:type="default" r:id="rId29"/>
      <w:headerReference w:type="first" r:id="rId30"/>
      <w:pgSz w:w="12240" w:h="15840" w:code="1"/>
      <w:pgMar w:top="1440" w:right="1417" w:bottom="990" w:left="135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88F1" w14:textId="77777777" w:rsidR="00534182" w:rsidRDefault="00534182">
      <w:pPr>
        <w:spacing w:after="0" w:line="240" w:lineRule="auto"/>
      </w:pPr>
      <w:r>
        <w:separator/>
      </w:r>
    </w:p>
  </w:endnote>
  <w:endnote w:type="continuationSeparator" w:id="0">
    <w:p w14:paraId="77DB0A96" w14:textId="77777777" w:rsidR="00534182" w:rsidRDefault="00534182">
      <w:pPr>
        <w:spacing w:after="0" w:line="240" w:lineRule="auto"/>
      </w:pPr>
      <w:r>
        <w:continuationSeparator/>
      </w:r>
    </w:p>
  </w:endnote>
  <w:endnote w:type="continuationNotice" w:id="1">
    <w:p w14:paraId="02FF44EE" w14:textId="77777777" w:rsidR="00534182" w:rsidRDefault="005341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EFF" w:usb1="F9DFFFFF" w:usb2="0000007F" w:usb3="00000000" w:csb0="003F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327953"/>
      <w:docPartObj>
        <w:docPartGallery w:val="Page Numbers (Bottom of Page)"/>
        <w:docPartUnique/>
      </w:docPartObj>
    </w:sdtPr>
    <w:sdtEndPr>
      <w:rPr>
        <w:noProof/>
      </w:rPr>
    </w:sdtEndPr>
    <w:sdtContent>
      <w:p w14:paraId="0BCB824F" w14:textId="77777777" w:rsidR="00DB658A" w:rsidRDefault="00DB658A">
        <w:pPr>
          <w:pStyle w:val="Footer"/>
          <w:jc w:val="right"/>
        </w:pPr>
        <w:r>
          <w:fldChar w:fldCharType="begin"/>
        </w:r>
        <w:r>
          <w:instrText xml:space="preserve"> PAGE   \* MERGEFORMAT </w:instrText>
        </w:r>
        <w:r>
          <w:fldChar w:fldCharType="separate"/>
        </w:r>
        <w:r w:rsidR="00387851">
          <w:rPr>
            <w:noProof/>
          </w:rPr>
          <w:t>5</w:t>
        </w:r>
        <w:r w:rsidR="00387851">
          <w:rPr>
            <w:noProof/>
          </w:rPr>
          <w:t>7</w:t>
        </w:r>
        <w:r>
          <w:fldChar w:fldCharType="end"/>
        </w:r>
      </w:p>
    </w:sdtContent>
  </w:sdt>
  <w:p w14:paraId="1952BEC8" w14:textId="77777777" w:rsidR="00DB658A" w:rsidRDefault="00DB6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C0EBE" w14:textId="77777777" w:rsidR="00534182" w:rsidRDefault="00534182">
      <w:pPr>
        <w:spacing w:after="0" w:line="240" w:lineRule="auto"/>
      </w:pPr>
      <w:r>
        <w:separator/>
      </w:r>
    </w:p>
  </w:footnote>
  <w:footnote w:type="continuationSeparator" w:id="0">
    <w:p w14:paraId="1FBFC26B" w14:textId="77777777" w:rsidR="00534182" w:rsidRDefault="00534182">
      <w:pPr>
        <w:spacing w:after="0" w:line="240" w:lineRule="auto"/>
      </w:pPr>
      <w:r>
        <w:continuationSeparator/>
      </w:r>
    </w:p>
  </w:footnote>
  <w:footnote w:type="continuationNotice" w:id="1">
    <w:p w14:paraId="7932A3DC" w14:textId="77777777" w:rsidR="00534182" w:rsidRDefault="00534182">
      <w:pPr>
        <w:spacing w:after="0" w:line="240" w:lineRule="auto"/>
      </w:pPr>
    </w:p>
  </w:footnote>
  <w:footnote w:id="2">
    <w:p w14:paraId="4F956817" w14:textId="77777777" w:rsidR="00DB658A" w:rsidRPr="00000EAC" w:rsidRDefault="00DB658A" w:rsidP="002775AD">
      <w:pPr>
        <w:pStyle w:val="FootnoteText"/>
      </w:pPr>
      <w:r w:rsidRPr="00000EAC">
        <w:rPr>
          <w:rStyle w:val="FootnoteReference"/>
        </w:rPr>
        <w:sym w:font="Symbol" w:char="F02A"/>
      </w:r>
      <w:r w:rsidRPr="00000EAC">
        <w:t xml:space="preserve"> Rezervat b</w:t>
      </w:r>
      <w:r>
        <w:t>i</w:t>
      </w:r>
      <w:r w:rsidRPr="00000EAC">
        <w:t>lance janë ato rezerva ku fuq</w:t>
      </w:r>
      <w:r>
        <w:t>i</w:t>
      </w:r>
      <w:r w:rsidRPr="00000EAC">
        <w:t>a kalor</w:t>
      </w:r>
      <w:r>
        <w:t>i</w:t>
      </w:r>
      <w:r w:rsidRPr="00000EAC">
        <w:t>ke e qymyr</w:t>
      </w:r>
      <w:r>
        <w:t>i</w:t>
      </w:r>
      <w:r w:rsidRPr="00000EAC">
        <w:t>t është mb</w:t>
      </w:r>
      <w:r>
        <w:t>i</w:t>
      </w:r>
      <w:r w:rsidRPr="00000EAC">
        <w:t xml:space="preserve"> 5.450 kJ/kg</w:t>
      </w:r>
    </w:p>
  </w:footnote>
  <w:footnote w:id="3">
    <w:p w14:paraId="31C714CC" w14:textId="77777777" w:rsidR="00DB658A" w:rsidRPr="00000EAC" w:rsidRDefault="00DB658A" w:rsidP="002775AD">
      <w:pPr>
        <w:pStyle w:val="FootnoteText"/>
      </w:pPr>
      <w:r w:rsidRPr="00000EAC">
        <w:rPr>
          <w:rStyle w:val="FootnoteReference"/>
        </w:rPr>
        <w:sym w:font="Symbol" w:char="F02A"/>
      </w:r>
      <w:r w:rsidRPr="00000EAC">
        <w:rPr>
          <w:rStyle w:val="FootnoteReference"/>
        </w:rPr>
        <w:sym w:font="Symbol" w:char="F02A"/>
      </w:r>
      <w:r w:rsidRPr="00000EAC">
        <w:t xml:space="preserve"> Rezervat jashtë b</w:t>
      </w:r>
      <w:r>
        <w:t>i</w:t>
      </w:r>
      <w:r w:rsidRPr="00000EAC">
        <w:t>lance janë ato rezerva ku fuq</w:t>
      </w:r>
      <w:r>
        <w:t>i</w:t>
      </w:r>
      <w:r w:rsidRPr="00000EAC">
        <w:t>a kalor</w:t>
      </w:r>
      <w:r>
        <w:t>i</w:t>
      </w:r>
      <w:r w:rsidRPr="00000EAC">
        <w:t>ke e qymyr</w:t>
      </w:r>
      <w:r>
        <w:t>i</w:t>
      </w:r>
      <w:r w:rsidRPr="00000EAC">
        <w:t>t është nen 5.450 kJ/kg</w:t>
      </w:r>
    </w:p>
  </w:footnote>
  <w:footnote w:id="4">
    <w:p w14:paraId="1D26BE50" w14:textId="6600198D" w:rsidR="00DB658A" w:rsidRPr="0045534C" w:rsidRDefault="00DB658A" w:rsidP="00CF0D76">
      <w:pPr>
        <w:pStyle w:val="FootnoteText"/>
        <w:rPr>
          <w:lang w:val="pl-PL"/>
        </w:rPr>
      </w:pPr>
      <w:r>
        <w:rPr>
          <w:rStyle w:val="FootnoteReference"/>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2716" w14:textId="77777777" w:rsidR="00DB658A" w:rsidRDefault="00DB6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E4654" w14:textId="77777777" w:rsidR="00DB658A" w:rsidRDefault="00DB65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0515" w14:textId="77777777" w:rsidR="00DB658A" w:rsidRDefault="00DB65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382"/>
    <w:multiLevelType w:val="hybridMultilevel"/>
    <w:tmpl w:val="1A605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70BC8"/>
    <w:multiLevelType w:val="hybridMultilevel"/>
    <w:tmpl w:val="4C8C20CC"/>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 w15:restartNumberingAfterBreak="0">
    <w:nsid w:val="049D3AF6"/>
    <w:multiLevelType w:val="multilevel"/>
    <w:tmpl w:val="481E1932"/>
    <w:lvl w:ilvl="0">
      <w:start w:val="1"/>
      <w:numFmt w:val="decimal"/>
      <w:lvlText w:val="%1."/>
      <w:lvlJc w:val="left"/>
      <w:pPr>
        <w:ind w:left="360" w:hanging="360"/>
      </w:pPr>
    </w:lvl>
    <w:lvl w:ilvl="1">
      <w:start w:val="1"/>
      <w:numFmt w:val="decimal"/>
      <w:isLgl/>
      <w:lvlText w:val="%1.%2."/>
      <w:lvlJc w:val="left"/>
      <w:pPr>
        <w:ind w:left="1131" w:hanging="975"/>
      </w:pPr>
      <w:rPr>
        <w:rFonts w:hint="default"/>
      </w:rPr>
    </w:lvl>
    <w:lvl w:ilvl="2">
      <w:start w:val="2"/>
      <w:numFmt w:val="decimal"/>
      <w:isLgl/>
      <w:lvlText w:val="%1.%2.%3."/>
      <w:lvlJc w:val="left"/>
      <w:pPr>
        <w:ind w:left="1287" w:hanging="975"/>
      </w:pPr>
      <w:rPr>
        <w:rFonts w:hint="default"/>
      </w:rPr>
    </w:lvl>
    <w:lvl w:ilvl="3">
      <w:start w:val="4"/>
      <w:numFmt w:val="decimal"/>
      <w:isLgl/>
      <w:lvlText w:val="%1.%2.%3.%4."/>
      <w:lvlJc w:val="left"/>
      <w:pPr>
        <w:ind w:left="154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892" w:hanging="1800"/>
      </w:pPr>
      <w:rPr>
        <w:rFonts w:hint="default"/>
      </w:rPr>
    </w:lvl>
    <w:lvl w:ilvl="8">
      <w:start w:val="1"/>
      <w:numFmt w:val="decimal"/>
      <w:isLgl/>
      <w:lvlText w:val="%1.%2.%3.%4.%5.%6.%7.%8.%9."/>
      <w:lvlJc w:val="left"/>
      <w:pPr>
        <w:ind w:left="3408" w:hanging="2160"/>
      </w:pPr>
      <w:rPr>
        <w:rFonts w:hint="default"/>
      </w:rPr>
    </w:lvl>
  </w:abstractNum>
  <w:abstractNum w:abstractNumId="3" w15:restartNumberingAfterBreak="0">
    <w:nsid w:val="064C458A"/>
    <w:multiLevelType w:val="hybridMultilevel"/>
    <w:tmpl w:val="E2B00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57D16"/>
    <w:multiLevelType w:val="hybridMultilevel"/>
    <w:tmpl w:val="F856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30F1C"/>
    <w:multiLevelType w:val="hybridMultilevel"/>
    <w:tmpl w:val="A2261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E3BC0"/>
    <w:multiLevelType w:val="hybridMultilevel"/>
    <w:tmpl w:val="C7466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A366F"/>
    <w:multiLevelType w:val="hybridMultilevel"/>
    <w:tmpl w:val="1FC4E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9D02E8"/>
    <w:multiLevelType w:val="hybridMultilevel"/>
    <w:tmpl w:val="DBEA5430"/>
    <w:lvl w:ilvl="0" w:tplc="0409000F">
      <w:start w:val="1"/>
      <w:numFmt w:val="decimal"/>
      <w:lvlText w:val="%1."/>
      <w:lvlJc w:val="left"/>
      <w:pPr>
        <w:ind w:left="360" w:hanging="360"/>
      </w:pPr>
    </w:lvl>
    <w:lvl w:ilvl="1" w:tplc="05864552">
      <w:numFmt w:val="bullet"/>
      <w:lvlText w:val="•"/>
      <w:lvlJc w:val="left"/>
      <w:pPr>
        <w:ind w:left="1080" w:hanging="360"/>
      </w:pPr>
      <w:rPr>
        <w:rFonts w:ascii="Cambria" w:eastAsia="MS Mincho" w:hAnsi="Cambria"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E256084"/>
    <w:multiLevelType w:val="hybridMultilevel"/>
    <w:tmpl w:val="C3C29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B0D4A"/>
    <w:multiLevelType w:val="multilevel"/>
    <w:tmpl w:val="9F5AD0B4"/>
    <w:lvl w:ilvl="0">
      <w:start w:val="1"/>
      <w:numFmt w:val="bullet"/>
      <w:lvlText w:val=""/>
      <w:lvlJc w:val="left"/>
      <w:pPr>
        <w:ind w:left="360" w:hanging="360"/>
      </w:pPr>
      <w:rPr>
        <w:rFonts w:ascii="Symbol" w:hAnsi="Symbol" w:hint="default"/>
      </w:rPr>
    </w:lvl>
    <w:lvl w:ilvl="1">
      <w:start w:val="1"/>
      <w:numFmt w:val="decimal"/>
      <w:isLgl/>
      <w:lvlText w:val="%1.%2."/>
      <w:lvlJc w:val="left"/>
      <w:pPr>
        <w:ind w:left="1131" w:hanging="975"/>
      </w:pPr>
      <w:rPr>
        <w:rFonts w:hint="default"/>
      </w:rPr>
    </w:lvl>
    <w:lvl w:ilvl="2">
      <w:start w:val="2"/>
      <w:numFmt w:val="decimal"/>
      <w:isLgl/>
      <w:lvlText w:val="%1.%2.%3."/>
      <w:lvlJc w:val="left"/>
      <w:pPr>
        <w:ind w:left="1287" w:hanging="975"/>
      </w:pPr>
      <w:rPr>
        <w:rFonts w:hint="default"/>
      </w:rPr>
    </w:lvl>
    <w:lvl w:ilvl="3">
      <w:start w:val="4"/>
      <w:numFmt w:val="decimal"/>
      <w:isLgl/>
      <w:lvlText w:val="%1.%2.%3.%4."/>
      <w:lvlJc w:val="left"/>
      <w:pPr>
        <w:ind w:left="154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892" w:hanging="1800"/>
      </w:pPr>
      <w:rPr>
        <w:rFonts w:hint="default"/>
      </w:rPr>
    </w:lvl>
    <w:lvl w:ilvl="8">
      <w:start w:val="1"/>
      <w:numFmt w:val="decimal"/>
      <w:isLgl/>
      <w:lvlText w:val="%1.%2.%3.%4.%5.%6.%7.%8.%9."/>
      <w:lvlJc w:val="left"/>
      <w:pPr>
        <w:ind w:left="3408" w:hanging="2160"/>
      </w:pPr>
      <w:rPr>
        <w:rFonts w:hint="default"/>
      </w:rPr>
    </w:lvl>
  </w:abstractNum>
  <w:abstractNum w:abstractNumId="11" w15:restartNumberingAfterBreak="0">
    <w:nsid w:val="1B0F4F0C"/>
    <w:multiLevelType w:val="hybridMultilevel"/>
    <w:tmpl w:val="7CFE9CF6"/>
    <w:lvl w:ilvl="0" w:tplc="1BDACF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13A8B"/>
    <w:multiLevelType w:val="multilevel"/>
    <w:tmpl w:val="664A89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E1F4ABA"/>
    <w:multiLevelType w:val="hybridMultilevel"/>
    <w:tmpl w:val="EDCADD8A"/>
    <w:lvl w:ilvl="0" w:tplc="FE2694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B94495"/>
    <w:multiLevelType w:val="hybridMultilevel"/>
    <w:tmpl w:val="A9EEB5B2"/>
    <w:lvl w:ilvl="0" w:tplc="4A6CA554">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CB69AD"/>
    <w:multiLevelType w:val="multilevel"/>
    <w:tmpl w:val="729E939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0713874"/>
    <w:multiLevelType w:val="hybridMultilevel"/>
    <w:tmpl w:val="443059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1DD5B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695A8D"/>
    <w:multiLevelType w:val="multilevel"/>
    <w:tmpl w:val="729E939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37F7D2F"/>
    <w:multiLevelType w:val="multilevel"/>
    <w:tmpl w:val="54A0EAAA"/>
    <w:lvl w:ilvl="0">
      <w:start w:val="1"/>
      <w:numFmt w:val="decimal"/>
      <w:pStyle w:val="Titulli1"/>
      <w:suff w:val="space"/>
      <w:lvlText w:val="%1."/>
      <w:lvlJc w:val="left"/>
      <w:pPr>
        <w:ind w:left="360" w:hanging="360"/>
      </w:pPr>
      <w:rPr>
        <w:rFonts w:hint="default"/>
      </w:rPr>
    </w:lvl>
    <w:lvl w:ilvl="1">
      <w:start w:val="1"/>
      <w:numFmt w:val="decimal"/>
      <w:pStyle w:val="Titulli2"/>
      <w:suff w:val="space"/>
      <w:lvlText w:val="%1.%2."/>
      <w:lvlJc w:val="left"/>
      <w:pPr>
        <w:ind w:left="3977" w:hanging="432"/>
      </w:pPr>
      <w:rPr>
        <w:rFonts w:hint="default"/>
      </w:rPr>
    </w:lvl>
    <w:lvl w:ilvl="2">
      <w:start w:val="1"/>
      <w:numFmt w:val="decimal"/>
      <w:pStyle w:val="Titulli1"/>
      <w:suff w:val="space"/>
      <w:lvlText w:val="%1.%2.%3."/>
      <w:lvlJc w:val="left"/>
      <w:pPr>
        <w:ind w:left="504" w:hanging="504"/>
      </w:pPr>
      <w:rPr>
        <w:rFonts w:hint="default"/>
      </w:rPr>
    </w:lvl>
    <w:lvl w:ilvl="3">
      <w:start w:val="1"/>
      <w:numFmt w:val="decimal"/>
      <w:pStyle w:val="Titulli2"/>
      <w:suff w:val="space"/>
      <w:lvlText w:val="%1.%2.%3.%4."/>
      <w:lvlJc w:val="left"/>
      <w:pPr>
        <w:ind w:left="1728" w:hanging="648"/>
      </w:pPr>
      <w:rPr>
        <w:rFonts w:hint="default"/>
      </w:rPr>
    </w:lvl>
    <w:lvl w:ilvl="4">
      <w:start w:val="1"/>
      <w:numFmt w:val="decimal"/>
      <w:lvlRestart w:val="0"/>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4186979"/>
    <w:multiLevelType w:val="multilevel"/>
    <w:tmpl w:val="B4826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88B1924"/>
    <w:multiLevelType w:val="hybridMultilevel"/>
    <w:tmpl w:val="7DE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9B796F"/>
    <w:multiLevelType w:val="hybridMultilevel"/>
    <w:tmpl w:val="2974D2F2"/>
    <w:lvl w:ilvl="0" w:tplc="A606D2BC">
      <w:start w:val="1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254FC8"/>
    <w:multiLevelType w:val="multilevel"/>
    <w:tmpl w:val="EBCC8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C237F9"/>
    <w:multiLevelType w:val="hybridMultilevel"/>
    <w:tmpl w:val="1362ED3E"/>
    <w:lvl w:ilvl="0" w:tplc="A95495A6">
      <w:start w:val="1"/>
      <w:numFmt w:val="bullet"/>
      <w:lvlText w:val=""/>
      <w:lvlJc w:val="left"/>
      <w:pPr>
        <w:ind w:left="720" w:hanging="360"/>
      </w:pPr>
      <w:rPr>
        <w:rFonts w:ascii="Symbol" w:hAnsi="Symbol" w:hint="default"/>
      </w:rPr>
    </w:lvl>
    <w:lvl w:ilvl="1" w:tplc="AEBAC164" w:tentative="1">
      <w:start w:val="1"/>
      <w:numFmt w:val="bullet"/>
      <w:lvlText w:val="o"/>
      <w:lvlJc w:val="left"/>
      <w:pPr>
        <w:ind w:left="1440" w:hanging="360"/>
      </w:pPr>
      <w:rPr>
        <w:rFonts w:ascii="Courier New" w:hAnsi="Courier New" w:cs="Courier New" w:hint="default"/>
      </w:rPr>
    </w:lvl>
    <w:lvl w:ilvl="2" w:tplc="D2DA938C" w:tentative="1">
      <w:start w:val="1"/>
      <w:numFmt w:val="bullet"/>
      <w:lvlText w:val=""/>
      <w:lvlJc w:val="left"/>
      <w:pPr>
        <w:ind w:left="2160" w:hanging="360"/>
      </w:pPr>
      <w:rPr>
        <w:rFonts w:ascii="Wingdings" w:hAnsi="Wingdings" w:hint="default"/>
      </w:rPr>
    </w:lvl>
    <w:lvl w:ilvl="3" w:tplc="F3F822D4" w:tentative="1">
      <w:start w:val="1"/>
      <w:numFmt w:val="bullet"/>
      <w:lvlText w:val=""/>
      <w:lvlJc w:val="left"/>
      <w:pPr>
        <w:ind w:left="2880" w:hanging="360"/>
      </w:pPr>
      <w:rPr>
        <w:rFonts w:ascii="Symbol" w:hAnsi="Symbol" w:hint="default"/>
      </w:rPr>
    </w:lvl>
    <w:lvl w:ilvl="4" w:tplc="61601FBC" w:tentative="1">
      <w:start w:val="1"/>
      <w:numFmt w:val="bullet"/>
      <w:lvlText w:val="o"/>
      <w:lvlJc w:val="left"/>
      <w:pPr>
        <w:ind w:left="3600" w:hanging="360"/>
      </w:pPr>
      <w:rPr>
        <w:rFonts w:ascii="Courier New" w:hAnsi="Courier New" w:cs="Courier New" w:hint="default"/>
      </w:rPr>
    </w:lvl>
    <w:lvl w:ilvl="5" w:tplc="E7E614F0" w:tentative="1">
      <w:start w:val="1"/>
      <w:numFmt w:val="bullet"/>
      <w:lvlText w:val=""/>
      <w:lvlJc w:val="left"/>
      <w:pPr>
        <w:ind w:left="4320" w:hanging="360"/>
      </w:pPr>
      <w:rPr>
        <w:rFonts w:ascii="Wingdings" w:hAnsi="Wingdings" w:hint="default"/>
      </w:rPr>
    </w:lvl>
    <w:lvl w:ilvl="6" w:tplc="B5F052CA" w:tentative="1">
      <w:start w:val="1"/>
      <w:numFmt w:val="bullet"/>
      <w:lvlText w:val=""/>
      <w:lvlJc w:val="left"/>
      <w:pPr>
        <w:ind w:left="5040" w:hanging="360"/>
      </w:pPr>
      <w:rPr>
        <w:rFonts w:ascii="Symbol" w:hAnsi="Symbol" w:hint="default"/>
      </w:rPr>
    </w:lvl>
    <w:lvl w:ilvl="7" w:tplc="6E3C5942" w:tentative="1">
      <w:start w:val="1"/>
      <w:numFmt w:val="bullet"/>
      <w:lvlText w:val="o"/>
      <w:lvlJc w:val="left"/>
      <w:pPr>
        <w:ind w:left="5760" w:hanging="360"/>
      </w:pPr>
      <w:rPr>
        <w:rFonts w:ascii="Courier New" w:hAnsi="Courier New" w:cs="Courier New" w:hint="default"/>
      </w:rPr>
    </w:lvl>
    <w:lvl w:ilvl="8" w:tplc="BC3E0792" w:tentative="1">
      <w:start w:val="1"/>
      <w:numFmt w:val="bullet"/>
      <w:lvlText w:val=""/>
      <w:lvlJc w:val="left"/>
      <w:pPr>
        <w:ind w:left="6480" w:hanging="360"/>
      </w:pPr>
      <w:rPr>
        <w:rFonts w:ascii="Wingdings" w:hAnsi="Wingdings" w:hint="default"/>
      </w:rPr>
    </w:lvl>
  </w:abstractNum>
  <w:abstractNum w:abstractNumId="25" w15:restartNumberingAfterBreak="0">
    <w:nsid w:val="30446B33"/>
    <w:multiLevelType w:val="hybridMultilevel"/>
    <w:tmpl w:val="C13CB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542B4C"/>
    <w:multiLevelType w:val="hybridMultilevel"/>
    <w:tmpl w:val="6F92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2C5FD8"/>
    <w:multiLevelType w:val="hybridMultilevel"/>
    <w:tmpl w:val="33A0C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4307B8"/>
    <w:multiLevelType w:val="hybridMultilevel"/>
    <w:tmpl w:val="9BA6950C"/>
    <w:lvl w:ilvl="0" w:tplc="041A0001">
      <w:start w:val="1"/>
      <w:numFmt w:val="bullet"/>
      <w:lvlText w:val=""/>
      <w:lvlJc w:val="left"/>
      <w:pPr>
        <w:ind w:left="720" w:hanging="360"/>
      </w:pPr>
      <w:rPr>
        <w:rFonts w:ascii="Symbol" w:hAnsi="Symbol" w:hint="default"/>
      </w:rPr>
    </w:lvl>
    <w:lvl w:ilvl="1" w:tplc="8814DEF2">
      <w:numFmt w:val="bullet"/>
      <w:lvlText w:val="•"/>
      <w:lvlJc w:val="left"/>
      <w:pPr>
        <w:ind w:left="1440" w:hanging="360"/>
      </w:pPr>
      <w:rPr>
        <w:rFonts w:ascii="Times New Roman" w:eastAsia="Calibr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8B70326"/>
    <w:multiLevelType w:val="hybridMultilevel"/>
    <w:tmpl w:val="04663614"/>
    <w:lvl w:ilvl="0" w:tplc="4A6CA554">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F26A8E"/>
    <w:multiLevelType w:val="hybridMultilevel"/>
    <w:tmpl w:val="49128B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926265C"/>
    <w:multiLevelType w:val="hybridMultilevel"/>
    <w:tmpl w:val="CBFE8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643D7D"/>
    <w:multiLevelType w:val="hybridMultilevel"/>
    <w:tmpl w:val="398E58A8"/>
    <w:lvl w:ilvl="0" w:tplc="4A6CA554">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A5000A"/>
    <w:multiLevelType w:val="hybridMultilevel"/>
    <w:tmpl w:val="60DE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CA2342"/>
    <w:multiLevelType w:val="hybridMultilevel"/>
    <w:tmpl w:val="8CECB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492229"/>
    <w:multiLevelType w:val="multilevel"/>
    <w:tmpl w:val="D206B6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3F6014E5"/>
    <w:multiLevelType w:val="hybridMultilevel"/>
    <w:tmpl w:val="80C2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652CE2"/>
    <w:multiLevelType w:val="hybridMultilevel"/>
    <w:tmpl w:val="210A04D4"/>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8" w15:restartNumberingAfterBreak="0">
    <w:nsid w:val="406B0008"/>
    <w:multiLevelType w:val="hybridMultilevel"/>
    <w:tmpl w:val="04F21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E94263"/>
    <w:multiLevelType w:val="hybridMultilevel"/>
    <w:tmpl w:val="B564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AE4AAA"/>
    <w:multiLevelType w:val="multilevel"/>
    <w:tmpl w:val="413E6AF8"/>
    <w:lvl w:ilvl="0">
      <w:start w:val="8"/>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15:restartNumberingAfterBreak="0">
    <w:nsid w:val="471126D8"/>
    <w:multiLevelType w:val="hybridMultilevel"/>
    <w:tmpl w:val="4CE6AC16"/>
    <w:lvl w:ilvl="0" w:tplc="1BDACF52">
      <w:start w:val="1"/>
      <w:numFmt w:val="bullet"/>
      <w:lvlText w:val=""/>
      <w:lvlJc w:val="left"/>
      <w:pPr>
        <w:ind w:left="1080" w:hanging="360"/>
      </w:pPr>
      <w:rPr>
        <w:rFonts w:ascii="Symbol" w:hAnsi="Symbol" w:hint="default"/>
      </w:rPr>
    </w:lvl>
    <w:lvl w:ilvl="1" w:tplc="041C0003">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42" w15:restartNumberingAfterBreak="0">
    <w:nsid w:val="4869245A"/>
    <w:multiLevelType w:val="hybridMultilevel"/>
    <w:tmpl w:val="8A6CC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F77A13"/>
    <w:multiLevelType w:val="hybridMultilevel"/>
    <w:tmpl w:val="F9D610E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15:restartNumberingAfterBreak="0">
    <w:nsid w:val="49BD0FCB"/>
    <w:multiLevelType w:val="hybridMultilevel"/>
    <w:tmpl w:val="0EEC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D54126"/>
    <w:multiLevelType w:val="multilevel"/>
    <w:tmpl w:val="A00EA5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4A3106D5"/>
    <w:multiLevelType w:val="hybridMultilevel"/>
    <w:tmpl w:val="B0F2A4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A630C95"/>
    <w:multiLevelType w:val="hybridMultilevel"/>
    <w:tmpl w:val="E870A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89376C"/>
    <w:multiLevelType w:val="hybridMultilevel"/>
    <w:tmpl w:val="F3407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CB7F8B"/>
    <w:multiLevelType w:val="hybridMultilevel"/>
    <w:tmpl w:val="772AF9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F7B75CB"/>
    <w:multiLevelType w:val="hybridMultilevel"/>
    <w:tmpl w:val="92A8A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D10F86"/>
    <w:multiLevelType w:val="multilevel"/>
    <w:tmpl w:val="8BBAC1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1F310FB"/>
    <w:multiLevelType w:val="multilevel"/>
    <w:tmpl w:val="729E939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23D405D"/>
    <w:multiLevelType w:val="multilevel"/>
    <w:tmpl w:val="C7B4E69C"/>
    <w:lvl w:ilvl="0">
      <w:start w:val="8"/>
      <w:numFmt w:val="decimal"/>
      <w:lvlText w:val="%1"/>
      <w:lvlJc w:val="left"/>
      <w:pPr>
        <w:ind w:left="615" w:hanging="615"/>
      </w:pPr>
      <w:rPr>
        <w:rFonts w:hint="default"/>
      </w:rPr>
    </w:lvl>
    <w:lvl w:ilvl="1">
      <w:start w:val="1"/>
      <w:numFmt w:val="decimal"/>
      <w:lvlText w:val="%1.%2"/>
      <w:lvlJc w:val="left"/>
      <w:pPr>
        <w:ind w:left="2708" w:hanging="720"/>
      </w:pPr>
      <w:rPr>
        <w:rFonts w:hint="default"/>
      </w:rPr>
    </w:lvl>
    <w:lvl w:ilvl="2">
      <w:start w:val="5"/>
      <w:numFmt w:val="decimal"/>
      <w:lvlText w:val="%1.%2.%3"/>
      <w:lvlJc w:val="left"/>
      <w:pPr>
        <w:ind w:left="4696" w:hanging="720"/>
      </w:pPr>
      <w:rPr>
        <w:rFonts w:hint="default"/>
      </w:rPr>
    </w:lvl>
    <w:lvl w:ilvl="3">
      <w:start w:val="1"/>
      <w:numFmt w:val="decimal"/>
      <w:lvlText w:val="%1.%2.%3.%4"/>
      <w:lvlJc w:val="left"/>
      <w:pPr>
        <w:ind w:left="7044" w:hanging="1080"/>
      </w:pPr>
      <w:rPr>
        <w:rFonts w:hint="default"/>
      </w:rPr>
    </w:lvl>
    <w:lvl w:ilvl="4">
      <w:start w:val="1"/>
      <w:numFmt w:val="decimal"/>
      <w:lvlText w:val="%1.%2.%3.%4.%5"/>
      <w:lvlJc w:val="left"/>
      <w:pPr>
        <w:ind w:left="9392" w:hanging="1440"/>
      </w:pPr>
      <w:rPr>
        <w:rFonts w:hint="default"/>
      </w:rPr>
    </w:lvl>
    <w:lvl w:ilvl="5">
      <w:start w:val="1"/>
      <w:numFmt w:val="decimal"/>
      <w:lvlText w:val="%1.%2.%3.%4.%5.%6"/>
      <w:lvlJc w:val="left"/>
      <w:pPr>
        <w:ind w:left="11380" w:hanging="1440"/>
      </w:pPr>
      <w:rPr>
        <w:rFonts w:hint="default"/>
      </w:rPr>
    </w:lvl>
    <w:lvl w:ilvl="6">
      <w:start w:val="1"/>
      <w:numFmt w:val="decimal"/>
      <w:lvlText w:val="%1.%2.%3.%4.%5.%6.%7"/>
      <w:lvlJc w:val="left"/>
      <w:pPr>
        <w:ind w:left="13728" w:hanging="1800"/>
      </w:pPr>
      <w:rPr>
        <w:rFonts w:hint="default"/>
      </w:rPr>
    </w:lvl>
    <w:lvl w:ilvl="7">
      <w:start w:val="1"/>
      <w:numFmt w:val="decimal"/>
      <w:lvlText w:val="%1.%2.%3.%4.%5.%6.%7.%8"/>
      <w:lvlJc w:val="left"/>
      <w:pPr>
        <w:ind w:left="15716" w:hanging="1800"/>
      </w:pPr>
      <w:rPr>
        <w:rFonts w:hint="default"/>
      </w:rPr>
    </w:lvl>
    <w:lvl w:ilvl="8">
      <w:start w:val="1"/>
      <w:numFmt w:val="decimal"/>
      <w:lvlText w:val="%1.%2.%3.%4.%5.%6.%7.%8.%9"/>
      <w:lvlJc w:val="left"/>
      <w:pPr>
        <w:ind w:left="18064" w:hanging="2160"/>
      </w:pPr>
      <w:rPr>
        <w:rFonts w:hint="default"/>
      </w:rPr>
    </w:lvl>
  </w:abstractNum>
  <w:abstractNum w:abstractNumId="54" w15:restartNumberingAfterBreak="0">
    <w:nsid w:val="536F05DB"/>
    <w:multiLevelType w:val="hybridMultilevel"/>
    <w:tmpl w:val="8740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450F0E"/>
    <w:multiLevelType w:val="hybridMultilevel"/>
    <w:tmpl w:val="6212D894"/>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56" w15:restartNumberingAfterBreak="0">
    <w:nsid w:val="5645606A"/>
    <w:multiLevelType w:val="hybridMultilevel"/>
    <w:tmpl w:val="2E028BB0"/>
    <w:lvl w:ilvl="0" w:tplc="1BDACF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6F11F93"/>
    <w:multiLevelType w:val="multilevel"/>
    <w:tmpl w:val="ECA2CB7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5BA21552"/>
    <w:multiLevelType w:val="multilevel"/>
    <w:tmpl w:val="570CE9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15:restartNumberingAfterBreak="0">
    <w:nsid w:val="5BBF09A3"/>
    <w:multiLevelType w:val="hybridMultilevel"/>
    <w:tmpl w:val="AE66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230A65"/>
    <w:multiLevelType w:val="hybridMultilevel"/>
    <w:tmpl w:val="F4A60AFA"/>
    <w:lvl w:ilvl="0" w:tplc="4A6CA554">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7E7DAA"/>
    <w:multiLevelType w:val="hybridMultilevel"/>
    <w:tmpl w:val="852ED45C"/>
    <w:lvl w:ilvl="0" w:tplc="63B23612">
      <w:start w:val="1"/>
      <w:numFmt w:val="decimal"/>
      <w:lvlText w:val="%1."/>
      <w:lvlJc w:val="left"/>
      <w:pPr>
        <w:ind w:left="578" w:hanging="360"/>
      </w:pPr>
      <w:rPr>
        <w:rFonts w:hint="default"/>
      </w:rPr>
    </w:lvl>
    <w:lvl w:ilvl="1" w:tplc="7AC2EA12">
      <w:numFmt w:val="bullet"/>
      <w:lvlText w:val="-"/>
      <w:lvlJc w:val="left"/>
      <w:pPr>
        <w:ind w:left="1298" w:hanging="360"/>
      </w:pPr>
      <w:rPr>
        <w:rFonts w:ascii="Times New Roman" w:eastAsia="Calibri" w:hAnsi="Times New Roman" w:cs="Times New Roman" w:hint="default"/>
      </w:r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2" w15:restartNumberingAfterBreak="0">
    <w:nsid w:val="6CC17B4D"/>
    <w:multiLevelType w:val="multilevel"/>
    <w:tmpl w:val="F2F43CE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4.%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E533D81"/>
    <w:multiLevelType w:val="multilevel"/>
    <w:tmpl w:val="B4826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6ED7758D"/>
    <w:multiLevelType w:val="multilevel"/>
    <w:tmpl w:val="729E939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74AB209E"/>
    <w:multiLevelType w:val="hybridMultilevel"/>
    <w:tmpl w:val="F9A84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6CB0E95"/>
    <w:multiLevelType w:val="hybridMultilevel"/>
    <w:tmpl w:val="5BDE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5B716D"/>
    <w:multiLevelType w:val="hybridMultilevel"/>
    <w:tmpl w:val="50F8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C46115"/>
    <w:multiLevelType w:val="hybridMultilevel"/>
    <w:tmpl w:val="5D7A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A6510C"/>
    <w:multiLevelType w:val="hybridMultilevel"/>
    <w:tmpl w:val="18BE82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2911806">
    <w:abstractNumId w:val="19"/>
  </w:num>
  <w:num w:numId="2" w16cid:durableId="1427191522">
    <w:abstractNumId w:val="22"/>
  </w:num>
  <w:num w:numId="3" w16cid:durableId="480656493">
    <w:abstractNumId w:val="17"/>
  </w:num>
  <w:num w:numId="4" w16cid:durableId="2074959684">
    <w:abstractNumId w:val="41"/>
  </w:num>
  <w:num w:numId="5" w16cid:durableId="1300649578">
    <w:abstractNumId w:val="60"/>
  </w:num>
  <w:num w:numId="6" w16cid:durableId="364914579">
    <w:abstractNumId w:val="45"/>
  </w:num>
  <w:num w:numId="7" w16cid:durableId="1284271037">
    <w:abstractNumId w:val="35"/>
  </w:num>
  <w:num w:numId="8" w16cid:durableId="47799908">
    <w:abstractNumId w:val="44"/>
  </w:num>
  <w:num w:numId="9" w16cid:durableId="1736199356">
    <w:abstractNumId w:val="5"/>
  </w:num>
  <w:num w:numId="10" w16cid:durableId="60443233">
    <w:abstractNumId w:val="0"/>
  </w:num>
  <w:num w:numId="11" w16cid:durableId="1230307476">
    <w:abstractNumId w:val="32"/>
  </w:num>
  <w:num w:numId="12" w16cid:durableId="1842155713">
    <w:abstractNumId w:val="14"/>
  </w:num>
  <w:num w:numId="13" w16cid:durableId="1902136290">
    <w:abstractNumId w:val="29"/>
  </w:num>
  <w:num w:numId="14" w16cid:durableId="1018849739">
    <w:abstractNumId w:val="33"/>
  </w:num>
  <w:num w:numId="15" w16cid:durableId="523637634">
    <w:abstractNumId w:val="26"/>
  </w:num>
  <w:num w:numId="16" w16cid:durableId="823816603">
    <w:abstractNumId w:val="18"/>
  </w:num>
  <w:num w:numId="17" w16cid:durableId="1405567111">
    <w:abstractNumId w:val="64"/>
  </w:num>
  <w:num w:numId="18" w16cid:durableId="739526013">
    <w:abstractNumId w:val="34"/>
  </w:num>
  <w:num w:numId="19" w16cid:durableId="1941254943">
    <w:abstractNumId w:val="15"/>
  </w:num>
  <w:num w:numId="20" w16cid:durableId="2126998996">
    <w:abstractNumId w:val="47"/>
  </w:num>
  <w:num w:numId="21" w16cid:durableId="1551921235">
    <w:abstractNumId w:val="52"/>
  </w:num>
  <w:num w:numId="22" w16cid:durableId="1657150795">
    <w:abstractNumId w:val="56"/>
  </w:num>
  <w:num w:numId="23" w16cid:durableId="885872665">
    <w:abstractNumId w:val="11"/>
  </w:num>
  <w:num w:numId="24" w16cid:durableId="184562385">
    <w:abstractNumId w:val="25"/>
  </w:num>
  <w:num w:numId="25" w16cid:durableId="1723872176">
    <w:abstractNumId w:val="2"/>
  </w:num>
  <w:num w:numId="26" w16cid:durableId="1610551998">
    <w:abstractNumId w:val="7"/>
  </w:num>
  <w:num w:numId="27" w16cid:durableId="1976062245">
    <w:abstractNumId w:val="10"/>
  </w:num>
  <w:num w:numId="28" w16cid:durableId="1228608899">
    <w:abstractNumId w:val="50"/>
  </w:num>
  <w:num w:numId="29" w16cid:durableId="196940408">
    <w:abstractNumId w:val="8"/>
  </w:num>
  <w:num w:numId="30" w16cid:durableId="1898589221">
    <w:abstractNumId w:val="4"/>
  </w:num>
  <w:num w:numId="31" w16cid:durableId="1215392409">
    <w:abstractNumId w:val="59"/>
  </w:num>
  <w:num w:numId="32" w16cid:durableId="1841121118">
    <w:abstractNumId w:val="54"/>
  </w:num>
  <w:num w:numId="33" w16cid:durableId="1988898872">
    <w:abstractNumId w:val="21"/>
  </w:num>
  <w:num w:numId="34" w16cid:durableId="1532768688">
    <w:abstractNumId w:val="36"/>
  </w:num>
  <w:num w:numId="35" w16cid:durableId="1876120226">
    <w:abstractNumId w:val="39"/>
  </w:num>
  <w:num w:numId="36" w16cid:durableId="1472751273">
    <w:abstractNumId w:val="49"/>
  </w:num>
  <w:num w:numId="37" w16cid:durableId="1841193821">
    <w:abstractNumId w:val="65"/>
  </w:num>
  <w:num w:numId="38" w16cid:durableId="534848669">
    <w:abstractNumId w:val="69"/>
  </w:num>
  <w:num w:numId="39" w16cid:durableId="1406877894">
    <w:abstractNumId w:val="46"/>
  </w:num>
  <w:num w:numId="40" w16cid:durableId="944532678">
    <w:abstractNumId w:val="38"/>
  </w:num>
  <w:num w:numId="41" w16cid:durableId="999113083">
    <w:abstractNumId w:val="16"/>
  </w:num>
  <w:num w:numId="42" w16cid:durableId="1600484035">
    <w:abstractNumId w:val="1"/>
  </w:num>
  <w:num w:numId="43" w16cid:durableId="1776898504">
    <w:abstractNumId w:val="68"/>
  </w:num>
  <w:num w:numId="44" w16cid:durableId="1218661827">
    <w:abstractNumId w:val="37"/>
  </w:num>
  <w:num w:numId="45" w16cid:durableId="1022902589">
    <w:abstractNumId w:val="28"/>
  </w:num>
  <w:num w:numId="46" w16cid:durableId="994265605">
    <w:abstractNumId w:val="55"/>
  </w:num>
  <w:num w:numId="47" w16cid:durableId="4100810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76146115">
    <w:abstractNumId w:val="43"/>
  </w:num>
  <w:num w:numId="49" w16cid:durableId="1745100449">
    <w:abstractNumId w:val="66"/>
  </w:num>
  <w:num w:numId="50" w16cid:durableId="620259289">
    <w:abstractNumId w:val="61"/>
  </w:num>
  <w:num w:numId="51" w16cid:durableId="732200323">
    <w:abstractNumId w:val="13"/>
  </w:num>
  <w:num w:numId="52" w16cid:durableId="679891961">
    <w:abstractNumId w:val="30"/>
  </w:num>
  <w:num w:numId="53" w16cid:durableId="185140307">
    <w:abstractNumId w:val="31"/>
  </w:num>
  <w:num w:numId="54" w16cid:durableId="2024085270">
    <w:abstractNumId w:val="24"/>
  </w:num>
  <w:num w:numId="55" w16cid:durableId="323437841">
    <w:abstractNumId w:val="6"/>
  </w:num>
  <w:num w:numId="56" w16cid:durableId="2016569307">
    <w:abstractNumId w:val="51"/>
  </w:num>
  <w:num w:numId="57" w16cid:durableId="558245709">
    <w:abstractNumId w:val="23"/>
  </w:num>
  <w:num w:numId="58" w16cid:durableId="765418720">
    <w:abstractNumId w:val="20"/>
  </w:num>
  <w:num w:numId="59" w16cid:durableId="503325704">
    <w:abstractNumId w:val="40"/>
  </w:num>
  <w:num w:numId="60" w16cid:durableId="1754817180">
    <w:abstractNumId w:val="53"/>
  </w:num>
  <w:num w:numId="61" w16cid:durableId="767433457">
    <w:abstractNumId w:val="9"/>
  </w:num>
  <w:num w:numId="62" w16cid:durableId="1383216298">
    <w:abstractNumId w:val="67"/>
  </w:num>
  <w:num w:numId="63" w16cid:durableId="1791826703">
    <w:abstractNumId w:val="48"/>
  </w:num>
  <w:num w:numId="64" w16cid:durableId="190387547">
    <w:abstractNumId w:val="3"/>
  </w:num>
  <w:num w:numId="65" w16cid:durableId="1913545467">
    <w:abstractNumId w:val="42"/>
  </w:num>
  <w:num w:numId="66" w16cid:durableId="1520465060">
    <w:abstractNumId w:val="12"/>
  </w:num>
  <w:num w:numId="67" w16cid:durableId="1043217721">
    <w:abstractNumId w:val="63"/>
  </w:num>
  <w:num w:numId="68" w16cid:durableId="682323790">
    <w:abstractNumId w:val="57"/>
  </w:num>
  <w:num w:numId="69" w16cid:durableId="1256327794">
    <w:abstractNumId w:val="62"/>
  </w:num>
  <w:num w:numId="70" w16cid:durableId="1791707120">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0F4"/>
    <w:rsid w:val="000073A8"/>
    <w:rsid w:val="00007D44"/>
    <w:rsid w:val="0002090C"/>
    <w:rsid w:val="00023063"/>
    <w:rsid w:val="00023777"/>
    <w:rsid w:val="00024A85"/>
    <w:rsid w:val="00031730"/>
    <w:rsid w:val="00037255"/>
    <w:rsid w:val="00037699"/>
    <w:rsid w:val="00037BEB"/>
    <w:rsid w:val="00043202"/>
    <w:rsid w:val="00043A5C"/>
    <w:rsid w:val="00044311"/>
    <w:rsid w:val="0004447F"/>
    <w:rsid w:val="00044C81"/>
    <w:rsid w:val="00045C9A"/>
    <w:rsid w:val="00046656"/>
    <w:rsid w:val="00052274"/>
    <w:rsid w:val="00052D7B"/>
    <w:rsid w:val="0005400C"/>
    <w:rsid w:val="0005647B"/>
    <w:rsid w:val="00063EC1"/>
    <w:rsid w:val="00065100"/>
    <w:rsid w:val="00071083"/>
    <w:rsid w:val="00072025"/>
    <w:rsid w:val="00076C67"/>
    <w:rsid w:val="000827A9"/>
    <w:rsid w:val="00095687"/>
    <w:rsid w:val="00095C14"/>
    <w:rsid w:val="0009677C"/>
    <w:rsid w:val="000A2D57"/>
    <w:rsid w:val="000A7B73"/>
    <w:rsid w:val="000B1A27"/>
    <w:rsid w:val="000B2EB9"/>
    <w:rsid w:val="000C06D6"/>
    <w:rsid w:val="000C0D94"/>
    <w:rsid w:val="000C2422"/>
    <w:rsid w:val="000C27A1"/>
    <w:rsid w:val="000C3996"/>
    <w:rsid w:val="000C4BAF"/>
    <w:rsid w:val="000C4EDF"/>
    <w:rsid w:val="000D4019"/>
    <w:rsid w:val="000D5617"/>
    <w:rsid w:val="000D78B4"/>
    <w:rsid w:val="000E196F"/>
    <w:rsid w:val="000E243B"/>
    <w:rsid w:val="000E4708"/>
    <w:rsid w:val="000F0BF1"/>
    <w:rsid w:val="000F1845"/>
    <w:rsid w:val="000F37FD"/>
    <w:rsid w:val="000F3D9E"/>
    <w:rsid w:val="000F4979"/>
    <w:rsid w:val="000F51E6"/>
    <w:rsid w:val="000F6095"/>
    <w:rsid w:val="000F684A"/>
    <w:rsid w:val="00101307"/>
    <w:rsid w:val="001042E1"/>
    <w:rsid w:val="001050F3"/>
    <w:rsid w:val="0010546F"/>
    <w:rsid w:val="00110ED7"/>
    <w:rsid w:val="00111E95"/>
    <w:rsid w:val="001216C2"/>
    <w:rsid w:val="00122159"/>
    <w:rsid w:val="0012314B"/>
    <w:rsid w:val="001236BF"/>
    <w:rsid w:val="00126136"/>
    <w:rsid w:val="00126835"/>
    <w:rsid w:val="00130E06"/>
    <w:rsid w:val="00132495"/>
    <w:rsid w:val="00135615"/>
    <w:rsid w:val="00141246"/>
    <w:rsid w:val="00141993"/>
    <w:rsid w:val="00146AD3"/>
    <w:rsid w:val="00151D73"/>
    <w:rsid w:val="001572FC"/>
    <w:rsid w:val="00161D37"/>
    <w:rsid w:val="00166067"/>
    <w:rsid w:val="001667D5"/>
    <w:rsid w:val="00166EAD"/>
    <w:rsid w:val="00170A9A"/>
    <w:rsid w:val="0017237B"/>
    <w:rsid w:val="00172787"/>
    <w:rsid w:val="00174056"/>
    <w:rsid w:val="0017516C"/>
    <w:rsid w:val="001768FE"/>
    <w:rsid w:val="00182664"/>
    <w:rsid w:val="00183A84"/>
    <w:rsid w:val="001908D9"/>
    <w:rsid w:val="0019456A"/>
    <w:rsid w:val="00196E18"/>
    <w:rsid w:val="001975DA"/>
    <w:rsid w:val="00197EE9"/>
    <w:rsid w:val="001A478A"/>
    <w:rsid w:val="001A6FB2"/>
    <w:rsid w:val="001A798E"/>
    <w:rsid w:val="001B2CB6"/>
    <w:rsid w:val="001B3263"/>
    <w:rsid w:val="001B5EEC"/>
    <w:rsid w:val="001B6C3E"/>
    <w:rsid w:val="001C02D0"/>
    <w:rsid w:val="001C2000"/>
    <w:rsid w:val="001C2035"/>
    <w:rsid w:val="001C2DC1"/>
    <w:rsid w:val="001D0581"/>
    <w:rsid w:val="001D35EB"/>
    <w:rsid w:val="001D4356"/>
    <w:rsid w:val="001D6682"/>
    <w:rsid w:val="001D7B02"/>
    <w:rsid w:val="001E1448"/>
    <w:rsid w:val="001E1AD0"/>
    <w:rsid w:val="001E3066"/>
    <w:rsid w:val="001E776C"/>
    <w:rsid w:val="001F0A7A"/>
    <w:rsid w:val="001F15F0"/>
    <w:rsid w:val="0020705A"/>
    <w:rsid w:val="00215DBA"/>
    <w:rsid w:val="00220D8D"/>
    <w:rsid w:val="00223060"/>
    <w:rsid w:val="002266C5"/>
    <w:rsid w:val="00227AD8"/>
    <w:rsid w:val="002303D0"/>
    <w:rsid w:val="00231A60"/>
    <w:rsid w:val="0023417B"/>
    <w:rsid w:val="0023734D"/>
    <w:rsid w:val="00241EC3"/>
    <w:rsid w:val="00243377"/>
    <w:rsid w:val="002434EB"/>
    <w:rsid w:val="00247D76"/>
    <w:rsid w:val="00252AE0"/>
    <w:rsid w:val="002568DC"/>
    <w:rsid w:val="00257004"/>
    <w:rsid w:val="0025730F"/>
    <w:rsid w:val="00257ACD"/>
    <w:rsid w:val="00261EDA"/>
    <w:rsid w:val="002622AB"/>
    <w:rsid w:val="002625DC"/>
    <w:rsid w:val="0026378F"/>
    <w:rsid w:val="00263F45"/>
    <w:rsid w:val="002640F9"/>
    <w:rsid w:val="00267889"/>
    <w:rsid w:val="00271704"/>
    <w:rsid w:val="00273A30"/>
    <w:rsid w:val="00275385"/>
    <w:rsid w:val="002775AD"/>
    <w:rsid w:val="00280E18"/>
    <w:rsid w:val="0028239F"/>
    <w:rsid w:val="00296DCA"/>
    <w:rsid w:val="00297EC1"/>
    <w:rsid w:val="002A1381"/>
    <w:rsid w:val="002A1D15"/>
    <w:rsid w:val="002A2139"/>
    <w:rsid w:val="002A4DDC"/>
    <w:rsid w:val="002A660D"/>
    <w:rsid w:val="002B2B75"/>
    <w:rsid w:val="002B34EA"/>
    <w:rsid w:val="002B3B74"/>
    <w:rsid w:val="002B5886"/>
    <w:rsid w:val="002C5804"/>
    <w:rsid w:val="002D54E4"/>
    <w:rsid w:val="002D6595"/>
    <w:rsid w:val="002D6C74"/>
    <w:rsid w:val="002E331B"/>
    <w:rsid w:val="002E4450"/>
    <w:rsid w:val="002E65DA"/>
    <w:rsid w:val="002F1504"/>
    <w:rsid w:val="002F26F9"/>
    <w:rsid w:val="002F3B0D"/>
    <w:rsid w:val="002F609B"/>
    <w:rsid w:val="002F6D35"/>
    <w:rsid w:val="002F717B"/>
    <w:rsid w:val="003025E6"/>
    <w:rsid w:val="0030577E"/>
    <w:rsid w:val="003059BF"/>
    <w:rsid w:val="00305BFF"/>
    <w:rsid w:val="00306D72"/>
    <w:rsid w:val="00307BC1"/>
    <w:rsid w:val="003126F1"/>
    <w:rsid w:val="003211FA"/>
    <w:rsid w:val="003218AF"/>
    <w:rsid w:val="00324F21"/>
    <w:rsid w:val="00325592"/>
    <w:rsid w:val="00331114"/>
    <w:rsid w:val="003356E6"/>
    <w:rsid w:val="00341F0F"/>
    <w:rsid w:val="00343F0B"/>
    <w:rsid w:val="003476E5"/>
    <w:rsid w:val="003512A7"/>
    <w:rsid w:val="003516CE"/>
    <w:rsid w:val="00352C9F"/>
    <w:rsid w:val="00354F41"/>
    <w:rsid w:val="00361A3F"/>
    <w:rsid w:val="00367F40"/>
    <w:rsid w:val="003711CE"/>
    <w:rsid w:val="00371A9B"/>
    <w:rsid w:val="00372E2E"/>
    <w:rsid w:val="00375660"/>
    <w:rsid w:val="00380AD1"/>
    <w:rsid w:val="00382C6E"/>
    <w:rsid w:val="003845B8"/>
    <w:rsid w:val="00384A73"/>
    <w:rsid w:val="00387219"/>
    <w:rsid w:val="00387851"/>
    <w:rsid w:val="00391699"/>
    <w:rsid w:val="003A2782"/>
    <w:rsid w:val="003A2D5F"/>
    <w:rsid w:val="003A464D"/>
    <w:rsid w:val="003A6A66"/>
    <w:rsid w:val="003B7C2E"/>
    <w:rsid w:val="003C0B31"/>
    <w:rsid w:val="003C651B"/>
    <w:rsid w:val="003D2CDB"/>
    <w:rsid w:val="003E0091"/>
    <w:rsid w:val="003E2A25"/>
    <w:rsid w:val="003F0A6E"/>
    <w:rsid w:val="003F171A"/>
    <w:rsid w:val="003F6E49"/>
    <w:rsid w:val="00405DFA"/>
    <w:rsid w:val="004060D7"/>
    <w:rsid w:val="004109D8"/>
    <w:rsid w:val="00415138"/>
    <w:rsid w:val="00415952"/>
    <w:rsid w:val="004179F3"/>
    <w:rsid w:val="004233C4"/>
    <w:rsid w:val="0042353B"/>
    <w:rsid w:val="00424073"/>
    <w:rsid w:val="0043068F"/>
    <w:rsid w:val="00435A8D"/>
    <w:rsid w:val="00435D4B"/>
    <w:rsid w:val="0043670E"/>
    <w:rsid w:val="00445491"/>
    <w:rsid w:val="00453629"/>
    <w:rsid w:val="00456425"/>
    <w:rsid w:val="004620AB"/>
    <w:rsid w:val="004700FA"/>
    <w:rsid w:val="00471FB0"/>
    <w:rsid w:val="00475449"/>
    <w:rsid w:val="004754C1"/>
    <w:rsid w:val="00483BC0"/>
    <w:rsid w:val="00485607"/>
    <w:rsid w:val="00485D33"/>
    <w:rsid w:val="00494821"/>
    <w:rsid w:val="00495E40"/>
    <w:rsid w:val="004A0E90"/>
    <w:rsid w:val="004A3225"/>
    <w:rsid w:val="004A6DD2"/>
    <w:rsid w:val="004A782A"/>
    <w:rsid w:val="004B5BB1"/>
    <w:rsid w:val="004B60AA"/>
    <w:rsid w:val="004B75B7"/>
    <w:rsid w:val="004B7FD2"/>
    <w:rsid w:val="004C1280"/>
    <w:rsid w:val="004C19AC"/>
    <w:rsid w:val="004C393D"/>
    <w:rsid w:val="004D6762"/>
    <w:rsid w:val="004E7552"/>
    <w:rsid w:val="004F0034"/>
    <w:rsid w:val="004F20B8"/>
    <w:rsid w:val="004F3915"/>
    <w:rsid w:val="004F464B"/>
    <w:rsid w:val="004F4C3B"/>
    <w:rsid w:val="004F4DA0"/>
    <w:rsid w:val="004F5C5A"/>
    <w:rsid w:val="004F5EA7"/>
    <w:rsid w:val="005002E4"/>
    <w:rsid w:val="00500C74"/>
    <w:rsid w:val="0050201D"/>
    <w:rsid w:val="00504A29"/>
    <w:rsid w:val="00505E01"/>
    <w:rsid w:val="00512E2A"/>
    <w:rsid w:val="00515384"/>
    <w:rsid w:val="005200E7"/>
    <w:rsid w:val="005262A5"/>
    <w:rsid w:val="005336FD"/>
    <w:rsid w:val="00534182"/>
    <w:rsid w:val="005347A5"/>
    <w:rsid w:val="00534B9B"/>
    <w:rsid w:val="00536E56"/>
    <w:rsid w:val="00540558"/>
    <w:rsid w:val="00544E8C"/>
    <w:rsid w:val="00547E50"/>
    <w:rsid w:val="00552881"/>
    <w:rsid w:val="00552CC1"/>
    <w:rsid w:val="00553CB0"/>
    <w:rsid w:val="00554902"/>
    <w:rsid w:val="005558D9"/>
    <w:rsid w:val="00560F5E"/>
    <w:rsid w:val="0056396B"/>
    <w:rsid w:val="00563A54"/>
    <w:rsid w:val="005649F7"/>
    <w:rsid w:val="00566A2B"/>
    <w:rsid w:val="00570C4E"/>
    <w:rsid w:val="00576ECA"/>
    <w:rsid w:val="005800FB"/>
    <w:rsid w:val="00581026"/>
    <w:rsid w:val="00581C9A"/>
    <w:rsid w:val="00583727"/>
    <w:rsid w:val="00584DB9"/>
    <w:rsid w:val="0058588C"/>
    <w:rsid w:val="00590526"/>
    <w:rsid w:val="00591880"/>
    <w:rsid w:val="00596085"/>
    <w:rsid w:val="00597341"/>
    <w:rsid w:val="005A0449"/>
    <w:rsid w:val="005A55C5"/>
    <w:rsid w:val="005B1F80"/>
    <w:rsid w:val="005B420E"/>
    <w:rsid w:val="005C3E61"/>
    <w:rsid w:val="005C4641"/>
    <w:rsid w:val="005D08BE"/>
    <w:rsid w:val="005D4A8B"/>
    <w:rsid w:val="005E162D"/>
    <w:rsid w:val="005E2661"/>
    <w:rsid w:val="005E3BBA"/>
    <w:rsid w:val="005F19B7"/>
    <w:rsid w:val="005F1C46"/>
    <w:rsid w:val="005F2EDD"/>
    <w:rsid w:val="005F6740"/>
    <w:rsid w:val="005F6A1A"/>
    <w:rsid w:val="006051F2"/>
    <w:rsid w:val="00605F04"/>
    <w:rsid w:val="006076B5"/>
    <w:rsid w:val="0061113D"/>
    <w:rsid w:val="00611721"/>
    <w:rsid w:val="006147C2"/>
    <w:rsid w:val="006158EF"/>
    <w:rsid w:val="00621A93"/>
    <w:rsid w:val="006328DC"/>
    <w:rsid w:val="00633D7F"/>
    <w:rsid w:val="0063425E"/>
    <w:rsid w:val="0063712A"/>
    <w:rsid w:val="0063743B"/>
    <w:rsid w:val="006502D6"/>
    <w:rsid w:val="006505A1"/>
    <w:rsid w:val="00653AD5"/>
    <w:rsid w:val="00653C19"/>
    <w:rsid w:val="0065543B"/>
    <w:rsid w:val="006641AB"/>
    <w:rsid w:val="00664EEE"/>
    <w:rsid w:val="006711A3"/>
    <w:rsid w:val="0067228D"/>
    <w:rsid w:val="00674FFE"/>
    <w:rsid w:val="00675514"/>
    <w:rsid w:val="00680393"/>
    <w:rsid w:val="00683011"/>
    <w:rsid w:val="006846E9"/>
    <w:rsid w:val="0068718A"/>
    <w:rsid w:val="00692662"/>
    <w:rsid w:val="0069526B"/>
    <w:rsid w:val="0069783E"/>
    <w:rsid w:val="006A600B"/>
    <w:rsid w:val="006B1B73"/>
    <w:rsid w:val="006B42D0"/>
    <w:rsid w:val="006B6240"/>
    <w:rsid w:val="006B74E7"/>
    <w:rsid w:val="006C36F4"/>
    <w:rsid w:val="006C4674"/>
    <w:rsid w:val="006C6750"/>
    <w:rsid w:val="006D02E7"/>
    <w:rsid w:val="006D0F87"/>
    <w:rsid w:val="006D10D3"/>
    <w:rsid w:val="006D3F0A"/>
    <w:rsid w:val="006D7C7B"/>
    <w:rsid w:val="006E6CFA"/>
    <w:rsid w:val="006F03F2"/>
    <w:rsid w:val="006F2084"/>
    <w:rsid w:val="006F2474"/>
    <w:rsid w:val="007028BE"/>
    <w:rsid w:val="00715004"/>
    <w:rsid w:val="00715DD9"/>
    <w:rsid w:val="00723B4B"/>
    <w:rsid w:val="007250C3"/>
    <w:rsid w:val="00726E1B"/>
    <w:rsid w:val="00730717"/>
    <w:rsid w:val="00731F9E"/>
    <w:rsid w:val="00733B69"/>
    <w:rsid w:val="00733C55"/>
    <w:rsid w:val="00747F35"/>
    <w:rsid w:val="00756285"/>
    <w:rsid w:val="00772B8D"/>
    <w:rsid w:val="007732AE"/>
    <w:rsid w:val="00777133"/>
    <w:rsid w:val="00781D9C"/>
    <w:rsid w:val="0078295E"/>
    <w:rsid w:val="00783FD4"/>
    <w:rsid w:val="0078611C"/>
    <w:rsid w:val="00786CB9"/>
    <w:rsid w:val="00787BDF"/>
    <w:rsid w:val="007912B9"/>
    <w:rsid w:val="00794570"/>
    <w:rsid w:val="00796FD2"/>
    <w:rsid w:val="0079764D"/>
    <w:rsid w:val="007A08E2"/>
    <w:rsid w:val="007A10AF"/>
    <w:rsid w:val="007A41EB"/>
    <w:rsid w:val="007B6805"/>
    <w:rsid w:val="007B730C"/>
    <w:rsid w:val="007C10DB"/>
    <w:rsid w:val="007C1D22"/>
    <w:rsid w:val="007C67D0"/>
    <w:rsid w:val="007D0078"/>
    <w:rsid w:val="007D3272"/>
    <w:rsid w:val="007D3653"/>
    <w:rsid w:val="007D7197"/>
    <w:rsid w:val="007E1398"/>
    <w:rsid w:val="007E29D3"/>
    <w:rsid w:val="007E2A86"/>
    <w:rsid w:val="007E6B6B"/>
    <w:rsid w:val="007E7F70"/>
    <w:rsid w:val="007F10F9"/>
    <w:rsid w:val="007F11AB"/>
    <w:rsid w:val="007F1BCB"/>
    <w:rsid w:val="007F5BB6"/>
    <w:rsid w:val="007F6BC7"/>
    <w:rsid w:val="00801ACA"/>
    <w:rsid w:val="00802046"/>
    <w:rsid w:val="00803411"/>
    <w:rsid w:val="00804F09"/>
    <w:rsid w:val="008057AE"/>
    <w:rsid w:val="00805C2B"/>
    <w:rsid w:val="00807FA8"/>
    <w:rsid w:val="008108BD"/>
    <w:rsid w:val="00811806"/>
    <w:rsid w:val="0081205D"/>
    <w:rsid w:val="00814520"/>
    <w:rsid w:val="00815A36"/>
    <w:rsid w:val="00815D16"/>
    <w:rsid w:val="00817398"/>
    <w:rsid w:val="00820AB7"/>
    <w:rsid w:val="00827B6D"/>
    <w:rsid w:val="00827DB9"/>
    <w:rsid w:val="008308BC"/>
    <w:rsid w:val="00841644"/>
    <w:rsid w:val="0084292D"/>
    <w:rsid w:val="00847CF9"/>
    <w:rsid w:val="008511E8"/>
    <w:rsid w:val="0085414D"/>
    <w:rsid w:val="00854CA6"/>
    <w:rsid w:val="008553E8"/>
    <w:rsid w:val="00857D49"/>
    <w:rsid w:val="00860031"/>
    <w:rsid w:val="0087178F"/>
    <w:rsid w:val="00876FAB"/>
    <w:rsid w:val="00877318"/>
    <w:rsid w:val="00885D44"/>
    <w:rsid w:val="0089677D"/>
    <w:rsid w:val="00897D4D"/>
    <w:rsid w:val="008A0A37"/>
    <w:rsid w:val="008A2E6A"/>
    <w:rsid w:val="008A3087"/>
    <w:rsid w:val="008A488F"/>
    <w:rsid w:val="008A5610"/>
    <w:rsid w:val="008B4A11"/>
    <w:rsid w:val="008C3A36"/>
    <w:rsid w:val="008C5718"/>
    <w:rsid w:val="008C6A77"/>
    <w:rsid w:val="008C7339"/>
    <w:rsid w:val="008D105A"/>
    <w:rsid w:val="008D32D8"/>
    <w:rsid w:val="008D683C"/>
    <w:rsid w:val="008E0B38"/>
    <w:rsid w:val="008E24F7"/>
    <w:rsid w:val="008E4546"/>
    <w:rsid w:val="008E4EF5"/>
    <w:rsid w:val="008F7478"/>
    <w:rsid w:val="009011D4"/>
    <w:rsid w:val="009106EC"/>
    <w:rsid w:val="00913663"/>
    <w:rsid w:val="009318DF"/>
    <w:rsid w:val="009366D3"/>
    <w:rsid w:val="009403AC"/>
    <w:rsid w:val="009503FB"/>
    <w:rsid w:val="00953E0B"/>
    <w:rsid w:val="00960A2B"/>
    <w:rsid w:val="00964FE7"/>
    <w:rsid w:val="009702EE"/>
    <w:rsid w:val="00970D48"/>
    <w:rsid w:val="0098195B"/>
    <w:rsid w:val="009930C7"/>
    <w:rsid w:val="00994C62"/>
    <w:rsid w:val="009966DD"/>
    <w:rsid w:val="009974AA"/>
    <w:rsid w:val="009978AC"/>
    <w:rsid w:val="00997C11"/>
    <w:rsid w:val="009A14FE"/>
    <w:rsid w:val="009A2B79"/>
    <w:rsid w:val="009A2C6A"/>
    <w:rsid w:val="009A2EBB"/>
    <w:rsid w:val="009B4718"/>
    <w:rsid w:val="009B5070"/>
    <w:rsid w:val="009B53D3"/>
    <w:rsid w:val="009B7ACD"/>
    <w:rsid w:val="009C0287"/>
    <w:rsid w:val="009C69B3"/>
    <w:rsid w:val="009C73D1"/>
    <w:rsid w:val="009D06C7"/>
    <w:rsid w:val="009D0C2F"/>
    <w:rsid w:val="009E05F7"/>
    <w:rsid w:val="009E0F83"/>
    <w:rsid w:val="009E1D35"/>
    <w:rsid w:val="009E4DAC"/>
    <w:rsid w:val="009E77FA"/>
    <w:rsid w:val="009F2F9E"/>
    <w:rsid w:val="009F56D7"/>
    <w:rsid w:val="00A00AB0"/>
    <w:rsid w:val="00A02A4E"/>
    <w:rsid w:val="00A0579D"/>
    <w:rsid w:val="00A100B8"/>
    <w:rsid w:val="00A106F7"/>
    <w:rsid w:val="00A2487C"/>
    <w:rsid w:val="00A24B4D"/>
    <w:rsid w:val="00A25568"/>
    <w:rsid w:val="00A321B8"/>
    <w:rsid w:val="00A32A06"/>
    <w:rsid w:val="00A33054"/>
    <w:rsid w:val="00A34B4C"/>
    <w:rsid w:val="00A42858"/>
    <w:rsid w:val="00A4410A"/>
    <w:rsid w:val="00A4502E"/>
    <w:rsid w:val="00A46186"/>
    <w:rsid w:val="00A46F28"/>
    <w:rsid w:val="00A507A7"/>
    <w:rsid w:val="00A566FF"/>
    <w:rsid w:val="00A615C3"/>
    <w:rsid w:val="00A62268"/>
    <w:rsid w:val="00A62E9C"/>
    <w:rsid w:val="00A62F02"/>
    <w:rsid w:val="00A62F8A"/>
    <w:rsid w:val="00A63546"/>
    <w:rsid w:val="00A67905"/>
    <w:rsid w:val="00A7293C"/>
    <w:rsid w:val="00A729DB"/>
    <w:rsid w:val="00A73A52"/>
    <w:rsid w:val="00A76ECA"/>
    <w:rsid w:val="00A775C2"/>
    <w:rsid w:val="00A801AC"/>
    <w:rsid w:val="00A839EC"/>
    <w:rsid w:val="00A83A2A"/>
    <w:rsid w:val="00A85405"/>
    <w:rsid w:val="00A85FF7"/>
    <w:rsid w:val="00A870B4"/>
    <w:rsid w:val="00A901A1"/>
    <w:rsid w:val="00A954DA"/>
    <w:rsid w:val="00AA5CA8"/>
    <w:rsid w:val="00AA6D6C"/>
    <w:rsid w:val="00AB3479"/>
    <w:rsid w:val="00AB6443"/>
    <w:rsid w:val="00AB6846"/>
    <w:rsid w:val="00AB7772"/>
    <w:rsid w:val="00AB791B"/>
    <w:rsid w:val="00AD2C19"/>
    <w:rsid w:val="00AD568F"/>
    <w:rsid w:val="00AD58FC"/>
    <w:rsid w:val="00AE04AB"/>
    <w:rsid w:val="00AE16F8"/>
    <w:rsid w:val="00AE17E9"/>
    <w:rsid w:val="00AE4B7A"/>
    <w:rsid w:val="00AF26D7"/>
    <w:rsid w:val="00AF5F00"/>
    <w:rsid w:val="00AF70C6"/>
    <w:rsid w:val="00B024AE"/>
    <w:rsid w:val="00B0630F"/>
    <w:rsid w:val="00B073EE"/>
    <w:rsid w:val="00B07EE2"/>
    <w:rsid w:val="00B117B1"/>
    <w:rsid w:val="00B125F8"/>
    <w:rsid w:val="00B12B88"/>
    <w:rsid w:val="00B12E55"/>
    <w:rsid w:val="00B1436C"/>
    <w:rsid w:val="00B17C70"/>
    <w:rsid w:val="00B20C04"/>
    <w:rsid w:val="00B21233"/>
    <w:rsid w:val="00B30719"/>
    <w:rsid w:val="00B334EE"/>
    <w:rsid w:val="00B40A4C"/>
    <w:rsid w:val="00B4115F"/>
    <w:rsid w:val="00B52A73"/>
    <w:rsid w:val="00B53D4F"/>
    <w:rsid w:val="00B56869"/>
    <w:rsid w:val="00B6001E"/>
    <w:rsid w:val="00B62549"/>
    <w:rsid w:val="00B62C02"/>
    <w:rsid w:val="00B71F68"/>
    <w:rsid w:val="00B73A1D"/>
    <w:rsid w:val="00B74C21"/>
    <w:rsid w:val="00B76637"/>
    <w:rsid w:val="00B778F7"/>
    <w:rsid w:val="00B77AF1"/>
    <w:rsid w:val="00B80F21"/>
    <w:rsid w:val="00B81BF5"/>
    <w:rsid w:val="00B85B20"/>
    <w:rsid w:val="00B85F96"/>
    <w:rsid w:val="00B86607"/>
    <w:rsid w:val="00B866E1"/>
    <w:rsid w:val="00B90F5A"/>
    <w:rsid w:val="00B97F3A"/>
    <w:rsid w:val="00BA0202"/>
    <w:rsid w:val="00BA2FBE"/>
    <w:rsid w:val="00BA31A7"/>
    <w:rsid w:val="00BB10BA"/>
    <w:rsid w:val="00BB7325"/>
    <w:rsid w:val="00BC0AF1"/>
    <w:rsid w:val="00BC2BFD"/>
    <w:rsid w:val="00BC4CE5"/>
    <w:rsid w:val="00BC5CAF"/>
    <w:rsid w:val="00BC6019"/>
    <w:rsid w:val="00BD2BBE"/>
    <w:rsid w:val="00BD6E44"/>
    <w:rsid w:val="00BE35DC"/>
    <w:rsid w:val="00BE74EA"/>
    <w:rsid w:val="00BF2D19"/>
    <w:rsid w:val="00BF3990"/>
    <w:rsid w:val="00BF7B38"/>
    <w:rsid w:val="00C05020"/>
    <w:rsid w:val="00C05D5C"/>
    <w:rsid w:val="00C1055A"/>
    <w:rsid w:val="00C10AB5"/>
    <w:rsid w:val="00C17A6C"/>
    <w:rsid w:val="00C2129D"/>
    <w:rsid w:val="00C247B5"/>
    <w:rsid w:val="00C25007"/>
    <w:rsid w:val="00C314A9"/>
    <w:rsid w:val="00C3198C"/>
    <w:rsid w:val="00C31EA3"/>
    <w:rsid w:val="00C32144"/>
    <w:rsid w:val="00C33641"/>
    <w:rsid w:val="00C36B00"/>
    <w:rsid w:val="00C36E52"/>
    <w:rsid w:val="00C4040A"/>
    <w:rsid w:val="00C45913"/>
    <w:rsid w:val="00C50380"/>
    <w:rsid w:val="00C51B5A"/>
    <w:rsid w:val="00C52D04"/>
    <w:rsid w:val="00C53900"/>
    <w:rsid w:val="00C611B1"/>
    <w:rsid w:val="00C704B9"/>
    <w:rsid w:val="00C8018A"/>
    <w:rsid w:val="00C8286D"/>
    <w:rsid w:val="00C82993"/>
    <w:rsid w:val="00C83766"/>
    <w:rsid w:val="00C849EF"/>
    <w:rsid w:val="00C93C50"/>
    <w:rsid w:val="00CA0534"/>
    <w:rsid w:val="00CA175F"/>
    <w:rsid w:val="00CA4AC4"/>
    <w:rsid w:val="00CA5F5C"/>
    <w:rsid w:val="00CA724B"/>
    <w:rsid w:val="00CB6F61"/>
    <w:rsid w:val="00CB7B2A"/>
    <w:rsid w:val="00CC16DD"/>
    <w:rsid w:val="00CC2361"/>
    <w:rsid w:val="00CC2771"/>
    <w:rsid w:val="00CC2F3F"/>
    <w:rsid w:val="00CD32AF"/>
    <w:rsid w:val="00CD404D"/>
    <w:rsid w:val="00CD7197"/>
    <w:rsid w:val="00CD7B65"/>
    <w:rsid w:val="00CE0787"/>
    <w:rsid w:val="00CE0F1C"/>
    <w:rsid w:val="00CE5AF5"/>
    <w:rsid w:val="00CF0536"/>
    <w:rsid w:val="00CF0D76"/>
    <w:rsid w:val="00CF571B"/>
    <w:rsid w:val="00D07A26"/>
    <w:rsid w:val="00D07E6A"/>
    <w:rsid w:val="00D07EA0"/>
    <w:rsid w:val="00D111DE"/>
    <w:rsid w:val="00D11F0E"/>
    <w:rsid w:val="00D22122"/>
    <w:rsid w:val="00D33605"/>
    <w:rsid w:val="00D413D2"/>
    <w:rsid w:val="00D430BA"/>
    <w:rsid w:val="00D4347B"/>
    <w:rsid w:val="00D55477"/>
    <w:rsid w:val="00D55ED8"/>
    <w:rsid w:val="00D62A65"/>
    <w:rsid w:val="00D64F46"/>
    <w:rsid w:val="00D70741"/>
    <w:rsid w:val="00D71056"/>
    <w:rsid w:val="00D730D7"/>
    <w:rsid w:val="00D740BD"/>
    <w:rsid w:val="00D74151"/>
    <w:rsid w:val="00D74E0A"/>
    <w:rsid w:val="00D7552F"/>
    <w:rsid w:val="00D81F59"/>
    <w:rsid w:val="00D91462"/>
    <w:rsid w:val="00DA23EE"/>
    <w:rsid w:val="00DA2DAC"/>
    <w:rsid w:val="00DA38B8"/>
    <w:rsid w:val="00DA7487"/>
    <w:rsid w:val="00DB0C0D"/>
    <w:rsid w:val="00DB30B0"/>
    <w:rsid w:val="00DB51E0"/>
    <w:rsid w:val="00DB60F4"/>
    <w:rsid w:val="00DB62A6"/>
    <w:rsid w:val="00DB658A"/>
    <w:rsid w:val="00DB6EE4"/>
    <w:rsid w:val="00DB7BFF"/>
    <w:rsid w:val="00DC2553"/>
    <w:rsid w:val="00DD1236"/>
    <w:rsid w:val="00DD26C5"/>
    <w:rsid w:val="00DD3672"/>
    <w:rsid w:val="00DD60E0"/>
    <w:rsid w:val="00DE60AA"/>
    <w:rsid w:val="00DE619E"/>
    <w:rsid w:val="00DE7F2E"/>
    <w:rsid w:val="00DF1A63"/>
    <w:rsid w:val="00DF64AE"/>
    <w:rsid w:val="00DF6652"/>
    <w:rsid w:val="00DF6EAF"/>
    <w:rsid w:val="00DF7108"/>
    <w:rsid w:val="00E04A23"/>
    <w:rsid w:val="00E10866"/>
    <w:rsid w:val="00E11DDC"/>
    <w:rsid w:val="00E11E34"/>
    <w:rsid w:val="00E135FA"/>
    <w:rsid w:val="00E136B4"/>
    <w:rsid w:val="00E21A93"/>
    <w:rsid w:val="00E223A4"/>
    <w:rsid w:val="00E225F8"/>
    <w:rsid w:val="00E23FFC"/>
    <w:rsid w:val="00E255C5"/>
    <w:rsid w:val="00E27A19"/>
    <w:rsid w:val="00E30068"/>
    <w:rsid w:val="00E40E17"/>
    <w:rsid w:val="00E44A35"/>
    <w:rsid w:val="00E45056"/>
    <w:rsid w:val="00E50215"/>
    <w:rsid w:val="00E53FE3"/>
    <w:rsid w:val="00E540DB"/>
    <w:rsid w:val="00E541A8"/>
    <w:rsid w:val="00E57D77"/>
    <w:rsid w:val="00E65CFF"/>
    <w:rsid w:val="00E67CBF"/>
    <w:rsid w:val="00E71362"/>
    <w:rsid w:val="00E71AE3"/>
    <w:rsid w:val="00E726FA"/>
    <w:rsid w:val="00E72AB5"/>
    <w:rsid w:val="00E81FA0"/>
    <w:rsid w:val="00E826B9"/>
    <w:rsid w:val="00E921D5"/>
    <w:rsid w:val="00E960BE"/>
    <w:rsid w:val="00E96316"/>
    <w:rsid w:val="00E97ACF"/>
    <w:rsid w:val="00EA0977"/>
    <w:rsid w:val="00EA129E"/>
    <w:rsid w:val="00EA18C5"/>
    <w:rsid w:val="00EA2AEF"/>
    <w:rsid w:val="00EA2F8E"/>
    <w:rsid w:val="00EA5F98"/>
    <w:rsid w:val="00EB066E"/>
    <w:rsid w:val="00EB6DB1"/>
    <w:rsid w:val="00EC0599"/>
    <w:rsid w:val="00EC2959"/>
    <w:rsid w:val="00EC7D46"/>
    <w:rsid w:val="00ED38ED"/>
    <w:rsid w:val="00EE5171"/>
    <w:rsid w:val="00EE5C86"/>
    <w:rsid w:val="00EE74BB"/>
    <w:rsid w:val="00EF1404"/>
    <w:rsid w:val="00F023CA"/>
    <w:rsid w:val="00F02B4D"/>
    <w:rsid w:val="00F06A3E"/>
    <w:rsid w:val="00F11B3D"/>
    <w:rsid w:val="00F129FC"/>
    <w:rsid w:val="00F145E5"/>
    <w:rsid w:val="00F1476A"/>
    <w:rsid w:val="00F15DA8"/>
    <w:rsid w:val="00F27467"/>
    <w:rsid w:val="00F3260E"/>
    <w:rsid w:val="00F333D2"/>
    <w:rsid w:val="00F3351E"/>
    <w:rsid w:val="00F37627"/>
    <w:rsid w:val="00F40695"/>
    <w:rsid w:val="00F41299"/>
    <w:rsid w:val="00F41C29"/>
    <w:rsid w:val="00F519A5"/>
    <w:rsid w:val="00F63183"/>
    <w:rsid w:val="00F67899"/>
    <w:rsid w:val="00F70D58"/>
    <w:rsid w:val="00F71AB1"/>
    <w:rsid w:val="00F74632"/>
    <w:rsid w:val="00F748B5"/>
    <w:rsid w:val="00F76EB5"/>
    <w:rsid w:val="00F77EA6"/>
    <w:rsid w:val="00F9134A"/>
    <w:rsid w:val="00F914FA"/>
    <w:rsid w:val="00F91EDB"/>
    <w:rsid w:val="00F9218C"/>
    <w:rsid w:val="00F92789"/>
    <w:rsid w:val="00F954A6"/>
    <w:rsid w:val="00F969BC"/>
    <w:rsid w:val="00F9745E"/>
    <w:rsid w:val="00FA3E6D"/>
    <w:rsid w:val="00FA54DB"/>
    <w:rsid w:val="00FA59CD"/>
    <w:rsid w:val="00FA708B"/>
    <w:rsid w:val="00FB00F3"/>
    <w:rsid w:val="00FB2178"/>
    <w:rsid w:val="00FB4FB8"/>
    <w:rsid w:val="00FD0DE9"/>
    <w:rsid w:val="00FD31A5"/>
    <w:rsid w:val="00FD7BEC"/>
    <w:rsid w:val="00FE0E4F"/>
    <w:rsid w:val="00FE216C"/>
    <w:rsid w:val="00FE7D85"/>
    <w:rsid w:val="00FF0B7E"/>
    <w:rsid w:val="00FF0D6A"/>
    <w:rsid w:val="00FF71DE"/>
    <w:rsid w:val="00FF7462"/>
    <w:rsid w:val="0AF86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4B272"/>
  <w15:docId w15:val="{300932F7-8B55-49F5-8436-3A0A3526E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5C5"/>
    <w:pPr>
      <w:jc w:val="both"/>
    </w:pPr>
    <w:rPr>
      <w:rFonts w:asciiTheme="majorHAnsi" w:hAnsiTheme="majorHAnsi"/>
      <w:sz w:val="24"/>
      <w:lang w:val="sq-AL"/>
    </w:rPr>
  </w:style>
  <w:style w:type="paragraph" w:styleId="Heading1">
    <w:name w:val="heading 1"/>
    <w:basedOn w:val="Normal"/>
    <w:next w:val="Normal"/>
    <w:link w:val="Heading1Char"/>
    <w:uiPriority w:val="9"/>
    <w:qFormat/>
    <w:rsid w:val="00CE0787"/>
    <w:pPr>
      <w:keepNext/>
      <w:keepLines/>
      <w:spacing w:before="720" w:after="240"/>
      <w:outlineLvl w:val="0"/>
    </w:pPr>
    <w:rPr>
      <w:rFonts w:eastAsiaTheme="majorEastAsia" w:cstheme="majorBidi"/>
      <w:b/>
      <w:caps/>
      <w:color w:val="365F91" w:themeColor="accent1" w:themeShade="BF"/>
      <w:sz w:val="28"/>
    </w:rPr>
  </w:style>
  <w:style w:type="paragraph" w:styleId="Heading2">
    <w:name w:val="heading 2"/>
    <w:basedOn w:val="Normal"/>
    <w:next w:val="Normal"/>
    <w:link w:val="Heading2Char"/>
    <w:uiPriority w:val="9"/>
    <w:unhideWhenUsed/>
    <w:qFormat/>
    <w:rsid w:val="00CE0787"/>
    <w:pPr>
      <w:keepNext/>
      <w:keepLines/>
      <w:spacing w:before="280" w:after="240"/>
      <w:outlineLvl w:val="1"/>
    </w:pPr>
    <w:rPr>
      <w:rFonts w:eastAsiaTheme="majorEastAsia" w:cstheme="majorBidi"/>
      <w:caps/>
      <w:color w:val="365F91" w:themeColor="accent1" w:themeShade="BF"/>
      <w:sz w:val="26"/>
    </w:rPr>
  </w:style>
  <w:style w:type="paragraph" w:styleId="Heading3">
    <w:name w:val="heading 3"/>
    <w:basedOn w:val="Normal"/>
    <w:next w:val="Normal"/>
    <w:link w:val="Heading3Char"/>
    <w:uiPriority w:val="9"/>
    <w:unhideWhenUsed/>
    <w:qFormat/>
    <w:rsid w:val="00CE0787"/>
    <w:pPr>
      <w:keepNext/>
      <w:keepLines/>
      <w:spacing w:before="280" w:after="240"/>
      <w:outlineLvl w:val="2"/>
    </w:pPr>
    <w:rPr>
      <w:rFonts w:ascii="Calibri" w:eastAsiaTheme="majorEastAsia" w:hAnsi="Calibri" w:cstheme="majorBidi"/>
      <w:caps/>
      <w:color w:val="243F60" w:themeColor="accent1" w:themeShade="7F"/>
      <w:sz w:val="26"/>
    </w:rPr>
  </w:style>
  <w:style w:type="paragraph" w:styleId="Heading4">
    <w:name w:val="heading 4"/>
    <w:basedOn w:val="Normal"/>
    <w:next w:val="Normal"/>
    <w:link w:val="Heading4Char"/>
    <w:uiPriority w:val="9"/>
    <w:unhideWhenUsed/>
    <w:qFormat/>
    <w:rsid w:val="001768FE"/>
    <w:pPr>
      <w:keepNext/>
      <w:keepLines/>
      <w:spacing w:before="280" w:after="240"/>
      <w:outlineLvl w:val="3"/>
    </w:pPr>
    <w:rPr>
      <w:rFonts w:eastAsiaTheme="majorEastAsia" w:cstheme="majorBidi"/>
      <w:i/>
      <w:caps/>
      <w:color w:val="365F91" w:themeColor="accent1" w:themeShade="BF"/>
    </w:rPr>
  </w:style>
  <w:style w:type="paragraph" w:styleId="Heading5">
    <w:name w:val="heading 5"/>
    <w:basedOn w:val="Normal"/>
    <w:next w:val="Normal"/>
    <w:link w:val="Heading5Char"/>
    <w:uiPriority w:val="9"/>
    <w:unhideWhenUsed/>
    <w:qFormat/>
    <w:rsid w:val="00367F40"/>
    <w:pPr>
      <w:keepNext/>
      <w:keepLines/>
      <w:spacing w:before="40" w:after="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76EB5"/>
    <w:pPr>
      <w:keepNext/>
      <w:keepLines/>
      <w:numPr>
        <w:ilvl w:val="5"/>
        <w:numId w:val="47"/>
      </w:numPr>
      <w:spacing w:before="40" w:after="0"/>
      <w:outlineLvl w:val="5"/>
    </w:pPr>
    <w:rPr>
      <w:rFonts w:eastAsiaTheme="majorEastAsia" w:cstheme="majorBidi"/>
      <w:color w:val="243F60" w:themeColor="accent1" w:themeShade="7F"/>
      <w:szCs w:val="22"/>
      <w:lang w:eastAsia="en-US"/>
    </w:rPr>
  </w:style>
  <w:style w:type="paragraph" w:styleId="Heading7">
    <w:name w:val="heading 7"/>
    <w:basedOn w:val="Normal"/>
    <w:next w:val="Normal"/>
    <w:link w:val="Heading7Char"/>
    <w:uiPriority w:val="9"/>
    <w:semiHidden/>
    <w:unhideWhenUsed/>
    <w:qFormat/>
    <w:rsid w:val="00F76EB5"/>
    <w:pPr>
      <w:keepNext/>
      <w:keepLines/>
      <w:numPr>
        <w:ilvl w:val="6"/>
        <w:numId w:val="47"/>
      </w:numPr>
      <w:spacing w:before="40" w:after="0"/>
      <w:outlineLvl w:val="6"/>
    </w:pPr>
    <w:rPr>
      <w:rFonts w:eastAsiaTheme="majorEastAsia" w:cstheme="majorBidi"/>
      <w:i/>
      <w:iCs/>
      <w:color w:val="243F60" w:themeColor="accent1" w:themeShade="7F"/>
      <w:szCs w:val="22"/>
      <w:lang w:eastAsia="en-US"/>
    </w:rPr>
  </w:style>
  <w:style w:type="paragraph" w:styleId="Heading8">
    <w:name w:val="heading 8"/>
    <w:basedOn w:val="Normal"/>
    <w:next w:val="Normal"/>
    <w:link w:val="Heading8Char"/>
    <w:uiPriority w:val="9"/>
    <w:semiHidden/>
    <w:unhideWhenUsed/>
    <w:qFormat/>
    <w:rsid w:val="00F76EB5"/>
    <w:pPr>
      <w:keepNext/>
      <w:keepLines/>
      <w:numPr>
        <w:ilvl w:val="7"/>
        <w:numId w:val="47"/>
      </w:numPr>
      <w:spacing w:before="40" w:after="0"/>
      <w:outlineLvl w:val="7"/>
    </w:pPr>
    <w:rPr>
      <w:rFonts w:eastAsiaTheme="majorEastAsia" w:cstheme="majorBidi"/>
      <w:color w:val="272727" w:themeColor="text1" w:themeTint="D8"/>
      <w:sz w:val="21"/>
      <w:szCs w:val="21"/>
      <w:lang w:eastAsia="en-US"/>
    </w:rPr>
  </w:style>
  <w:style w:type="paragraph" w:styleId="Heading9">
    <w:name w:val="heading 9"/>
    <w:basedOn w:val="Normal"/>
    <w:next w:val="Normal"/>
    <w:link w:val="Heading9Char"/>
    <w:uiPriority w:val="9"/>
    <w:unhideWhenUsed/>
    <w:qFormat/>
    <w:rsid w:val="00F76EB5"/>
    <w:pPr>
      <w:keepNext/>
      <w:keepLines/>
      <w:numPr>
        <w:ilvl w:val="8"/>
        <w:numId w:val="47"/>
      </w:numPr>
      <w:spacing w:before="40" w:after="0"/>
      <w:outlineLvl w:val="8"/>
    </w:pPr>
    <w:rPr>
      <w:rFonts w:eastAsiaTheme="majorEastAsia"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787"/>
    <w:rPr>
      <w:rFonts w:asciiTheme="majorHAnsi" w:eastAsiaTheme="majorEastAsia" w:hAnsiTheme="majorHAnsi" w:cstheme="majorBidi"/>
      <w:b/>
      <w:caps/>
      <w:color w:val="365F91" w:themeColor="accent1" w:themeShade="BF"/>
      <w:sz w:val="28"/>
    </w:rPr>
  </w:style>
  <w:style w:type="character" w:customStyle="1" w:styleId="Heading2Char">
    <w:name w:val="Heading 2 Char"/>
    <w:basedOn w:val="DefaultParagraphFont"/>
    <w:link w:val="Heading2"/>
    <w:uiPriority w:val="9"/>
    <w:rsid w:val="00CE0787"/>
    <w:rPr>
      <w:rFonts w:asciiTheme="majorHAnsi" w:eastAsiaTheme="majorEastAsia" w:hAnsiTheme="majorHAnsi" w:cstheme="majorBidi"/>
      <w:caps/>
      <w:color w:val="365F91" w:themeColor="accent1" w:themeShade="BF"/>
      <w:sz w:val="26"/>
    </w:rPr>
  </w:style>
  <w:style w:type="character" w:customStyle="1" w:styleId="Heading3Char">
    <w:name w:val="Heading 3 Char"/>
    <w:basedOn w:val="DefaultParagraphFont"/>
    <w:link w:val="Heading3"/>
    <w:uiPriority w:val="9"/>
    <w:rsid w:val="00CE0787"/>
    <w:rPr>
      <w:rFonts w:ascii="Calibri" w:eastAsiaTheme="majorEastAsia" w:hAnsi="Calibri" w:cstheme="majorBidi"/>
      <w:caps/>
      <w:color w:val="243F60" w:themeColor="accent1" w:themeShade="7F"/>
      <w:sz w:val="26"/>
    </w:rPr>
  </w:style>
  <w:style w:type="character" w:customStyle="1" w:styleId="Heading4Char">
    <w:name w:val="Heading 4 Char"/>
    <w:basedOn w:val="DefaultParagraphFont"/>
    <w:link w:val="Heading4"/>
    <w:uiPriority w:val="9"/>
    <w:rsid w:val="001768FE"/>
    <w:rPr>
      <w:rFonts w:asciiTheme="majorHAnsi" w:eastAsiaTheme="majorEastAsia" w:hAnsiTheme="majorHAnsi" w:cstheme="majorBidi"/>
      <w:i/>
      <w:caps/>
      <w:color w:val="365F91" w:themeColor="accent1" w:themeShade="BF"/>
      <w:sz w:val="24"/>
    </w:rPr>
  </w:style>
  <w:style w:type="paragraph" w:styleId="ListParagraph">
    <w:name w:val="List Paragraph"/>
    <w:basedOn w:val="Normal"/>
    <w:link w:val="ListParagraphChar"/>
    <w:uiPriority w:val="34"/>
    <w:qFormat/>
    <w:rsid w:val="00960A2B"/>
    <w:pPr>
      <w:ind w:left="720"/>
      <w:contextualSpacing/>
    </w:pPr>
  </w:style>
  <w:style w:type="character" w:customStyle="1" w:styleId="ListParagraphChar">
    <w:name w:val="List Paragraph Char"/>
    <w:basedOn w:val="DefaultParagraphFont"/>
    <w:link w:val="ListParagraph"/>
    <w:uiPriority w:val="34"/>
    <w:rsid w:val="00A34B4C"/>
  </w:style>
  <w:style w:type="paragraph" w:customStyle="1" w:styleId="Titulli1">
    <w:name w:val="Titulli 1"/>
    <w:basedOn w:val="ListParagraph"/>
    <w:link w:val="Titulli1Char"/>
    <w:qFormat/>
    <w:rsid w:val="00044311"/>
    <w:pPr>
      <w:numPr>
        <w:numId w:val="1"/>
      </w:numPr>
    </w:pPr>
    <w:rPr>
      <w:b/>
      <w:caps/>
      <w:color w:val="0070C0"/>
      <w:sz w:val="28"/>
    </w:rPr>
  </w:style>
  <w:style w:type="character" w:customStyle="1" w:styleId="Titulli1Char">
    <w:name w:val="Titulli 1 Char"/>
    <w:basedOn w:val="ListParagraphChar"/>
    <w:link w:val="Titulli1"/>
    <w:rsid w:val="00044311"/>
    <w:rPr>
      <w:rFonts w:asciiTheme="majorHAnsi" w:hAnsiTheme="majorHAnsi"/>
      <w:b/>
      <w:caps/>
      <w:color w:val="0070C0"/>
      <w:sz w:val="28"/>
    </w:rPr>
  </w:style>
  <w:style w:type="paragraph" w:customStyle="1" w:styleId="Titulli2">
    <w:name w:val="Titulli 2"/>
    <w:basedOn w:val="ListParagraph"/>
    <w:link w:val="Titulli2Char"/>
    <w:qFormat/>
    <w:rsid w:val="00044311"/>
    <w:pPr>
      <w:numPr>
        <w:ilvl w:val="1"/>
        <w:numId w:val="1"/>
      </w:numPr>
    </w:pPr>
    <w:rPr>
      <w:caps/>
      <w:color w:val="0070C0"/>
      <w:sz w:val="28"/>
    </w:rPr>
  </w:style>
  <w:style w:type="character" w:customStyle="1" w:styleId="Titulli2Char">
    <w:name w:val="Titulli 2 Char"/>
    <w:basedOn w:val="ListParagraphChar"/>
    <w:link w:val="Titulli2"/>
    <w:rsid w:val="00044311"/>
    <w:rPr>
      <w:rFonts w:asciiTheme="majorHAnsi" w:hAnsiTheme="majorHAnsi"/>
      <w:caps/>
      <w:color w:val="0070C0"/>
      <w:sz w:val="28"/>
    </w:rPr>
  </w:style>
  <w:style w:type="paragraph" w:customStyle="1" w:styleId="Titulli3">
    <w:name w:val="Titulli 3"/>
    <w:basedOn w:val="ListParagraph"/>
    <w:link w:val="Titulli3Char"/>
    <w:qFormat/>
    <w:rsid w:val="00044311"/>
    <w:pPr>
      <w:ind w:left="504" w:hanging="504"/>
    </w:pPr>
    <w:rPr>
      <w:b/>
      <w:caps/>
      <w:color w:val="00B0F0"/>
    </w:rPr>
  </w:style>
  <w:style w:type="character" w:customStyle="1" w:styleId="Titulli3Char">
    <w:name w:val="Titulli 3 Char"/>
    <w:basedOn w:val="ListParagraphChar"/>
    <w:link w:val="Titulli3"/>
    <w:rsid w:val="00044311"/>
    <w:rPr>
      <w:rFonts w:asciiTheme="majorHAnsi" w:hAnsiTheme="majorHAnsi"/>
      <w:b/>
      <w:caps/>
      <w:color w:val="00B0F0"/>
      <w:sz w:val="24"/>
    </w:rPr>
  </w:style>
  <w:style w:type="paragraph" w:customStyle="1" w:styleId="Titulli4">
    <w:name w:val="Titulli 4"/>
    <w:basedOn w:val="ListParagraph"/>
    <w:link w:val="Titulli4Char"/>
    <w:qFormat/>
    <w:rsid w:val="00FD31A5"/>
    <w:pPr>
      <w:ind w:left="1728" w:hanging="648"/>
    </w:pPr>
    <w:rPr>
      <w:caps/>
      <w:color w:val="00B0F0"/>
    </w:rPr>
  </w:style>
  <w:style w:type="character" w:customStyle="1" w:styleId="Titulli4Char">
    <w:name w:val="Titulli 4 Char"/>
    <w:basedOn w:val="ListParagraphChar"/>
    <w:link w:val="Titulli4"/>
    <w:rsid w:val="00FD31A5"/>
    <w:rPr>
      <w:rFonts w:asciiTheme="majorHAnsi" w:hAnsiTheme="majorHAnsi"/>
      <w:caps/>
      <w:color w:val="00B0F0"/>
      <w:sz w:val="24"/>
    </w:rPr>
  </w:style>
  <w:style w:type="paragraph" w:customStyle="1" w:styleId="Titulli5">
    <w:name w:val="Titulli 5"/>
    <w:basedOn w:val="ListParagraph"/>
    <w:link w:val="Titulli5Char"/>
    <w:qFormat/>
    <w:rsid w:val="007F1BCB"/>
    <w:pPr>
      <w:ind w:left="2232" w:hanging="792"/>
    </w:pPr>
    <w:rPr>
      <w:i/>
      <w:caps/>
      <w:color w:val="92CDDC" w:themeColor="accent5" w:themeTint="99"/>
    </w:rPr>
  </w:style>
  <w:style w:type="character" w:customStyle="1" w:styleId="Titulli5Char">
    <w:name w:val="Titulli 5 Char"/>
    <w:basedOn w:val="ListParagraphChar"/>
    <w:link w:val="Titulli5"/>
    <w:rsid w:val="007F1BCB"/>
    <w:rPr>
      <w:rFonts w:asciiTheme="majorHAnsi" w:hAnsiTheme="majorHAnsi"/>
      <w:i/>
      <w:caps/>
      <w:color w:val="92CDDC" w:themeColor="accent5" w:themeTint="99"/>
      <w:sz w:val="24"/>
    </w:rPr>
  </w:style>
  <w:style w:type="paragraph" w:customStyle="1" w:styleId="Titulli6">
    <w:name w:val="Titulli 6"/>
    <w:basedOn w:val="ListParagraph"/>
    <w:link w:val="Titulli6Char"/>
    <w:qFormat/>
    <w:rsid w:val="004E7552"/>
    <w:pPr>
      <w:ind w:left="3240" w:hanging="1080"/>
    </w:pPr>
    <w:rPr>
      <w:i/>
      <w:caps/>
      <w:color w:val="92CDDC" w:themeColor="accent5" w:themeTint="99"/>
    </w:rPr>
  </w:style>
  <w:style w:type="character" w:customStyle="1" w:styleId="Titulli6Char">
    <w:name w:val="Titulli 6 Char"/>
    <w:basedOn w:val="ListParagraphChar"/>
    <w:link w:val="Titulli6"/>
    <w:rsid w:val="004E7552"/>
    <w:rPr>
      <w:rFonts w:asciiTheme="majorHAnsi" w:hAnsiTheme="majorHAnsi"/>
      <w:i/>
      <w:caps/>
      <w:color w:val="92CDDC" w:themeColor="accent5" w:themeTint="99"/>
      <w:sz w:val="24"/>
    </w:rPr>
  </w:style>
  <w:style w:type="paragraph" w:styleId="BalloonText">
    <w:name w:val="Balloon Text"/>
    <w:basedOn w:val="Normal"/>
    <w:link w:val="BalloonTextChar"/>
    <w:uiPriority w:val="99"/>
    <w:semiHidden/>
    <w:unhideWhenUsed/>
    <w:rsid w:val="00A615C3"/>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A615C3"/>
    <w:rPr>
      <w:rFonts w:ascii="Tahoma" w:hAnsi="Tahoma" w:cs="Tahoma"/>
      <w:sz w:val="16"/>
    </w:rPr>
  </w:style>
  <w:style w:type="paragraph" w:styleId="Header">
    <w:name w:val="header"/>
    <w:basedOn w:val="Normal"/>
    <w:link w:val="HeaderChar"/>
    <w:uiPriority w:val="99"/>
    <w:unhideWhenUsed/>
    <w:rsid w:val="00234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17B"/>
  </w:style>
  <w:style w:type="paragraph" w:styleId="Footer">
    <w:name w:val="footer"/>
    <w:basedOn w:val="Normal"/>
    <w:link w:val="FooterChar"/>
    <w:uiPriority w:val="99"/>
    <w:unhideWhenUsed/>
    <w:rsid w:val="00234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17B"/>
  </w:style>
  <w:style w:type="table" w:styleId="TableGrid">
    <w:name w:val="Table Grid"/>
    <w:basedOn w:val="TableNormal"/>
    <w:uiPriority w:val="39"/>
    <w:rsid w:val="000C4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53AD5"/>
    <w:rPr>
      <w:sz w:val="16"/>
    </w:rPr>
  </w:style>
  <w:style w:type="paragraph" w:styleId="CommentText">
    <w:name w:val="annotation text"/>
    <w:basedOn w:val="Normal"/>
    <w:link w:val="CommentTextChar"/>
    <w:uiPriority w:val="99"/>
    <w:unhideWhenUsed/>
    <w:rsid w:val="00653AD5"/>
    <w:pPr>
      <w:spacing w:line="240" w:lineRule="auto"/>
    </w:pPr>
    <w:rPr>
      <w:sz w:val="20"/>
    </w:rPr>
  </w:style>
  <w:style w:type="character" w:customStyle="1" w:styleId="CommentTextChar">
    <w:name w:val="Comment Text Char"/>
    <w:basedOn w:val="DefaultParagraphFont"/>
    <w:link w:val="CommentText"/>
    <w:uiPriority w:val="99"/>
    <w:rsid w:val="00653AD5"/>
    <w:rPr>
      <w:rFonts w:asciiTheme="majorHAnsi" w:hAnsiTheme="majorHAnsi"/>
      <w:sz w:val="20"/>
    </w:rPr>
  </w:style>
  <w:style w:type="paragraph" w:styleId="CommentSubject">
    <w:name w:val="annotation subject"/>
    <w:basedOn w:val="CommentText"/>
    <w:next w:val="CommentText"/>
    <w:link w:val="CommentSubjectChar"/>
    <w:uiPriority w:val="99"/>
    <w:semiHidden/>
    <w:unhideWhenUsed/>
    <w:rsid w:val="00653AD5"/>
    <w:rPr>
      <w:b/>
    </w:rPr>
  </w:style>
  <w:style w:type="character" w:customStyle="1" w:styleId="CommentSubjectChar">
    <w:name w:val="Comment Subject Char"/>
    <w:basedOn w:val="CommentTextChar"/>
    <w:link w:val="CommentSubject"/>
    <w:uiPriority w:val="99"/>
    <w:semiHidden/>
    <w:rsid w:val="00653AD5"/>
    <w:rPr>
      <w:rFonts w:asciiTheme="majorHAnsi" w:hAnsiTheme="majorHAnsi"/>
      <w:b/>
      <w:sz w:val="20"/>
    </w:rPr>
  </w:style>
  <w:style w:type="paragraph" w:styleId="FootnoteText">
    <w:name w:val="footnote text"/>
    <w:basedOn w:val="Normal"/>
    <w:link w:val="FootnoteTextChar"/>
    <w:uiPriority w:val="99"/>
    <w:semiHidden/>
    <w:unhideWhenUsed/>
    <w:rsid w:val="00D55ED8"/>
    <w:pPr>
      <w:spacing w:after="0" w:line="240" w:lineRule="auto"/>
    </w:pPr>
    <w:rPr>
      <w:sz w:val="20"/>
    </w:rPr>
  </w:style>
  <w:style w:type="character" w:customStyle="1" w:styleId="FootnoteTextChar">
    <w:name w:val="Footnote Text Char"/>
    <w:basedOn w:val="DefaultParagraphFont"/>
    <w:link w:val="FootnoteText"/>
    <w:uiPriority w:val="99"/>
    <w:semiHidden/>
    <w:rsid w:val="00D55ED8"/>
    <w:rPr>
      <w:rFonts w:asciiTheme="majorHAnsi" w:hAnsiTheme="majorHAnsi"/>
      <w:sz w:val="20"/>
    </w:rPr>
  </w:style>
  <w:style w:type="character" w:styleId="FootnoteReference">
    <w:name w:val="footnote reference"/>
    <w:basedOn w:val="DefaultParagraphFont"/>
    <w:uiPriority w:val="99"/>
    <w:semiHidden/>
    <w:unhideWhenUsed/>
    <w:rsid w:val="00D55ED8"/>
    <w:rPr>
      <w:vertAlign w:val="superscript"/>
    </w:rPr>
  </w:style>
  <w:style w:type="paragraph" w:styleId="Caption">
    <w:name w:val="caption"/>
    <w:aliases w:val="00 CAPTION -LINKS"/>
    <w:basedOn w:val="Normal"/>
    <w:next w:val="Normal"/>
    <w:uiPriority w:val="35"/>
    <w:unhideWhenUsed/>
    <w:qFormat/>
    <w:rsid w:val="005558D9"/>
    <w:pPr>
      <w:spacing w:line="240" w:lineRule="auto"/>
    </w:pPr>
    <w:rPr>
      <w:i/>
      <w:color w:val="1F497D" w:themeColor="text2"/>
      <w:sz w:val="18"/>
    </w:rPr>
  </w:style>
  <w:style w:type="character" w:styleId="Hyperlink">
    <w:name w:val="Hyperlink"/>
    <w:basedOn w:val="DefaultParagraphFont"/>
    <w:uiPriority w:val="99"/>
    <w:unhideWhenUsed/>
    <w:rsid w:val="00A901A1"/>
    <w:rPr>
      <w:color w:val="0000FF"/>
      <w:u w:val="single"/>
    </w:rPr>
  </w:style>
  <w:style w:type="character" w:styleId="FollowedHyperlink">
    <w:name w:val="FollowedHyperlink"/>
    <w:basedOn w:val="DefaultParagraphFont"/>
    <w:uiPriority w:val="99"/>
    <w:semiHidden/>
    <w:unhideWhenUsed/>
    <w:rsid w:val="00A901A1"/>
    <w:rPr>
      <w:color w:val="800080" w:themeColor="followedHyperlink"/>
      <w:u w:val="single"/>
    </w:rPr>
  </w:style>
  <w:style w:type="paragraph" w:styleId="TOCHeading">
    <w:name w:val="TOC Heading"/>
    <w:basedOn w:val="Heading1"/>
    <w:next w:val="Normal"/>
    <w:uiPriority w:val="39"/>
    <w:unhideWhenUsed/>
    <w:qFormat/>
    <w:rsid w:val="006147C2"/>
    <w:pPr>
      <w:spacing w:before="240" w:after="0" w:line="259" w:lineRule="auto"/>
      <w:jc w:val="left"/>
      <w:outlineLvl w:val="9"/>
    </w:pPr>
    <w:rPr>
      <w:b w:val="0"/>
      <w:caps w:val="0"/>
      <w:sz w:val="32"/>
    </w:rPr>
  </w:style>
  <w:style w:type="paragraph" w:styleId="TOC1">
    <w:name w:val="toc 1"/>
    <w:basedOn w:val="Normal"/>
    <w:next w:val="Normal"/>
    <w:autoRedefine/>
    <w:uiPriority w:val="39"/>
    <w:unhideWhenUsed/>
    <w:rsid w:val="00387219"/>
    <w:pPr>
      <w:tabs>
        <w:tab w:val="left" w:pos="480"/>
        <w:tab w:val="right" w:leader="dot" w:pos="9394"/>
      </w:tabs>
      <w:spacing w:after="100"/>
    </w:pPr>
  </w:style>
  <w:style w:type="paragraph" w:styleId="TOC2">
    <w:name w:val="toc 2"/>
    <w:basedOn w:val="Normal"/>
    <w:next w:val="Normal"/>
    <w:autoRedefine/>
    <w:uiPriority w:val="39"/>
    <w:unhideWhenUsed/>
    <w:rsid w:val="004F3915"/>
    <w:pPr>
      <w:tabs>
        <w:tab w:val="left" w:pos="1100"/>
        <w:tab w:val="right" w:leader="dot" w:pos="9394"/>
      </w:tabs>
      <w:spacing w:after="100"/>
      <w:ind w:left="240"/>
    </w:pPr>
  </w:style>
  <w:style w:type="paragraph" w:styleId="TOC3">
    <w:name w:val="toc 3"/>
    <w:basedOn w:val="Normal"/>
    <w:next w:val="Normal"/>
    <w:autoRedefine/>
    <w:uiPriority w:val="39"/>
    <w:unhideWhenUsed/>
    <w:rsid w:val="00A839EC"/>
    <w:pPr>
      <w:tabs>
        <w:tab w:val="left" w:pos="1320"/>
        <w:tab w:val="right" w:leader="dot" w:pos="9463"/>
      </w:tabs>
      <w:spacing w:after="100"/>
      <w:ind w:left="480"/>
    </w:pPr>
  </w:style>
  <w:style w:type="character" w:customStyle="1" w:styleId="jlqj4b">
    <w:name w:val="jlqj4b"/>
    <w:basedOn w:val="DefaultParagraphFont"/>
    <w:rsid w:val="001C2000"/>
  </w:style>
  <w:style w:type="paragraph" w:styleId="TOC4">
    <w:name w:val="toc 4"/>
    <w:basedOn w:val="Normal"/>
    <w:next w:val="Normal"/>
    <w:autoRedefine/>
    <w:uiPriority w:val="39"/>
    <w:unhideWhenUsed/>
    <w:rsid w:val="005D4A8B"/>
    <w:pPr>
      <w:spacing w:after="100" w:line="259" w:lineRule="auto"/>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5D4A8B"/>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D4A8B"/>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D4A8B"/>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D4A8B"/>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D4A8B"/>
    <w:pPr>
      <w:spacing w:after="100" w:line="259" w:lineRule="auto"/>
      <w:ind w:left="1760"/>
      <w:jc w:val="left"/>
    </w:pPr>
    <w:rPr>
      <w:rFonts w:asciiTheme="minorHAnsi" w:eastAsiaTheme="minorEastAsia" w:hAnsiTheme="minorHAnsi"/>
      <w:sz w:val="22"/>
    </w:rPr>
  </w:style>
  <w:style w:type="character" w:customStyle="1" w:styleId="UnresolvedMention1">
    <w:name w:val="Unresolved Mention1"/>
    <w:basedOn w:val="DefaultParagraphFont"/>
    <w:uiPriority w:val="99"/>
    <w:semiHidden/>
    <w:unhideWhenUsed/>
    <w:rsid w:val="005D4A8B"/>
    <w:rPr>
      <w:color w:val="605E5C"/>
      <w:shd w:val="clear" w:color="auto" w:fill="E1DFDD"/>
    </w:rPr>
  </w:style>
  <w:style w:type="paragraph" w:styleId="NormalWeb">
    <w:name w:val="Normal (Web)"/>
    <w:basedOn w:val="Normal"/>
    <w:uiPriority w:val="99"/>
    <w:unhideWhenUsed/>
    <w:rsid w:val="00B62C02"/>
    <w:pPr>
      <w:spacing w:before="100" w:beforeAutospacing="1" w:after="100" w:afterAutospacing="1" w:line="240" w:lineRule="auto"/>
      <w:jc w:val="left"/>
    </w:pPr>
    <w:rPr>
      <w:rFonts w:ascii="Times New Roman" w:eastAsia="Times New Roman" w:hAnsi="Times New Roman" w:cs="Times New Roman"/>
    </w:rPr>
  </w:style>
  <w:style w:type="character" w:styleId="Strong">
    <w:name w:val="Strong"/>
    <w:basedOn w:val="DefaultParagraphFont"/>
    <w:uiPriority w:val="22"/>
    <w:qFormat/>
    <w:rsid w:val="00B62C02"/>
    <w:rPr>
      <w:b/>
    </w:rPr>
  </w:style>
  <w:style w:type="paragraph" w:customStyle="1" w:styleId="bcparagraph">
    <w:name w:val="bc_paragraph"/>
    <w:basedOn w:val="Normal"/>
    <w:rsid w:val="008D32D8"/>
    <w:pPr>
      <w:spacing w:before="100" w:beforeAutospacing="1" w:after="100" w:afterAutospacing="1" w:line="240" w:lineRule="auto"/>
      <w:jc w:val="left"/>
    </w:pPr>
    <w:rPr>
      <w:rFonts w:ascii="Times New Roman" w:eastAsia="Times New Roman" w:hAnsi="Times New Roman" w:cs="Times New Roman"/>
    </w:rPr>
  </w:style>
  <w:style w:type="character" w:styleId="Emphasis">
    <w:name w:val="Emphasis"/>
    <w:basedOn w:val="DefaultParagraphFont"/>
    <w:uiPriority w:val="20"/>
    <w:qFormat/>
    <w:rsid w:val="008D32D8"/>
    <w:rPr>
      <w:i/>
    </w:rPr>
  </w:style>
  <w:style w:type="character" w:customStyle="1" w:styleId="fontstyle01">
    <w:name w:val="fontstyle01"/>
    <w:basedOn w:val="DefaultParagraphFont"/>
    <w:rsid w:val="00261EDA"/>
    <w:rPr>
      <w:rFonts w:ascii="Calibri" w:hAnsi="Calibri" w:cs="Calibri" w:hint="default"/>
      <w:b w:val="0"/>
      <w:i w:val="0"/>
      <w:color w:val="000000"/>
      <w:sz w:val="22"/>
    </w:rPr>
  </w:style>
  <w:style w:type="paragraph" w:styleId="Revision">
    <w:name w:val="Revision"/>
    <w:hidden/>
    <w:uiPriority w:val="99"/>
    <w:semiHidden/>
    <w:rsid w:val="007F11AB"/>
    <w:pPr>
      <w:spacing w:after="0" w:line="240" w:lineRule="auto"/>
    </w:pPr>
    <w:rPr>
      <w:rFonts w:asciiTheme="majorHAnsi" w:hAnsiTheme="majorHAnsi"/>
      <w:sz w:val="24"/>
    </w:rPr>
  </w:style>
  <w:style w:type="paragraph" w:customStyle="1" w:styleId="P68B1DB1-TOCHeading1">
    <w:name w:val="P68B1DB1-TOCHeading1"/>
    <w:basedOn w:val="TOCHeading"/>
    <w:rsid w:val="004C19AC"/>
    <w:rPr>
      <w:rFonts w:asciiTheme="minorHAnsi" w:hAnsiTheme="minorHAnsi" w:cstheme="minorHAnsi"/>
      <w:sz w:val="22"/>
    </w:rPr>
  </w:style>
  <w:style w:type="paragraph" w:customStyle="1" w:styleId="P68B1DB1-TOC12">
    <w:name w:val="P68B1DB1-TOC12"/>
    <w:basedOn w:val="TOC1"/>
    <w:rsid w:val="004C19AC"/>
    <w:rPr>
      <w:rFonts w:asciiTheme="minorHAnsi" w:hAnsiTheme="minorHAnsi" w:cstheme="minorHAnsi"/>
      <w:caps/>
      <w:sz w:val="22"/>
    </w:rPr>
  </w:style>
  <w:style w:type="paragraph" w:customStyle="1" w:styleId="P68B1DB1-Normal3">
    <w:name w:val="P68B1DB1-Normal3"/>
    <w:basedOn w:val="Normal"/>
    <w:rsid w:val="004C19AC"/>
    <w:rPr>
      <w:rFonts w:asciiTheme="minorHAnsi" w:hAnsiTheme="minorHAnsi" w:cstheme="minorHAnsi"/>
      <w:sz w:val="22"/>
    </w:rPr>
  </w:style>
  <w:style w:type="paragraph" w:customStyle="1" w:styleId="P68B1DB1-Heading14">
    <w:name w:val="P68B1DB1-Heading14"/>
    <w:basedOn w:val="Heading1"/>
    <w:rsid w:val="004C19AC"/>
    <w:rPr>
      <w:rFonts w:asciiTheme="minorHAnsi" w:hAnsiTheme="minorHAnsi" w:cstheme="minorHAnsi"/>
      <w:sz w:val="22"/>
    </w:rPr>
  </w:style>
  <w:style w:type="paragraph" w:customStyle="1" w:styleId="P68B1DB1-Heading25">
    <w:name w:val="P68B1DB1-Heading25"/>
    <w:basedOn w:val="Heading2"/>
    <w:rsid w:val="004C19AC"/>
    <w:rPr>
      <w:rFonts w:asciiTheme="minorHAnsi" w:hAnsiTheme="minorHAnsi" w:cstheme="minorHAnsi"/>
      <w:sz w:val="22"/>
    </w:rPr>
  </w:style>
  <w:style w:type="paragraph" w:customStyle="1" w:styleId="P68B1DB1-Heading36">
    <w:name w:val="P68B1DB1-Heading36"/>
    <w:basedOn w:val="Heading3"/>
    <w:rsid w:val="004C19AC"/>
    <w:rPr>
      <w:rFonts w:asciiTheme="minorHAnsi" w:hAnsiTheme="minorHAnsi" w:cstheme="minorHAnsi"/>
      <w:sz w:val="22"/>
    </w:rPr>
  </w:style>
  <w:style w:type="paragraph" w:customStyle="1" w:styleId="P68B1DB1-Heading37">
    <w:name w:val="P68B1DB1-Heading37"/>
    <w:basedOn w:val="Heading3"/>
    <w:rsid w:val="004C19AC"/>
    <w:rPr>
      <w:rFonts w:asciiTheme="minorHAnsi" w:hAnsiTheme="minorHAnsi" w:cstheme="minorHAnsi"/>
      <w:color w:val="FF0000"/>
      <w:sz w:val="22"/>
    </w:rPr>
  </w:style>
  <w:style w:type="paragraph" w:customStyle="1" w:styleId="P68B1DB1-ListParagraph8">
    <w:name w:val="P68B1DB1-ListParagraph8"/>
    <w:basedOn w:val="ListParagraph"/>
    <w:rsid w:val="004C19AC"/>
    <w:rPr>
      <w:rFonts w:asciiTheme="minorHAnsi" w:hAnsiTheme="minorHAnsi" w:cstheme="minorHAnsi"/>
      <w:sz w:val="22"/>
    </w:rPr>
  </w:style>
  <w:style w:type="paragraph" w:customStyle="1" w:styleId="P68B1DB1-Titulli39">
    <w:name w:val="P68B1DB1-Titulli39"/>
    <w:basedOn w:val="Titulli3"/>
    <w:rsid w:val="004C19AC"/>
    <w:rPr>
      <w:rFonts w:asciiTheme="minorHAnsi" w:hAnsiTheme="minorHAnsi" w:cstheme="minorHAnsi"/>
      <w:caps w:val="0"/>
      <w:color w:val="auto"/>
      <w:sz w:val="22"/>
    </w:rPr>
  </w:style>
  <w:style w:type="paragraph" w:customStyle="1" w:styleId="P68B1DB1-Titulli310">
    <w:name w:val="P68B1DB1-Titulli310"/>
    <w:basedOn w:val="Titulli3"/>
    <w:rsid w:val="004C19AC"/>
    <w:rPr>
      <w:rFonts w:asciiTheme="minorHAnsi" w:hAnsiTheme="minorHAnsi" w:cstheme="minorHAnsi"/>
      <w:b w:val="0"/>
      <w:caps w:val="0"/>
      <w:color w:val="auto"/>
      <w:sz w:val="22"/>
    </w:rPr>
  </w:style>
  <w:style w:type="paragraph" w:customStyle="1" w:styleId="P68B1DB1-NormalWeb11">
    <w:name w:val="P68B1DB1-NormalWeb11"/>
    <w:basedOn w:val="NormalWeb"/>
    <w:rsid w:val="004C19AC"/>
    <w:rPr>
      <w:rFonts w:asciiTheme="minorHAnsi" w:eastAsiaTheme="minorHAnsi" w:hAnsiTheme="minorHAnsi" w:cstheme="minorHAnsi"/>
      <w:sz w:val="22"/>
    </w:rPr>
  </w:style>
  <w:style w:type="paragraph" w:customStyle="1" w:styleId="P68B1DB1-NormalWeb12">
    <w:name w:val="P68B1DB1-NormalWeb12"/>
    <w:basedOn w:val="NormalWeb"/>
    <w:rsid w:val="004C19AC"/>
    <w:rPr>
      <w:rFonts w:asciiTheme="minorHAnsi" w:hAnsiTheme="minorHAnsi" w:cstheme="minorHAnsi"/>
      <w:sz w:val="22"/>
    </w:rPr>
  </w:style>
  <w:style w:type="paragraph" w:customStyle="1" w:styleId="P68B1DB1-Normal13">
    <w:name w:val="P68B1DB1-Normal13"/>
    <w:basedOn w:val="Normal"/>
    <w:rsid w:val="004C19AC"/>
    <w:rPr>
      <w:rFonts w:asciiTheme="minorHAnsi" w:hAnsiTheme="minorHAnsi" w:cstheme="minorHAnsi"/>
      <w:color w:val="000000"/>
      <w:sz w:val="22"/>
    </w:rPr>
  </w:style>
  <w:style w:type="paragraph" w:customStyle="1" w:styleId="P68B1DB1-Heading114">
    <w:name w:val="P68B1DB1-Heading114"/>
    <w:basedOn w:val="Heading1"/>
    <w:rsid w:val="004C19AC"/>
    <w:rPr>
      <w:rFonts w:asciiTheme="minorHAnsi" w:hAnsiTheme="minorHAnsi" w:cstheme="minorHAnsi"/>
      <w:color w:val="FF0000"/>
      <w:sz w:val="22"/>
    </w:rPr>
  </w:style>
  <w:style w:type="paragraph" w:customStyle="1" w:styleId="P68B1DB1-Heading415">
    <w:name w:val="P68B1DB1-Heading415"/>
    <w:basedOn w:val="Heading4"/>
    <w:rsid w:val="004C19AC"/>
    <w:rPr>
      <w:rFonts w:asciiTheme="minorHAnsi" w:hAnsiTheme="minorHAnsi" w:cstheme="minorHAnsi"/>
      <w:sz w:val="22"/>
    </w:rPr>
  </w:style>
  <w:style w:type="paragraph" w:customStyle="1" w:styleId="P68B1DB1-Normal16">
    <w:name w:val="P68B1DB1-Normal16"/>
    <w:basedOn w:val="Normal"/>
    <w:rsid w:val="004C19AC"/>
    <w:rPr>
      <w:rFonts w:asciiTheme="minorHAnsi" w:hAnsiTheme="minorHAnsi" w:cstheme="minorHAnsi"/>
      <w:b/>
      <w:sz w:val="22"/>
    </w:rPr>
  </w:style>
  <w:style w:type="paragraph" w:customStyle="1" w:styleId="P68B1DB1-Normal17">
    <w:name w:val="P68B1DB1-Normal17"/>
    <w:basedOn w:val="Normal"/>
    <w:rsid w:val="004C19AC"/>
    <w:rPr>
      <w:rFonts w:asciiTheme="minorHAnsi" w:hAnsiTheme="minorHAnsi" w:cstheme="minorHAnsi"/>
      <w:color w:val="FF0000"/>
      <w:sz w:val="22"/>
    </w:rPr>
  </w:style>
  <w:style w:type="paragraph" w:customStyle="1" w:styleId="P68B1DB1-Normal18">
    <w:name w:val="P68B1DB1-Normal18"/>
    <w:basedOn w:val="Normal"/>
    <w:rsid w:val="004C19AC"/>
    <w:rPr>
      <w:rFonts w:asciiTheme="minorHAnsi" w:eastAsia="Times New Roman" w:hAnsiTheme="minorHAnsi" w:cstheme="minorHAnsi"/>
      <w:color w:val="000000"/>
      <w:sz w:val="22"/>
    </w:rPr>
  </w:style>
  <w:style w:type="paragraph" w:customStyle="1" w:styleId="P68B1DB1-Normal19">
    <w:name w:val="P68B1DB1-Normal19"/>
    <w:basedOn w:val="Normal"/>
    <w:rsid w:val="004C19AC"/>
    <w:rPr>
      <w:rFonts w:asciiTheme="minorHAnsi" w:eastAsia="Times New Roman" w:hAnsiTheme="minorHAnsi" w:cstheme="minorHAnsi"/>
      <w:b/>
      <w:color w:val="000000"/>
      <w:sz w:val="22"/>
    </w:rPr>
  </w:style>
  <w:style w:type="paragraph" w:customStyle="1" w:styleId="P68B1DB1-Titulli320">
    <w:name w:val="P68B1DB1-Titulli320"/>
    <w:basedOn w:val="Titulli3"/>
    <w:rsid w:val="004C19AC"/>
    <w:rPr>
      <w:rFonts w:asciiTheme="minorHAnsi" w:hAnsiTheme="minorHAnsi" w:cstheme="minorHAnsi"/>
      <w:color w:val="auto"/>
      <w:sz w:val="22"/>
    </w:rPr>
  </w:style>
  <w:style w:type="paragraph" w:customStyle="1" w:styleId="P68B1DB1-Normal21">
    <w:name w:val="P68B1DB1-Normal21"/>
    <w:basedOn w:val="Normal"/>
    <w:rsid w:val="004C19AC"/>
    <w:rPr>
      <w:rFonts w:asciiTheme="minorHAnsi" w:hAnsiTheme="minorHAnsi" w:cstheme="minorHAnsi"/>
      <w:color w:val="0070C0"/>
      <w:sz w:val="22"/>
    </w:rPr>
  </w:style>
  <w:style w:type="paragraph" w:customStyle="1" w:styleId="P68B1DB1-ListParagraph22">
    <w:name w:val="P68B1DB1-ListParagraph22"/>
    <w:basedOn w:val="ListParagraph"/>
    <w:rsid w:val="004C19AC"/>
    <w:rPr>
      <w:rFonts w:asciiTheme="minorHAnsi" w:hAnsiTheme="minorHAnsi" w:cstheme="minorHAnsi"/>
      <w:color w:val="0070C0"/>
      <w:sz w:val="22"/>
    </w:rPr>
  </w:style>
  <w:style w:type="paragraph" w:customStyle="1" w:styleId="P68B1DB1-Titulli523">
    <w:name w:val="P68B1DB1-Titulli523"/>
    <w:basedOn w:val="Titulli5"/>
    <w:rsid w:val="004C19AC"/>
    <w:rPr>
      <w:rFonts w:asciiTheme="minorHAnsi" w:hAnsiTheme="minorHAnsi" w:cstheme="minorHAnsi"/>
      <w:color w:val="0070C0"/>
      <w:sz w:val="22"/>
    </w:rPr>
  </w:style>
  <w:style w:type="paragraph" w:customStyle="1" w:styleId="P68B1DB1-Normal24">
    <w:name w:val="P68B1DB1-Normal24"/>
    <w:basedOn w:val="Normal"/>
    <w:rsid w:val="004C19AC"/>
    <w:rPr>
      <w:rFonts w:asciiTheme="minorHAnsi" w:eastAsia="Times New Roman" w:hAnsiTheme="minorHAnsi" w:cstheme="minorHAnsi"/>
      <w:b/>
      <w:sz w:val="22"/>
    </w:rPr>
  </w:style>
  <w:style w:type="paragraph" w:customStyle="1" w:styleId="P68B1DB1-Normal25">
    <w:name w:val="P68B1DB1-Normal25"/>
    <w:basedOn w:val="Normal"/>
    <w:rsid w:val="004C19AC"/>
    <w:rPr>
      <w:rFonts w:asciiTheme="minorHAnsi" w:eastAsia="Times New Roman" w:hAnsiTheme="minorHAnsi" w:cstheme="minorHAnsi"/>
      <w:color w:val="FF0000"/>
      <w:sz w:val="22"/>
    </w:rPr>
  </w:style>
  <w:style w:type="paragraph" w:customStyle="1" w:styleId="P68B1DB1-Caption26">
    <w:name w:val="P68B1DB1-Caption26"/>
    <w:basedOn w:val="Caption"/>
    <w:rsid w:val="004C19AC"/>
    <w:rPr>
      <w:rFonts w:asciiTheme="minorHAnsi" w:hAnsiTheme="minorHAnsi" w:cstheme="minorHAnsi"/>
      <w:sz w:val="22"/>
    </w:rPr>
  </w:style>
  <w:style w:type="paragraph" w:customStyle="1" w:styleId="P68B1DB1-Normal27">
    <w:name w:val="P68B1DB1-Normal27"/>
    <w:basedOn w:val="Normal"/>
    <w:rsid w:val="004C19AC"/>
    <w:rPr>
      <w:rFonts w:asciiTheme="minorHAnsi" w:hAnsiTheme="minorHAnsi" w:cstheme="minorHAnsi"/>
      <w:b/>
      <w:caps/>
      <w:sz w:val="22"/>
    </w:rPr>
  </w:style>
  <w:style w:type="table" w:customStyle="1" w:styleId="TableGrid2">
    <w:name w:val="Table Grid2"/>
    <w:basedOn w:val="TableNormal"/>
    <w:next w:val="TableGrid"/>
    <w:uiPriority w:val="39"/>
    <w:rsid w:val="00807FA8"/>
    <w:pPr>
      <w:spacing w:after="0" w:line="240" w:lineRule="auto"/>
    </w:pPr>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NORMALINDENTED">
    <w:name w:val="00 NORMAL INDENTED"/>
    <w:link w:val="00NORMALINDENTEDZchn"/>
    <w:qFormat/>
    <w:rsid w:val="00807FA8"/>
    <w:pPr>
      <w:spacing w:after="60" w:line="240" w:lineRule="auto"/>
      <w:jc w:val="both"/>
    </w:pPr>
    <w:rPr>
      <w:rFonts w:asciiTheme="majorHAnsi" w:eastAsia="Times New Roman" w:hAnsiTheme="majorHAnsi" w:cs="Arial"/>
      <w:szCs w:val="22"/>
      <w:lang w:val="en-CA" w:eastAsia="de-DE"/>
    </w:rPr>
  </w:style>
  <w:style w:type="character" w:customStyle="1" w:styleId="00NORMALINDENTEDZchn">
    <w:name w:val="00 NORMAL INDENTED Zchn"/>
    <w:basedOn w:val="DefaultParagraphFont"/>
    <w:link w:val="00NORMALINDENTED"/>
    <w:rsid w:val="00807FA8"/>
    <w:rPr>
      <w:rFonts w:asciiTheme="majorHAnsi" w:eastAsia="Times New Roman" w:hAnsiTheme="majorHAnsi" w:cs="Arial"/>
      <w:szCs w:val="22"/>
      <w:lang w:val="en-CA" w:eastAsia="de-DE"/>
    </w:rPr>
  </w:style>
  <w:style w:type="table" w:customStyle="1" w:styleId="PlainTable51">
    <w:name w:val="Plain Table 51"/>
    <w:basedOn w:val="TableNormal"/>
    <w:next w:val="PlainTable5"/>
    <w:uiPriority w:val="45"/>
    <w:rsid w:val="00C51B5A"/>
    <w:pPr>
      <w:spacing w:after="0" w:line="240" w:lineRule="auto"/>
    </w:pPr>
    <w:rPr>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C51B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2">
    <w:name w:val="Grid Table 4 Accent 2"/>
    <w:basedOn w:val="TableNormal"/>
    <w:uiPriority w:val="49"/>
    <w:rsid w:val="0002306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6">
    <w:name w:val="List Table 2 Accent 6"/>
    <w:basedOn w:val="TableNormal"/>
    <w:uiPriority w:val="47"/>
    <w:rsid w:val="00EC7D46"/>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6">
    <w:name w:val="Grid Table 4 Accent 6"/>
    <w:basedOn w:val="TableNormal"/>
    <w:uiPriority w:val="49"/>
    <w:rsid w:val="00CF0D76"/>
    <w:pPr>
      <w:spacing w:after="0" w:line="240" w:lineRule="auto"/>
    </w:pPr>
    <w:rPr>
      <w:rFonts w:ascii="Calibri" w:eastAsia="Calibri" w:hAnsi="Calibri" w:cs="Times New Roman"/>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2-Accent6">
    <w:name w:val="Grid Table 2 Accent 6"/>
    <w:basedOn w:val="TableNormal"/>
    <w:uiPriority w:val="47"/>
    <w:rsid w:val="00CF0D76"/>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2">
    <w:name w:val="Grid Table 6 Colorful Accent 2"/>
    <w:basedOn w:val="TableNormal"/>
    <w:uiPriority w:val="51"/>
    <w:rsid w:val="007A08E2"/>
    <w:pPr>
      <w:spacing w:after="0" w:line="240" w:lineRule="auto"/>
    </w:pPr>
    <w:rPr>
      <w:color w:val="943634" w:themeColor="accent2" w:themeShade="BF"/>
      <w:kern w:val="2"/>
      <w:szCs w:val="22"/>
      <w:lang w:eastAsia="en-US"/>
      <w14:ligatures w14:val="standardContextual"/>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3-Accent6">
    <w:name w:val="Grid Table 3 Accent 6"/>
    <w:basedOn w:val="TableNormal"/>
    <w:uiPriority w:val="48"/>
    <w:rsid w:val="00827B6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2-Accent2">
    <w:name w:val="Grid Table 2 Accent 2"/>
    <w:basedOn w:val="TableNormal"/>
    <w:uiPriority w:val="47"/>
    <w:rsid w:val="00827B6D"/>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6Char">
    <w:name w:val="Heading 6 Char"/>
    <w:basedOn w:val="DefaultParagraphFont"/>
    <w:link w:val="Heading6"/>
    <w:uiPriority w:val="9"/>
    <w:semiHidden/>
    <w:rsid w:val="00F76EB5"/>
    <w:rPr>
      <w:rFonts w:asciiTheme="majorHAnsi" w:eastAsiaTheme="majorEastAsia" w:hAnsiTheme="majorHAnsi" w:cstheme="majorBidi"/>
      <w:color w:val="243F60" w:themeColor="accent1" w:themeShade="7F"/>
      <w:sz w:val="24"/>
      <w:szCs w:val="22"/>
      <w:lang w:eastAsia="en-US"/>
    </w:rPr>
  </w:style>
  <w:style w:type="character" w:customStyle="1" w:styleId="Heading7Char">
    <w:name w:val="Heading 7 Char"/>
    <w:basedOn w:val="DefaultParagraphFont"/>
    <w:link w:val="Heading7"/>
    <w:uiPriority w:val="9"/>
    <w:semiHidden/>
    <w:rsid w:val="00F76EB5"/>
    <w:rPr>
      <w:rFonts w:asciiTheme="majorHAnsi" w:eastAsiaTheme="majorEastAsia" w:hAnsiTheme="majorHAnsi" w:cstheme="majorBidi"/>
      <w:i/>
      <w:iCs/>
      <w:color w:val="243F60" w:themeColor="accent1" w:themeShade="7F"/>
      <w:sz w:val="24"/>
      <w:szCs w:val="22"/>
      <w:lang w:eastAsia="en-US"/>
    </w:rPr>
  </w:style>
  <w:style w:type="character" w:customStyle="1" w:styleId="Heading8Char">
    <w:name w:val="Heading 8 Char"/>
    <w:basedOn w:val="DefaultParagraphFont"/>
    <w:link w:val="Heading8"/>
    <w:uiPriority w:val="9"/>
    <w:semiHidden/>
    <w:rsid w:val="00F76EB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F76EB5"/>
    <w:rPr>
      <w:rFonts w:asciiTheme="majorHAnsi" w:eastAsiaTheme="majorEastAsia" w:hAnsiTheme="majorHAnsi" w:cstheme="majorBidi"/>
      <w:i/>
      <w:iCs/>
      <w:color w:val="272727" w:themeColor="text1" w:themeTint="D8"/>
      <w:sz w:val="21"/>
      <w:szCs w:val="21"/>
      <w:lang w:eastAsia="en-US"/>
    </w:rPr>
  </w:style>
  <w:style w:type="paragraph" w:customStyle="1" w:styleId="xl71">
    <w:name w:val="xl71"/>
    <w:basedOn w:val="Normal"/>
    <w:rsid w:val="00F76EB5"/>
    <w:pPr>
      <w:pBdr>
        <w:top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US"/>
    </w:rPr>
  </w:style>
  <w:style w:type="paragraph" w:customStyle="1" w:styleId="Default">
    <w:name w:val="Default"/>
    <w:rsid w:val="00F76EB5"/>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F76EB5"/>
    <w:pPr>
      <w:spacing w:after="0" w:line="240" w:lineRule="auto"/>
      <w:jc w:val="both"/>
    </w:pPr>
    <w:rPr>
      <w:rFonts w:asciiTheme="majorHAnsi" w:hAnsiTheme="majorHAnsi"/>
      <w:sz w:val="24"/>
      <w:szCs w:val="22"/>
      <w:lang w:eastAsia="en-US"/>
    </w:rPr>
  </w:style>
  <w:style w:type="table" w:customStyle="1" w:styleId="TableGrid1">
    <w:name w:val="Table Grid1"/>
    <w:basedOn w:val="TableNormal"/>
    <w:next w:val="TableGrid"/>
    <w:uiPriority w:val="39"/>
    <w:rsid w:val="00F76EB5"/>
    <w:pPr>
      <w:spacing w:after="0" w:line="240" w:lineRule="auto"/>
    </w:pPr>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76EB5"/>
    <w:pPr>
      <w:spacing w:after="0" w:line="240" w:lineRule="auto"/>
    </w:pPr>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76EB5"/>
    <w:pPr>
      <w:spacing w:after="0" w:line="240" w:lineRule="auto"/>
    </w:pPr>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76EB5"/>
    <w:pPr>
      <w:spacing w:after="0" w:line="240" w:lineRule="auto"/>
    </w:pPr>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76EB5"/>
    <w:rPr>
      <w:color w:val="605E5C"/>
      <w:shd w:val="clear" w:color="auto" w:fill="E1DFDD"/>
    </w:rPr>
  </w:style>
  <w:style w:type="table" w:styleId="GridTable3-Accent2">
    <w:name w:val="Grid Table 3 Accent 2"/>
    <w:basedOn w:val="TableNormal"/>
    <w:uiPriority w:val="48"/>
    <w:rsid w:val="00F76EB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TableofFigures">
    <w:name w:val="table of figures"/>
    <w:basedOn w:val="Normal"/>
    <w:next w:val="Normal"/>
    <w:uiPriority w:val="99"/>
    <w:unhideWhenUsed/>
    <w:rsid w:val="00953E0B"/>
    <w:pPr>
      <w:spacing w:after="0"/>
    </w:pPr>
  </w:style>
  <w:style w:type="table" w:styleId="GridTable6Colorful-Accent3">
    <w:name w:val="Grid Table 6 Colorful Accent 3"/>
    <w:basedOn w:val="TableNormal"/>
    <w:uiPriority w:val="51"/>
    <w:rsid w:val="002F150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3">
    <w:name w:val="List Table 2 Accent 3"/>
    <w:basedOn w:val="TableNormal"/>
    <w:uiPriority w:val="47"/>
    <w:rsid w:val="003516CE"/>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7Colorful-Accent3">
    <w:name w:val="List Table 7 Colorful Accent 3"/>
    <w:basedOn w:val="TableNormal"/>
    <w:uiPriority w:val="52"/>
    <w:rsid w:val="00E72AB5"/>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E72AB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E72AB5"/>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1">
    <w:name w:val="Plain Table 1"/>
    <w:basedOn w:val="TableNormal"/>
    <w:uiPriority w:val="41"/>
    <w:rsid w:val="001324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897D4D"/>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5">
    <w:name w:val="Grid Table 2 Accent 5"/>
    <w:basedOn w:val="TableNormal"/>
    <w:uiPriority w:val="47"/>
    <w:rsid w:val="00F748B5"/>
    <w:pPr>
      <w:spacing w:after="0" w:line="240" w:lineRule="auto"/>
    </w:pPr>
    <w:rPr>
      <w:kern w:val="2"/>
      <w:szCs w:val="22"/>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3">
    <w:name w:val="Grid Table 3 Accent 3"/>
    <w:basedOn w:val="TableNormal"/>
    <w:uiPriority w:val="48"/>
    <w:rsid w:val="000F0BF1"/>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2">
    <w:name w:val="Grid Table 2"/>
    <w:basedOn w:val="TableNormal"/>
    <w:uiPriority w:val="47"/>
    <w:rsid w:val="00B073E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rsid w:val="00367F40"/>
    <w:rPr>
      <w:rFonts w:asciiTheme="majorHAnsi" w:eastAsiaTheme="majorEastAsia" w:hAnsiTheme="majorHAnsi" w:cstheme="majorBidi"/>
      <w:color w:val="365F91" w:themeColor="accent1" w:themeShade="BF"/>
      <w:sz w:val="24"/>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7240">
      <w:bodyDiv w:val="1"/>
      <w:marLeft w:val="0"/>
      <w:marRight w:val="0"/>
      <w:marTop w:val="0"/>
      <w:marBottom w:val="0"/>
      <w:divBdr>
        <w:top w:val="none" w:sz="0" w:space="0" w:color="auto"/>
        <w:left w:val="none" w:sz="0" w:space="0" w:color="auto"/>
        <w:bottom w:val="none" w:sz="0" w:space="0" w:color="auto"/>
        <w:right w:val="none" w:sz="0" w:space="0" w:color="auto"/>
      </w:divBdr>
    </w:div>
    <w:div w:id="225186112">
      <w:bodyDiv w:val="1"/>
      <w:marLeft w:val="0"/>
      <w:marRight w:val="0"/>
      <w:marTop w:val="0"/>
      <w:marBottom w:val="0"/>
      <w:divBdr>
        <w:top w:val="none" w:sz="0" w:space="0" w:color="auto"/>
        <w:left w:val="none" w:sz="0" w:space="0" w:color="auto"/>
        <w:bottom w:val="none" w:sz="0" w:space="0" w:color="auto"/>
        <w:right w:val="none" w:sz="0" w:space="0" w:color="auto"/>
      </w:divBdr>
    </w:div>
    <w:div w:id="298145460">
      <w:bodyDiv w:val="1"/>
      <w:marLeft w:val="0"/>
      <w:marRight w:val="0"/>
      <w:marTop w:val="0"/>
      <w:marBottom w:val="0"/>
      <w:divBdr>
        <w:top w:val="none" w:sz="0" w:space="0" w:color="auto"/>
        <w:left w:val="none" w:sz="0" w:space="0" w:color="auto"/>
        <w:bottom w:val="none" w:sz="0" w:space="0" w:color="auto"/>
        <w:right w:val="none" w:sz="0" w:space="0" w:color="auto"/>
      </w:divBdr>
    </w:div>
    <w:div w:id="363092816">
      <w:bodyDiv w:val="1"/>
      <w:marLeft w:val="0"/>
      <w:marRight w:val="0"/>
      <w:marTop w:val="0"/>
      <w:marBottom w:val="0"/>
      <w:divBdr>
        <w:top w:val="none" w:sz="0" w:space="0" w:color="auto"/>
        <w:left w:val="none" w:sz="0" w:space="0" w:color="auto"/>
        <w:bottom w:val="none" w:sz="0" w:space="0" w:color="auto"/>
        <w:right w:val="none" w:sz="0" w:space="0" w:color="auto"/>
      </w:divBdr>
    </w:div>
    <w:div w:id="367949361">
      <w:bodyDiv w:val="1"/>
      <w:marLeft w:val="0"/>
      <w:marRight w:val="0"/>
      <w:marTop w:val="0"/>
      <w:marBottom w:val="0"/>
      <w:divBdr>
        <w:top w:val="none" w:sz="0" w:space="0" w:color="auto"/>
        <w:left w:val="none" w:sz="0" w:space="0" w:color="auto"/>
        <w:bottom w:val="none" w:sz="0" w:space="0" w:color="auto"/>
        <w:right w:val="none" w:sz="0" w:space="0" w:color="auto"/>
      </w:divBdr>
    </w:div>
    <w:div w:id="431779280">
      <w:bodyDiv w:val="1"/>
      <w:marLeft w:val="0"/>
      <w:marRight w:val="0"/>
      <w:marTop w:val="0"/>
      <w:marBottom w:val="0"/>
      <w:divBdr>
        <w:top w:val="none" w:sz="0" w:space="0" w:color="auto"/>
        <w:left w:val="none" w:sz="0" w:space="0" w:color="auto"/>
        <w:bottom w:val="none" w:sz="0" w:space="0" w:color="auto"/>
        <w:right w:val="none" w:sz="0" w:space="0" w:color="auto"/>
      </w:divBdr>
    </w:div>
    <w:div w:id="437525967">
      <w:bodyDiv w:val="1"/>
      <w:marLeft w:val="0"/>
      <w:marRight w:val="0"/>
      <w:marTop w:val="0"/>
      <w:marBottom w:val="0"/>
      <w:divBdr>
        <w:top w:val="none" w:sz="0" w:space="0" w:color="auto"/>
        <w:left w:val="none" w:sz="0" w:space="0" w:color="auto"/>
        <w:bottom w:val="none" w:sz="0" w:space="0" w:color="auto"/>
        <w:right w:val="none" w:sz="0" w:space="0" w:color="auto"/>
      </w:divBdr>
    </w:div>
    <w:div w:id="506790921">
      <w:bodyDiv w:val="1"/>
      <w:marLeft w:val="0"/>
      <w:marRight w:val="0"/>
      <w:marTop w:val="0"/>
      <w:marBottom w:val="0"/>
      <w:divBdr>
        <w:top w:val="none" w:sz="0" w:space="0" w:color="auto"/>
        <w:left w:val="none" w:sz="0" w:space="0" w:color="auto"/>
        <w:bottom w:val="none" w:sz="0" w:space="0" w:color="auto"/>
        <w:right w:val="none" w:sz="0" w:space="0" w:color="auto"/>
      </w:divBdr>
    </w:div>
    <w:div w:id="509567818">
      <w:bodyDiv w:val="1"/>
      <w:marLeft w:val="0"/>
      <w:marRight w:val="0"/>
      <w:marTop w:val="0"/>
      <w:marBottom w:val="0"/>
      <w:divBdr>
        <w:top w:val="none" w:sz="0" w:space="0" w:color="auto"/>
        <w:left w:val="none" w:sz="0" w:space="0" w:color="auto"/>
        <w:bottom w:val="none" w:sz="0" w:space="0" w:color="auto"/>
        <w:right w:val="none" w:sz="0" w:space="0" w:color="auto"/>
      </w:divBdr>
    </w:div>
    <w:div w:id="573399687">
      <w:bodyDiv w:val="1"/>
      <w:marLeft w:val="0"/>
      <w:marRight w:val="0"/>
      <w:marTop w:val="0"/>
      <w:marBottom w:val="0"/>
      <w:divBdr>
        <w:top w:val="none" w:sz="0" w:space="0" w:color="auto"/>
        <w:left w:val="none" w:sz="0" w:space="0" w:color="auto"/>
        <w:bottom w:val="none" w:sz="0" w:space="0" w:color="auto"/>
        <w:right w:val="none" w:sz="0" w:space="0" w:color="auto"/>
      </w:divBdr>
    </w:div>
    <w:div w:id="574435302">
      <w:bodyDiv w:val="1"/>
      <w:marLeft w:val="0"/>
      <w:marRight w:val="0"/>
      <w:marTop w:val="0"/>
      <w:marBottom w:val="0"/>
      <w:divBdr>
        <w:top w:val="none" w:sz="0" w:space="0" w:color="auto"/>
        <w:left w:val="none" w:sz="0" w:space="0" w:color="auto"/>
        <w:bottom w:val="none" w:sz="0" w:space="0" w:color="auto"/>
        <w:right w:val="none" w:sz="0" w:space="0" w:color="auto"/>
      </w:divBdr>
    </w:div>
    <w:div w:id="626474597">
      <w:bodyDiv w:val="1"/>
      <w:marLeft w:val="0"/>
      <w:marRight w:val="0"/>
      <w:marTop w:val="0"/>
      <w:marBottom w:val="0"/>
      <w:divBdr>
        <w:top w:val="none" w:sz="0" w:space="0" w:color="auto"/>
        <w:left w:val="none" w:sz="0" w:space="0" w:color="auto"/>
        <w:bottom w:val="none" w:sz="0" w:space="0" w:color="auto"/>
        <w:right w:val="none" w:sz="0" w:space="0" w:color="auto"/>
      </w:divBdr>
    </w:div>
    <w:div w:id="635989681">
      <w:bodyDiv w:val="1"/>
      <w:marLeft w:val="0"/>
      <w:marRight w:val="0"/>
      <w:marTop w:val="0"/>
      <w:marBottom w:val="0"/>
      <w:divBdr>
        <w:top w:val="none" w:sz="0" w:space="0" w:color="auto"/>
        <w:left w:val="none" w:sz="0" w:space="0" w:color="auto"/>
        <w:bottom w:val="none" w:sz="0" w:space="0" w:color="auto"/>
        <w:right w:val="none" w:sz="0" w:space="0" w:color="auto"/>
      </w:divBdr>
    </w:div>
    <w:div w:id="648749806">
      <w:bodyDiv w:val="1"/>
      <w:marLeft w:val="0"/>
      <w:marRight w:val="0"/>
      <w:marTop w:val="0"/>
      <w:marBottom w:val="0"/>
      <w:divBdr>
        <w:top w:val="none" w:sz="0" w:space="0" w:color="auto"/>
        <w:left w:val="none" w:sz="0" w:space="0" w:color="auto"/>
        <w:bottom w:val="none" w:sz="0" w:space="0" w:color="auto"/>
        <w:right w:val="none" w:sz="0" w:space="0" w:color="auto"/>
      </w:divBdr>
    </w:div>
    <w:div w:id="670714832">
      <w:bodyDiv w:val="1"/>
      <w:marLeft w:val="0"/>
      <w:marRight w:val="0"/>
      <w:marTop w:val="0"/>
      <w:marBottom w:val="0"/>
      <w:divBdr>
        <w:top w:val="none" w:sz="0" w:space="0" w:color="auto"/>
        <w:left w:val="none" w:sz="0" w:space="0" w:color="auto"/>
        <w:bottom w:val="none" w:sz="0" w:space="0" w:color="auto"/>
        <w:right w:val="none" w:sz="0" w:space="0" w:color="auto"/>
      </w:divBdr>
    </w:div>
    <w:div w:id="714543280">
      <w:bodyDiv w:val="1"/>
      <w:marLeft w:val="0"/>
      <w:marRight w:val="0"/>
      <w:marTop w:val="0"/>
      <w:marBottom w:val="0"/>
      <w:divBdr>
        <w:top w:val="none" w:sz="0" w:space="0" w:color="auto"/>
        <w:left w:val="none" w:sz="0" w:space="0" w:color="auto"/>
        <w:bottom w:val="none" w:sz="0" w:space="0" w:color="auto"/>
        <w:right w:val="none" w:sz="0" w:space="0" w:color="auto"/>
      </w:divBdr>
      <w:divsChild>
        <w:div w:id="1064912558">
          <w:marLeft w:val="0"/>
          <w:marRight w:val="0"/>
          <w:marTop w:val="0"/>
          <w:marBottom w:val="0"/>
          <w:divBdr>
            <w:top w:val="none" w:sz="0" w:space="0" w:color="auto"/>
            <w:left w:val="none" w:sz="0" w:space="0" w:color="auto"/>
            <w:bottom w:val="none" w:sz="0" w:space="0" w:color="auto"/>
            <w:right w:val="none" w:sz="0" w:space="0" w:color="auto"/>
          </w:divBdr>
        </w:div>
        <w:div w:id="1463963180">
          <w:marLeft w:val="0"/>
          <w:marRight w:val="0"/>
          <w:marTop w:val="0"/>
          <w:marBottom w:val="0"/>
          <w:divBdr>
            <w:top w:val="none" w:sz="0" w:space="0" w:color="auto"/>
            <w:left w:val="none" w:sz="0" w:space="0" w:color="auto"/>
            <w:bottom w:val="none" w:sz="0" w:space="0" w:color="auto"/>
            <w:right w:val="none" w:sz="0" w:space="0" w:color="auto"/>
          </w:divBdr>
        </w:div>
      </w:divsChild>
    </w:div>
    <w:div w:id="758596896">
      <w:bodyDiv w:val="1"/>
      <w:marLeft w:val="0"/>
      <w:marRight w:val="0"/>
      <w:marTop w:val="0"/>
      <w:marBottom w:val="0"/>
      <w:divBdr>
        <w:top w:val="none" w:sz="0" w:space="0" w:color="auto"/>
        <w:left w:val="none" w:sz="0" w:space="0" w:color="auto"/>
        <w:bottom w:val="none" w:sz="0" w:space="0" w:color="auto"/>
        <w:right w:val="none" w:sz="0" w:space="0" w:color="auto"/>
      </w:divBdr>
    </w:div>
    <w:div w:id="775099130">
      <w:bodyDiv w:val="1"/>
      <w:marLeft w:val="0"/>
      <w:marRight w:val="0"/>
      <w:marTop w:val="0"/>
      <w:marBottom w:val="0"/>
      <w:divBdr>
        <w:top w:val="none" w:sz="0" w:space="0" w:color="auto"/>
        <w:left w:val="none" w:sz="0" w:space="0" w:color="auto"/>
        <w:bottom w:val="none" w:sz="0" w:space="0" w:color="auto"/>
        <w:right w:val="none" w:sz="0" w:space="0" w:color="auto"/>
      </w:divBdr>
    </w:div>
    <w:div w:id="834029016">
      <w:bodyDiv w:val="1"/>
      <w:marLeft w:val="0"/>
      <w:marRight w:val="0"/>
      <w:marTop w:val="0"/>
      <w:marBottom w:val="0"/>
      <w:divBdr>
        <w:top w:val="none" w:sz="0" w:space="0" w:color="auto"/>
        <w:left w:val="none" w:sz="0" w:space="0" w:color="auto"/>
        <w:bottom w:val="none" w:sz="0" w:space="0" w:color="auto"/>
        <w:right w:val="none" w:sz="0" w:space="0" w:color="auto"/>
      </w:divBdr>
    </w:div>
    <w:div w:id="847644237">
      <w:bodyDiv w:val="1"/>
      <w:marLeft w:val="0"/>
      <w:marRight w:val="0"/>
      <w:marTop w:val="0"/>
      <w:marBottom w:val="0"/>
      <w:divBdr>
        <w:top w:val="none" w:sz="0" w:space="0" w:color="auto"/>
        <w:left w:val="none" w:sz="0" w:space="0" w:color="auto"/>
        <w:bottom w:val="none" w:sz="0" w:space="0" w:color="auto"/>
        <w:right w:val="none" w:sz="0" w:space="0" w:color="auto"/>
      </w:divBdr>
    </w:div>
    <w:div w:id="947852357">
      <w:bodyDiv w:val="1"/>
      <w:marLeft w:val="0"/>
      <w:marRight w:val="0"/>
      <w:marTop w:val="0"/>
      <w:marBottom w:val="0"/>
      <w:divBdr>
        <w:top w:val="none" w:sz="0" w:space="0" w:color="auto"/>
        <w:left w:val="none" w:sz="0" w:space="0" w:color="auto"/>
        <w:bottom w:val="none" w:sz="0" w:space="0" w:color="auto"/>
        <w:right w:val="none" w:sz="0" w:space="0" w:color="auto"/>
      </w:divBdr>
    </w:div>
    <w:div w:id="1051998661">
      <w:bodyDiv w:val="1"/>
      <w:marLeft w:val="0"/>
      <w:marRight w:val="0"/>
      <w:marTop w:val="0"/>
      <w:marBottom w:val="0"/>
      <w:divBdr>
        <w:top w:val="none" w:sz="0" w:space="0" w:color="auto"/>
        <w:left w:val="none" w:sz="0" w:space="0" w:color="auto"/>
        <w:bottom w:val="none" w:sz="0" w:space="0" w:color="auto"/>
        <w:right w:val="none" w:sz="0" w:space="0" w:color="auto"/>
      </w:divBdr>
    </w:div>
    <w:div w:id="1052078816">
      <w:bodyDiv w:val="1"/>
      <w:marLeft w:val="0"/>
      <w:marRight w:val="0"/>
      <w:marTop w:val="0"/>
      <w:marBottom w:val="0"/>
      <w:divBdr>
        <w:top w:val="none" w:sz="0" w:space="0" w:color="auto"/>
        <w:left w:val="none" w:sz="0" w:space="0" w:color="auto"/>
        <w:bottom w:val="none" w:sz="0" w:space="0" w:color="auto"/>
        <w:right w:val="none" w:sz="0" w:space="0" w:color="auto"/>
      </w:divBdr>
    </w:div>
    <w:div w:id="1119571541">
      <w:bodyDiv w:val="1"/>
      <w:marLeft w:val="0"/>
      <w:marRight w:val="0"/>
      <w:marTop w:val="0"/>
      <w:marBottom w:val="0"/>
      <w:divBdr>
        <w:top w:val="none" w:sz="0" w:space="0" w:color="auto"/>
        <w:left w:val="none" w:sz="0" w:space="0" w:color="auto"/>
        <w:bottom w:val="none" w:sz="0" w:space="0" w:color="auto"/>
        <w:right w:val="none" w:sz="0" w:space="0" w:color="auto"/>
      </w:divBdr>
    </w:div>
    <w:div w:id="1128624471">
      <w:bodyDiv w:val="1"/>
      <w:marLeft w:val="0"/>
      <w:marRight w:val="0"/>
      <w:marTop w:val="0"/>
      <w:marBottom w:val="0"/>
      <w:divBdr>
        <w:top w:val="none" w:sz="0" w:space="0" w:color="auto"/>
        <w:left w:val="none" w:sz="0" w:space="0" w:color="auto"/>
        <w:bottom w:val="none" w:sz="0" w:space="0" w:color="auto"/>
        <w:right w:val="none" w:sz="0" w:space="0" w:color="auto"/>
      </w:divBdr>
    </w:div>
    <w:div w:id="1262646849">
      <w:bodyDiv w:val="1"/>
      <w:marLeft w:val="0"/>
      <w:marRight w:val="0"/>
      <w:marTop w:val="0"/>
      <w:marBottom w:val="0"/>
      <w:divBdr>
        <w:top w:val="none" w:sz="0" w:space="0" w:color="auto"/>
        <w:left w:val="none" w:sz="0" w:space="0" w:color="auto"/>
        <w:bottom w:val="none" w:sz="0" w:space="0" w:color="auto"/>
        <w:right w:val="none" w:sz="0" w:space="0" w:color="auto"/>
      </w:divBdr>
    </w:div>
    <w:div w:id="1273590040">
      <w:bodyDiv w:val="1"/>
      <w:marLeft w:val="0"/>
      <w:marRight w:val="0"/>
      <w:marTop w:val="0"/>
      <w:marBottom w:val="0"/>
      <w:divBdr>
        <w:top w:val="none" w:sz="0" w:space="0" w:color="auto"/>
        <w:left w:val="none" w:sz="0" w:space="0" w:color="auto"/>
        <w:bottom w:val="none" w:sz="0" w:space="0" w:color="auto"/>
        <w:right w:val="none" w:sz="0" w:space="0" w:color="auto"/>
      </w:divBdr>
    </w:div>
    <w:div w:id="1374573422">
      <w:bodyDiv w:val="1"/>
      <w:marLeft w:val="0"/>
      <w:marRight w:val="0"/>
      <w:marTop w:val="0"/>
      <w:marBottom w:val="0"/>
      <w:divBdr>
        <w:top w:val="none" w:sz="0" w:space="0" w:color="auto"/>
        <w:left w:val="none" w:sz="0" w:space="0" w:color="auto"/>
        <w:bottom w:val="none" w:sz="0" w:space="0" w:color="auto"/>
        <w:right w:val="none" w:sz="0" w:space="0" w:color="auto"/>
      </w:divBdr>
    </w:div>
    <w:div w:id="1457522207">
      <w:bodyDiv w:val="1"/>
      <w:marLeft w:val="0"/>
      <w:marRight w:val="0"/>
      <w:marTop w:val="0"/>
      <w:marBottom w:val="0"/>
      <w:divBdr>
        <w:top w:val="none" w:sz="0" w:space="0" w:color="auto"/>
        <w:left w:val="none" w:sz="0" w:space="0" w:color="auto"/>
        <w:bottom w:val="none" w:sz="0" w:space="0" w:color="auto"/>
        <w:right w:val="none" w:sz="0" w:space="0" w:color="auto"/>
      </w:divBdr>
    </w:div>
    <w:div w:id="1549804255">
      <w:bodyDiv w:val="1"/>
      <w:marLeft w:val="0"/>
      <w:marRight w:val="0"/>
      <w:marTop w:val="0"/>
      <w:marBottom w:val="0"/>
      <w:divBdr>
        <w:top w:val="none" w:sz="0" w:space="0" w:color="auto"/>
        <w:left w:val="none" w:sz="0" w:space="0" w:color="auto"/>
        <w:bottom w:val="none" w:sz="0" w:space="0" w:color="auto"/>
        <w:right w:val="none" w:sz="0" w:space="0" w:color="auto"/>
      </w:divBdr>
    </w:div>
    <w:div w:id="1583758423">
      <w:bodyDiv w:val="1"/>
      <w:marLeft w:val="0"/>
      <w:marRight w:val="0"/>
      <w:marTop w:val="0"/>
      <w:marBottom w:val="0"/>
      <w:divBdr>
        <w:top w:val="none" w:sz="0" w:space="0" w:color="auto"/>
        <w:left w:val="none" w:sz="0" w:space="0" w:color="auto"/>
        <w:bottom w:val="none" w:sz="0" w:space="0" w:color="auto"/>
        <w:right w:val="none" w:sz="0" w:space="0" w:color="auto"/>
      </w:divBdr>
    </w:div>
    <w:div w:id="1609702647">
      <w:bodyDiv w:val="1"/>
      <w:marLeft w:val="0"/>
      <w:marRight w:val="0"/>
      <w:marTop w:val="0"/>
      <w:marBottom w:val="0"/>
      <w:divBdr>
        <w:top w:val="none" w:sz="0" w:space="0" w:color="auto"/>
        <w:left w:val="none" w:sz="0" w:space="0" w:color="auto"/>
        <w:bottom w:val="none" w:sz="0" w:space="0" w:color="auto"/>
        <w:right w:val="none" w:sz="0" w:space="0" w:color="auto"/>
      </w:divBdr>
    </w:div>
    <w:div w:id="1611549186">
      <w:bodyDiv w:val="1"/>
      <w:marLeft w:val="0"/>
      <w:marRight w:val="0"/>
      <w:marTop w:val="0"/>
      <w:marBottom w:val="0"/>
      <w:divBdr>
        <w:top w:val="none" w:sz="0" w:space="0" w:color="auto"/>
        <w:left w:val="none" w:sz="0" w:space="0" w:color="auto"/>
        <w:bottom w:val="none" w:sz="0" w:space="0" w:color="auto"/>
        <w:right w:val="none" w:sz="0" w:space="0" w:color="auto"/>
      </w:divBdr>
    </w:div>
    <w:div w:id="1640451566">
      <w:bodyDiv w:val="1"/>
      <w:marLeft w:val="0"/>
      <w:marRight w:val="0"/>
      <w:marTop w:val="0"/>
      <w:marBottom w:val="0"/>
      <w:divBdr>
        <w:top w:val="none" w:sz="0" w:space="0" w:color="auto"/>
        <w:left w:val="none" w:sz="0" w:space="0" w:color="auto"/>
        <w:bottom w:val="none" w:sz="0" w:space="0" w:color="auto"/>
        <w:right w:val="none" w:sz="0" w:space="0" w:color="auto"/>
      </w:divBdr>
    </w:div>
    <w:div w:id="1734886889">
      <w:bodyDiv w:val="1"/>
      <w:marLeft w:val="0"/>
      <w:marRight w:val="0"/>
      <w:marTop w:val="0"/>
      <w:marBottom w:val="0"/>
      <w:divBdr>
        <w:top w:val="none" w:sz="0" w:space="0" w:color="auto"/>
        <w:left w:val="none" w:sz="0" w:space="0" w:color="auto"/>
        <w:bottom w:val="none" w:sz="0" w:space="0" w:color="auto"/>
        <w:right w:val="none" w:sz="0" w:space="0" w:color="auto"/>
      </w:divBdr>
    </w:div>
    <w:div w:id="1750807051">
      <w:bodyDiv w:val="1"/>
      <w:marLeft w:val="0"/>
      <w:marRight w:val="0"/>
      <w:marTop w:val="0"/>
      <w:marBottom w:val="0"/>
      <w:divBdr>
        <w:top w:val="none" w:sz="0" w:space="0" w:color="auto"/>
        <w:left w:val="none" w:sz="0" w:space="0" w:color="auto"/>
        <w:bottom w:val="none" w:sz="0" w:space="0" w:color="auto"/>
        <w:right w:val="none" w:sz="0" w:space="0" w:color="auto"/>
      </w:divBdr>
    </w:div>
    <w:div w:id="1775586116">
      <w:bodyDiv w:val="1"/>
      <w:marLeft w:val="0"/>
      <w:marRight w:val="0"/>
      <w:marTop w:val="0"/>
      <w:marBottom w:val="0"/>
      <w:divBdr>
        <w:top w:val="none" w:sz="0" w:space="0" w:color="auto"/>
        <w:left w:val="none" w:sz="0" w:space="0" w:color="auto"/>
        <w:bottom w:val="none" w:sz="0" w:space="0" w:color="auto"/>
        <w:right w:val="none" w:sz="0" w:space="0" w:color="auto"/>
      </w:divBdr>
    </w:div>
    <w:div w:id="1789547091">
      <w:bodyDiv w:val="1"/>
      <w:marLeft w:val="0"/>
      <w:marRight w:val="0"/>
      <w:marTop w:val="0"/>
      <w:marBottom w:val="0"/>
      <w:divBdr>
        <w:top w:val="none" w:sz="0" w:space="0" w:color="auto"/>
        <w:left w:val="none" w:sz="0" w:space="0" w:color="auto"/>
        <w:bottom w:val="none" w:sz="0" w:space="0" w:color="auto"/>
        <w:right w:val="none" w:sz="0" w:space="0" w:color="auto"/>
      </w:divBdr>
    </w:div>
    <w:div w:id="2115861605">
      <w:bodyDiv w:val="1"/>
      <w:marLeft w:val="0"/>
      <w:marRight w:val="0"/>
      <w:marTop w:val="0"/>
      <w:marBottom w:val="0"/>
      <w:divBdr>
        <w:top w:val="none" w:sz="0" w:space="0" w:color="auto"/>
        <w:left w:val="none" w:sz="0" w:space="0" w:color="auto"/>
        <w:bottom w:val="none" w:sz="0" w:space="0" w:color="auto"/>
        <w:right w:val="none" w:sz="0" w:space="0" w:color="auto"/>
      </w:divBdr>
    </w:div>
    <w:div w:id="212915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E53102A7106ED42B5D8DABFE795C0DD" ma:contentTypeVersion="12" ma:contentTypeDescription="Create a new document." ma:contentTypeScope="" ma:versionID="a3f9bc55d5dce589e9706589a2850d0a">
  <xsd:schema xmlns:xsd="http://www.w3.org/2001/XMLSchema" xmlns:xs="http://www.w3.org/2001/XMLSchema" xmlns:p="http://schemas.microsoft.com/office/2006/metadata/properties" xmlns:ns2="515270b3-85c0-4a90-92ac-ee8a98f914f0" xmlns:ns3="1806ff69-c2d0-4f4c-a430-e5766b29d743" targetNamespace="http://schemas.microsoft.com/office/2006/metadata/properties" ma:root="true" ma:fieldsID="7715a48b34b2030fbd9b49993a6bdc3f" ns2:_="" ns3:_="">
    <xsd:import namespace="515270b3-85c0-4a90-92ac-ee8a98f914f0"/>
    <xsd:import namespace="1806ff69-c2d0-4f4c-a430-e5766b29d7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270b3-85c0-4a90-92ac-ee8a98f91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06ff69-c2d0-4f4c-a430-e5766b29d7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7B8FF2-A90A-4E41-98EA-2C9C7F829C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7B55C6-DF14-4E16-A1D9-15B0149167FE}">
  <ds:schemaRefs>
    <ds:schemaRef ds:uri="http://schemas.openxmlformats.org/officeDocument/2006/bibliography"/>
  </ds:schemaRefs>
</ds:datastoreItem>
</file>

<file path=customXml/itemProps3.xml><?xml version="1.0" encoding="utf-8"?>
<ds:datastoreItem xmlns:ds="http://schemas.openxmlformats.org/officeDocument/2006/customXml" ds:itemID="{DA7F82C2-33E4-4267-8171-25CEC6ABA500}">
  <ds:schemaRefs>
    <ds:schemaRef ds:uri="http://schemas.microsoft.com/sharepoint/v3/contenttype/forms"/>
  </ds:schemaRefs>
</ds:datastoreItem>
</file>

<file path=customXml/itemProps4.xml><?xml version="1.0" encoding="utf-8"?>
<ds:datastoreItem xmlns:ds="http://schemas.openxmlformats.org/officeDocument/2006/customXml" ds:itemID="{6AC91B10-C004-49E1-8D63-464AF4ED4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5270b3-85c0-4a90-92ac-ee8a98f914f0"/>
    <ds:schemaRef ds:uri="1806ff69-c2d0-4f4c-a430-e5766b29d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116</Pages>
  <Words>32154</Words>
  <Characters>183280</Characters>
  <Application>Microsoft Office Word</Application>
  <DocSecurity>0</DocSecurity>
  <Lines>1527</Lines>
  <Paragraphs>430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Petrit Krasniqi</dc:creator>
  <cp:lastModifiedBy>admirimkuliqi@gmail.com</cp:lastModifiedBy>
  <cp:revision>13</cp:revision>
  <cp:lastPrinted>2023-09-13T07:05:00Z</cp:lastPrinted>
  <dcterms:created xsi:type="dcterms:W3CDTF">2023-09-12T11:56:00Z</dcterms:created>
  <dcterms:modified xsi:type="dcterms:W3CDTF">2023-10-25T08:23:00Z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0x0101002E53102A7106ED42B5D8DABFE795C0DD</vt:lpwstr>
  </property>
</Properties>
</file>