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89A9" w14:textId="77777777" w:rsidR="002824AE" w:rsidRPr="00F86402" w:rsidRDefault="002824AE" w:rsidP="002824AE">
      <w:pPr>
        <w:jc w:val="center"/>
      </w:pPr>
    </w:p>
    <w:p w14:paraId="0707F576" w14:textId="77777777" w:rsidR="002824AE" w:rsidRPr="00F86402" w:rsidRDefault="002824AE" w:rsidP="002824AE">
      <w:pPr>
        <w:jc w:val="center"/>
      </w:pPr>
      <w:r w:rsidRPr="00B11C2F">
        <w:t>PROJEKTI KODE</w:t>
      </w:r>
    </w:p>
    <w:p w14:paraId="576053E8" w14:textId="77777777" w:rsidR="002824AE" w:rsidRPr="00F86402" w:rsidRDefault="002824AE" w:rsidP="002824AE">
      <w:pPr>
        <w:jc w:val="center"/>
      </w:pPr>
    </w:p>
    <w:p w14:paraId="257FD349" w14:textId="77777777" w:rsidR="002824AE" w:rsidRPr="00F86402" w:rsidRDefault="002824AE" w:rsidP="002824AE">
      <w:pPr>
        <w:jc w:val="center"/>
      </w:pPr>
    </w:p>
    <w:p w14:paraId="33D94F7E" w14:textId="77777777" w:rsidR="002824AE" w:rsidRPr="00F86402" w:rsidRDefault="002824AE" w:rsidP="002824AE">
      <w:pPr>
        <w:jc w:val="center"/>
      </w:pPr>
    </w:p>
    <w:p w14:paraId="32CB628D" w14:textId="77777777" w:rsidR="002824AE" w:rsidRPr="00F86402" w:rsidRDefault="002824AE" w:rsidP="002824AE">
      <w:pPr>
        <w:jc w:val="center"/>
      </w:pPr>
    </w:p>
    <w:p w14:paraId="3F908387" w14:textId="77777777" w:rsidR="002824AE" w:rsidRPr="00F86402" w:rsidRDefault="002824AE" w:rsidP="002824AE">
      <w:pPr>
        <w:jc w:val="center"/>
      </w:pPr>
    </w:p>
    <w:p w14:paraId="2612B6C0" w14:textId="77777777" w:rsidR="002824AE" w:rsidRPr="00F86402" w:rsidRDefault="002824AE" w:rsidP="002824AE">
      <w:pPr>
        <w:jc w:val="center"/>
      </w:pPr>
    </w:p>
    <w:p w14:paraId="36F99C06" w14:textId="77777777" w:rsidR="002824AE" w:rsidRPr="00F86402" w:rsidRDefault="002824AE" w:rsidP="002824AE">
      <w:pPr>
        <w:jc w:val="center"/>
      </w:pPr>
    </w:p>
    <w:p w14:paraId="20E35578" w14:textId="77777777" w:rsidR="002824AE" w:rsidRPr="00F86402" w:rsidRDefault="002824AE" w:rsidP="002824AE">
      <w:pPr>
        <w:jc w:val="center"/>
      </w:pPr>
    </w:p>
    <w:p w14:paraId="4C52946A" w14:textId="77777777" w:rsidR="002824AE" w:rsidRPr="00F86402" w:rsidRDefault="002824AE" w:rsidP="002824AE">
      <w:pPr>
        <w:jc w:val="center"/>
      </w:pPr>
    </w:p>
    <w:p w14:paraId="17148CB6" w14:textId="77777777" w:rsidR="002824AE" w:rsidRPr="00F86402" w:rsidRDefault="002824AE" w:rsidP="002824AE">
      <w:pPr>
        <w:jc w:val="center"/>
      </w:pPr>
      <w:r w:rsidRPr="00F86402">
        <w:t xml:space="preserve">LISTA KONTROLLUESE E PLANIT TË MENAXHIMIT SOCIAL DHE MJEDISOR </w:t>
      </w:r>
    </w:p>
    <w:p w14:paraId="0A66F2AB" w14:textId="77777777" w:rsidR="002824AE" w:rsidRPr="00F86402" w:rsidRDefault="002824AE" w:rsidP="002824AE">
      <w:pPr>
        <w:jc w:val="center"/>
      </w:pPr>
    </w:p>
    <w:p w14:paraId="2A7847B7" w14:textId="77777777" w:rsidR="002824AE" w:rsidRPr="00F86402" w:rsidRDefault="002824AE" w:rsidP="002824AE">
      <w:pPr>
        <w:jc w:val="center"/>
      </w:pPr>
    </w:p>
    <w:p w14:paraId="6363F6CB" w14:textId="77777777" w:rsidR="002824AE" w:rsidRPr="00F86402" w:rsidRDefault="002824AE" w:rsidP="002824AE">
      <w:pPr>
        <w:jc w:val="center"/>
      </w:pPr>
    </w:p>
    <w:p w14:paraId="0CFFB63F" w14:textId="77777777" w:rsidR="002824AE" w:rsidRPr="00F86402" w:rsidRDefault="002824AE" w:rsidP="002824AE">
      <w:pPr>
        <w:jc w:val="center"/>
      </w:pPr>
    </w:p>
    <w:p w14:paraId="48FF42F6" w14:textId="77777777" w:rsidR="002824AE" w:rsidRPr="00F86402" w:rsidRDefault="002824AE" w:rsidP="002824AE">
      <w:pPr>
        <w:jc w:val="center"/>
        <w:rPr>
          <w:u w:val="single"/>
        </w:rPr>
      </w:pPr>
    </w:p>
    <w:p w14:paraId="03B8BA6D" w14:textId="77777777" w:rsidR="002824AE" w:rsidRPr="00F86402" w:rsidRDefault="002824AE" w:rsidP="002824AE">
      <w:pPr>
        <w:jc w:val="center"/>
        <w:rPr>
          <w:u w:val="single"/>
        </w:rPr>
      </w:pPr>
    </w:p>
    <w:p w14:paraId="60D4A004" w14:textId="77777777" w:rsidR="002824AE" w:rsidRPr="00F86402" w:rsidRDefault="002824AE" w:rsidP="002824AE">
      <w:pPr>
        <w:jc w:val="center"/>
        <w:rPr>
          <w:u w:val="single"/>
        </w:rPr>
      </w:pPr>
    </w:p>
    <w:p w14:paraId="580BB10A" w14:textId="77777777" w:rsidR="002824AE" w:rsidRPr="00F86402" w:rsidRDefault="002824AE" w:rsidP="002824AE">
      <w:pPr>
        <w:jc w:val="center"/>
        <w:rPr>
          <w:u w:val="single"/>
        </w:rPr>
      </w:pPr>
    </w:p>
    <w:p w14:paraId="5393A293" w14:textId="77777777" w:rsidR="002824AE" w:rsidRPr="00F86402" w:rsidRDefault="002824AE" w:rsidP="002824AE">
      <w:pPr>
        <w:jc w:val="center"/>
        <w:rPr>
          <w:u w:val="single"/>
        </w:rPr>
      </w:pPr>
    </w:p>
    <w:p w14:paraId="61D0C85A" w14:textId="77777777" w:rsidR="002824AE" w:rsidRPr="00F86402" w:rsidRDefault="002824AE" w:rsidP="002824AE">
      <w:pPr>
        <w:jc w:val="center"/>
        <w:rPr>
          <w:u w:val="single"/>
        </w:rPr>
      </w:pPr>
    </w:p>
    <w:p w14:paraId="21A31491" w14:textId="77777777" w:rsidR="002824AE" w:rsidRPr="00F86402" w:rsidRDefault="002824AE" w:rsidP="002824AE">
      <w:pPr>
        <w:jc w:val="center"/>
        <w:rPr>
          <w:u w:val="single"/>
        </w:rPr>
      </w:pPr>
      <w:r w:rsidRPr="00F86402">
        <w:t xml:space="preserve">Numri referues i thirrjes për aplikim: </w:t>
      </w:r>
      <w:r w:rsidRPr="003A633F">
        <w:rPr>
          <w:noProof/>
        </w:rPr>
        <w:t>01/19</w:t>
      </w:r>
    </w:p>
    <w:p w14:paraId="0858B96C" w14:textId="77777777" w:rsidR="002824AE" w:rsidRPr="00F86402" w:rsidRDefault="002824AE" w:rsidP="002824AE">
      <w:pPr>
        <w:jc w:val="center"/>
        <w:rPr>
          <w:u w:val="single"/>
        </w:rPr>
      </w:pPr>
    </w:p>
    <w:p w14:paraId="4ECE274B" w14:textId="77777777" w:rsidR="002824AE" w:rsidRPr="00F86402" w:rsidRDefault="002824AE" w:rsidP="002824AE">
      <w:pPr>
        <w:jc w:val="center"/>
        <w:rPr>
          <w:u w:val="single"/>
        </w:rPr>
      </w:pPr>
    </w:p>
    <w:p w14:paraId="55C657E3" w14:textId="77777777" w:rsidR="002824AE" w:rsidRPr="00F86402" w:rsidRDefault="002824AE" w:rsidP="002824AE">
      <w:pPr>
        <w:jc w:val="center"/>
      </w:pPr>
      <w:r w:rsidRPr="003A633F">
        <w:rPr>
          <w:noProof/>
          <w:u w:val="single"/>
        </w:rPr>
        <w:t>NËNPROJEKTI 7 ( LOT 7 )</w:t>
      </w:r>
      <w:r w:rsidRPr="00F86402">
        <w:t>:</w:t>
      </w:r>
    </w:p>
    <w:p w14:paraId="35269208" w14:textId="77777777" w:rsidR="002824AE" w:rsidRPr="00F86402" w:rsidRDefault="002824AE" w:rsidP="002824AE">
      <w:pPr>
        <w:jc w:val="center"/>
      </w:pPr>
    </w:p>
    <w:p w14:paraId="23BD0C55" w14:textId="77777777" w:rsidR="002824AE" w:rsidRPr="00F86402" w:rsidRDefault="002824AE" w:rsidP="002824AE">
      <w:pPr>
        <w:jc w:val="center"/>
      </w:pPr>
      <w:r w:rsidRPr="00F86402">
        <w:t>“</w:t>
      </w:r>
      <w:r w:rsidRPr="003A633F">
        <w:rPr>
          <w:b/>
          <w:noProof/>
        </w:rPr>
        <w:t>Devë - Guskë</w:t>
      </w:r>
      <w:r w:rsidRPr="00F86402">
        <w:t>”</w:t>
      </w:r>
    </w:p>
    <w:p w14:paraId="268EE109" w14:textId="77777777" w:rsidR="002824AE" w:rsidRPr="00F86402" w:rsidRDefault="002824AE" w:rsidP="002824AE"/>
    <w:p w14:paraId="525BED09" w14:textId="77777777" w:rsidR="002824AE" w:rsidRPr="00F86402" w:rsidRDefault="002824AE" w:rsidP="002824AE"/>
    <w:p w14:paraId="2BA15926" w14:textId="77777777" w:rsidR="002824AE" w:rsidRPr="00F86402" w:rsidRDefault="002824AE" w:rsidP="002824AE"/>
    <w:p w14:paraId="67E5C957" w14:textId="77777777" w:rsidR="002824AE" w:rsidRPr="00F86402" w:rsidRDefault="002824AE" w:rsidP="002824AE"/>
    <w:p w14:paraId="7569F3D5" w14:textId="77777777" w:rsidR="002824AE" w:rsidRPr="00F86402" w:rsidRDefault="002824AE" w:rsidP="002824AE"/>
    <w:p w14:paraId="7CBC1B6D" w14:textId="77777777" w:rsidR="002824AE" w:rsidRPr="00F86402" w:rsidRDefault="002824AE" w:rsidP="002824AE"/>
    <w:p w14:paraId="577517E9" w14:textId="77777777" w:rsidR="002824AE" w:rsidRPr="00F86402" w:rsidRDefault="002824AE" w:rsidP="002824AE"/>
    <w:p w14:paraId="42233477" w14:textId="77777777" w:rsidR="002824AE" w:rsidRPr="00F86402" w:rsidRDefault="002824AE" w:rsidP="002824AE"/>
    <w:p w14:paraId="5BA08582" w14:textId="77777777" w:rsidR="002824AE" w:rsidRPr="00F86402" w:rsidRDefault="002824AE" w:rsidP="002824AE"/>
    <w:p w14:paraId="382EA29F" w14:textId="77777777" w:rsidR="002824AE" w:rsidRPr="00F86402" w:rsidRDefault="002824AE" w:rsidP="002824AE"/>
    <w:p w14:paraId="702171CB" w14:textId="77777777" w:rsidR="002824AE" w:rsidRPr="00F86402" w:rsidRDefault="002824AE" w:rsidP="002824AE"/>
    <w:p w14:paraId="4E177640" w14:textId="77777777" w:rsidR="002824AE" w:rsidRPr="00F86402" w:rsidRDefault="002824AE" w:rsidP="002824AE"/>
    <w:p w14:paraId="752058AD" w14:textId="77777777" w:rsidR="002824AE" w:rsidRPr="00F86402" w:rsidRDefault="002824AE" w:rsidP="002824AE"/>
    <w:p w14:paraId="74F6E679" w14:textId="77777777" w:rsidR="002824AE" w:rsidRPr="00F86402" w:rsidRDefault="002824AE" w:rsidP="002824AE"/>
    <w:p w14:paraId="3EF49316" w14:textId="77777777" w:rsidR="002824AE" w:rsidRPr="00F86402" w:rsidRDefault="002824AE" w:rsidP="002824AE"/>
    <w:p w14:paraId="47BB98D2" w14:textId="77777777" w:rsidR="002824AE" w:rsidRPr="00F86402" w:rsidRDefault="002824AE" w:rsidP="002824AE"/>
    <w:p w14:paraId="02E2845D" w14:textId="77777777" w:rsidR="002824AE" w:rsidRPr="00F86402" w:rsidRDefault="002824AE" w:rsidP="002824AE"/>
    <w:p w14:paraId="46FC8F9E" w14:textId="77777777" w:rsidR="002824AE" w:rsidRPr="00F86402" w:rsidRDefault="002824AE" w:rsidP="002824AE"/>
    <w:p w14:paraId="621E8434" w14:textId="77777777" w:rsidR="002824AE" w:rsidRPr="00F86402" w:rsidRDefault="002824AE" w:rsidP="002824AE"/>
    <w:p w14:paraId="47C2ADA2" w14:textId="77777777" w:rsidR="002824AE" w:rsidRPr="00F86402" w:rsidRDefault="002824AE" w:rsidP="002824AE"/>
    <w:p w14:paraId="128C0B87" w14:textId="77777777" w:rsidR="002824AE" w:rsidRPr="00F86402" w:rsidRDefault="002824AE" w:rsidP="002824AE"/>
    <w:p w14:paraId="21A2EE32" w14:textId="77777777" w:rsidR="002824AE" w:rsidRPr="00F86402" w:rsidRDefault="002824AE" w:rsidP="002824AE"/>
    <w:p w14:paraId="0298B7D4" w14:textId="77777777" w:rsidR="002824AE" w:rsidRPr="00F86402" w:rsidRDefault="002824AE" w:rsidP="002824AE">
      <w:pPr>
        <w:keepNext/>
        <w:keepLines/>
        <w:numPr>
          <w:ilvl w:val="0"/>
          <w:numId w:val="16"/>
        </w:numPr>
        <w:spacing w:before="240"/>
        <w:outlineLvl w:val="0"/>
        <w:rPr>
          <w:rFonts w:asciiTheme="majorHAnsi" w:eastAsiaTheme="majorEastAsia" w:hAnsiTheme="majorHAnsi" w:cstheme="majorBidi"/>
          <w:color w:val="365F91" w:themeColor="accent1" w:themeShade="BF"/>
          <w:sz w:val="32"/>
          <w:szCs w:val="32"/>
        </w:rPr>
      </w:pPr>
      <w:r w:rsidRPr="00F86402">
        <w:rPr>
          <w:rFonts w:asciiTheme="majorHAnsi" w:eastAsiaTheme="majorEastAsia" w:hAnsiTheme="majorHAnsi" w:cstheme="majorBidi"/>
          <w:color w:val="365F91" w:themeColor="accent1" w:themeShade="BF"/>
          <w:sz w:val="32"/>
          <w:szCs w:val="32"/>
        </w:rPr>
        <w:lastRenderedPageBreak/>
        <w:t>Hyrje mbi projektin</w:t>
      </w:r>
    </w:p>
    <w:p w14:paraId="37D0F451" w14:textId="77777777" w:rsidR="002824AE" w:rsidRPr="00F86402" w:rsidRDefault="002824AE" w:rsidP="002824AE">
      <w:pPr>
        <w:jc w:val="both"/>
        <w:rPr>
          <w:rFonts w:asciiTheme="minorHAnsi" w:hAnsiTheme="minorHAnsi" w:cstheme="minorHAnsi"/>
          <w:color w:val="000000" w:themeColor="text1"/>
          <w:sz w:val="22"/>
          <w:szCs w:val="22"/>
        </w:rPr>
      </w:pPr>
    </w:p>
    <w:p w14:paraId="66399906"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Projekti për Ekonominë Digjitale të Kosovës (KODE) është investim pesëvjeçar i financuar nga Banka Botërore dhe zbatohet nga Ministria e Zhvillimit Ekonomik. Projekti ka për qëllim përmirësimin e qasjes në shërbime brezgjerë të shpejtësisë së lartë dhe më cilësore në zonat e projektit dhe në burime të informacionit, shërbime dhe tregje të punës online për qytetarët dhe institucionet publike dhe akademike.</w:t>
      </w:r>
    </w:p>
    <w:p w14:paraId="4AB0649A" w14:textId="77777777" w:rsidR="002824AE" w:rsidRPr="00F86402" w:rsidRDefault="002824AE" w:rsidP="002824AE">
      <w:pPr>
        <w:jc w:val="both"/>
        <w:rPr>
          <w:rFonts w:asciiTheme="minorHAnsi" w:hAnsiTheme="minorHAnsi" w:cstheme="minorHAnsi"/>
          <w:color w:val="000000" w:themeColor="text1"/>
          <w:sz w:val="22"/>
          <w:szCs w:val="22"/>
        </w:rPr>
      </w:pPr>
    </w:p>
    <w:p w14:paraId="6C105796" w14:textId="77777777" w:rsidR="002824AE" w:rsidRPr="00F86402" w:rsidRDefault="002824AE" w:rsidP="002824A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Projekti </w:t>
      </w:r>
      <w:r w:rsidRPr="00F86402">
        <w:rPr>
          <w:rFonts w:asciiTheme="minorHAnsi" w:hAnsiTheme="minorHAnsi" w:cstheme="minorHAnsi"/>
          <w:color w:val="000000" w:themeColor="text1"/>
          <w:sz w:val="22"/>
          <w:szCs w:val="22"/>
        </w:rPr>
        <w:t xml:space="preserve">KODE është i strukturuar sipas tre komponentëve kryesorë: Përfshirja Digjitale, Puna dhe Fuqizimi Digjital dhe Përkrahja e Zbatimit të Projektit. Nënkomponenti 1.1 Financimi i Lidhshmërisë Digjitale i Komponentit 1 (Përfshirja Digjitale) financon dhënien e granteve për lehtësimin e shtrirjes së infrastrukturës brezgjerë të cilësisë së përcaktuar në vendbanimet dhe institucionet publike të palidhura (në veçanti institucionet shëndetësore dhe arsimore). Nënkomponenti zbatohet nëpërmjet skemës së grantit. </w:t>
      </w:r>
    </w:p>
    <w:p w14:paraId="49FD080F" w14:textId="77777777" w:rsidR="002824AE" w:rsidRPr="00F86402" w:rsidRDefault="002824AE" w:rsidP="002824AE">
      <w:pPr>
        <w:jc w:val="both"/>
        <w:rPr>
          <w:rFonts w:asciiTheme="minorHAnsi" w:hAnsiTheme="minorHAnsi" w:cstheme="minorHAnsi"/>
          <w:color w:val="000000" w:themeColor="text1"/>
          <w:sz w:val="22"/>
          <w:szCs w:val="22"/>
        </w:rPr>
      </w:pPr>
    </w:p>
    <w:p w14:paraId="0B2AF6F4"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sz w:val="22"/>
          <w:szCs w:val="22"/>
        </w:rPr>
        <w:t xml:space="preserve">Thirrja e parë për aplikime nën skemën e grantit është shpallur më </w:t>
      </w:r>
      <w:r w:rsidRPr="003A633F">
        <w:rPr>
          <w:rFonts w:asciiTheme="minorHAnsi" w:hAnsiTheme="minorHAnsi" w:cstheme="minorHAnsi"/>
          <w:noProof/>
          <w:sz w:val="22"/>
          <w:szCs w:val="22"/>
        </w:rPr>
        <w:t>04 Prill 2019</w:t>
      </w:r>
      <w:r>
        <w:rPr>
          <w:rFonts w:asciiTheme="minorHAnsi" w:hAnsiTheme="minorHAnsi" w:cstheme="minorHAnsi"/>
          <w:sz w:val="22"/>
          <w:szCs w:val="22"/>
        </w:rPr>
        <w:t xml:space="preserve"> </w:t>
      </w:r>
      <w:r w:rsidRPr="00F86402">
        <w:rPr>
          <w:rFonts w:asciiTheme="minorHAnsi" w:hAnsiTheme="minorHAnsi" w:cstheme="minorHAnsi"/>
          <w:sz w:val="22"/>
          <w:szCs w:val="22"/>
        </w:rPr>
        <w:t xml:space="preserve">dhe mbulon </w:t>
      </w:r>
      <w:r w:rsidRPr="003A633F">
        <w:rPr>
          <w:rFonts w:asciiTheme="minorHAnsi" w:hAnsiTheme="minorHAnsi" w:cstheme="minorHAnsi"/>
          <w:noProof/>
          <w:sz w:val="22"/>
          <w:szCs w:val="22"/>
        </w:rPr>
        <w:t>18</w:t>
      </w:r>
      <w:r w:rsidRPr="00F86402">
        <w:rPr>
          <w:rFonts w:asciiTheme="minorHAnsi" w:hAnsiTheme="minorHAnsi" w:cstheme="minorHAnsi"/>
          <w:sz w:val="22"/>
          <w:szCs w:val="22"/>
        </w:rPr>
        <w:t xml:space="preserve"> zona gjeografike nëpërmjet </w:t>
      </w:r>
      <w:r w:rsidRPr="003A633F">
        <w:rPr>
          <w:rFonts w:asciiTheme="minorHAnsi" w:hAnsiTheme="minorHAnsi" w:cstheme="minorHAnsi"/>
          <w:noProof/>
          <w:sz w:val="22"/>
          <w:szCs w:val="22"/>
        </w:rPr>
        <w:t>7</w:t>
      </w:r>
      <w:r w:rsidRPr="00F86402">
        <w:rPr>
          <w:rFonts w:asciiTheme="minorHAnsi" w:hAnsiTheme="minorHAnsi" w:cstheme="minorHAnsi"/>
          <w:sz w:val="22"/>
          <w:szCs w:val="22"/>
        </w:rPr>
        <w:t xml:space="preserve"> nënprojekteve. Ky dokument – Lista Kontrolluese e Planit për Menaxhimin Social dhe Mjedisor (PMSM) – përcakton çështjet e planifikimit dhe monitorimit mjedisor dhe identifikon masa të duhura zbutëse për nënprojektin </w:t>
      </w:r>
      <w:r>
        <w:rPr>
          <w:rFonts w:asciiTheme="minorHAnsi" w:hAnsiTheme="minorHAnsi" w:cstheme="minorHAnsi"/>
          <w:sz w:val="22"/>
          <w:szCs w:val="22"/>
        </w:rPr>
        <w:t>sipas</w:t>
      </w:r>
      <w:r w:rsidRPr="00F86402">
        <w:rPr>
          <w:rFonts w:asciiTheme="minorHAnsi" w:hAnsiTheme="minorHAnsi" w:cstheme="minorHAnsi"/>
          <w:sz w:val="22"/>
          <w:szCs w:val="22"/>
        </w:rPr>
        <w:t xml:space="preserve"> thirrje</w:t>
      </w:r>
      <w:r>
        <w:rPr>
          <w:rFonts w:asciiTheme="minorHAnsi" w:hAnsiTheme="minorHAnsi" w:cstheme="minorHAnsi"/>
          <w:sz w:val="22"/>
          <w:szCs w:val="22"/>
        </w:rPr>
        <w:t>s</w:t>
      </w:r>
      <w:r w:rsidRPr="00F86402">
        <w:rPr>
          <w:rFonts w:asciiTheme="minorHAnsi" w:hAnsiTheme="minorHAnsi" w:cstheme="minorHAnsi"/>
          <w:sz w:val="22"/>
          <w:szCs w:val="22"/>
        </w:rPr>
        <w:t xml:space="preserve"> </w:t>
      </w:r>
      <w:r>
        <w:rPr>
          <w:rFonts w:asciiTheme="minorHAnsi" w:hAnsiTheme="minorHAnsi" w:cstheme="minorHAnsi"/>
          <w:sz w:val="22"/>
          <w:szCs w:val="22"/>
        </w:rPr>
        <w:t>së</w:t>
      </w:r>
      <w:r w:rsidRPr="00F86402">
        <w:rPr>
          <w:rFonts w:asciiTheme="minorHAnsi" w:hAnsiTheme="minorHAnsi" w:cstheme="minorHAnsi"/>
          <w:sz w:val="22"/>
          <w:szCs w:val="22"/>
        </w:rPr>
        <w:t xml:space="preserve"> mësipërme për aplikim</w:t>
      </w:r>
      <w:r w:rsidRPr="00F86402">
        <w:rPr>
          <w:rFonts w:asciiTheme="minorHAnsi" w:hAnsiTheme="minorHAnsi" w:cstheme="minorHAnsi"/>
          <w:color w:val="000000" w:themeColor="text1"/>
          <w:sz w:val="22"/>
          <w:szCs w:val="22"/>
        </w:rPr>
        <w:t>.</w:t>
      </w:r>
    </w:p>
    <w:p w14:paraId="0A509768" w14:textId="77777777" w:rsidR="002824AE" w:rsidRPr="00F86402" w:rsidRDefault="002824AE" w:rsidP="002824AE">
      <w:pPr>
        <w:jc w:val="both"/>
        <w:rPr>
          <w:rFonts w:asciiTheme="minorHAnsi" w:hAnsiTheme="minorHAnsi" w:cstheme="minorHAnsi"/>
          <w:color w:val="000000" w:themeColor="text1"/>
          <w:sz w:val="22"/>
          <w:szCs w:val="22"/>
        </w:rPr>
      </w:pPr>
    </w:p>
    <w:p w14:paraId="50CD1D10"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Kjo Listë Kontrolluese e PMSM</w:t>
      </w:r>
      <w:r>
        <w:rPr>
          <w:rFonts w:asciiTheme="minorHAnsi" w:hAnsiTheme="minorHAnsi" w:cstheme="minorHAnsi"/>
          <w:color w:val="000000" w:themeColor="text1"/>
          <w:sz w:val="22"/>
          <w:szCs w:val="22"/>
        </w:rPr>
        <w:t>-së</w:t>
      </w:r>
      <w:r w:rsidRPr="00F86402">
        <w:rPr>
          <w:rFonts w:asciiTheme="minorHAnsi" w:hAnsiTheme="minorHAnsi" w:cstheme="minorHAnsi"/>
          <w:color w:val="000000" w:themeColor="text1"/>
          <w:sz w:val="22"/>
          <w:szCs w:val="22"/>
        </w:rPr>
        <w:t xml:space="preserve"> është përgatitur për aktivitetet e realizuara nga Ofruesi i përzgjedhur i Shërbimeve të Internetit (</w:t>
      </w:r>
      <w:r>
        <w:rPr>
          <w:rFonts w:asciiTheme="minorHAnsi" w:hAnsiTheme="minorHAnsi" w:cstheme="minorHAnsi"/>
          <w:color w:val="000000" w:themeColor="text1"/>
          <w:sz w:val="22"/>
          <w:szCs w:val="22"/>
        </w:rPr>
        <w:t>ISP</w:t>
      </w:r>
      <w:r w:rsidRPr="00F86402">
        <w:rPr>
          <w:rFonts w:asciiTheme="minorHAnsi" w:hAnsiTheme="minorHAnsi" w:cstheme="minorHAnsi"/>
          <w:color w:val="000000" w:themeColor="text1"/>
          <w:sz w:val="22"/>
          <w:szCs w:val="22"/>
        </w:rPr>
        <w:t>). Lista Kontrolluese e PMSM</w:t>
      </w:r>
      <w:r>
        <w:rPr>
          <w:rFonts w:asciiTheme="minorHAnsi" w:hAnsiTheme="minorHAnsi" w:cstheme="minorHAnsi"/>
          <w:color w:val="000000" w:themeColor="text1"/>
          <w:sz w:val="22"/>
          <w:szCs w:val="22"/>
        </w:rPr>
        <w:t>-së</w:t>
      </w:r>
      <w:r w:rsidRPr="00F86402">
        <w:rPr>
          <w:rFonts w:asciiTheme="minorHAnsi" w:hAnsiTheme="minorHAnsi" w:cstheme="minorHAnsi"/>
          <w:color w:val="000000" w:themeColor="text1"/>
          <w:sz w:val="22"/>
          <w:szCs w:val="22"/>
        </w:rPr>
        <w:t xml:space="preserve"> paraqet përshkrimin e projektit, detajet teknike, fushëveprimin, mjedisin dhe lokacionin në bazë të të cilit vlerëson rreziqet mjedisore dhe sociale. Zbatimi i masave zbutëse që trajtojnë rreziqet dhe çështjet e identifikuara si dhe </w:t>
      </w:r>
      <w:r>
        <w:rPr>
          <w:rFonts w:asciiTheme="minorHAnsi" w:hAnsiTheme="minorHAnsi" w:cstheme="minorHAnsi"/>
          <w:color w:val="000000" w:themeColor="text1"/>
          <w:sz w:val="22"/>
          <w:szCs w:val="22"/>
        </w:rPr>
        <w:t xml:space="preserve">i </w:t>
      </w:r>
      <w:r w:rsidRPr="00F86402">
        <w:rPr>
          <w:rFonts w:asciiTheme="minorHAnsi" w:hAnsiTheme="minorHAnsi" w:cstheme="minorHAnsi"/>
          <w:color w:val="000000" w:themeColor="text1"/>
          <w:sz w:val="22"/>
          <w:szCs w:val="22"/>
        </w:rPr>
        <w:t>planit të monitorimit të përcaktuar në Listën Kontrolluese të PMSM</w:t>
      </w:r>
      <w:r>
        <w:rPr>
          <w:rFonts w:asciiTheme="minorHAnsi" w:hAnsiTheme="minorHAnsi" w:cstheme="minorHAnsi"/>
          <w:color w:val="000000" w:themeColor="text1"/>
          <w:sz w:val="22"/>
          <w:szCs w:val="22"/>
        </w:rPr>
        <w:t>-së</w:t>
      </w:r>
      <w:r w:rsidRPr="00F86402">
        <w:rPr>
          <w:rFonts w:asciiTheme="minorHAnsi" w:hAnsiTheme="minorHAnsi" w:cstheme="minorHAnsi"/>
          <w:color w:val="000000" w:themeColor="text1"/>
          <w:sz w:val="22"/>
          <w:szCs w:val="22"/>
        </w:rPr>
        <w:t xml:space="preserve"> është i detyrueshëm, </w:t>
      </w:r>
      <w:r>
        <w:rPr>
          <w:rFonts w:asciiTheme="minorHAnsi" w:hAnsiTheme="minorHAnsi" w:cstheme="minorHAnsi"/>
          <w:color w:val="000000" w:themeColor="text1"/>
          <w:sz w:val="22"/>
          <w:szCs w:val="22"/>
        </w:rPr>
        <w:t xml:space="preserve">ashtu </w:t>
      </w:r>
      <w:r w:rsidRPr="00F86402">
        <w:rPr>
          <w:rFonts w:asciiTheme="minorHAnsi" w:hAnsiTheme="minorHAnsi" w:cstheme="minorHAnsi"/>
          <w:color w:val="000000" w:themeColor="text1"/>
          <w:sz w:val="22"/>
          <w:szCs w:val="22"/>
        </w:rPr>
        <w:t xml:space="preserve">sikurse përputhja me rregulloret kombëtare për mjedisin dhe </w:t>
      </w:r>
      <w:r>
        <w:rPr>
          <w:rFonts w:asciiTheme="minorHAnsi" w:hAnsiTheme="minorHAnsi" w:cstheme="minorHAnsi"/>
          <w:color w:val="000000" w:themeColor="text1"/>
          <w:sz w:val="22"/>
          <w:szCs w:val="22"/>
        </w:rPr>
        <w:t xml:space="preserve">rregulloret </w:t>
      </w:r>
      <w:r w:rsidRPr="00F86402">
        <w:rPr>
          <w:rFonts w:asciiTheme="minorHAnsi" w:hAnsiTheme="minorHAnsi" w:cstheme="minorHAnsi"/>
          <w:color w:val="000000" w:themeColor="text1"/>
          <w:sz w:val="22"/>
          <w:szCs w:val="22"/>
        </w:rPr>
        <w:t xml:space="preserve">tjera </w:t>
      </w:r>
      <w:r>
        <w:rPr>
          <w:rFonts w:asciiTheme="minorHAnsi" w:hAnsiTheme="minorHAnsi" w:cstheme="minorHAnsi"/>
          <w:color w:val="000000" w:themeColor="text1"/>
          <w:sz w:val="22"/>
          <w:szCs w:val="22"/>
        </w:rPr>
        <w:t xml:space="preserve">si </w:t>
      </w:r>
      <w:r w:rsidRPr="00F86402">
        <w:rPr>
          <w:rFonts w:asciiTheme="minorHAnsi" w:hAnsiTheme="minorHAnsi" w:cstheme="minorHAnsi"/>
          <w:color w:val="000000" w:themeColor="text1"/>
          <w:sz w:val="22"/>
          <w:szCs w:val="22"/>
        </w:rPr>
        <w:t>dhe politikat operative të Bankës Botërore (BB).</w:t>
      </w:r>
    </w:p>
    <w:p w14:paraId="67E0D610" w14:textId="77777777" w:rsidR="002824AE" w:rsidRPr="00F86402" w:rsidRDefault="002824AE" w:rsidP="002824AE">
      <w:pPr>
        <w:jc w:val="both"/>
        <w:rPr>
          <w:rFonts w:asciiTheme="minorHAnsi" w:hAnsiTheme="minorHAnsi" w:cstheme="minorHAnsi"/>
          <w:color w:val="000000" w:themeColor="text1"/>
          <w:sz w:val="22"/>
          <w:szCs w:val="22"/>
        </w:rPr>
      </w:pPr>
    </w:p>
    <w:p w14:paraId="37810931" w14:textId="77777777" w:rsidR="002824AE" w:rsidRPr="00F86402" w:rsidRDefault="002824AE" w:rsidP="002824AE">
      <w:pPr>
        <w:keepNext/>
        <w:keepLines/>
        <w:numPr>
          <w:ilvl w:val="0"/>
          <w:numId w:val="16"/>
        </w:numPr>
        <w:spacing w:before="240"/>
        <w:outlineLvl w:val="0"/>
        <w:rPr>
          <w:rFonts w:asciiTheme="majorHAnsi" w:eastAsiaTheme="majorEastAsia" w:hAnsiTheme="majorHAnsi" w:cstheme="majorBidi"/>
          <w:color w:val="365F91" w:themeColor="accent1" w:themeShade="BF"/>
          <w:sz w:val="32"/>
          <w:szCs w:val="32"/>
        </w:rPr>
      </w:pPr>
      <w:r w:rsidRPr="00F86402">
        <w:rPr>
          <w:rFonts w:asciiTheme="majorHAnsi" w:eastAsiaTheme="majorEastAsia" w:hAnsiTheme="majorHAnsi" w:cstheme="majorBidi"/>
          <w:color w:val="365F91" w:themeColor="accent1" w:themeShade="BF"/>
          <w:sz w:val="32"/>
          <w:szCs w:val="32"/>
        </w:rPr>
        <w:t>Përshkrim i shkurtër i nënprojektit</w:t>
      </w:r>
    </w:p>
    <w:p w14:paraId="6C4A6D6C" w14:textId="77777777" w:rsidR="002824AE" w:rsidRPr="00F86402" w:rsidRDefault="002824AE" w:rsidP="002824AE">
      <w:pPr>
        <w:jc w:val="both"/>
        <w:rPr>
          <w:rFonts w:asciiTheme="minorHAnsi" w:hAnsiTheme="minorHAnsi" w:cstheme="minorHAnsi"/>
          <w:color w:val="000000" w:themeColor="text1"/>
          <w:sz w:val="22"/>
          <w:szCs w:val="22"/>
        </w:rPr>
      </w:pPr>
    </w:p>
    <w:p w14:paraId="7E54B327" w14:textId="77777777" w:rsidR="002824AE" w:rsidRPr="003A633F" w:rsidRDefault="002824AE" w:rsidP="002824AE">
      <w:pPr>
        <w:spacing w:after="120"/>
        <w:jc w:val="both"/>
        <w:rPr>
          <w:rFonts w:asciiTheme="minorHAnsi" w:hAnsiTheme="minorHAnsi" w:cstheme="minorHAnsi"/>
          <w:noProof/>
          <w:sz w:val="22"/>
          <w:szCs w:val="22"/>
        </w:rPr>
      </w:pPr>
      <w:r w:rsidRPr="003A633F">
        <w:rPr>
          <w:rFonts w:asciiTheme="minorHAnsi" w:hAnsiTheme="minorHAnsi" w:cstheme="minorHAnsi"/>
          <w:b/>
          <w:noProof/>
          <w:sz w:val="22"/>
          <w:szCs w:val="22"/>
        </w:rPr>
        <w:t>NËNPROJEKTI 7 ( LOT 7 ) Devë - Guskë</w:t>
      </w:r>
      <w:r>
        <w:rPr>
          <w:rFonts w:asciiTheme="minorHAnsi" w:hAnsiTheme="minorHAnsi" w:cstheme="minorHAnsi"/>
          <w:b/>
          <w:sz w:val="22"/>
          <w:szCs w:val="22"/>
        </w:rPr>
        <w:t xml:space="preserve"> </w:t>
      </w:r>
      <w:r w:rsidRPr="003A633F">
        <w:rPr>
          <w:rFonts w:asciiTheme="minorHAnsi" w:hAnsiTheme="minorHAnsi" w:cstheme="minorHAnsi"/>
          <w:noProof/>
          <w:sz w:val="22"/>
          <w:szCs w:val="22"/>
        </w:rPr>
        <w:t>përfshinë fshatrat Devë dhe Guskë të komunës së Gjakovës. Bazuar në të dhënat nga ASK fshati Devë ka gjithsej 547 banorë që ndarë për numrin mesatar të anëtarëve për familje i bie që janë rreth 94 ekonomi familjare, ndërsa sipas intervistimeve të vet banorëve në këtë fshat janë diku rreth 90 shtëpi të banuara.</w:t>
      </w:r>
    </w:p>
    <w:p w14:paraId="1269E72A" w14:textId="77777777" w:rsidR="002824AE" w:rsidRPr="003A633F" w:rsidRDefault="002824AE" w:rsidP="002824AE">
      <w:pPr>
        <w:spacing w:after="120"/>
        <w:jc w:val="both"/>
        <w:rPr>
          <w:rFonts w:asciiTheme="minorHAnsi" w:hAnsiTheme="minorHAnsi" w:cstheme="minorHAnsi"/>
          <w:noProof/>
          <w:sz w:val="22"/>
          <w:szCs w:val="22"/>
        </w:rPr>
      </w:pPr>
      <w:r w:rsidRPr="003A633F">
        <w:rPr>
          <w:rFonts w:asciiTheme="minorHAnsi" w:hAnsiTheme="minorHAnsi" w:cstheme="minorHAnsi"/>
          <w:noProof/>
          <w:sz w:val="22"/>
          <w:szCs w:val="22"/>
        </w:rPr>
        <w:t>Sipas të dhënave nga ASK fshati Guskë ka gjithsej 136 banorë që ndarë për numrin mesatar të anëtarëve për familje i bie që janë rreth 23 ekonomi familjare, ndërsa sipas intervistimeve të vet banorëve në këtë fshat janë diku rreth 30 shtëpi të banuara. Në fshatin Guskë është funksionale shkolla fillore (klasa 1 deri 9). Po ashtu, në Guskë është funksionale edhe ambulanca e mjekësisë familjare.</w:t>
      </w:r>
    </w:p>
    <w:p w14:paraId="03D603D0" w14:textId="77777777" w:rsidR="002824AE" w:rsidRPr="00F86402" w:rsidRDefault="002824AE" w:rsidP="002824AE">
      <w:pPr>
        <w:spacing w:after="120"/>
        <w:jc w:val="both"/>
        <w:rPr>
          <w:rFonts w:asciiTheme="minorHAnsi" w:hAnsiTheme="minorHAnsi" w:cstheme="minorHAnsi"/>
          <w:sz w:val="22"/>
          <w:szCs w:val="22"/>
        </w:rPr>
      </w:pPr>
      <w:r w:rsidRPr="003A633F">
        <w:rPr>
          <w:rFonts w:asciiTheme="minorHAnsi" w:hAnsiTheme="minorHAnsi" w:cstheme="minorHAnsi"/>
          <w:noProof/>
          <w:sz w:val="22"/>
          <w:szCs w:val="22"/>
        </w:rPr>
        <w:t>Kjo zonë nuk është e mbuluar me infrastrukturë brezgjerë të shpejtësisë së lartë nga asnjë prej operatorëve të autorizuar nga ARKEP</w:t>
      </w:r>
      <w:r w:rsidRPr="00F86402">
        <w:rPr>
          <w:rFonts w:asciiTheme="minorHAnsi" w:hAnsiTheme="minorHAnsi" w:cstheme="minorHAnsi"/>
          <w:sz w:val="22"/>
          <w:szCs w:val="22"/>
        </w:rPr>
        <w:t>.</w:t>
      </w:r>
    </w:p>
    <w:p w14:paraId="445CF5F7" w14:textId="77777777" w:rsidR="002824AE" w:rsidRPr="00F86402" w:rsidRDefault="002824AE" w:rsidP="002824AE">
      <w:pPr>
        <w:jc w:val="center"/>
      </w:pPr>
      <w:r>
        <w:rPr>
          <w:noProof/>
          <w:lang w:val="en-US" w:eastAsia="en-US"/>
        </w:rPr>
        <w:lastRenderedPageBreak/>
        <w:drawing>
          <wp:inline distT="0" distB="0" distL="0" distR="0" wp14:anchorId="42A433C7" wp14:editId="30634138">
            <wp:extent cx="6191250" cy="3829050"/>
            <wp:effectExtent l="0" t="0" r="0" b="0"/>
            <wp:docPr id="1" name="Picture 1" descr="C:\tes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st\17.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91250" cy="3829050"/>
                    </a:xfrm>
                    <a:prstGeom prst="rect">
                      <a:avLst/>
                    </a:prstGeom>
                    <a:noFill/>
                    <a:ln>
                      <a:noFill/>
                    </a:ln>
                  </pic:spPr>
                </pic:pic>
              </a:graphicData>
            </a:graphic>
          </wp:inline>
        </w:drawing>
      </w:r>
    </w:p>
    <w:p w14:paraId="3D54CF6F" w14:textId="77777777" w:rsidR="002824AE" w:rsidRDefault="002824AE" w:rsidP="002824AE">
      <w:pPr>
        <w:jc w:val="both"/>
        <w:rPr>
          <w:rFonts w:asciiTheme="minorHAnsi" w:hAnsiTheme="minorHAnsi" w:cstheme="minorHAnsi"/>
          <w:i/>
          <w:color w:val="000000" w:themeColor="text1"/>
          <w:sz w:val="22"/>
          <w:szCs w:val="22"/>
        </w:rPr>
      </w:pPr>
    </w:p>
    <w:p w14:paraId="79A6B2D5" w14:textId="77777777" w:rsidR="002824AE" w:rsidRPr="00F86402" w:rsidRDefault="002824AE" w:rsidP="002824AE">
      <w:pPr>
        <w:jc w:val="both"/>
        <w:rPr>
          <w:rFonts w:asciiTheme="minorHAnsi" w:hAnsiTheme="minorHAnsi" w:cstheme="minorHAnsi"/>
          <w:bCs/>
          <w:sz w:val="22"/>
          <w:szCs w:val="22"/>
        </w:rPr>
      </w:pPr>
      <w:r w:rsidRPr="00F86402">
        <w:rPr>
          <w:rFonts w:asciiTheme="minorHAnsi" w:hAnsiTheme="minorHAnsi" w:cstheme="minorHAnsi"/>
          <w:bCs/>
          <w:sz w:val="22"/>
          <w:szCs w:val="22"/>
        </w:rPr>
        <w:t xml:space="preserve">Ky nënprojekt ka për qëllim rritjen e disponueshmërisë së infrastrukturës brezgjerë të shpejtësisë së lartë në fshatrat </w:t>
      </w:r>
      <w:r w:rsidRPr="003A633F">
        <w:rPr>
          <w:rFonts w:asciiTheme="minorHAnsi" w:hAnsiTheme="minorHAnsi" w:cstheme="minorHAnsi"/>
          <w:noProof/>
          <w:sz w:val="22"/>
          <w:szCs w:val="22"/>
        </w:rPr>
        <w:t xml:space="preserve">Devë dhe Guskë </w:t>
      </w:r>
      <w:r w:rsidRPr="00F86402">
        <w:rPr>
          <w:rFonts w:asciiTheme="minorHAnsi" w:hAnsiTheme="minorHAnsi" w:cstheme="minorHAnsi"/>
          <w:bCs/>
          <w:sz w:val="22"/>
          <w:szCs w:val="22"/>
        </w:rPr>
        <w:t xml:space="preserve">të </w:t>
      </w:r>
      <w:r>
        <w:rPr>
          <w:rFonts w:asciiTheme="minorHAnsi" w:hAnsiTheme="minorHAnsi" w:cstheme="minorHAnsi"/>
          <w:bCs/>
          <w:sz w:val="22"/>
          <w:szCs w:val="22"/>
        </w:rPr>
        <w:t>k</w:t>
      </w:r>
      <w:r w:rsidRPr="00F86402">
        <w:rPr>
          <w:rFonts w:asciiTheme="minorHAnsi" w:hAnsiTheme="minorHAnsi" w:cstheme="minorHAnsi"/>
          <w:bCs/>
          <w:sz w:val="22"/>
          <w:szCs w:val="22"/>
        </w:rPr>
        <w:t xml:space="preserve">omunës së </w:t>
      </w:r>
      <w:r>
        <w:rPr>
          <w:rFonts w:asciiTheme="minorHAnsi" w:hAnsiTheme="minorHAnsi" w:cstheme="minorHAnsi"/>
          <w:bCs/>
          <w:sz w:val="22"/>
          <w:szCs w:val="22"/>
        </w:rPr>
        <w:t>Gjakovës</w:t>
      </w:r>
      <w:r w:rsidRPr="00F86402">
        <w:rPr>
          <w:rFonts w:asciiTheme="minorHAnsi" w:hAnsiTheme="minorHAnsi" w:cstheme="minorHAnsi"/>
          <w:bCs/>
          <w:sz w:val="22"/>
          <w:szCs w:val="22"/>
        </w:rPr>
        <w:t xml:space="preserve"> nëpërmjet:</w:t>
      </w:r>
    </w:p>
    <w:p w14:paraId="0B278999" w14:textId="77777777" w:rsidR="002824AE" w:rsidRPr="00F86402" w:rsidRDefault="002824AE" w:rsidP="002824AE">
      <w:pPr>
        <w:jc w:val="both"/>
        <w:rPr>
          <w:rFonts w:asciiTheme="minorHAnsi" w:hAnsiTheme="minorHAnsi" w:cstheme="minorHAnsi"/>
          <w:bCs/>
          <w:sz w:val="22"/>
          <w:szCs w:val="22"/>
        </w:rPr>
      </w:pPr>
    </w:p>
    <w:p w14:paraId="06D65B92" w14:textId="77777777" w:rsidR="002824AE" w:rsidRPr="00F86402" w:rsidRDefault="002824AE" w:rsidP="002824AE">
      <w:pPr>
        <w:numPr>
          <w:ilvl w:val="0"/>
          <w:numId w:val="15"/>
        </w:numPr>
        <w:ind w:left="990"/>
        <w:contextualSpacing/>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 xml:space="preserve">Lidhjes së fshatit në infrastrukturën kombëtare </w:t>
      </w:r>
      <w:r>
        <w:rPr>
          <w:rFonts w:asciiTheme="minorHAnsi" w:hAnsiTheme="minorHAnsi" w:cstheme="minorHAnsi"/>
          <w:color w:val="000000" w:themeColor="text1"/>
          <w:sz w:val="22"/>
          <w:szCs w:val="22"/>
        </w:rPr>
        <w:t>kryesore</w:t>
      </w:r>
      <w:r w:rsidRPr="00F8640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(ang. Backbone) </w:t>
      </w:r>
      <w:r w:rsidRPr="00F86402">
        <w:rPr>
          <w:rFonts w:asciiTheme="minorHAnsi" w:hAnsiTheme="minorHAnsi" w:cstheme="minorHAnsi"/>
          <w:color w:val="000000" w:themeColor="text1"/>
          <w:sz w:val="22"/>
          <w:szCs w:val="22"/>
        </w:rPr>
        <w:t>nëpërmjet instalimit ajror të kabllove me fibra optike në shtyllat elektrike të tensionit të ulët të Shërbimeve për Shpërndarjen e Energjisë Elektrike në Kosovë (KEDS) dhe/ose shtyllat e reja;</w:t>
      </w:r>
    </w:p>
    <w:p w14:paraId="6883B139" w14:textId="77777777" w:rsidR="002824AE" w:rsidRPr="00F86402" w:rsidRDefault="002824AE" w:rsidP="002824AE">
      <w:pPr>
        <w:numPr>
          <w:ilvl w:val="0"/>
          <w:numId w:val="15"/>
        </w:numPr>
        <w:ind w:left="990"/>
        <w:contextualSpacing/>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 xml:space="preserve">Lidhjes së </w:t>
      </w:r>
      <w:r>
        <w:rPr>
          <w:rFonts w:asciiTheme="minorHAnsi" w:hAnsiTheme="minorHAnsi" w:cstheme="minorHAnsi"/>
          <w:color w:val="000000" w:themeColor="text1"/>
          <w:sz w:val="22"/>
          <w:szCs w:val="22"/>
        </w:rPr>
        <w:t>ekonomive familjare</w:t>
      </w:r>
      <w:r w:rsidRPr="00F86402">
        <w:rPr>
          <w:rFonts w:asciiTheme="minorHAnsi" w:hAnsiTheme="minorHAnsi" w:cstheme="minorHAnsi"/>
          <w:color w:val="000000" w:themeColor="text1"/>
          <w:sz w:val="22"/>
          <w:szCs w:val="22"/>
        </w:rPr>
        <w:t xml:space="preserve"> nëpërmjet instalimit ajror të kabllove me fibra optike në shtyllat elektrike të tensionit të ulët të KEDS-it dhe/ose shtyllat e reja;</w:t>
      </w:r>
    </w:p>
    <w:p w14:paraId="1F32D8F6" w14:textId="77777777" w:rsidR="002824AE" w:rsidRPr="00F86402" w:rsidRDefault="002824AE" w:rsidP="002824AE">
      <w:pPr>
        <w:numPr>
          <w:ilvl w:val="0"/>
          <w:numId w:val="15"/>
        </w:numPr>
        <w:ind w:left="990"/>
        <w:contextualSpacing/>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Lidhjes së institucioneve publike, përfshirë shkollave dhe qendrave shëndetësore, nëpërmjet instalimit ajror të kabllove me fibra optike në shtyllat elektrike të tensionit të ulët të KEDS-it dhe/ose shtyllat e reja;</w:t>
      </w:r>
    </w:p>
    <w:p w14:paraId="7CBA1581" w14:textId="77777777" w:rsidR="002824AE" w:rsidRPr="00F86402" w:rsidRDefault="002824AE" w:rsidP="002824AE">
      <w:pPr>
        <w:numPr>
          <w:ilvl w:val="0"/>
          <w:numId w:val="15"/>
        </w:numPr>
        <w:ind w:left="990"/>
        <w:contextualSpacing/>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Instalimi</w:t>
      </w:r>
      <w:r>
        <w:rPr>
          <w:rFonts w:asciiTheme="minorHAnsi" w:hAnsiTheme="minorHAnsi" w:cstheme="minorHAnsi"/>
          <w:color w:val="000000" w:themeColor="text1"/>
          <w:sz w:val="22"/>
          <w:szCs w:val="22"/>
        </w:rPr>
        <w:t>t</w:t>
      </w:r>
      <w:r w:rsidRPr="00F8640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të së paku</w:t>
      </w:r>
      <w:r w:rsidRPr="00F86402">
        <w:rPr>
          <w:rFonts w:asciiTheme="minorHAnsi" w:hAnsiTheme="minorHAnsi" w:cstheme="minorHAnsi"/>
          <w:color w:val="000000" w:themeColor="text1"/>
          <w:sz w:val="22"/>
          <w:szCs w:val="22"/>
        </w:rPr>
        <w:t xml:space="preserve"> 20 shtyllave të reja në zonat ku </w:t>
      </w:r>
      <w:r>
        <w:rPr>
          <w:rFonts w:asciiTheme="minorHAnsi" w:hAnsiTheme="minorHAnsi" w:cstheme="minorHAnsi"/>
          <w:color w:val="000000" w:themeColor="text1"/>
          <w:sz w:val="22"/>
          <w:szCs w:val="22"/>
        </w:rPr>
        <w:t>është konstatuar</w:t>
      </w:r>
      <w:r w:rsidRPr="00F8640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w:t>
      </w:r>
      <w:r w:rsidRPr="00F86402">
        <w:rPr>
          <w:rFonts w:asciiTheme="minorHAnsi" w:hAnsiTheme="minorHAnsi" w:cstheme="minorHAnsi"/>
          <w:color w:val="000000" w:themeColor="text1"/>
          <w:sz w:val="22"/>
          <w:szCs w:val="22"/>
        </w:rPr>
        <w:t xml:space="preserve">e </w:t>
      </w:r>
      <w:r>
        <w:rPr>
          <w:rFonts w:asciiTheme="minorHAnsi" w:hAnsiTheme="minorHAnsi" w:cstheme="minorHAnsi"/>
          <w:color w:val="000000" w:themeColor="text1"/>
          <w:sz w:val="22"/>
          <w:szCs w:val="22"/>
        </w:rPr>
        <w:t xml:space="preserve">shtyllat e </w:t>
      </w:r>
      <w:r w:rsidRPr="00F86402">
        <w:rPr>
          <w:rFonts w:asciiTheme="minorHAnsi" w:hAnsiTheme="minorHAnsi" w:cstheme="minorHAnsi"/>
          <w:color w:val="000000" w:themeColor="text1"/>
          <w:sz w:val="22"/>
          <w:szCs w:val="22"/>
        </w:rPr>
        <w:t>KEDS-it nuk janë në gjendje të duhur teknike për instalim të kabllove me fibra optike</w:t>
      </w:r>
      <w:r w:rsidRPr="00F86402">
        <w:rPr>
          <w:rFonts w:asciiTheme="minorHAnsi" w:hAnsiTheme="minorHAnsi" w:cstheme="minorHAnsi"/>
          <w:bCs/>
          <w:sz w:val="22"/>
          <w:szCs w:val="22"/>
        </w:rPr>
        <w:t>.</w:t>
      </w:r>
    </w:p>
    <w:p w14:paraId="09D7E24A" w14:textId="77777777" w:rsidR="002824AE" w:rsidRPr="00F86402" w:rsidRDefault="002824AE" w:rsidP="002824AE">
      <w:pPr>
        <w:jc w:val="both"/>
        <w:rPr>
          <w:rFonts w:asciiTheme="minorHAnsi" w:hAnsiTheme="minorHAnsi" w:cstheme="minorHAnsi"/>
          <w:bCs/>
          <w:sz w:val="22"/>
          <w:szCs w:val="22"/>
        </w:rPr>
      </w:pPr>
    </w:p>
    <w:p w14:paraId="3A10DE11"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bCs/>
          <w:sz w:val="22"/>
          <w:szCs w:val="22"/>
        </w:rPr>
        <w:t>Vetëm punime të vogla afatshkurtra ndërtimore (vendosja e shtyllave të reja) parashihen për zbatimin e këtij nënprojekti.</w:t>
      </w:r>
    </w:p>
    <w:p w14:paraId="3423F9F5" w14:textId="77777777" w:rsidR="002824AE" w:rsidRPr="00F86402" w:rsidRDefault="002824AE" w:rsidP="002824AE">
      <w:pPr>
        <w:keepNext/>
        <w:keepLines/>
        <w:numPr>
          <w:ilvl w:val="0"/>
          <w:numId w:val="16"/>
        </w:numPr>
        <w:spacing w:before="240"/>
        <w:outlineLvl w:val="0"/>
        <w:rPr>
          <w:rFonts w:asciiTheme="majorHAnsi" w:eastAsiaTheme="majorEastAsia" w:hAnsiTheme="majorHAnsi" w:cstheme="majorBidi"/>
          <w:color w:val="365F91" w:themeColor="accent1" w:themeShade="BF"/>
          <w:sz w:val="32"/>
          <w:szCs w:val="32"/>
        </w:rPr>
      </w:pPr>
      <w:r w:rsidRPr="00F86402">
        <w:rPr>
          <w:rFonts w:asciiTheme="majorHAnsi" w:eastAsiaTheme="majorEastAsia" w:hAnsiTheme="majorHAnsi" w:cstheme="majorBidi"/>
          <w:color w:val="365F91" w:themeColor="accent1" w:themeShade="BF"/>
          <w:sz w:val="32"/>
          <w:szCs w:val="32"/>
        </w:rPr>
        <w:t>Kategoria mjedisore</w:t>
      </w:r>
    </w:p>
    <w:p w14:paraId="6339064A" w14:textId="77777777" w:rsidR="002824AE" w:rsidRPr="00F86402" w:rsidRDefault="002824AE" w:rsidP="002824AE">
      <w:pPr>
        <w:keepNext/>
        <w:keepLines/>
        <w:spacing w:before="200" w:after="200"/>
        <w:outlineLvl w:val="1"/>
        <w:rPr>
          <w:rFonts w:asciiTheme="majorHAnsi" w:eastAsiaTheme="majorEastAsia" w:hAnsiTheme="majorHAnsi" w:cstheme="majorBidi"/>
          <w:bCs/>
          <w:color w:val="4F81BD" w:themeColor="accent1"/>
          <w:sz w:val="26"/>
          <w:szCs w:val="26"/>
        </w:rPr>
      </w:pPr>
      <w:r w:rsidRPr="00F86402">
        <w:rPr>
          <w:rFonts w:asciiTheme="majorHAnsi" w:eastAsiaTheme="majorEastAsia" w:hAnsiTheme="majorHAnsi" w:cstheme="majorBidi"/>
          <w:bCs/>
          <w:color w:val="4F81BD" w:themeColor="accent1"/>
          <w:sz w:val="26"/>
          <w:szCs w:val="26"/>
        </w:rPr>
        <w:t>Politikat e Masave Mbrojtëse të Bankës Botërore/Kategorizimi</w:t>
      </w:r>
    </w:p>
    <w:p w14:paraId="1DB3405E" w14:textId="77777777" w:rsidR="002824AE" w:rsidRPr="00F86402" w:rsidRDefault="002824AE" w:rsidP="002824AE">
      <w:pPr>
        <w:spacing w:after="200"/>
        <w:jc w:val="both"/>
        <w:rPr>
          <w:rFonts w:asciiTheme="minorHAnsi" w:hAnsiTheme="minorHAnsi" w:cstheme="minorHAnsi"/>
          <w:sz w:val="22"/>
          <w:szCs w:val="22"/>
        </w:rPr>
      </w:pPr>
      <w:r w:rsidRPr="00F86402">
        <w:rPr>
          <w:rFonts w:asciiTheme="minorHAnsi" w:hAnsiTheme="minorHAnsi" w:cstheme="minorHAnsi"/>
          <w:sz w:val="22"/>
          <w:szCs w:val="22"/>
        </w:rPr>
        <w:t xml:space="preserve">Projekti KODE është klasifikuar si projekt i Kategorisë B, që do të thotë se mund të pritet një nivel i ndikimit të pafavorshëm si rezultat i zbatimit të tij, por asnjë ndikim nuk do të jetë i rëndësishëm, në shkallë të madhe apo afatgjatë. Si rezultat i këtij klasifikimi shkaktohet Vlerësimi Mjedisor PO 4.01. Si rrjedhojë, MZHE ka përgatitur Kornizën e Menaxhimit Social dhe Mjedisor (KMSM) për të dhënë udhëzime lidhur me kujdesin e duhur për mjedisin </w:t>
      </w:r>
      <w:r>
        <w:rPr>
          <w:rFonts w:asciiTheme="minorHAnsi" w:hAnsiTheme="minorHAnsi" w:cstheme="minorHAnsi"/>
          <w:sz w:val="22"/>
          <w:szCs w:val="22"/>
        </w:rPr>
        <w:t>p</w:t>
      </w:r>
      <w:r w:rsidRPr="00F86402">
        <w:rPr>
          <w:rFonts w:asciiTheme="minorHAnsi" w:hAnsiTheme="minorHAnsi" w:cstheme="minorHAnsi"/>
          <w:sz w:val="22"/>
          <w:szCs w:val="22"/>
        </w:rPr>
        <w:t>ë</w:t>
      </w:r>
      <w:r>
        <w:rPr>
          <w:rFonts w:asciiTheme="minorHAnsi" w:hAnsiTheme="minorHAnsi" w:cstheme="minorHAnsi"/>
          <w:sz w:val="22"/>
          <w:szCs w:val="22"/>
        </w:rPr>
        <w:t>r</w:t>
      </w:r>
      <w:r w:rsidRPr="00F86402">
        <w:rPr>
          <w:rFonts w:asciiTheme="minorHAnsi" w:hAnsiTheme="minorHAnsi" w:cstheme="minorHAnsi"/>
          <w:sz w:val="22"/>
          <w:szCs w:val="22"/>
        </w:rPr>
        <w:t xml:space="preserve"> nënprojekte</w:t>
      </w:r>
      <w:r>
        <w:rPr>
          <w:rFonts w:asciiTheme="minorHAnsi" w:hAnsiTheme="minorHAnsi" w:cstheme="minorHAnsi"/>
          <w:sz w:val="22"/>
          <w:szCs w:val="22"/>
        </w:rPr>
        <w:t>t</w:t>
      </w:r>
      <w:r w:rsidRPr="00F86402">
        <w:rPr>
          <w:rFonts w:asciiTheme="minorHAnsi" w:hAnsiTheme="minorHAnsi" w:cstheme="minorHAnsi"/>
          <w:sz w:val="22"/>
          <w:szCs w:val="22"/>
        </w:rPr>
        <w:t xml:space="preserve"> </w:t>
      </w:r>
      <w:r>
        <w:rPr>
          <w:rFonts w:asciiTheme="minorHAnsi" w:hAnsiTheme="minorHAnsi" w:cstheme="minorHAnsi"/>
          <w:sz w:val="22"/>
          <w:szCs w:val="22"/>
        </w:rPr>
        <w:t>e</w:t>
      </w:r>
      <w:r w:rsidRPr="00F86402">
        <w:rPr>
          <w:rFonts w:asciiTheme="minorHAnsi" w:hAnsiTheme="minorHAnsi" w:cstheme="minorHAnsi"/>
          <w:sz w:val="22"/>
          <w:szCs w:val="22"/>
        </w:rPr>
        <w:t xml:space="preserve"> mbështetura në kuadër të Nënkomponentit 1.1 Skema e Grantit, për të përcaktuar kualifikueshmërinë dhe procedurat për shoshitje dhe vlerësim mjedisor.</w:t>
      </w:r>
    </w:p>
    <w:p w14:paraId="00B916D1" w14:textId="77777777" w:rsidR="002824AE" w:rsidRPr="00F86402" w:rsidRDefault="002824AE" w:rsidP="002824AE">
      <w:pPr>
        <w:spacing w:after="200"/>
        <w:jc w:val="both"/>
        <w:rPr>
          <w:rFonts w:asciiTheme="minorHAnsi" w:hAnsiTheme="minorHAnsi" w:cstheme="minorHAnsi"/>
          <w:sz w:val="22"/>
          <w:szCs w:val="22"/>
        </w:rPr>
      </w:pPr>
      <w:r w:rsidRPr="00F86402">
        <w:rPr>
          <w:rFonts w:asciiTheme="minorHAnsi" w:hAnsiTheme="minorHAnsi" w:cstheme="minorHAnsi"/>
          <w:sz w:val="22"/>
          <w:szCs w:val="22"/>
        </w:rPr>
        <w:lastRenderedPageBreak/>
        <w:t xml:space="preserve">Të gjitha aktivitetet e projektit (dhe nënprojektit) duhet të realizohen në përputhje me </w:t>
      </w:r>
      <w:r>
        <w:rPr>
          <w:rFonts w:asciiTheme="minorHAnsi" w:hAnsiTheme="minorHAnsi" w:cstheme="minorHAnsi"/>
          <w:sz w:val="22"/>
          <w:szCs w:val="22"/>
        </w:rPr>
        <w:t>K</w:t>
      </w:r>
      <w:r w:rsidRPr="00F86402">
        <w:rPr>
          <w:rFonts w:asciiTheme="minorHAnsi" w:hAnsiTheme="minorHAnsi" w:cstheme="minorHAnsi"/>
          <w:sz w:val="22"/>
          <w:szCs w:val="22"/>
        </w:rPr>
        <w:t>MSM</w:t>
      </w:r>
      <w:r>
        <w:rPr>
          <w:rFonts w:asciiTheme="minorHAnsi" w:hAnsiTheme="minorHAnsi" w:cstheme="minorHAnsi"/>
          <w:sz w:val="22"/>
          <w:szCs w:val="22"/>
        </w:rPr>
        <w:t>-në</w:t>
      </w:r>
      <w:r w:rsidRPr="00F86402">
        <w:rPr>
          <w:rFonts w:asciiTheme="minorHAnsi" w:hAnsiTheme="minorHAnsi" w:cstheme="minorHAnsi"/>
          <w:sz w:val="22"/>
          <w:szCs w:val="22"/>
        </w:rPr>
        <w:t>, politikat dhe procedurat operative të BB</w:t>
      </w:r>
      <w:r>
        <w:rPr>
          <w:rFonts w:asciiTheme="minorHAnsi" w:hAnsiTheme="minorHAnsi" w:cstheme="minorHAnsi"/>
          <w:sz w:val="22"/>
          <w:szCs w:val="22"/>
        </w:rPr>
        <w:t>-së</w:t>
      </w:r>
      <w:r w:rsidRPr="00F86402">
        <w:rPr>
          <w:rFonts w:asciiTheme="minorHAnsi" w:hAnsiTheme="minorHAnsi" w:cstheme="minorHAnsi"/>
          <w:sz w:val="22"/>
          <w:szCs w:val="22"/>
        </w:rPr>
        <w:t xml:space="preserve"> dhe rregulloren kombëtare (mbizotëron ajo që është më strikte).</w:t>
      </w:r>
    </w:p>
    <w:p w14:paraId="57ACFA09" w14:textId="77777777" w:rsidR="002824AE" w:rsidRPr="00F86402" w:rsidRDefault="002824AE" w:rsidP="002824AE">
      <w:pPr>
        <w:rPr>
          <w:rFonts w:asciiTheme="minorHAnsi" w:eastAsia="NSimSun" w:hAnsiTheme="minorHAnsi" w:cstheme="minorHAnsi"/>
          <w:b/>
          <w:sz w:val="22"/>
          <w:szCs w:val="22"/>
          <w:u w:val="single"/>
        </w:rPr>
      </w:pPr>
      <w:r w:rsidRPr="00F86402">
        <w:rPr>
          <w:rFonts w:asciiTheme="minorHAnsi" w:eastAsia="NSimSun" w:hAnsiTheme="minorHAnsi" w:cstheme="minorHAnsi"/>
          <w:b/>
          <w:sz w:val="22"/>
          <w:szCs w:val="22"/>
          <w:u w:val="single"/>
        </w:rPr>
        <w:t xml:space="preserve">Kategoritë e shoshitjes mjedisore </w:t>
      </w:r>
    </w:p>
    <w:p w14:paraId="22010842" w14:textId="77777777" w:rsidR="002824AE" w:rsidRPr="00F86402" w:rsidRDefault="002824AE" w:rsidP="002824AE">
      <w:pPr>
        <w:jc w:val="both"/>
        <w:rPr>
          <w:rFonts w:asciiTheme="minorHAnsi" w:hAnsiTheme="minorHAnsi" w:cstheme="minorHAnsi"/>
          <w:color w:val="000000" w:themeColor="text1"/>
          <w:sz w:val="22"/>
          <w:szCs w:val="22"/>
        </w:rPr>
      </w:pPr>
    </w:p>
    <w:p w14:paraId="1CA69AE1"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Në varësi të llojit, vendndodhjes, ndjeshmërisë dhe shkallës së projektit dhe natyrës dhe madhësisë së ndikimeve të mundshme mjedisore, nënprojekti mund të klasifikohet në një nga katër kategoritë:</w:t>
      </w:r>
    </w:p>
    <w:p w14:paraId="3E90677B" w14:textId="77777777" w:rsidR="002824AE" w:rsidRPr="00F86402" w:rsidRDefault="002824AE" w:rsidP="002824AE">
      <w:pPr>
        <w:jc w:val="both"/>
        <w:rPr>
          <w:rFonts w:asciiTheme="minorHAnsi" w:hAnsiTheme="minorHAnsi" w:cstheme="minorHAnsi"/>
          <w:b/>
          <w:iCs/>
          <w:color w:val="000000" w:themeColor="text1"/>
          <w:sz w:val="22"/>
          <w:szCs w:val="22"/>
          <w:u w:val="single"/>
        </w:rPr>
      </w:pPr>
    </w:p>
    <w:p w14:paraId="44DEA6EF" w14:textId="77777777" w:rsidR="002824AE" w:rsidRPr="00F86402" w:rsidRDefault="002824AE" w:rsidP="002824AE">
      <w:pPr>
        <w:jc w:val="both"/>
        <w:rPr>
          <w:rFonts w:asciiTheme="minorHAnsi" w:hAnsiTheme="minorHAnsi" w:cstheme="minorHAnsi"/>
          <w:b/>
          <w:color w:val="000000" w:themeColor="text1"/>
          <w:sz w:val="22"/>
          <w:szCs w:val="22"/>
          <w:u w:val="single"/>
        </w:rPr>
      </w:pPr>
      <w:r w:rsidRPr="00F86402">
        <w:rPr>
          <w:rFonts w:asciiTheme="minorHAnsi" w:hAnsiTheme="minorHAnsi" w:cstheme="minorHAnsi"/>
          <w:b/>
          <w:iCs/>
          <w:color w:val="000000" w:themeColor="text1"/>
          <w:sz w:val="22"/>
          <w:szCs w:val="22"/>
          <w:u w:val="single"/>
        </w:rPr>
        <w:t>Kategoria A</w:t>
      </w:r>
      <w:r w:rsidRPr="00F86402">
        <w:rPr>
          <w:rFonts w:asciiTheme="minorHAnsi" w:hAnsiTheme="minorHAnsi" w:cstheme="minorHAnsi"/>
          <w:b/>
          <w:color w:val="000000" w:themeColor="text1"/>
          <w:sz w:val="22"/>
          <w:szCs w:val="22"/>
          <w:u w:val="single"/>
        </w:rPr>
        <w:t> </w:t>
      </w:r>
    </w:p>
    <w:p w14:paraId="2CB70314" w14:textId="77777777" w:rsidR="002824AE" w:rsidRPr="00F86402" w:rsidRDefault="002824AE" w:rsidP="002824AE">
      <w:pPr>
        <w:jc w:val="both"/>
        <w:rPr>
          <w:rFonts w:asciiTheme="minorHAnsi" w:hAnsiTheme="minorHAnsi" w:cstheme="minorHAnsi"/>
          <w:b/>
          <w:color w:val="000000" w:themeColor="text1"/>
          <w:sz w:val="22"/>
          <w:szCs w:val="22"/>
        </w:rPr>
      </w:pPr>
      <w:r w:rsidRPr="00F86402">
        <w:rPr>
          <w:rFonts w:asciiTheme="minorHAnsi" w:hAnsiTheme="minorHAnsi" w:cstheme="minorHAnsi"/>
          <w:b/>
          <w:color w:val="000000" w:themeColor="text1"/>
          <w:sz w:val="22"/>
          <w:szCs w:val="22"/>
        </w:rPr>
        <w:t xml:space="preserve">Aktivitetet e Kategorisë A nuk do të financohen përmes skemës së nënhuave </w:t>
      </w:r>
    </w:p>
    <w:p w14:paraId="03FDF175"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Nënprojekti i propozuar klasifikohet në këtë kategori nëse ka gjasa që të ketë ndikime të pafavorshme në shëndetin e njeriut dhe në mjedisin natyror, të cilat janë shumë të rëndësishme, të ndryshme dhe/ose afatgjata, madhësia e të cilave është e vështirë të përcaktohet në fazën e identifikimit të nënprojektit. Këto ndikime mund të ndikojnë gjithashtu në një zonë më të gjerë sesa në vendet e nënprojektit. Masat për zbutjen e rreziqeve të tilla mjedisore mund të jenë komplekse dhe të kushtueshme.</w:t>
      </w:r>
    </w:p>
    <w:p w14:paraId="4024CB27" w14:textId="77777777" w:rsidR="002824AE" w:rsidRPr="00F86402" w:rsidRDefault="002824AE" w:rsidP="002824AE">
      <w:pPr>
        <w:jc w:val="both"/>
        <w:rPr>
          <w:rFonts w:asciiTheme="minorHAnsi" w:hAnsiTheme="minorHAnsi" w:cstheme="minorHAnsi"/>
          <w:color w:val="000000" w:themeColor="text1"/>
          <w:sz w:val="22"/>
          <w:szCs w:val="22"/>
        </w:rPr>
      </w:pPr>
    </w:p>
    <w:p w14:paraId="5E92731A"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 xml:space="preserve">Prandaj kërkohet një Vlerësim i Ndikimit në Mjedis (VNM) për të identifikuar dhe vlerësuar ndikimet e ardhshme mjedisore që lidhen me projektin e propozuar, për të identifikuar mundësitë e përmirësimit të mjedisit dhe për të rekomanduar çdo masë të nevojshme për të parandaluar, minimizuar dhe zbutur ndikimet e pafavorshme. </w:t>
      </w:r>
    </w:p>
    <w:p w14:paraId="3356A7C7"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Nënhuamarrësi është përgjegjës për përgatitjen e një raporti, normalisht një VNM-je. Nënhuamarrësi duhet të ofrojë paralelisht studimin e fizibilitetit ekonomik dhe teknologjik të nënprojektit. Kostot e masave zbutëse do të përfshihen në VNM dhe në studimin e fizibilitetit.</w:t>
      </w:r>
    </w:p>
    <w:p w14:paraId="1E6F5663" w14:textId="77777777" w:rsidR="002824AE" w:rsidRPr="00F86402" w:rsidRDefault="002824AE" w:rsidP="002824AE">
      <w:pPr>
        <w:jc w:val="both"/>
        <w:rPr>
          <w:rFonts w:asciiTheme="minorHAnsi" w:hAnsiTheme="minorHAnsi" w:cstheme="minorHAnsi"/>
          <w:color w:val="000000" w:themeColor="text1"/>
          <w:sz w:val="22"/>
          <w:szCs w:val="22"/>
          <w:highlight w:val="lightGray"/>
        </w:rPr>
      </w:pPr>
    </w:p>
    <w:p w14:paraId="3051C651"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Për projektin e Kategorisë A, studimi i ndikimit në mjedis është përcaktuar nga ligjet e Republikës së Kosovës, veçanërisht Ligji mbi Vlerësimin e Ndikimit në Mjedis (nr. 03/L-214). Akti i përmendur ligjor identifikon projektet për të cilat, sipas rregulloreve të Kosovës, VNM-ja është e detyrueshme. Aktivitetet e identifikuara në Shtojcën I të Ligjit për VNM nuk do të përkrahen nga projekti.</w:t>
      </w:r>
    </w:p>
    <w:p w14:paraId="4C31EDA9" w14:textId="77777777" w:rsidR="002824AE" w:rsidRPr="00F86402" w:rsidRDefault="002824AE" w:rsidP="002824AE">
      <w:pPr>
        <w:jc w:val="both"/>
        <w:rPr>
          <w:rFonts w:asciiTheme="minorHAnsi" w:hAnsiTheme="minorHAnsi" w:cstheme="minorHAnsi"/>
          <w:b/>
          <w:color w:val="000000" w:themeColor="text1"/>
          <w:sz w:val="22"/>
          <w:szCs w:val="22"/>
        </w:rPr>
      </w:pPr>
    </w:p>
    <w:p w14:paraId="32775D3D" w14:textId="77777777" w:rsidR="002824AE" w:rsidRPr="00F86402" w:rsidRDefault="002824AE" w:rsidP="002824AE">
      <w:pPr>
        <w:jc w:val="both"/>
        <w:rPr>
          <w:rFonts w:asciiTheme="minorHAnsi" w:hAnsiTheme="minorHAnsi" w:cstheme="minorHAnsi"/>
          <w:b/>
          <w:color w:val="000000" w:themeColor="text1"/>
          <w:sz w:val="22"/>
          <w:szCs w:val="22"/>
          <w:u w:val="single"/>
        </w:rPr>
      </w:pPr>
      <w:r w:rsidRPr="00F86402">
        <w:rPr>
          <w:rFonts w:asciiTheme="minorHAnsi" w:hAnsiTheme="minorHAnsi" w:cstheme="minorHAnsi"/>
          <w:b/>
          <w:iCs/>
          <w:color w:val="000000" w:themeColor="text1"/>
          <w:sz w:val="22"/>
          <w:szCs w:val="22"/>
          <w:u w:val="single"/>
        </w:rPr>
        <w:t>Kategoria B</w:t>
      </w:r>
      <w:r w:rsidRPr="00F86402">
        <w:rPr>
          <w:rFonts w:asciiTheme="minorHAnsi" w:hAnsiTheme="minorHAnsi" w:cstheme="minorHAnsi"/>
          <w:b/>
          <w:color w:val="000000" w:themeColor="text1"/>
          <w:sz w:val="22"/>
          <w:szCs w:val="22"/>
          <w:u w:val="single"/>
        </w:rPr>
        <w:t xml:space="preserve"> </w:t>
      </w:r>
    </w:p>
    <w:p w14:paraId="2840B5C4"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Një projekt i propozuar klasifikohet si Kategoria B kur kuptohet se ka ndikime të mundshme të pafavorshme mjedisore në njerëz ose në zonat me rëndësi mjedisore, që janë më pak të rënda se ato të projekteve të Kategorisë A. Këto ndikime janë specifike për vendin; pak prej tyre janë të pakthyeshme; dhe në shumicën e rasteve masat zbutëse mund të dizajnohen më lehtë se sa për projektet e Kategorisë A. Fushëveprimi i VM-së për një projekt të Kategorisë B mund të ndryshojë nga nënprojekti në nënprojekt. Ashtu si VM-ja e Kategorisë A, ai shqyrton ndikimet e mundshme negative dhe pozitive mjedisore të projektit dhe rekomandon masat e nevojshme për të parandaluar, minimizuar, zbutur ose kompensuar ndikimet negative dhe për përmirësimin e performancës mjedisore.  </w:t>
      </w:r>
    </w:p>
    <w:p w14:paraId="5589FA6A" w14:textId="77777777" w:rsidR="002824AE" w:rsidRPr="00F86402" w:rsidRDefault="002824AE" w:rsidP="002824AE">
      <w:pPr>
        <w:jc w:val="both"/>
        <w:rPr>
          <w:rFonts w:asciiTheme="minorHAnsi" w:hAnsiTheme="minorHAnsi" w:cstheme="minorHAnsi"/>
          <w:color w:val="000000" w:themeColor="text1"/>
          <w:sz w:val="22"/>
          <w:szCs w:val="22"/>
          <w:highlight w:val="lightGray"/>
        </w:rPr>
      </w:pPr>
    </w:p>
    <w:p w14:paraId="2958A906" w14:textId="77777777" w:rsidR="002824AE" w:rsidRPr="00F86402" w:rsidRDefault="002824AE" w:rsidP="002824AE">
      <w:pPr>
        <w:jc w:val="both"/>
        <w:rPr>
          <w:rFonts w:asciiTheme="minorHAnsi" w:hAnsiTheme="minorHAnsi" w:cstheme="minorHAnsi"/>
          <w:b/>
          <w:color w:val="000000" w:themeColor="text1"/>
          <w:sz w:val="22"/>
          <w:szCs w:val="22"/>
          <w:u w:val="single"/>
        </w:rPr>
      </w:pPr>
      <w:r w:rsidRPr="00F86402">
        <w:rPr>
          <w:rFonts w:asciiTheme="minorHAnsi" w:hAnsiTheme="minorHAnsi" w:cstheme="minorHAnsi"/>
          <w:b/>
          <w:color w:val="000000" w:themeColor="text1"/>
          <w:sz w:val="22"/>
          <w:szCs w:val="22"/>
          <w:u w:val="single"/>
        </w:rPr>
        <w:t>Kategoria B+</w:t>
      </w:r>
    </w:p>
    <w:p w14:paraId="49590FF7" w14:textId="77777777" w:rsidR="002824AE" w:rsidRPr="00F86402" w:rsidRDefault="002824AE" w:rsidP="002824AE">
      <w:pPr>
        <w:jc w:val="both"/>
        <w:rPr>
          <w:rFonts w:asciiTheme="minorHAnsi" w:hAnsiTheme="minorHAnsi" w:cstheme="minorHAnsi"/>
          <w:b/>
          <w:color w:val="000000" w:themeColor="text1"/>
          <w:sz w:val="22"/>
          <w:szCs w:val="22"/>
        </w:rPr>
      </w:pPr>
      <w:r w:rsidRPr="00F86402">
        <w:rPr>
          <w:rFonts w:asciiTheme="minorHAnsi" w:hAnsiTheme="minorHAnsi" w:cstheme="minorHAnsi"/>
          <w:b/>
          <w:color w:val="000000" w:themeColor="text1"/>
          <w:sz w:val="22"/>
          <w:szCs w:val="22"/>
        </w:rPr>
        <w:t xml:space="preserve">Aktivitetet e Kategorisë B+ nuk do të financohen përmes skemës së nënhuave </w:t>
      </w:r>
    </w:p>
    <w:p w14:paraId="78C646D3"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Për projektet e Kategorisë B+, huamarrësi është përgjegjës për përgatitjen e një VNM-je të plotë (në varësi të opinionit të dhënë nga Ministria e Mjedisit dhe Planifikimit Hapësinor ose zyra komunale ose një VNM-je paraprake (forma e thjeshtë e VNM-së) që përfshin, sipas nevojës, elemente të instrumenteve të tjera të cilat thjesht mund të kërkojnë përcaktimin e masave zbutëse të përcaktuara mirë dhe miratimin e praktikave të pranuara të veprimit. Nënhuamarrësi duhet të ofrojë paralelisht studimin e fizibilitetit ekonomiko-teknologjik të nënprojektit. Kostot e masave zbutëse do të përfshihen në VNM ose PMM dhe në studimin e fizibilitetit.</w:t>
      </w:r>
    </w:p>
    <w:p w14:paraId="69981385" w14:textId="77777777" w:rsidR="002824AE" w:rsidRPr="00F86402" w:rsidRDefault="002824AE" w:rsidP="002824AE">
      <w:pPr>
        <w:jc w:val="both"/>
        <w:rPr>
          <w:rFonts w:asciiTheme="minorHAnsi" w:hAnsiTheme="minorHAnsi" w:cstheme="minorHAnsi"/>
          <w:color w:val="000000" w:themeColor="text1"/>
          <w:sz w:val="22"/>
          <w:szCs w:val="22"/>
        </w:rPr>
      </w:pPr>
    </w:p>
    <w:p w14:paraId="0A31D3B9" w14:textId="77777777" w:rsidR="002824AE" w:rsidRPr="00F86402" w:rsidRDefault="002824AE" w:rsidP="002824AE">
      <w:pPr>
        <w:jc w:val="both"/>
        <w:rPr>
          <w:rFonts w:asciiTheme="minorHAnsi" w:hAnsiTheme="minorHAnsi" w:cstheme="minorHAnsi"/>
          <w:b/>
          <w:color w:val="000000" w:themeColor="text1"/>
          <w:sz w:val="22"/>
          <w:szCs w:val="22"/>
          <w:u w:val="single"/>
        </w:rPr>
      </w:pPr>
      <w:r w:rsidRPr="00F86402">
        <w:rPr>
          <w:rFonts w:asciiTheme="minorHAnsi" w:hAnsiTheme="minorHAnsi" w:cstheme="minorHAnsi"/>
          <w:b/>
          <w:color w:val="000000" w:themeColor="text1"/>
          <w:sz w:val="22"/>
          <w:szCs w:val="22"/>
          <w:u w:val="single"/>
        </w:rPr>
        <w:t>Kategoria B-</w:t>
      </w:r>
    </w:p>
    <w:p w14:paraId="34942418"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 xml:space="preserve">Projektet e Kategorisë B- kërkojnë që një VM të vlerësojë çdo ndikim të mundshëm në mjedis të lidhur me projektin e propozuar, për të identifikuar mundësitë e përmirësimit të mjedisit dhe për të rekomanduar çdo masë të nevojshme për të parandaluar, minimizuar dhe zbutur ndikimet e pafavorshme. Qëllimi dhe formati i </w:t>
      </w:r>
      <w:r w:rsidRPr="00F86402">
        <w:rPr>
          <w:rFonts w:asciiTheme="minorHAnsi" w:hAnsiTheme="minorHAnsi" w:cstheme="minorHAnsi"/>
          <w:color w:val="000000" w:themeColor="text1"/>
          <w:sz w:val="22"/>
          <w:szCs w:val="22"/>
        </w:rPr>
        <w:lastRenderedPageBreak/>
        <w:t xml:space="preserve">VM-së do të ndryshojnë në varësi të projektit, por zakonisht do të jetë më i ngushtë se fushëveprimi i VNM-së, zakonisht në formë të një PMM-je. </w:t>
      </w:r>
    </w:p>
    <w:p w14:paraId="323975ED"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 xml:space="preserve">Fushëveprimi i PMM-së është përcaktuar në Shtojcën 3 të KMSM. Për projektet që përfshijnë shkallërritje të thjeshta, rindërtim ose përshtatje të ndërtesave, do të përdoret Lista Kontrolluese e PMM-së. </w:t>
      </w:r>
    </w:p>
    <w:p w14:paraId="616DCA54" w14:textId="77777777" w:rsidR="002824AE" w:rsidRPr="00F86402" w:rsidRDefault="002824AE" w:rsidP="002824AE">
      <w:pPr>
        <w:jc w:val="both"/>
        <w:rPr>
          <w:rFonts w:asciiTheme="minorHAnsi" w:hAnsiTheme="minorHAnsi" w:cstheme="minorHAnsi"/>
          <w:color w:val="000000" w:themeColor="text1"/>
          <w:sz w:val="22"/>
          <w:szCs w:val="22"/>
        </w:rPr>
      </w:pPr>
    </w:p>
    <w:p w14:paraId="4BF7F26C"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 xml:space="preserve">Projektet e Kategorisë B- do të përfshijnë nënprojekte që gjithashtu: (a) përfshijnë kredi për kapital punues, të cilat përfshijnë blerjen dhe/ose përdorimin e materialeve të rrezikshme (p.sh. pesticidet) ose (b) kreditë për përmirësimin e procesit që përfshijnë blerjen e pajisjeve/makinerive që paraqesin një rrezik të konsiderueshëm ndaj shëndetësisë ose sigurisë. </w:t>
      </w:r>
    </w:p>
    <w:p w14:paraId="021C0762" w14:textId="77777777" w:rsidR="002824AE" w:rsidRPr="00F86402" w:rsidRDefault="002824AE" w:rsidP="002824AE">
      <w:pPr>
        <w:jc w:val="both"/>
        <w:rPr>
          <w:rFonts w:asciiTheme="minorHAnsi" w:hAnsiTheme="minorHAnsi" w:cstheme="minorHAnsi"/>
          <w:color w:val="000000" w:themeColor="text1"/>
          <w:sz w:val="22"/>
          <w:szCs w:val="22"/>
        </w:rPr>
      </w:pPr>
    </w:p>
    <w:p w14:paraId="0853EE88" w14:textId="77777777" w:rsidR="002824AE" w:rsidRPr="00F86402" w:rsidRDefault="002824AE" w:rsidP="002824AE">
      <w:pPr>
        <w:jc w:val="both"/>
        <w:rPr>
          <w:rFonts w:asciiTheme="minorHAnsi" w:hAnsiTheme="minorHAnsi" w:cstheme="minorHAnsi"/>
          <w:b/>
          <w:color w:val="000000" w:themeColor="text1"/>
          <w:sz w:val="22"/>
          <w:szCs w:val="22"/>
        </w:rPr>
      </w:pPr>
      <w:r w:rsidRPr="00F86402">
        <w:rPr>
          <w:rFonts w:asciiTheme="minorHAnsi" w:hAnsiTheme="minorHAnsi" w:cstheme="minorHAnsi"/>
          <w:b/>
          <w:color w:val="000000" w:themeColor="text1"/>
          <w:sz w:val="22"/>
          <w:szCs w:val="22"/>
        </w:rPr>
        <w:t xml:space="preserve">Një projekt i propozuar klasifikohet si Kategoria B- nëse ndikimet e ardhshme mjedisore janë më pak të dëmshme se ato të projekteve të Kategorisë A dhe B +, duke marrë parasysh natyrën, madhësinë dhe vendndodhjen e tyre, si dhe karakteristikat e ndikimeve të mundshme në mjedis. </w:t>
      </w:r>
    </w:p>
    <w:p w14:paraId="16F2862B" w14:textId="77777777" w:rsidR="002824AE" w:rsidRPr="00F86402" w:rsidRDefault="002824AE" w:rsidP="002824AE">
      <w:pPr>
        <w:jc w:val="both"/>
        <w:rPr>
          <w:rFonts w:asciiTheme="minorHAnsi" w:hAnsiTheme="minorHAnsi" w:cstheme="minorHAnsi"/>
          <w:b/>
          <w:color w:val="000000" w:themeColor="text1"/>
          <w:sz w:val="22"/>
          <w:szCs w:val="22"/>
          <w:u w:val="single"/>
        </w:rPr>
      </w:pPr>
    </w:p>
    <w:p w14:paraId="7111D0E9" w14:textId="77777777" w:rsidR="002824AE" w:rsidRPr="00F86402" w:rsidRDefault="002824AE" w:rsidP="002824AE">
      <w:pPr>
        <w:jc w:val="both"/>
        <w:rPr>
          <w:rFonts w:asciiTheme="minorHAnsi" w:hAnsiTheme="minorHAnsi" w:cstheme="minorHAnsi"/>
          <w:b/>
          <w:color w:val="000000" w:themeColor="text1"/>
          <w:sz w:val="22"/>
          <w:szCs w:val="22"/>
        </w:rPr>
      </w:pPr>
      <w:r w:rsidRPr="00F86402">
        <w:rPr>
          <w:rFonts w:asciiTheme="minorHAnsi" w:hAnsiTheme="minorHAnsi" w:cstheme="minorHAnsi"/>
          <w:b/>
          <w:color w:val="000000" w:themeColor="text1"/>
          <w:sz w:val="22"/>
          <w:szCs w:val="22"/>
          <w:u w:val="single"/>
        </w:rPr>
        <w:t>Kategoria C</w:t>
      </w:r>
      <w:r w:rsidRPr="00F86402">
        <w:rPr>
          <w:rFonts w:asciiTheme="minorHAnsi" w:hAnsiTheme="minorHAnsi" w:cstheme="minorHAnsi"/>
          <w:b/>
          <w:color w:val="000000" w:themeColor="text1"/>
          <w:sz w:val="22"/>
          <w:szCs w:val="22"/>
        </w:rPr>
        <w:t xml:space="preserve"> </w:t>
      </w:r>
    </w:p>
    <w:p w14:paraId="53887F87" w14:textId="77777777" w:rsidR="002824AE" w:rsidRPr="00F86402" w:rsidRDefault="002824AE" w:rsidP="002824AE">
      <w:pPr>
        <w:jc w:val="both"/>
        <w:rPr>
          <w:rFonts w:asciiTheme="minorHAnsi" w:hAnsiTheme="minorHAnsi" w:cstheme="minorHAnsi"/>
          <w:color w:val="000000" w:themeColor="text1"/>
          <w:sz w:val="22"/>
          <w:szCs w:val="22"/>
        </w:rPr>
      </w:pPr>
      <w:r w:rsidRPr="00F86402">
        <w:rPr>
          <w:rFonts w:asciiTheme="minorHAnsi" w:hAnsiTheme="minorHAnsi" w:cstheme="minorHAnsi"/>
          <w:color w:val="000000" w:themeColor="text1"/>
          <w:sz w:val="22"/>
          <w:szCs w:val="22"/>
        </w:rPr>
        <w:t>Një projekt i propozuar klasifikohet si Kategoria C nëse ka të ngjarë të ketë ndikime minimale ose jo të pafavorshme mjedisore dhe prandaj nuk kërkon as një VNM, as një Analizë Mjedisore. Përtej shoshitjes, asnjë veprim i mëtejshëm i VM-së nuk kërkohet për një projekt të Kategorisë C.</w:t>
      </w:r>
    </w:p>
    <w:p w14:paraId="36915076" w14:textId="77777777" w:rsidR="002824AE" w:rsidRPr="00F86402" w:rsidRDefault="002824AE" w:rsidP="002824AE">
      <w:pPr>
        <w:keepNext/>
        <w:keepLines/>
        <w:spacing w:before="200" w:after="200"/>
        <w:outlineLvl w:val="1"/>
        <w:rPr>
          <w:rFonts w:asciiTheme="majorHAnsi" w:eastAsiaTheme="majorEastAsia" w:hAnsiTheme="majorHAnsi" w:cstheme="majorBidi"/>
          <w:bCs/>
          <w:color w:val="4F81BD" w:themeColor="accent1"/>
          <w:sz w:val="26"/>
          <w:szCs w:val="26"/>
        </w:rPr>
      </w:pPr>
      <w:r w:rsidRPr="00F86402">
        <w:rPr>
          <w:rFonts w:asciiTheme="majorHAnsi" w:eastAsiaTheme="majorEastAsia" w:hAnsiTheme="majorHAnsi" w:cstheme="majorBidi"/>
          <w:bCs/>
          <w:color w:val="4F81BD" w:themeColor="accent1"/>
          <w:sz w:val="26"/>
          <w:szCs w:val="26"/>
        </w:rPr>
        <w:t>Vlerësimi Mjedisor</w:t>
      </w:r>
    </w:p>
    <w:p w14:paraId="7FC8805A" w14:textId="77777777" w:rsidR="002824AE" w:rsidRPr="00F86402" w:rsidRDefault="002824AE" w:rsidP="002824AE">
      <w:pPr>
        <w:jc w:val="both"/>
        <w:rPr>
          <w:rFonts w:asciiTheme="minorHAnsi" w:hAnsiTheme="minorHAnsi" w:cstheme="minorHAnsi"/>
          <w:sz w:val="22"/>
          <w:szCs w:val="22"/>
        </w:rPr>
      </w:pPr>
      <w:r w:rsidRPr="00F86402">
        <w:rPr>
          <w:rFonts w:asciiTheme="minorHAnsi" w:hAnsiTheme="minorHAnsi" w:cstheme="minorHAnsi"/>
          <w:sz w:val="22"/>
          <w:szCs w:val="22"/>
        </w:rPr>
        <w:t xml:space="preserve">Një Vlerësim Mjedisor (VM) është një proces që synon njohjen e aspekteve të një aktiviteti të caktuar që mund të prodhojë rreziqe për mjedisin dhe shëndetin e njeriut, duke parashikuar, vlerësuar dhe zbutur ndikimet e tij të mundshme, dhe duke u siguruar që ato të minimizohen nëse eliminimi nuk është i realizueshëm. Qëllimi i VM-së është të përmirësojë cilësinë e vendimmarrjes duke njohur ndikimet/pasojat mjedisore në fillim të procesit të përgatitjes së nënprojektit, në mënyrë që ato të mund të përfshihen në dizajnin e nënprojektit si dhe të parandalohen ose zbuten lehtësisht gjatë zbatimit dhe fazave të operimit. </w:t>
      </w:r>
    </w:p>
    <w:p w14:paraId="49F0F375" w14:textId="77777777" w:rsidR="002824AE" w:rsidRPr="00F86402" w:rsidRDefault="002824AE" w:rsidP="002824AE">
      <w:pPr>
        <w:jc w:val="both"/>
        <w:rPr>
          <w:rFonts w:asciiTheme="minorHAnsi" w:hAnsiTheme="minorHAnsi" w:cstheme="minorHAnsi"/>
          <w:sz w:val="22"/>
          <w:szCs w:val="22"/>
        </w:rPr>
      </w:pPr>
    </w:p>
    <w:p w14:paraId="3BB8A599" w14:textId="77777777" w:rsidR="002824AE" w:rsidRPr="00F86402" w:rsidRDefault="002824AE" w:rsidP="002824AE">
      <w:pPr>
        <w:jc w:val="both"/>
        <w:rPr>
          <w:rFonts w:asciiTheme="minorHAnsi" w:hAnsiTheme="minorHAnsi" w:cstheme="minorHAnsi"/>
          <w:sz w:val="22"/>
          <w:szCs w:val="22"/>
        </w:rPr>
      </w:pPr>
      <w:r w:rsidRPr="00F86402">
        <w:rPr>
          <w:rFonts w:asciiTheme="minorHAnsi" w:hAnsiTheme="minorHAnsi" w:cstheme="minorHAnsi"/>
          <w:sz w:val="22"/>
          <w:szCs w:val="22"/>
        </w:rPr>
        <w:t>Fushëveprimi i VM-së varet nga kategoria mjedisore e caktuar për secilin nënprojekt, nga fushëveprimi i aktiviteteve të nënprojektit si dhe nga karakteristikat e lokacionit të nënprojektit, edhe pse qëllimi i çdo lloj vlerësimi është identifikimi i mënyrave për përmirësimin mjedisor të aktiviteteve të propozuara, duke minimizuar, lehtësuar ose kompensuar ndikimet e tyre të pafavorshme. VM-ja, për qëllime të këtij projekti dhe projekteve të tjera të përkrahura nga BB-ja, përfshin rreziqet ndaj Shëndetit dhe Sigurisë në Punë (SHSP) si dhe rreziqet që lidhen me ruajtjen e trashëgimisë kulturore fizike. Rezultatet e VM-së paraqiten në raportin e vlerësimit mjedisor, pasqyrohen në rreziqet e identifikuara mjedisore (lidhur me llojet specifike të aktiviteteve të nënprojektit) dhe shoqërohen me masa adekuate. Masat paraqesin metodat, teknikat, procedurat dhe mënyrat e tjera të përmirësimit mjedisor të nënprojekteve, duke minimizuar, lehtësuar ose kompensuar ndikimet e pafavorshme. Një VM gjithashtu përshkruan hapat që janë ndërmarrë për konsultime publike.</w:t>
      </w:r>
    </w:p>
    <w:p w14:paraId="35B5AD1C" w14:textId="77777777" w:rsidR="002824AE" w:rsidRPr="00F86402" w:rsidRDefault="002824AE" w:rsidP="002824AE">
      <w:pPr>
        <w:jc w:val="both"/>
        <w:rPr>
          <w:rFonts w:asciiTheme="minorHAnsi" w:hAnsiTheme="minorHAnsi" w:cstheme="minorHAnsi"/>
          <w:sz w:val="22"/>
          <w:szCs w:val="22"/>
          <w:highlight w:val="lightGray"/>
        </w:rPr>
      </w:pPr>
    </w:p>
    <w:p w14:paraId="15BECC70" w14:textId="77777777" w:rsidR="002824AE" w:rsidRPr="00F86402" w:rsidRDefault="002824AE" w:rsidP="002824AE">
      <w:pPr>
        <w:jc w:val="both"/>
        <w:rPr>
          <w:rFonts w:asciiTheme="minorHAnsi" w:hAnsiTheme="minorHAnsi" w:cstheme="minorHAnsi"/>
          <w:sz w:val="22"/>
          <w:szCs w:val="22"/>
        </w:rPr>
      </w:pPr>
      <w:r w:rsidRPr="00F86402">
        <w:rPr>
          <w:rFonts w:asciiTheme="minorHAnsi" w:hAnsiTheme="minorHAnsi" w:cstheme="minorHAnsi"/>
          <w:sz w:val="22"/>
          <w:szCs w:val="22"/>
        </w:rPr>
        <w:t xml:space="preserve">Duke marrë parasysh se projekti është klasifikuar në kategorinë “e lehtë” B sipas Politikave dhe Procedurave të Masave Mbrojtëse Mjedisore të BB-së, dhe dy lloje mjedisesh - të urbanizuara dhe zona të pambrojtura kundrejt zonave të mbrojtura - do të ketë dy lloje të VM-së në kuadër të këtij projekti: Listat Kontrolluese të PMSM-së dhe PMSM-të që janë specifike për vendpunishtet.  </w:t>
      </w:r>
    </w:p>
    <w:p w14:paraId="53B5A02E" w14:textId="77777777" w:rsidR="002824AE" w:rsidRPr="00F86402" w:rsidRDefault="002824AE" w:rsidP="002824AE">
      <w:pPr>
        <w:jc w:val="both"/>
        <w:rPr>
          <w:rFonts w:asciiTheme="minorHAnsi" w:hAnsiTheme="minorHAnsi" w:cstheme="minorHAnsi"/>
          <w:sz w:val="22"/>
          <w:szCs w:val="22"/>
        </w:rPr>
      </w:pPr>
    </w:p>
    <w:p w14:paraId="79CEE717" w14:textId="77777777" w:rsidR="002824AE" w:rsidRPr="00F86402" w:rsidRDefault="002824AE" w:rsidP="002824AE">
      <w:pPr>
        <w:jc w:val="both"/>
        <w:rPr>
          <w:rFonts w:asciiTheme="minorHAnsi" w:hAnsiTheme="minorHAnsi" w:cstheme="minorHAnsi"/>
          <w:sz w:val="22"/>
          <w:szCs w:val="22"/>
        </w:rPr>
      </w:pPr>
      <w:r w:rsidRPr="00F86402">
        <w:rPr>
          <w:rFonts w:asciiTheme="minorHAnsi" w:hAnsiTheme="minorHAnsi" w:cstheme="minorHAnsi"/>
          <w:sz w:val="22"/>
          <w:szCs w:val="22"/>
        </w:rPr>
        <w:t>Lista Kontrolluese e PMSM-së zakonisht përgatitet për aktivitetet që përfshijnë punime të vogla ndërtimore, si rehabilitimi i ndërtesave, përmirësimet e thjeshta, instalimet etj., për të cilat masat e mbrojtjes merren me lehtësi. Në këtë mënyrë, Lista Kontrolluese e PMSM</w:t>
      </w:r>
      <w:r>
        <w:rPr>
          <w:rFonts w:asciiTheme="minorHAnsi" w:hAnsiTheme="minorHAnsi" w:cstheme="minorHAnsi"/>
          <w:sz w:val="22"/>
          <w:szCs w:val="22"/>
        </w:rPr>
        <w:t>-së</w:t>
      </w:r>
      <w:r w:rsidRPr="00F86402">
        <w:rPr>
          <w:rFonts w:asciiTheme="minorHAnsi" w:hAnsiTheme="minorHAnsi" w:cstheme="minorHAnsi"/>
          <w:sz w:val="22"/>
          <w:szCs w:val="22"/>
        </w:rPr>
        <w:t xml:space="preserve"> do të përgatitet për çdo nënprojekt specifik.</w:t>
      </w:r>
    </w:p>
    <w:p w14:paraId="11844A28" w14:textId="77777777" w:rsidR="002824AE" w:rsidRPr="00F86402" w:rsidRDefault="002824AE" w:rsidP="002824AE">
      <w:pPr>
        <w:jc w:val="both"/>
        <w:rPr>
          <w:rFonts w:asciiTheme="minorHAnsi" w:hAnsiTheme="minorHAnsi" w:cstheme="minorHAnsi"/>
          <w:sz w:val="22"/>
          <w:szCs w:val="22"/>
        </w:rPr>
      </w:pPr>
    </w:p>
    <w:p w14:paraId="1B1D8A1E" w14:textId="77777777" w:rsidR="002824AE" w:rsidRPr="00F86402" w:rsidRDefault="002824AE" w:rsidP="002824AE">
      <w:pPr>
        <w:jc w:val="both"/>
        <w:rPr>
          <w:rFonts w:asciiTheme="minorHAnsi" w:hAnsiTheme="minorHAnsi" w:cstheme="minorHAnsi"/>
          <w:sz w:val="22"/>
          <w:szCs w:val="22"/>
        </w:rPr>
      </w:pPr>
      <w:r w:rsidRPr="00F86402">
        <w:rPr>
          <w:rFonts w:asciiTheme="minorHAnsi" w:hAnsiTheme="minorHAnsi" w:cstheme="minorHAnsi"/>
          <w:sz w:val="22"/>
          <w:szCs w:val="22"/>
        </w:rPr>
        <w:t xml:space="preserve">ISP-të do të përgatisin PMSM-të që janë specifike për vendpunishten në rast se instalimi i infrastrukturës së internetit do të bëhet plotësisht ose pjesërisht në zonat e mbrojtura dhe/ose të ndjeshme. </w:t>
      </w:r>
    </w:p>
    <w:p w14:paraId="57487378" w14:textId="77777777" w:rsidR="002824AE" w:rsidRPr="00F86402" w:rsidRDefault="002824AE" w:rsidP="002824AE">
      <w:pPr>
        <w:jc w:val="both"/>
        <w:rPr>
          <w:rFonts w:asciiTheme="minorHAnsi" w:hAnsiTheme="minorHAnsi" w:cstheme="minorHAnsi"/>
          <w:sz w:val="22"/>
          <w:szCs w:val="22"/>
        </w:rPr>
      </w:pPr>
    </w:p>
    <w:p w14:paraId="1182A2E1" w14:textId="77777777" w:rsidR="002824AE" w:rsidRPr="00F86402" w:rsidRDefault="002824AE" w:rsidP="002824AE">
      <w:pPr>
        <w:tabs>
          <w:tab w:val="left" w:pos="1404"/>
        </w:tabs>
        <w:jc w:val="both"/>
        <w:rPr>
          <w:rFonts w:asciiTheme="minorHAnsi" w:hAnsiTheme="minorHAnsi"/>
          <w:color w:val="000000" w:themeColor="text1"/>
          <w:sz w:val="22"/>
          <w:szCs w:val="22"/>
        </w:rPr>
      </w:pPr>
      <w:r w:rsidRPr="00F86402">
        <w:rPr>
          <w:rFonts w:asciiTheme="minorHAnsi" w:hAnsiTheme="minorHAnsi"/>
          <w:color w:val="000000" w:themeColor="text1"/>
          <w:sz w:val="22"/>
          <w:szCs w:val="22"/>
        </w:rPr>
        <w:lastRenderedPageBreak/>
        <w:t>Ligji për Vlerësimin e Ndikimit në Mjedis ka listuar projektet që i nënshtrohen procedurës së VNM-së, por nuk kërkon procedura të VNM-së për këtë nënprojekt.</w:t>
      </w:r>
    </w:p>
    <w:p w14:paraId="5BAF54DF" w14:textId="77777777" w:rsidR="002824AE" w:rsidRPr="00F86402" w:rsidRDefault="002824AE" w:rsidP="002824AE">
      <w:pPr>
        <w:jc w:val="both"/>
        <w:rPr>
          <w:rFonts w:asciiTheme="minorHAnsi" w:hAnsiTheme="minorHAnsi" w:cstheme="minorHAnsi"/>
          <w:sz w:val="22"/>
          <w:szCs w:val="22"/>
        </w:rPr>
      </w:pPr>
    </w:p>
    <w:p w14:paraId="7057E59F" w14:textId="77777777" w:rsidR="002824AE" w:rsidRPr="00F86402" w:rsidRDefault="002824AE" w:rsidP="002824AE">
      <w:pPr>
        <w:keepNext/>
        <w:keepLines/>
        <w:numPr>
          <w:ilvl w:val="0"/>
          <w:numId w:val="16"/>
        </w:numPr>
        <w:spacing w:before="240"/>
        <w:outlineLvl w:val="0"/>
        <w:rPr>
          <w:rFonts w:asciiTheme="majorHAnsi" w:eastAsia="NSimSun" w:hAnsiTheme="majorHAnsi" w:cstheme="majorBidi"/>
          <w:color w:val="365F91" w:themeColor="accent1" w:themeShade="BF"/>
          <w:sz w:val="32"/>
          <w:szCs w:val="32"/>
        </w:rPr>
      </w:pPr>
      <w:r w:rsidRPr="00F86402">
        <w:rPr>
          <w:rFonts w:asciiTheme="majorHAnsi" w:eastAsia="NSimSun" w:hAnsiTheme="majorHAnsi" w:cstheme="majorBidi"/>
          <w:color w:val="365F91" w:themeColor="accent1" w:themeShade="BF"/>
          <w:sz w:val="32"/>
          <w:szCs w:val="32"/>
        </w:rPr>
        <w:t>Ndikimet e mundshme mjedisore nga nënprojekti</w:t>
      </w:r>
    </w:p>
    <w:p w14:paraId="7710F334" w14:textId="77777777" w:rsidR="002824AE" w:rsidRPr="00F86402" w:rsidRDefault="002824AE" w:rsidP="002824AE">
      <w:pPr>
        <w:spacing w:before="120"/>
        <w:jc w:val="both"/>
        <w:rPr>
          <w:rFonts w:asciiTheme="minorHAnsi" w:hAnsiTheme="minorHAnsi" w:cstheme="minorHAnsi"/>
          <w:sz w:val="22"/>
          <w:szCs w:val="22"/>
        </w:rPr>
      </w:pPr>
      <w:r w:rsidRPr="00F86402">
        <w:rPr>
          <w:rFonts w:asciiTheme="minorHAnsi" w:hAnsiTheme="minorHAnsi" w:cstheme="minorHAnsi"/>
          <w:sz w:val="22"/>
          <w:szCs w:val="22"/>
        </w:rPr>
        <w:t xml:space="preserve">Nënprojekti aktual është klasifikuar në Kategorinë B- për shkak të punimeve të vogla ndërtimore për vendosjen e shtyllave të reja (deri në 20) të nevojshme për përfundimin e instalimit ajror të infrastrukturës së kabllove me fibra optike, duke mundësuar qasje në internet brezgjerë me shpejtësi të lartë. Pritet që punimet të përfshijnë punime të vogla ndërtimore /mihje tokësore afatshkurtra për instalimin e shtyllave të reja dhe instalimin e kabllove në infrastrukturën ekzistuese, d.m.th. shtyllat elektrike të tensionit të ulët të KEDS-it dhe shtyllat e reja. Kohëzgjatja e përgjithshme e nënprojektit planifikohet të jetë afatshkurtër (më pak se 3 muaj). Për nënprojektin aktual, të gjitha punimet nuk do të kryhen në zonat e mbrojtura. </w:t>
      </w:r>
    </w:p>
    <w:p w14:paraId="604F0833" w14:textId="77777777" w:rsidR="002824AE" w:rsidRPr="00F86402" w:rsidRDefault="002824AE" w:rsidP="002824AE">
      <w:pPr>
        <w:spacing w:before="120"/>
        <w:jc w:val="both"/>
        <w:rPr>
          <w:rFonts w:asciiTheme="minorHAnsi" w:eastAsia="NSimSun" w:hAnsiTheme="minorHAnsi" w:cstheme="minorHAnsi"/>
          <w:sz w:val="22"/>
          <w:szCs w:val="22"/>
        </w:rPr>
      </w:pPr>
      <w:r w:rsidRPr="00F86402">
        <w:rPr>
          <w:rFonts w:asciiTheme="minorHAnsi" w:eastAsia="NSimSun" w:hAnsiTheme="minorHAnsi" w:cstheme="minorHAnsi"/>
          <w:sz w:val="22"/>
          <w:szCs w:val="22"/>
        </w:rPr>
        <w:t xml:space="preserve">Në këtë mënyrë, ndikimi i përgjithshëm mjedisor i nënprojektit pritet të jetë ndikim i menaxhueshëm, i përkohshëm dhe lokal pasi që ndërlidhet me punimet e vogla ndërtimore dhe instalimin e kabllove në infrastrukturën ekzistuese. </w:t>
      </w:r>
    </w:p>
    <w:p w14:paraId="52FA8589" w14:textId="77777777" w:rsidR="002824AE" w:rsidRPr="00F86402" w:rsidRDefault="002824AE" w:rsidP="002824AE">
      <w:pPr>
        <w:jc w:val="both"/>
        <w:rPr>
          <w:rFonts w:asciiTheme="minorHAnsi" w:hAnsiTheme="minorHAnsi" w:cstheme="minorHAnsi"/>
          <w:sz w:val="22"/>
          <w:szCs w:val="22"/>
        </w:rPr>
      </w:pPr>
    </w:p>
    <w:p w14:paraId="6FE1C005" w14:textId="77777777" w:rsidR="002824AE" w:rsidRPr="00B11C2F" w:rsidRDefault="002824AE" w:rsidP="002824AE">
      <w:pPr>
        <w:spacing w:before="120"/>
        <w:jc w:val="both"/>
        <w:rPr>
          <w:rFonts w:asciiTheme="minorHAnsi" w:eastAsia="NSimSun" w:hAnsiTheme="minorHAnsi" w:cstheme="minorHAnsi"/>
          <w:b/>
          <w:sz w:val="22"/>
          <w:szCs w:val="22"/>
          <w:u w:val="single"/>
        </w:rPr>
      </w:pPr>
      <w:r w:rsidRPr="00B11C2F">
        <w:rPr>
          <w:rFonts w:asciiTheme="minorHAnsi" w:eastAsia="NSimSun" w:hAnsiTheme="minorHAnsi" w:cstheme="minorHAnsi"/>
          <w:b/>
          <w:sz w:val="22"/>
          <w:szCs w:val="22"/>
          <w:u w:val="single"/>
        </w:rPr>
        <w:t xml:space="preserve">Lista Kontrolluese e PMSM-së  </w:t>
      </w:r>
    </w:p>
    <w:p w14:paraId="42906532" w14:textId="77777777" w:rsidR="002824AE" w:rsidRPr="00B11C2F" w:rsidRDefault="002824AE" w:rsidP="002824AE">
      <w:pPr>
        <w:spacing w:before="120"/>
        <w:jc w:val="both"/>
        <w:rPr>
          <w:rFonts w:asciiTheme="minorHAnsi" w:eastAsia="NSimSun" w:hAnsiTheme="minorHAnsi" w:cstheme="minorHAnsi"/>
          <w:sz w:val="22"/>
          <w:szCs w:val="22"/>
        </w:rPr>
      </w:pPr>
      <w:r w:rsidRPr="00B11C2F">
        <w:rPr>
          <w:rFonts w:asciiTheme="minorHAnsi" w:eastAsia="NSimSun" w:hAnsiTheme="minorHAnsi" w:cstheme="minorHAnsi"/>
          <w:sz w:val="22"/>
          <w:szCs w:val="22"/>
        </w:rPr>
        <w:t>Lista Kontrolluese e PMSM-së aplikohet për ndërtime të vogla rehabilitimi ose ndërtim të vogël. Ajo siguron “praktikë të mirë pragmatike” dhe është projektuar për të qenë e lehtë për përdoruesit dhe në përputhje me kërkesat e masave mbrojtëse të BB-së. Formati i listës kontrolluese tenton të mbulojë qasjet tipike zbutëse për kontratat e zakonshme të punimeve ndërtimore me ndikime të lokalizuara.</w:t>
      </w:r>
    </w:p>
    <w:p w14:paraId="3886FFDD" w14:textId="77777777" w:rsidR="002824AE" w:rsidRPr="00B11C2F" w:rsidRDefault="002824AE" w:rsidP="002824AE">
      <w:pPr>
        <w:spacing w:before="120"/>
        <w:jc w:val="both"/>
        <w:rPr>
          <w:rFonts w:asciiTheme="minorHAnsi" w:eastAsia="NSimSun" w:hAnsiTheme="minorHAnsi" w:cstheme="minorHAnsi"/>
          <w:sz w:val="22"/>
          <w:szCs w:val="22"/>
        </w:rPr>
      </w:pPr>
      <w:r w:rsidRPr="00B11C2F">
        <w:rPr>
          <w:rFonts w:asciiTheme="minorHAnsi" w:eastAsia="NSimSun" w:hAnsiTheme="minorHAnsi" w:cstheme="minorHAnsi"/>
          <w:sz w:val="22"/>
          <w:szCs w:val="22"/>
        </w:rPr>
        <w:t xml:space="preserve">Lista kontrolluese ka një seksion hyrjeje dhe tri pjesë kryesore: </w:t>
      </w:r>
    </w:p>
    <w:p w14:paraId="2E128CD0" w14:textId="77777777" w:rsidR="002824AE" w:rsidRPr="00B11C2F" w:rsidRDefault="002824AE" w:rsidP="002824AE">
      <w:pPr>
        <w:numPr>
          <w:ilvl w:val="0"/>
          <w:numId w:val="13"/>
        </w:numPr>
        <w:spacing w:before="120"/>
        <w:jc w:val="both"/>
        <w:rPr>
          <w:rFonts w:asciiTheme="minorHAnsi" w:eastAsia="NSimSun" w:hAnsiTheme="minorHAnsi" w:cstheme="minorHAnsi"/>
          <w:sz w:val="22"/>
          <w:szCs w:val="22"/>
        </w:rPr>
      </w:pPr>
      <w:r w:rsidRPr="00B11C2F">
        <w:rPr>
          <w:rFonts w:asciiTheme="minorHAnsi" w:eastAsia="NSimSun" w:hAnsiTheme="minorHAnsi" w:cstheme="minorHAnsi"/>
          <w:sz w:val="22"/>
          <w:szCs w:val="22"/>
        </w:rPr>
        <w:t>Hyrja apo parathënia në të cilën paraqitet projekti, përcaktohet kategoria mjedisore dhe sqarohen konceptet e Listës Kontrolluese të PMM-së.</w:t>
      </w:r>
    </w:p>
    <w:p w14:paraId="18B0E500" w14:textId="77777777" w:rsidR="002824AE" w:rsidRPr="00B11C2F" w:rsidRDefault="002824AE" w:rsidP="002824AE">
      <w:pPr>
        <w:numPr>
          <w:ilvl w:val="0"/>
          <w:numId w:val="13"/>
        </w:numPr>
        <w:spacing w:before="120"/>
        <w:jc w:val="both"/>
        <w:rPr>
          <w:rFonts w:asciiTheme="minorHAnsi" w:eastAsia="NSimSun" w:hAnsiTheme="minorHAnsi" w:cstheme="minorHAnsi"/>
          <w:sz w:val="22"/>
          <w:szCs w:val="22"/>
        </w:rPr>
      </w:pPr>
      <w:r w:rsidRPr="00B11C2F">
        <w:rPr>
          <w:rFonts w:asciiTheme="minorHAnsi" w:eastAsia="NSimSun" w:hAnsiTheme="minorHAnsi" w:cstheme="minorHAnsi"/>
          <w:b/>
          <w:sz w:val="22"/>
          <w:szCs w:val="22"/>
        </w:rPr>
        <w:t>Pjesa 1</w:t>
      </w:r>
      <w:r w:rsidRPr="00B11C2F">
        <w:rPr>
          <w:rFonts w:asciiTheme="minorHAnsi" w:eastAsia="NSimSun" w:hAnsiTheme="minorHAnsi" w:cstheme="minorHAnsi"/>
          <w:sz w:val="22"/>
          <w:szCs w:val="22"/>
        </w:rPr>
        <w:t xml:space="preserve"> përbën një pjesë përshkruese (“</w:t>
      </w:r>
      <w:r w:rsidRPr="00B11C2F">
        <w:rPr>
          <w:rFonts w:asciiTheme="minorHAnsi" w:eastAsia="NSimSun" w:hAnsiTheme="minorHAnsi" w:cstheme="minorHAnsi"/>
          <w:i/>
          <w:sz w:val="22"/>
          <w:szCs w:val="22"/>
        </w:rPr>
        <w:t>pasaporta e vendpunishtes</w:t>
      </w:r>
      <w:r w:rsidRPr="00B11C2F">
        <w:rPr>
          <w:rFonts w:asciiTheme="minorHAnsi" w:eastAsia="NSimSun" w:hAnsiTheme="minorHAnsi" w:cstheme="minorHAnsi"/>
          <w:sz w:val="22"/>
          <w:szCs w:val="22"/>
        </w:rPr>
        <w:t xml:space="preserve">”) që përshkruan specifikat e projektit në aspektin e vendndodhjes fizike, aspektet institucionale dhe legjislative, bën përshkrimin e projektit, duke përfshirë nevojën për një program të ndërtimit të kapaciteteve dhe përshkrimin e procesit të konsultimit publik. </w:t>
      </w:r>
    </w:p>
    <w:p w14:paraId="554DF7E2" w14:textId="77777777" w:rsidR="002824AE" w:rsidRPr="00B11C2F" w:rsidRDefault="002824AE" w:rsidP="002824AE">
      <w:pPr>
        <w:numPr>
          <w:ilvl w:val="0"/>
          <w:numId w:val="13"/>
        </w:numPr>
        <w:spacing w:before="120"/>
        <w:jc w:val="both"/>
        <w:rPr>
          <w:rFonts w:asciiTheme="minorHAnsi" w:eastAsia="NSimSun" w:hAnsiTheme="minorHAnsi" w:cstheme="minorHAnsi"/>
          <w:sz w:val="22"/>
          <w:szCs w:val="22"/>
        </w:rPr>
      </w:pPr>
      <w:r w:rsidRPr="00B11C2F">
        <w:rPr>
          <w:rFonts w:asciiTheme="minorHAnsi" w:eastAsia="NSimSun" w:hAnsiTheme="minorHAnsi" w:cstheme="minorHAnsi"/>
          <w:b/>
          <w:sz w:val="22"/>
          <w:szCs w:val="22"/>
        </w:rPr>
        <w:t>Pjesa 2</w:t>
      </w:r>
      <w:r w:rsidRPr="00B11C2F">
        <w:rPr>
          <w:rFonts w:asciiTheme="minorHAnsi" w:eastAsia="NSimSun" w:hAnsiTheme="minorHAnsi" w:cstheme="minorHAnsi"/>
          <w:sz w:val="22"/>
          <w:szCs w:val="22"/>
        </w:rPr>
        <w:t xml:space="preserve"> përfshin shqyrtimin mjedisor dhe social në një format të thjeshtë Po/Jo të pasuar nga masat zbutëse për çdo aktivitet të dhënë. </w:t>
      </w:r>
    </w:p>
    <w:p w14:paraId="2B2B6C80" w14:textId="77777777" w:rsidR="002824AE" w:rsidRPr="00B11C2F" w:rsidRDefault="002824AE" w:rsidP="002824AE">
      <w:pPr>
        <w:numPr>
          <w:ilvl w:val="0"/>
          <w:numId w:val="13"/>
        </w:numPr>
        <w:spacing w:before="120"/>
        <w:jc w:val="both"/>
        <w:rPr>
          <w:rFonts w:asciiTheme="minorHAnsi" w:eastAsia="NSimSun" w:hAnsiTheme="minorHAnsi" w:cstheme="minorHAnsi"/>
          <w:sz w:val="22"/>
          <w:szCs w:val="22"/>
        </w:rPr>
      </w:pPr>
      <w:r w:rsidRPr="00B11C2F">
        <w:rPr>
          <w:rFonts w:asciiTheme="minorHAnsi" w:eastAsia="NSimSun" w:hAnsiTheme="minorHAnsi" w:cstheme="minorHAnsi"/>
          <w:b/>
          <w:sz w:val="22"/>
          <w:szCs w:val="22"/>
        </w:rPr>
        <w:t>Pjesa 3</w:t>
      </w:r>
      <w:r w:rsidRPr="00B11C2F">
        <w:rPr>
          <w:rFonts w:asciiTheme="minorHAnsi" w:eastAsia="NSimSun" w:hAnsiTheme="minorHAnsi" w:cstheme="minorHAnsi"/>
          <w:sz w:val="22"/>
          <w:szCs w:val="22"/>
        </w:rPr>
        <w:t xml:space="preserve"> është një plan monitorimi për aktivitetet gjatë ndërtimit dhe zbatimit të projektit. Ajo ruan formatin e njëjtë të kërkuar për PMM-të standarde të Bankës Botërore. Qëllimi i kësaj Liste Kontrolluese është që Pjesa 2 dhe Pjesa 3 të përfshihen si dokumente ofertuese për kontraktuesit.</w:t>
      </w:r>
    </w:p>
    <w:p w14:paraId="3BEE2458" w14:textId="77777777" w:rsidR="002824AE" w:rsidRPr="00F86402" w:rsidRDefault="002824AE" w:rsidP="002824AE">
      <w:pPr>
        <w:spacing w:before="120"/>
        <w:jc w:val="both"/>
        <w:rPr>
          <w:rFonts w:asciiTheme="minorHAnsi" w:eastAsia="NSimSun" w:hAnsiTheme="minorHAnsi" w:cstheme="minorHAnsi"/>
          <w:sz w:val="22"/>
          <w:szCs w:val="22"/>
        </w:rPr>
      </w:pPr>
    </w:p>
    <w:p w14:paraId="39F52680" w14:textId="77777777" w:rsidR="002824AE" w:rsidRPr="00F86402" w:rsidRDefault="002824AE" w:rsidP="002824AE">
      <w:pPr>
        <w:spacing w:before="120"/>
        <w:jc w:val="both"/>
        <w:rPr>
          <w:rFonts w:asciiTheme="minorHAnsi" w:eastAsia="NSimSun" w:hAnsiTheme="minorHAnsi" w:cstheme="minorHAnsi"/>
          <w:b/>
          <w:sz w:val="22"/>
          <w:szCs w:val="22"/>
          <w:u w:val="single"/>
        </w:rPr>
      </w:pPr>
      <w:r w:rsidRPr="00F86402">
        <w:rPr>
          <w:rFonts w:asciiTheme="minorHAnsi" w:eastAsia="NSimSun" w:hAnsiTheme="minorHAnsi" w:cstheme="minorHAnsi"/>
          <w:b/>
          <w:sz w:val="22"/>
          <w:szCs w:val="22"/>
          <w:u w:val="single"/>
        </w:rPr>
        <w:t xml:space="preserve">Aplikimi i </w:t>
      </w:r>
      <w:r>
        <w:rPr>
          <w:rFonts w:asciiTheme="minorHAnsi" w:eastAsia="NSimSun" w:hAnsiTheme="minorHAnsi" w:cstheme="minorHAnsi"/>
          <w:b/>
          <w:sz w:val="22"/>
          <w:szCs w:val="22"/>
          <w:u w:val="single"/>
        </w:rPr>
        <w:t>L</w:t>
      </w:r>
      <w:r w:rsidRPr="00F86402">
        <w:rPr>
          <w:rFonts w:asciiTheme="minorHAnsi" w:eastAsia="NSimSun" w:hAnsiTheme="minorHAnsi" w:cstheme="minorHAnsi"/>
          <w:b/>
          <w:sz w:val="22"/>
          <w:szCs w:val="22"/>
          <w:u w:val="single"/>
        </w:rPr>
        <w:t xml:space="preserve">istës </w:t>
      </w:r>
      <w:r>
        <w:rPr>
          <w:rFonts w:asciiTheme="minorHAnsi" w:eastAsia="NSimSun" w:hAnsiTheme="minorHAnsi" w:cstheme="minorHAnsi"/>
          <w:b/>
          <w:sz w:val="22"/>
          <w:szCs w:val="22"/>
          <w:u w:val="single"/>
        </w:rPr>
        <w:t>K</w:t>
      </w:r>
      <w:r w:rsidRPr="00F86402">
        <w:rPr>
          <w:rFonts w:asciiTheme="minorHAnsi" w:eastAsia="NSimSun" w:hAnsiTheme="minorHAnsi" w:cstheme="minorHAnsi"/>
          <w:b/>
          <w:sz w:val="22"/>
          <w:szCs w:val="22"/>
          <w:u w:val="single"/>
        </w:rPr>
        <w:t>ontrolluese të PMSM-së</w:t>
      </w:r>
    </w:p>
    <w:p w14:paraId="0CD2D0DF" w14:textId="77777777" w:rsidR="002824AE" w:rsidRPr="00F86402" w:rsidRDefault="002824AE" w:rsidP="002824AE">
      <w:pPr>
        <w:spacing w:before="120"/>
        <w:jc w:val="both"/>
        <w:rPr>
          <w:rFonts w:asciiTheme="minorHAnsi" w:eastAsia="NSimSun" w:hAnsiTheme="minorHAnsi" w:cstheme="minorHAnsi"/>
          <w:sz w:val="22"/>
          <w:szCs w:val="22"/>
        </w:rPr>
      </w:pPr>
      <w:r w:rsidRPr="00F86402">
        <w:rPr>
          <w:rFonts w:asciiTheme="minorHAnsi" w:eastAsia="NSimSun" w:hAnsiTheme="minorHAnsi" w:cstheme="minorHAnsi"/>
          <w:sz w:val="22"/>
          <w:szCs w:val="22"/>
        </w:rPr>
        <w:t xml:space="preserve">Procesi i projektimit për punimet ndërtimore të parashikuara në Projektin KODE do të zhvillohet në tri faza: </w:t>
      </w:r>
    </w:p>
    <w:p w14:paraId="0EA3C2B9" w14:textId="77777777" w:rsidR="002824AE" w:rsidRPr="00F86402" w:rsidRDefault="002824AE" w:rsidP="002824AE">
      <w:pPr>
        <w:numPr>
          <w:ilvl w:val="0"/>
          <w:numId w:val="14"/>
        </w:numPr>
        <w:spacing w:before="120"/>
        <w:jc w:val="both"/>
        <w:rPr>
          <w:rFonts w:asciiTheme="minorHAnsi" w:eastAsia="NSimSun" w:hAnsiTheme="minorHAnsi" w:cstheme="minorHAnsi"/>
          <w:sz w:val="22"/>
          <w:szCs w:val="22"/>
        </w:rPr>
      </w:pPr>
      <w:r w:rsidRPr="00F86402">
        <w:rPr>
          <w:rFonts w:asciiTheme="minorHAnsi" w:eastAsia="NSimSun" w:hAnsiTheme="minorHAnsi" w:cstheme="minorHAnsi"/>
          <w:i/>
          <w:sz w:val="22"/>
          <w:szCs w:val="22"/>
        </w:rPr>
        <w:t xml:space="preserve">Faza e identifikimit dhe përcaktimit të përgjithshëm, </w:t>
      </w:r>
      <w:r w:rsidRPr="00F86402">
        <w:rPr>
          <w:rFonts w:asciiTheme="minorHAnsi" w:eastAsia="NSimSun" w:hAnsiTheme="minorHAnsi" w:cstheme="minorHAnsi"/>
          <w:sz w:val="22"/>
          <w:szCs w:val="22"/>
        </w:rPr>
        <w:t>në të cilën përpunohet një program i përafërt për tipologjitë e mundshme të punimeve. Në këtë fazë plotësohen Pjesa 1, 2 dhe 3 e listës kontrolluese të PMM-së. Pjesa 2 e listës kontrolluese të PMM-së mund të përdoret për t'i përzgjedhur aktivitetet tipike nga një "meny" dhe për t'i ndërlidhur me çështjet tipike mjedisore dhe masat zbutëse.</w:t>
      </w:r>
    </w:p>
    <w:p w14:paraId="3B71E02A" w14:textId="77777777" w:rsidR="002824AE" w:rsidRPr="00F86402" w:rsidRDefault="002824AE" w:rsidP="002824AE">
      <w:pPr>
        <w:numPr>
          <w:ilvl w:val="0"/>
          <w:numId w:val="14"/>
        </w:numPr>
        <w:spacing w:before="120"/>
        <w:jc w:val="both"/>
        <w:rPr>
          <w:rFonts w:asciiTheme="minorHAnsi" w:eastAsia="NSimSun" w:hAnsiTheme="minorHAnsi" w:cstheme="minorHAnsi"/>
          <w:sz w:val="22"/>
          <w:szCs w:val="22"/>
        </w:rPr>
      </w:pPr>
      <w:r w:rsidRPr="00F86402">
        <w:rPr>
          <w:rFonts w:asciiTheme="minorHAnsi" w:eastAsia="NSimSun" w:hAnsiTheme="minorHAnsi" w:cstheme="minorHAnsi"/>
          <w:i/>
          <w:sz w:val="22"/>
          <w:szCs w:val="22"/>
        </w:rPr>
        <w:t xml:space="preserve">Faza e dizajnimit të detajuar dhe tenderimit, </w:t>
      </w:r>
      <w:r w:rsidRPr="00F86402">
        <w:rPr>
          <w:rFonts w:asciiTheme="minorHAnsi" w:eastAsia="NSimSun" w:hAnsiTheme="minorHAnsi" w:cstheme="minorHAnsi"/>
          <w:sz w:val="22"/>
          <w:szCs w:val="22"/>
        </w:rPr>
        <w:t xml:space="preserve">duke përfshirë specifikimet dhe kushtet për lote individuale (infrastruktura brezgjerë në vende të ndryshme). Lista kontrolluese e PMM-së rishikohet sipas detajeve të njohura të dizajnit në këtë fazë. Si e tillë, lista kontrolluese paraqitet para publikut, përpara procedurës së tenderimit. Kjo fazë gjithashtu përfshin tenderin dhe dhënien e kontratave të punimeve. Gjithçka e plotësuar në PMM-në tabelore (Pjesa 1, 2 dhe 3) duhet të bashkëngjitet si pjesë </w:t>
      </w:r>
      <w:r w:rsidRPr="00F86402">
        <w:rPr>
          <w:rFonts w:asciiTheme="minorHAnsi" w:eastAsia="NSimSun" w:hAnsiTheme="minorHAnsi" w:cstheme="minorHAnsi"/>
          <w:sz w:val="22"/>
          <w:szCs w:val="22"/>
        </w:rPr>
        <w:lastRenderedPageBreak/>
        <w:t>përbërëse e kontratës së punimeve, si dhe kontrata e mbikëqyrjes, e ngjashme me të gjitha kushtet teknike dhe tregtare, duhet të nënshkruhet nga palët kontraktuese.</w:t>
      </w:r>
    </w:p>
    <w:p w14:paraId="1AB18480" w14:textId="77777777" w:rsidR="002824AE" w:rsidRPr="00F86402" w:rsidRDefault="002824AE" w:rsidP="002824AE">
      <w:pPr>
        <w:numPr>
          <w:ilvl w:val="0"/>
          <w:numId w:val="14"/>
        </w:numPr>
        <w:spacing w:before="120"/>
        <w:jc w:val="both"/>
        <w:rPr>
          <w:rFonts w:asciiTheme="minorHAnsi" w:eastAsia="NSimSun" w:hAnsiTheme="minorHAnsi" w:cstheme="minorHAnsi"/>
          <w:sz w:val="22"/>
          <w:szCs w:val="22"/>
        </w:rPr>
      </w:pPr>
      <w:r w:rsidRPr="00F86402">
        <w:rPr>
          <w:rFonts w:asciiTheme="minorHAnsi" w:eastAsia="NSimSun" w:hAnsiTheme="minorHAnsi" w:cstheme="minorHAnsi"/>
          <w:i/>
          <w:sz w:val="22"/>
          <w:szCs w:val="22"/>
        </w:rPr>
        <w:t xml:space="preserve">Gjatë fazës së zbatimit të punimeve, </w:t>
      </w:r>
      <w:r w:rsidRPr="00F86402">
        <w:rPr>
          <w:rFonts w:asciiTheme="minorHAnsi" w:eastAsia="NSimSun" w:hAnsiTheme="minorHAnsi" w:cstheme="minorHAnsi"/>
          <w:sz w:val="22"/>
          <w:szCs w:val="22"/>
        </w:rPr>
        <w:t>pajtueshmëria mjedisore kontrollohet në vendin përkatës nga inspektorët/mbikëqyrësit e certifikuar për vendpunishten, të cilët përfshijnë inxhinierin e mbikëqyrjes së vendpunishtes të punësuar nga komuna, konsulentin e punësuar nga MZHE-ja dhe shërbimet përkatëse të inspektimit nga Ministria e Mjedisit. Masat zbutëse në Pjesën 2 dhe plani i monitorimit në Pjesën 3 janë baza për të verifikuar pajtueshmërinë e Kontraktuesit me dispozitat e kërkuara mjedisore.</w:t>
      </w:r>
    </w:p>
    <w:p w14:paraId="2734E2CA" w14:textId="77777777" w:rsidR="002824AE" w:rsidRPr="00F86402" w:rsidRDefault="002824AE" w:rsidP="002824AE">
      <w:pPr>
        <w:spacing w:before="120"/>
        <w:jc w:val="both"/>
        <w:rPr>
          <w:rFonts w:asciiTheme="minorHAnsi" w:eastAsia="NSimSun" w:hAnsiTheme="minorHAnsi" w:cstheme="minorHAnsi"/>
          <w:sz w:val="22"/>
          <w:szCs w:val="22"/>
        </w:rPr>
      </w:pPr>
    </w:p>
    <w:p w14:paraId="32ED3361" w14:textId="77777777" w:rsidR="002824AE" w:rsidRPr="00F86402" w:rsidRDefault="002824AE" w:rsidP="002824AE">
      <w:pPr>
        <w:spacing w:before="120"/>
        <w:jc w:val="both"/>
        <w:rPr>
          <w:rFonts w:asciiTheme="minorHAnsi" w:eastAsia="NSimSun" w:hAnsiTheme="minorHAnsi" w:cstheme="minorHAnsi"/>
          <w:b/>
          <w:sz w:val="22"/>
          <w:szCs w:val="22"/>
          <w:u w:val="single"/>
        </w:rPr>
      </w:pPr>
      <w:r w:rsidRPr="00F86402">
        <w:rPr>
          <w:rFonts w:asciiTheme="minorHAnsi" w:eastAsia="NSimSun" w:hAnsiTheme="minorHAnsi" w:cstheme="minorHAnsi"/>
          <w:b/>
          <w:sz w:val="22"/>
          <w:szCs w:val="22"/>
          <w:u w:val="single"/>
        </w:rPr>
        <w:t>Monitorimi dhe raportimi</w:t>
      </w:r>
    </w:p>
    <w:p w14:paraId="50D8DB77" w14:textId="77777777" w:rsidR="002824AE" w:rsidRPr="00F86402" w:rsidRDefault="002824AE" w:rsidP="002824AE">
      <w:pPr>
        <w:spacing w:before="120"/>
        <w:jc w:val="both"/>
        <w:rPr>
          <w:rFonts w:asciiTheme="minorHAnsi" w:eastAsia="NSimSun" w:hAnsiTheme="minorHAnsi" w:cstheme="minorHAnsi"/>
          <w:sz w:val="22"/>
          <w:szCs w:val="22"/>
        </w:rPr>
      </w:pPr>
      <w:r w:rsidRPr="00F86402">
        <w:rPr>
          <w:rFonts w:asciiTheme="minorHAnsi" w:eastAsia="NSimSun" w:hAnsiTheme="minorHAnsi" w:cstheme="minorHAnsi"/>
          <w:sz w:val="22"/>
          <w:szCs w:val="22"/>
        </w:rPr>
        <w:t xml:space="preserve">Për monitorimin e masave mbrojtëse të kujdesit të duhur të Kontraktuesit, inxhinieri i mbikëqyrjes së vendpunishtes punon me </w:t>
      </w:r>
      <w:r w:rsidRPr="00F86402">
        <w:rPr>
          <w:rFonts w:asciiTheme="minorHAnsi" w:eastAsia="NSimSun" w:hAnsiTheme="minorHAnsi" w:cstheme="minorHAnsi"/>
          <w:b/>
          <w:sz w:val="22"/>
          <w:szCs w:val="22"/>
        </w:rPr>
        <w:t>Pjesën 3</w:t>
      </w:r>
      <w:r w:rsidRPr="00F86402">
        <w:rPr>
          <w:rFonts w:asciiTheme="minorHAnsi" w:eastAsia="NSimSun" w:hAnsiTheme="minorHAnsi" w:cstheme="minorHAnsi"/>
          <w:sz w:val="22"/>
          <w:szCs w:val="22"/>
        </w:rPr>
        <w:t xml:space="preserve"> të </w:t>
      </w:r>
      <w:r>
        <w:rPr>
          <w:rFonts w:asciiTheme="minorHAnsi" w:eastAsia="NSimSun" w:hAnsiTheme="minorHAnsi" w:cstheme="minorHAnsi"/>
          <w:sz w:val="22"/>
          <w:szCs w:val="22"/>
        </w:rPr>
        <w:t>L</w:t>
      </w:r>
      <w:r w:rsidRPr="00F86402">
        <w:rPr>
          <w:rFonts w:asciiTheme="minorHAnsi" w:eastAsia="NSimSun" w:hAnsiTheme="minorHAnsi" w:cstheme="minorHAnsi"/>
          <w:sz w:val="22"/>
          <w:szCs w:val="22"/>
        </w:rPr>
        <w:t xml:space="preserve">istës </w:t>
      </w:r>
      <w:r>
        <w:rPr>
          <w:rFonts w:asciiTheme="minorHAnsi" w:eastAsia="NSimSun" w:hAnsiTheme="minorHAnsi" w:cstheme="minorHAnsi"/>
          <w:sz w:val="22"/>
          <w:szCs w:val="22"/>
        </w:rPr>
        <w:t>K</w:t>
      </w:r>
      <w:r w:rsidRPr="00F86402">
        <w:rPr>
          <w:rFonts w:asciiTheme="minorHAnsi" w:eastAsia="NSimSun" w:hAnsiTheme="minorHAnsi" w:cstheme="minorHAnsi"/>
          <w:sz w:val="22"/>
          <w:szCs w:val="22"/>
        </w:rPr>
        <w:t xml:space="preserve">ontrolluese të PMM-së, pra me planin e monitorimit. Pjesa 3 zhvillohet specifikisht për vendpunishten dhe në hollësi të nevojshme, duke përcaktuar masa të qarta zbutëse dhe monitorim që mund të përfshihen në kontratat e punimeve, të cilat pasqyrojnë statusin e praktikës mjedisore në vendin e ndërtimit dhe të cilat mund të vëzhgohen/maten/kuantifikohen/verifikohen nga inspektori gjatë punimeve të ndërtimit. </w:t>
      </w:r>
    </w:p>
    <w:p w14:paraId="2A684C28" w14:textId="77777777" w:rsidR="002824AE" w:rsidRPr="00F86402" w:rsidRDefault="002824AE" w:rsidP="002824AE">
      <w:pPr>
        <w:spacing w:before="120"/>
        <w:jc w:val="both"/>
        <w:rPr>
          <w:rFonts w:asciiTheme="minorHAnsi" w:eastAsia="NSimSun" w:hAnsiTheme="minorHAnsi" w:cstheme="minorHAnsi"/>
          <w:sz w:val="22"/>
          <w:szCs w:val="22"/>
        </w:rPr>
      </w:pPr>
      <w:r w:rsidRPr="00F86402">
        <w:rPr>
          <w:rFonts w:asciiTheme="minorHAnsi" w:eastAsia="NSimSun" w:hAnsiTheme="minorHAnsi" w:cstheme="minorHAnsi"/>
          <w:sz w:val="22"/>
          <w:szCs w:val="22"/>
        </w:rPr>
        <w:t xml:space="preserve">Pjesa 3 do të përditësohet dhe rishikohet gjatë procesit të dizajnimit për t'i reflektuar praktikisht kriteret kryesore të monitorimit, të cilat mund të kontrollohen gjatë dhe pas punimeve për sigurimin e pajtueshmërisë dhe në fund të fundit për pagesën e Kontraktuesit. </w:t>
      </w:r>
    </w:p>
    <w:p w14:paraId="7E3E71E5" w14:textId="77777777" w:rsidR="002824AE" w:rsidRPr="00F86402" w:rsidRDefault="002824AE" w:rsidP="002824AE">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2824AE" w:rsidRPr="00F86402" w14:paraId="07956827" w14:textId="77777777" w:rsidTr="00F26CAE">
        <w:trPr>
          <w:jc w:val="center"/>
        </w:trPr>
        <w:tc>
          <w:tcPr>
            <w:tcW w:w="8982" w:type="dxa"/>
            <w:gridSpan w:val="3"/>
            <w:tcBorders>
              <w:bottom w:val="dotted" w:sz="4" w:space="0" w:color="auto"/>
            </w:tcBorders>
            <w:shd w:val="clear" w:color="auto" w:fill="E6E6E6"/>
          </w:tcPr>
          <w:p w14:paraId="3CA45674"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 xml:space="preserve">PJESA 1: INSTITUCIONALE dhe ADMINISTRATIVE </w:t>
            </w:r>
          </w:p>
        </w:tc>
      </w:tr>
      <w:tr w:rsidR="002824AE" w:rsidRPr="00F86402" w14:paraId="00532540" w14:textId="77777777" w:rsidTr="00F26CAE">
        <w:trPr>
          <w:trHeight w:val="278"/>
          <w:jc w:val="center"/>
        </w:trPr>
        <w:tc>
          <w:tcPr>
            <w:tcW w:w="1790" w:type="dxa"/>
            <w:tcBorders>
              <w:top w:val="dotted" w:sz="4" w:space="0" w:color="auto"/>
              <w:bottom w:val="dotted" w:sz="4" w:space="0" w:color="auto"/>
            </w:tcBorders>
            <w:vAlign w:val="center"/>
          </w:tcPr>
          <w:p w14:paraId="09C942A3"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Vendi </w:t>
            </w:r>
          </w:p>
        </w:tc>
        <w:tc>
          <w:tcPr>
            <w:tcW w:w="7192" w:type="dxa"/>
            <w:gridSpan w:val="2"/>
            <w:tcBorders>
              <w:top w:val="dotted" w:sz="4" w:space="0" w:color="auto"/>
              <w:bottom w:val="dotted" w:sz="4" w:space="0" w:color="auto"/>
            </w:tcBorders>
            <w:vAlign w:val="center"/>
          </w:tcPr>
          <w:p w14:paraId="090E2FF9"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Kosovë</w:t>
            </w:r>
          </w:p>
        </w:tc>
      </w:tr>
      <w:tr w:rsidR="002824AE" w:rsidRPr="00F86402" w14:paraId="52A44B5D" w14:textId="77777777" w:rsidTr="00F26CAE">
        <w:trPr>
          <w:trHeight w:val="278"/>
          <w:jc w:val="center"/>
        </w:trPr>
        <w:tc>
          <w:tcPr>
            <w:tcW w:w="1790" w:type="dxa"/>
            <w:tcBorders>
              <w:top w:val="dotted" w:sz="4" w:space="0" w:color="auto"/>
              <w:bottom w:val="dotted" w:sz="4" w:space="0" w:color="auto"/>
            </w:tcBorders>
            <w:vAlign w:val="center"/>
          </w:tcPr>
          <w:p w14:paraId="10C8A7CC"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Titulli i projektit</w:t>
            </w:r>
          </w:p>
        </w:tc>
        <w:tc>
          <w:tcPr>
            <w:tcW w:w="7192" w:type="dxa"/>
            <w:gridSpan w:val="2"/>
            <w:tcBorders>
              <w:top w:val="dotted" w:sz="4" w:space="0" w:color="auto"/>
              <w:bottom w:val="dotted" w:sz="4" w:space="0" w:color="auto"/>
            </w:tcBorders>
            <w:vAlign w:val="center"/>
          </w:tcPr>
          <w:p w14:paraId="7CDA02A4"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Projekti për Ekonominë Digjitale të Kosovës - KODE</w:t>
            </w:r>
          </w:p>
        </w:tc>
      </w:tr>
      <w:tr w:rsidR="002824AE" w:rsidRPr="00F86402" w14:paraId="56B57C85" w14:textId="77777777" w:rsidTr="00F26CAE">
        <w:trPr>
          <w:trHeight w:val="278"/>
          <w:jc w:val="center"/>
        </w:trPr>
        <w:tc>
          <w:tcPr>
            <w:tcW w:w="1790" w:type="dxa"/>
            <w:tcBorders>
              <w:top w:val="dotted" w:sz="4" w:space="0" w:color="auto"/>
              <w:bottom w:val="dotted" w:sz="4" w:space="0" w:color="auto"/>
            </w:tcBorders>
            <w:vAlign w:val="center"/>
          </w:tcPr>
          <w:p w14:paraId="03EC0F86"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Fushëveprimi i projektit dhe aktivitetit</w:t>
            </w:r>
          </w:p>
        </w:tc>
        <w:tc>
          <w:tcPr>
            <w:tcW w:w="7192" w:type="dxa"/>
            <w:gridSpan w:val="2"/>
            <w:tcBorders>
              <w:top w:val="dotted" w:sz="4" w:space="0" w:color="auto"/>
              <w:bottom w:val="dotted" w:sz="4" w:space="0" w:color="auto"/>
            </w:tcBorders>
            <w:vAlign w:val="center"/>
          </w:tcPr>
          <w:p w14:paraId="121C27E7"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Financimi i Lidhshmërisë Digjitale në </w:t>
            </w:r>
            <w:r w:rsidRPr="003A633F">
              <w:rPr>
                <w:rFonts w:asciiTheme="minorHAnsi" w:eastAsia="NSimSun" w:hAnsiTheme="minorHAnsi" w:cstheme="minorHAnsi"/>
                <w:noProof/>
                <w:sz w:val="20"/>
                <w:szCs w:val="20"/>
              </w:rPr>
              <w:t>Devë dhe Guskë</w:t>
            </w:r>
            <w:r w:rsidRPr="00F86402">
              <w:rPr>
                <w:rFonts w:asciiTheme="minorHAnsi" w:eastAsia="NSimSun" w:hAnsiTheme="minorHAnsi" w:cstheme="minorHAnsi"/>
                <w:sz w:val="20"/>
                <w:szCs w:val="20"/>
              </w:rPr>
              <w:t xml:space="preserve">, përfshirë këtu: </w:t>
            </w:r>
          </w:p>
          <w:p w14:paraId="5D338070"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 Shtrirjen e rrjetit brezgjerë me shpejtësi të lartë në fshatrat </w:t>
            </w:r>
            <w:r w:rsidRPr="003A633F">
              <w:rPr>
                <w:rFonts w:asciiTheme="minorHAnsi" w:eastAsia="NSimSun" w:hAnsiTheme="minorHAnsi" w:cstheme="minorHAnsi"/>
                <w:noProof/>
                <w:sz w:val="20"/>
                <w:szCs w:val="20"/>
              </w:rPr>
              <w:t>Devë dhe Guskë</w:t>
            </w:r>
          </w:p>
          <w:p w14:paraId="1BD33962"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 Ofrimin e lidhshmërisë në rrjetin brezgjerë për shkollën në </w:t>
            </w:r>
            <w:r w:rsidRPr="003A633F">
              <w:rPr>
                <w:rFonts w:asciiTheme="minorHAnsi" w:eastAsia="NSimSun" w:hAnsiTheme="minorHAnsi" w:cstheme="minorHAnsi"/>
                <w:noProof/>
                <w:sz w:val="20"/>
                <w:szCs w:val="20"/>
              </w:rPr>
              <w:t>Devë dhe Guskë</w:t>
            </w:r>
          </w:p>
          <w:p w14:paraId="114D1F46" w14:textId="557B641C" w:rsidR="002824AE" w:rsidRPr="00F86402" w:rsidRDefault="002824AE" w:rsidP="00F26CAE">
            <w:pPr>
              <w:jc w:val="both"/>
              <w:rPr>
                <w:rFonts w:asciiTheme="minorHAnsi" w:eastAsia="NSimSun" w:hAnsiTheme="minorHAnsi" w:cstheme="minorHAnsi"/>
                <w:sz w:val="20"/>
                <w:szCs w:val="20"/>
              </w:rPr>
            </w:pPr>
            <w:bookmarkStart w:id="0" w:name="_GoBack"/>
            <w:bookmarkEnd w:id="0"/>
          </w:p>
        </w:tc>
      </w:tr>
      <w:tr w:rsidR="002824AE" w:rsidRPr="00F86402" w14:paraId="175B069E" w14:textId="77777777" w:rsidTr="00F26CAE">
        <w:trPr>
          <w:trHeight w:val="314"/>
          <w:jc w:val="center"/>
        </w:trPr>
        <w:tc>
          <w:tcPr>
            <w:tcW w:w="1790" w:type="dxa"/>
            <w:vMerge w:val="restart"/>
            <w:tcBorders>
              <w:top w:val="dotted" w:sz="4" w:space="0" w:color="auto"/>
            </w:tcBorders>
            <w:vAlign w:val="center"/>
          </w:tcPr>
          <w:p w14:paraId="0B76EE16"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Aranzhimet institucionale</w:t>
            </w:r>
          </w:p>
          <w:p w14:paraId="6C986774"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(Emri dhe kontaktet)</w:t>
            </w:r>
          </w:p>
        </w:tc>
        <w:tc>
          <w:tcPr>
            <w:tcW w:w="7192" w:type="dxa"/>
            <w:gridSpan w:val="2"/>
            <w:tcBorders>
              <w:top w:val="dotted" w:sz="4" w:space="0" w:color="auto"/>
              <w:bottom w:val="dotted" w:sz="4" w:space="0" w:color="auto"/>
            </w:tcBorders>
            <w:vAlign w:val="center"/>
          </w:tcPr>
          <w:p w14:paraId="2DC5C673"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Menaxhimi i projektit</w:t>
            </w:r>
          </w:p>
        </w:tc>
      </w:tr>
      <w:tr w:rsidR="002824AE" w:rsidRPr="00F86402" w14:paraId="13AC3EE4" w14:textId="77777777" w:rsidTr="00F26CAE">
        <w:trPr>
          <w:trHeight w:val="945"/>
          <w:jc w:val="center"/>
        </w:trPr>
        <w:tc>
          <w:tcPr>
            <w:tcW w:w="1790" w:type="dxa"/>
            <w:vMerge/>
            <w:tcBorders>
              <w:bottom w:val="dotted" w:sz="4" w:space="0" w:color="auto"/>
            </w:tcBorders>
            <w:vAlign w:val="center"/>
          </w:tcPr>
          <w:p w14:paraId="1A1990E6" w14:textId="77777777" w:rsidR="002824AE" w:rsidRPr="00F86402" w:rsidRDefault="002824AE" w:rsidP="00F26CAE">
            <w:pPr>
              <w:rPr>
                <w:rFonts w:asciiTheme="minorHAnsi" w:eastAsia="NSimSun" w:hAnsiTheme="minorHAnsi" w:cstheme="minorHAnsi"/>
                <w:sz w:val="20"/>
                <w:szCs w:val="20"/>
              </w:rPr>
            </w:pPr>
          </w:p>
        </w:tc>
        <w:tc>
          <w:tcPr>
            <w:tcW w:w="4165" w:type="dxa"/>
            <w:tcBorders>
              <w:top w:val="dotted" w:sz="4" w:space="0" w:color="auto"/>
              <w:bottom w:val="dotted" w:sz="4" w:space="0" w:color="auto"/>
            </w:tcBorders>
          </w:tcPr>
          <w:p w14:paraId="61D8958E" w14:textId="77777777" w:rsidR="002824AE" w:rsidRDefault="002824AE" w:rsidP="00F26CAE">
            <w:pPr>
              <w:jc w:val="center"/>
              <w:rPr>
                <w:rFonts w:asciiTheme="minorHAnsi" w:eastAsia="NSimSun" w:hAnsiTheme="minorHAnsi" w:cstheme="minorHAnsi"/>
                <w:sz w:val="20"/>
                <w:szCs w:val="20"/>
              </w:rPr>
            </w:pPr>
            <w:r w:rsidRPr="00F86402">
              <w:rPr>
                <w:rFonts w:asciiTheme="minorHAnsi" w:eastAsia="NSimSun" w:hAnsiTheme="minorHAnsi" w:cstheme="minorHAnsi"/>
                <w:sz w:val="20"/>
                <w:szCs w:val="20"/>
              </w:rPr>
              <w:t>Projekti për Ekonominë Digjitale të Kosovës (KODE) Njësia e Zbatimit të Projektit (NJZP)</w:t>
            </w:r>
          </w:p>
          <w:p w14:paraId="4CEE45CC" w14:textId="77777777" w:rsidR="002824AE" w:rsidRPr="00F86402" w:rsidRDefault="002824AE" w:rsidP="00F26CAE">
            <w:pPr>
              <w:jc w:val="center"/>
              <w:rPr>
                <w:rFonts w:asciiTheme="minorHAnsi" w:eastAsia="NSimSun" w:hAnsiTheme="minorHAnsi" w:cstheme="minorHAnsi"/>
                <w:sz w:val="20"/>
                <w:szCs w:val="20"/>
              </w:rPr>
            </w:pPr>
          </w:p>
          <w:p w14:paraId="6BF87B73" w14:textId="77777777" w:rsidR="002824AE" w:rsidRPr="00F86402" w:rsidRDefault="002824AE" w:rsidP="00F26CAE">
            <w:pPr>
              <w:jc w:val="center"/>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Koordinatore e projektit: </w:t>
            </w:r>
            <w:r>
              <w:rPr>
                <w:rFonts w:asciiTheme="minorHAnsi" w:eastAsia="NSimSun" w:hAnsiTheme="minorHAnsi" w:cstheme="minorHAnsi"/>
                <w:sz w:val="20"/>
                <w:szCs w:val="20"/>
              </w:rPr>
              <w:br/>
            </w:r>
            <w:r w:rsidRPr="004B38F2">
              <w:rPr>
                <w:rFonts w:asciiTheme="minorHAnsi" w:eastAsia="NSimSun" w:hAnsiTheme="minorHAnsi" w:cstheme="minorHAnsi"/>
                <w:b/>
                <w:sz w:val="20"/>
                <w:szCs w:val="20"/>
              </w:rPr>
              <w:t>Fjolla Restelica Ahmeti</w:t>
            </w:r>
          </w:p>
          <w:p w14:paraId="36A4CA89" w14:textId="77777777" w:rsidR="002824AE" w:rsidRPr="00F86402" w:rsidRDefault="002824AE" w:rsidP="00F26CAE">
            <w:pPr>
              <w:rPr>
                <w:rFonts w:asciiTheme="minorHAnsi" w:hAnsiTheme="minorHAnsi" w:cstheme="minorHAnsi"/>
                <w:sz w:val="20"/>
                <w:szCs w:val="20"/>
              </w:rPr>
            </w:pPr>
          </w:p>
          <w:p w14:paraId="6AFAC900" w14:textId="77777777" w:rsidR="002824AE" w:rsidRPr="00F86402" w:rsidRDefault="002824AE" w:rsidP="00F26CAE">
            <w:pPr>
              <w:rPr>
                <w:rFonts w:asciiTheme="minorHAnsi" w:hAnsiTheme="minorHAnsi" w:cstheme="minorHAnsi"/>
                <w:sz w:val="20"/>
                <w:szCs w:val="20"/>
              </w:rPr>
            </w:pPr>
          </w:p>
        </w:tc>
        <w:tc>
          <w:tcPr>
            <w:tcW w:w="3027" w:type="dxa"/>
            <w:tcBorders>
              <w:top w:val="dotted" w:sz="4" w:space="0" w:color="auto"/>
              <w:bottom w:val="dotted" w:sz="4" w:space="0" w:color="auto"/>
            </w:tcBorders>
          </w:tcPr>
          <w:p w14:paraId="31FE0009" w14:textId="77777777" w:rsidR="002824AE" w:rsidRPr="00F86402" w:rsidRDefault="002824AE" w:rsidP="00F26CAE">
            <w:pPr>
              <w:jc w:val="center"/>
              <w:rPr>
                <w:rFonts w:asciiTheme="minorHAnsi" w:eastAsia="NSimSun" w:hAnsiTheme="minorHAnsi" w:cstheme="minorHAnsi"/>
                <w:sz w:val="20"/>
                <w:szCs w:val="20"/>
              </w:rPr>
            </w:pPr>
            <w:r w:rsidRPr="00F86402">
              <w:rPr>
                <w:rFonts w:asciiTheme="minorHAnsi" w:eastAsia="NSimSun" w:hAnsiTheme="minorHAnsi" w:cstheme="minorHAnsi"/>
                <w:sz w:val="20"/>
                <w:szCs w:val="20"/>
              </w:rPr>
              <w:t>Ofrues i shërbimit</w:t>
            </w:r>
          </w:p>
          <w:p w14:paraId="785416A2" w14:textId="77777777" w:rsidR="002824AE" w:rsidRDefault="002824AE" w:rsidP="00F26CAE">
            <w:pPr>
              <w:jc w:val="center"/>
              <w:rPr>
                <w:rFonts w:asciiTheme="minorHAnsi" w:eastAsia="NSimSun" w:hAnsiTheme="minorHAnsi" w:cstheme="minorHAnsi"/>
                <w:i/>
                <w:sz w:val="20"/>
                <w:szCs w:val="20"/>
              </w:rPr>
            </w:pPr>
            <w:r w:rsidRPr="00F86402">
              <w:rPr>
                <w:rFonts w:asciiTheme="minorHAnsi" w:eastAsia="NSimSun" w:hAnsiTheme="minorHAnsi" w:cstheme="minorHAnsi"/>
                <w:i/>
                <w:sz w:val="20"/>
                <w:szCs w:val="20"/>
              </w:rPr>
              <w:t xml:space="preserve">(emri duhet të </w:t>
            </w:r>
            <w:r>
              <w:rPr>
                <w:rFonts w:asciiTheme="minorHAnsi" w:eastAsia="NSimSun" w:hAnsiTheme="minorHAnsi" w:cstheme="minorHAnsi"/>
                <w:i/>
                <w:sz w:val="20"/>
                <w:szCs w:val="20"/>
              </w:rPr>
              <w:t>përditësohet</w:t>
            </w:r>
            <w:r w:rsidRPr="00F86402">
              <w:rPr>
                <w:rFonts w:asciiTheme="minorHAnsi" w:eastAsia="NSimSun" w:hAnsiTheme="minorHAnsi" w:cstheme="minorHAnsi"/>
                <w:i/>
                <w:sz w:val="20"/>
                <w:szCs w:val="20"/>
              </w:rPr>
              <w:t xml:space="preserve"> pas zgjedhjes së ISP-së fituese)</w:t>
            </w:r>
          </w:p>
          <w:p w14:paraId="4CF53BFD" w14:textId="77777777" w:rsidR="002824AE" w:rsidRDefault="002824AE" w:rsidP="00F26CAE">
            <w:pPr>
              <w:jc w:val="center"/>
              <w:rPr>
                <w:rFonts w:asciiTheme="minorHAnsi" w:eastAsia="NSimSun" w:hAnsiTheme="minorHAnsi" w:cstheme="minorHAnsi"/>
                <w:i/>
                <w:sz w:val="20"/>
                <w:szCs w:val="20"/>
              </w:rPr>
            </w:pPr>
          </w:p>
          <w:p w14:paraId="770B2B8E" w14:textId="77777777" w:rsidR="002824AE" w:rsidRDefault="002824AE" w:rsidP="00F26CAE">
            <w:pPr>
              <w:jc w:val="center"/>
              <w:rPr>
                <w:rFonts w:asciiTheme="minorHAnsi" w:eastAsia="NSimSun" w:hAnsiTheme="minorHAnsi" w:cstheme="minorHAnsi"/>
                <w:i/>
                <w:sz w:val="20"/>
                <w:szCs w:val="20"/>
              </w:rPr>
            </w:pPr>
          </w:p>
          <w:p w14:paraId="0292CDD7" w14:textId="77777777" w:rsidR="002824AE" w:rsidRDefault="002824AE" w:rsidP="00F26CAE">
            <w:pPr>
              <w:jc w:val="center"/>
              <w:rPr>
                <w:rFonts w:asciiTheme="minorHAnsi" w:eastAsia="NSimSun" w:hAnsiTheme="minorHAnsi" w:cstheme="minorHAnsi"/>
                <w:i/>
                <w:sz w:val="20"/>
                <w:szCs w:val="20"/>
              </w:rPr>
            </w:pPr>
          </w:p>
          <w:p w14:paraId="54EF7045" w14:textId="77777777" w:rsidR="002824AE" w:rsidRDefault="002824AE" w:rsidP="00F26CAE">
            <w:pPr>
              <w:jc w:val="center"/>
              <w:rPr>
                <w:rFonts w:asciiTheme="minorHAnsi" w:eastAsia="NSimSun" w:hAnsiTheme="minorHAnsi" w:cstheme="minorHAnsi"/>
                <w:i/>
                <w:sz w:val="20"/>
                <w:szCs w:val="20"/>
              </w:rPr>
            </w:pPr>
          </w:p>
          <w:p w14:paraId="00B2E5A2" w14:textId="77777777" w:rsidR="002824AE" w:rsidRDefault="002824AE" w:rsidP="00F26CAE">
            <w:pPr>
              <w:jc w:val="center"/>
              <w:rPr>
                <w:rFonts w:asciiTheme="minorHAnsi" w:eastAsia="NSimSun" w:hAnsiTheme="minorHAnsi" w:cstheme="minorHAnsi"/>
                <w:i/>
                <w:sz w:val="20"/>
                <w:szCs w:val="20"/>
              </w:rPr>
            </w:pPr>
            <w:r>
              <w:rPr>
                <w:rFonts w:asciiTheme="minorHAnsi" w:eastAsia="NSimSun" w:hAnsiTheme="minorHAnsi" w:cstheme="minorHAnsi"/>
                <w:i/>
                <w:sz w:val="20"/>
                <w:szCs w:val="20"/>
              </w:rPr>
              <w:t>_________________</w:t>
            </w:r>
          </w:p>
          <w:p w14:paraId="6A2024CE" w14:textId="77777777" w:rsidR="002824AE" w:rsidRDefault="002824AE" w:rsidP="00F26CAE">
            <w:pPr>
              <w:jc w:val="center"/>
              <w:rPr>
                <w:rFonts w:asciiTheme="minorHAnsi" w:eastAsia="NSimSun" w:hAnsiTheme="minorHAnsi" w:cstheme="minorHAnsi"/>
                <w:i/>
                <w:sz w:val="20"/>
                <w:szCs w:val="20"/>
              </w:rPr>
            </w:pPr>
            <w:r>
              <w:rPr>
                <w:rFonts w:asciiTheme="minorHAnsi" w:eastAsia="NSimSun" w:hAnsiTheme="minorHAnsi" w:cstheme="minorHAnsi"/>
                <w:i/>
                <w:sz w:val="20"/>
                <w:szCs w:val="20"/>
              </w:rPr>
              <w:t>Nënshkrimi</w:t>
            </w:r>
            <w:r w:rsidRPr="00F86402">
              <w:rPr>
                <w:rFonts w:asciiTheme="minorHAnsi" w:eastAsia="NSimSun" w:hAnsiTheme="minorHAnsi" w:cstheme="minorHAnsi"/>
                <w:i/>
                <w:sz w:val="20"/>
                <w:szCs w:val="20"/>
              </w:rPr>
              <w:t xml:space="preserve"> </w:t>
            </w:r>
          </w:p>
          <w:p w14:paraId="6E30F270" w14:textId="77777777" w:rsidR="002824AE" w:rsidRPr="00F86402" w:rsidRDefault="002824AE" w:rsidP="00F26CAE">
            <w:pPr>
              <w:jc w:val="center"/>
              <w:rPr>
                <w:rFonts w:asciiTheme="minorHAnsi" w:eastAsia="NSimSun" w:hAnsiTheme="minorHAnsi" w:cstheme="minorHAnsi"/>
                <w:i/>
                <w:sz w:val="20"/>
                <w:szCs w:val="20"/>
              </w:rPr>
            </w:pPr>
          </w:p>
          <w:p w14:paraId="66D1A4CD" w14:textId="77777777" w:rsidR="002824AE" w:rsidRPr="00F86402" w:rsidRDefault="002824AE" w:rsidP="00F26CAE">
            <w:pPr>
              <w:jc w:val="center"/>
              <w:rPr>
                <w:rFonts w:asciiTheme="minorHAnsi" w:hAnsiTheme="minorHAnsi" w:cstheme="minorHAnsi"/>
                <w:sz w:val="20"/>
                <w:szCs w:val="20"/>
              </w:rPr>
            </w:pPr>
            <w:r w:rsidRPr="00F86402">
              <w:rPr>
                <w:rFonts w:asciiTheme="minorHAnsi" w:eastAsia="NSimSun" w:hAnsiTheme="minorHAnsi" w:cstheme="minorHAnsi"/>
                <w:sz w:val="20"/>
                <w:szCs w:val="20"/>
              </w:rPr>
              <w:t>Përgjegjës për zbatimin e masave zbutëse dhe monitorimin sipas Pjesëve 2 dhe 3 të listës kontrolluese të PMSM-së</w:t>
            </w:r>
          </w:p>
        </w:tc>
      </w:tr>
      <w:tr w:rsidR="002824AE" w:rsidRPr="00F86402" w14:paraId="635DB70A" w14:textId="77777777" w:rsidTr="00F26CAE">
        <w:trPr>
          <w:trHeight w:val="449"/>
          <w:jc w:val="center"/>
        </w:trPr>
        <w:tc>
          <w:tcPr>
            <w:tcW w:w="1790" w:type="dxa"/>
            <w:vMerge w:val="restart"/>
            <w:tcBorders>
              <w:top w:val="dotted" w:sz="4" w:space="0" w:color="auto"/>
            </w:tcBorders>
            <w:vAlign w:val="center"/>
          </w:tcPr>
          <w:p w14:paraId="51F5725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Aranzhimet e zbatimit</w:t>
            </w:r>
          </w:p>
          <w:p w14:paraId="502F5DD3"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(Emri dhe kontaktet)</w:t>
            </w:r>
          </w:p>
        </w:tc>
        <w:tc>
          <w:tcPr>
            <w:tcW w:w="7192" w:type="dxa"/>
            <w:gridSpan w:val="2"/>
            <w:tcBorders>
              <w:top w:val="dotted" w:sz="4" w:space="0" w:color="auto"/>
              <w:bottom w:val="dotted" w:sz="4" w:space="0" w:color="auto"/>
            </w:tcBorders>
            <w:vAlign w:val="center"/>
          </w:tcPr>
          <w:p w14:paraId="442F3DAC"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Mbikëqyrja</w:t>
            </w:r>
          </w:p>
        </w:tc>
      </w:tr>
      <w:tr w:rsidR="002824AE" w:rsidRPr="00F86402" w14:paraId="54C50634" w14:textId="77777777" w:rsidTr="00F26CAE">
        <w:trPr>
          <w:trHeight w:val="1070"/>
          <w:jc w:val="center"/>
        </w:trPr>
        <w:tc>
          <w:tcPr>
            <w:tcW w:w="1790" w:type="dxa"/>
            <w:vMerge/>
            <w:tcBorders>
              <w:bottom w:val="dotted" w:sz="4" w:space="0" w:color="auto"/>
            </w:tcBorders>
            <w:vAlign w:val="center"/>
          </w:tcPr>
          <w:p w14:paraId="1D43E662" w14:textId="77777777" w:rsidR="002824AE" w:rsidRPr="00F86402" w:rsidRDefault="002824AE" w:rsidP="00F26CAE">
            <w:pPr>
              <w:jc w:val="both"/>
              <w:rPr>
                <w:rFonts w:asciiTheme="minorHAnsi" w:eastAsia="NSimSun" w:hAnsiTheme="minorHAnsi" w:cstheme="minorHAnsi"/>
                <w:sz w:val="20"/>
                <w:szCs w:val="20"/>
              </w:rPr>
            </w:pPr>
          </w:p>
        </w:tc>
        <w:tc>
          <w:tcPr>
            <w:tcW w:w="4165" w:type="dxa"/>
            <w:tcBorders>
              <w:top w:val="dotted" w:sz="4" w:space="0" w:color="auto"/>
              <w:bottom w:val="dotted" w:sz="4" w:space="0" w:color="auto"/>
            </w:tcBorders>
            <w:vAlign w:val="center"/>
          </w:tcPr>
          <w:p w14:paraId="50E9F8B8"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Menaxheri i Kontratës dhe Komisioni për Pranimin Teknik të Nënprojekteve.</w:t>
            </w:r>
          </w:p>
        </w:tc>
        <w:tc>
          <w:tcPr>
            <w:tcW w:w="3027" w:type="dxa"/>
            <w:tcBorders>
              <w:top w:val="dotted" w:sz="4" w:space="0" w:color="auto"/>
              <w:bottom w:val="dotted" w:sz="4" w:space="0" w:color="auto"/>
            </w:tcBorders>
            <w:vAlign w:val="center"/>
          </w:tcPr>
          <w:p w14:paraId="3AF790BF"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Mbikëqyrës i punimeve të ndërtimit,</w:t>
            </w:r>
          </w:p>
          <w:p w14:paraId="4678CA6D" w14:textId="77777777" w:rsidR="002824AE" w:rsidRDefault="002824AE" w:rsidP="00F26CAE">
            <w:pPr>
              <w:rPr>
                <w:rFonts w:asciiTheme="minorHAnsi" w:eastAsia="NSimSun" w:hAnsiTheme="minorHAnsi" w:cstheme="minorHAnsi"/>
                <w:i/>
                <w:sz w:val="20"/>
                <w:szCs w:val="20"/>
              </w:rPr>
            </w:pPr>
            <w:r w:rsidRPr="00F86402">
              <w:rPr>
                <w:rFonts w:asciiTheme="minorHAnsi" w:eastAsia="NSimSun" w:hAnsiTheme="minorHAnsi" w:cstheme="minorHAnsi"/>
                <w:i/>
                <w:sz w:val="20"/>
                <w:szCs w:val="20"/>
              </w:rPr>
              <w:t>[emri i inxhinierit nga ISP-ja];</w:t>
            </w:r>
          </w:p>
          <w:p w14:paraId="22FA85AD" w14:textId="77777777" w:rsidR="002824AE" w:rsidRDefault="002824AE" w:rsidP="00F26CAE">
            <w:pPr>
              <w:rPr>
                <w:rFonts w:asciiTheme="minorHAnsi" w:eastAsia="NSimSun" w:hAnsiTheme="minorHAnsi" w:cstheme="minorHAnsi"/>
                <w:i/>
                <w:sz w:val="20"/>
                <w:szCs w:val="20"/>
              </w:rPr>
            </w:pPr>
          </w:p>
          <w:p w14:paraId="7FE6FBA9" w14:textId="77777777" w:rsidR="002824AE" w:rsidRDefault="002824AE" w:rsidP="00F26CAE">
            <w:pPr>
              <w:rPr>
                <w:rFonts w:asciiTheme="minorHAnsi" w:eastAsia="NSimSun" w:hAnsiTheme="minorHAnsi" w:cstheme="minorHAnsi"/>
                <w:i/>
                <w:sz w:val="20"/>
                <w:szCs w:val="20"/>
              </w:rPr>
            </w:pPr>
          </w:p>
          <w:p w14:paraId="5B517CFA" w14:textId="77777777" w:rsidR="002824AE" w:rsidRDefault="002824AE" w:rsidP="00F26CAE">
            <w:pPr>
              <w:rPr>
                <w:rFonts w:asciiTheme="minorHAnsi" w:eastAsia="NSimSun" w:hAnsiTheme="minorHAnsi" w:cstheme="minorHAnsi"/>
                <w:i/>
                <w:sz w:val="20"/>
                <w:szCs w:val="20"/>
              </w:rPr>
            </w:pPr>
          </w:p>
          <w:p w14:paraId="603462F4" w14:textId="77777777" w:rsidR="002824AE" w:rsidRPr="00F86402" w:rsidRDefault="002824AE" w:rsidP="00F26CAE">
            <w:pPr>
              <w:rPr>
                <w:rFonts w:asciiTheme="minorHAnsi" w:eastAsia="NSimSun" w:hAnsiTheme="minorHAnsi" w:cstheme="minorHAnsi"/>
                <w:i/>
                <w:sz w:val="20"/>
                <w:szCs w:val="20"/>
              </w:rPr>
            </w:pPr>
          </w:p>
        </w:tc>
      </w:tr>
      <w:tr w:rsidR="002824AE" w:rsidRPr="00F86402" w14:paraId="7FEC63EE" w14:textId="77777777" w:rsidTr="00F26CAE">
        <w:trPr>
          <w:jc w:val="center"/>
        </w:trPr>
        <w:tc>
          <w:tcPr>
            <w:tcW w:w="8982" w:type="dxa"/>
            <w:gridSpan w:val="3"/>
            <w:tcBorders>
              <w:top w:val="dotted" w:sz="4" w:space="0" w:color="auto"/>
              <w:bottom w:val="dotted" w:sz="4" w:space="0" w:color="auto"/>
            </w:tcBorders>
            <w:shd w:val="clear" w:color="auto" w:fill="E6E6E6"/>
          </w:tcPr>
          <w:p w14:paraId="258BD162"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lastRenderedPageBreak/>
              <w:t>PËRSHKRIMI I VENDPUNISHTES</w:t>
            </w:r>
          </w:p>
        </w:tc>
      </w:tr>
      <w:tr w:rsidR="002824AE" w:rsidRPr="00F86402" w14:paraId="4ED85198" w14:textId="77777777" w:rsidTr="00F26CAE">
        <w:trPr>
          <w:jc w:val="center"/>
        </w:trPr>
        <w:tc>
          <w:tcPr>
            <w:tcW w:w="1790" w:type="dxa"/>
            <w:tcBorders>
              <w:top w:val="dotted" w:sz="4" w:space="0" w:color="auto"/>
              <w:bottom w:val="dotted" w:sz="4" w:space="0" w:color="auto"/>
            </w:tcBorders>
          </w:tcPr>
          <w:p w14:paraId="2AC29EAB"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Emri i vendpunishtes</w:t>
            </w:r>
          </w:p>
        </w:tc>
        <w:tc>
          <w:tcPr>
            <w:tcW w:w="7192" w:type="dxa"/>
            <w:gridSpan w:val="2"/>
            <w:tcBorders>
              <w:top w:val="dotted" w:sz="4" w:space="0" w:color="auto"/>
              <w:bottom w:val="dotted" w:sz="4" w:space="0" w:color="auto"/>
            </w:tcBorders>
          </w:tcPr>
          <w:p w14:paraId="074DCDAE" w14:textId="77777777" w:rsidR="002824AE" w:rsidRPr="00F86402" w:rsidRDefault="002824AE" w:rsidP="00F26CAE">
            <w:pPr>
              <w:jc w:val="both"/>
              <w:rPr>
                <w:rFonts w:asciiTheme="minorHAnsi" w:eastAsia="NSimSun" w:hAnsiTheme="minorHAnsi" w:cstheme="minorHAnsi"/>
                <w:b/>
                <w:sz w:val="20"/>
                <w:szCs w:val="20"/>
              </w:rPr>
            </w:pPr>
            <w:r w:rsidRPr="003A633F">
              <w:rPr>
                <w:rFonts w:asciiTheme="minorHAnsi" w:hAnsiTheme="minorHAnsi" w:cstheme="minorHAnsi"/>
                <w:b/>
                <w:noProof/>
                <w:sz w:val="20"/>
                <w:szCs w:val="20"/>
              </w:rPr>
              <w:t>NËNPROJEKTI 7 ( LOT 7 ) Devë - Guskë</w:t>
            </w:r>
          </w:p>
        </w:tc>
      </w:tr>
      <w:tr w:rsidR="002824AE" w:rsidRPr="00F86402" w14:paraId="7EA92E92" w14:textId="77777777" w:rsidTr="00F26CAE">
        <w:trPr>
          <w:jc w:val="center"/>
        </w:trPr>
        <w:tc>
          <w:tcPr>
            <w:tcW w:w="1790" w:type="dxa"/>
            <w:tcBorders>
              <w:top w:val="dotted" w:sz="4" w:space="0" w:color="auto"/>
              <w:bottom w:val="dotted" w:sz="4" w:space="0" w:color="auto"/>
            </w:tcBorders>
          </w:tcPr>
          <w:p w14:paraId="5BBF15B3"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Përshkruaj vendndodhjen e vendpunishtes</w:t>
            </w:r>
          </w:p>
        </w:tc>
        <w:tc>
          <w:tcPr>
            <w:tcW w:w="4165" w:type="dxa"/>
            <w:tcBorders>
              <w:top w:val="dotted" w:sz="4" w:space="0" w:color="auto"/>
              <w:bottom w:val="dotted" w:sz="4" w:space="0" w:color="auto"/>
            </w:tcBorders>
          </w:tcPr>
          <w:p w14:paraId="4CB059EE"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hAnsiTheme="minorHAnsi" w:cstheme="minorHAnsi"/>
                <w:sz w:val="20"/>
                <w:szCs w:val="20"/>
              </w:rPr>
              <w:t xml:space="preserve">Fshatrat </w:t>
            </w:r>
            <w:r w:rsidRPr="003A633F">
              <w:rPr>
                <w:rFonts w:asciiTheme="minorHAnsi" w:hAnsiTheme="minorHAnsi" w:cstheme="minorHAnsi"/>
                <w:noProof/>
                <w:sz w:val="20"/>
                <w:szCs w:val="20"/>
              </w:rPr>
              <w:t>Devë dhe Guskë</w:t>
            </w:r>
            <w:r w:rsidRPr="00F86402">
              <w:rPr>
                <w:rFonts w:asciiTheme="minorHAnsi" w:hAnsiTheme="minorHAnsi" w:cstheme="minorHAnsi"/>
                <w:sz w:val="20"/>
                <w:szCs w:val="20"/>
              </w:rPr>
              <w:t xml:space="preserve"> të komunës së </w:t>
            </w:r>
            <w:r w:rsidRPr="003A633F">
              <w:rPr>
                <w:rFonts w:asciiTheme="minorHAnsi" w:hAnsiTheme="minorHAnsi" w:cstheme="minorHAnsi"/>
                <w:noProof/>
                <w:sz w:val="20"/>
                <w:szCs w:val="20"/>
              </w:rPr>
              <w:t>Gjakove</w:t>
            </w:r>
          </w:p>
        </w:tc>
        <w:tc>
          <w:tcPr>
            <w:tcW w:w="3027" w:type="dxa"/>
            <w:tcBorders>
              <w:top w:val="dotted" w:sz="4" w:space="0" w:color="auto"/>
              <w:bottom w:val="dotted" w:sz="4" w:space="0" w:color="auto"/>
            </w:tcBorders>
          </w:tcPr>
          <w:p w14:paraId="2476DA80"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Shtojca 1: Informacioni i vendpunishtes (shifrat nga vendpunishtja) [..] Y  [X] N</w:t>
            </w:r>
          </w:p>
        </w:tc>
      </w:tr>
      <w:tr w:rsidR="002824AE" w:rsidRPr="00F86402" w14:paraId="28FA0756" w14:textId="77777777" w:rsidTr="00F26CAE">
        <w:trPr>
          <w:jc w:val="center"/>
        </w:trPr>
        <w:tc>
          <w:tcPr>
            <w:tcW w:w="1790" w:type="dxa"/>
            <w:tcBorders>
              <w:top w:val="dotted" w:sz="4" w:space="0" w:color="auto"/>
              <w:bottom w:val="dotted" w:sz="4" w:space="0" w:color="auto"/>
            </w:tcBorders>
          </w:tcPr>
          <w:p w14:paraId="3B6CA195"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Kush është pronari  tokës?</w:t>
            </w:r>
          </w:p>
        </w:tc>
        <w:tc>
          <w:tcPr>
            <w:tcW w:w="7192" w:type="dxa"/>
            <w:gridSpan w:val="2"/>
            <w:tcBorders>
              <w:top w:val="dotted" w:sz="4" w:space="0" w:color="auto"/>
              <w:bottom w:val="dotted" w:sz="4" w:space="0" w:color="auto"/>
            </w:tcBorders>
            <w:vAlign w:val="center"/>
          </w:tcPr>
          <w:p w14:paraId="517FA56C"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Është në pronësi publike</w:t>
            </w:r>
          </w:p>
        </w:tc>
      </w:tr>
      <w:tr w:rsidR="002824AE" w:rsidRPr="00F86402" w14:paraId="3B0CAF09" w14:textId="77777777" w:rsidTr="00F26CAE">
        <w:trPr>
          <w:jc w:val="center"/>
        </w:trPr>
        <w:tc>
          <w:tcPr>
            <w:tcW w:w="1790" w:type="dxa"/>
            <w:tcBorders>
              <w:top w:val="dotted" w:sz="4" w:space="0" w:color="auto"/>
              <w:bottom w:val="dotted" w:sz="4" w:space="0" w:color="auto"/>
            </w:tcBorders>
          </w:tcPr>
          <w:p w14:paraId="1AF845B0"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Përshkrimi gjeografik</w:t>
            </w:r>
          </w:p>
        </w:tc>
        <w:tc>
          <w:tcPr>
            <w:tcW w:w="7192" w:type="dxa"/>
            <w:gridSpan w:val="2"/>
            <w:tcBorders>
              <w:top w:val="dotted" w:sz="4" w:space="0" w:color="auto"/>
              <w:bottom w:val="dotted" w:sz="4" w:space="0" w:color="auto"/>
            </w:tcBorders>
          </w:tcPr>
          <w:p w14:paraId="41962370"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Shteti: Republika e Kosovës </w:t>
            </w:r>
          </w:p>
          <w:p w14:paraId="37DA69DD"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Komuna: </w:t>
            </w:r>
            <w:r>
              <w:rPr>
                <w:rFonts w:asciiTheme="minorHAnsi" w:eastAsia="NSimSun" w:hAnsiTheme="minorHAnsi" w:cstheme="minorHAnsi"/>
                <w:sz w:val="20"/>
                <w:szCs w:val="20"/>
              </w:rPr>
              <w:t>Gjakovë</w:t>
            </w:r>
          </w:p>
          <w:p w14:paraId="511C0585"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Vendi: </w:t>
            </w:r>
            <w:r w:rsidRPr="003A633F">
              <w:rPr>
                <w:rFonts w:asciiTheme="minorHAnsi" w:eastAsia="NSimSun" w:hAnsiTheme="minorHAnsi" w:cstheme="minorHAnsi"/>
                <w:noProof/>
                <w:sz w:val="20"/>
                <w:szCs w:val="20"/>
              </w:rPr>
              <w:t>Devë dhe Guskë</w:t>
            </w:r>
            <w:r w:rsidRPr="00F86402">
              <w:rPr>
                <w:rFonts w:asciiTheme="minorHAnsi" w:eastAsia="NSimSun" w:hAnsiTheme="minorHAnsi" w:cstheme="minorHAnsi"/>
                <w:sz w:val="20"/>
                <w:szCs w:val="20"/>
              </w:rPr>
              <w:t>, të përshkruara në kapitullin 2 të kësaj liste kontrolluese.</w:t>
            </w:r>
          </w:p>
        </w:tc>
      </w:tr>
      <w:tr w:rsidR="002824AE" w:rsidRPr="00F86402" w14:paraId="54F41D5A" w14:textId="77777777" w:rsidTr="00F26CAE">
        <w:trPr>
          <w:trHeight w:val="170"/>
          <w:jc w:val="center"/>
        </w:trPr>
        <w:tc>
          <w:tcPr>
            <w:tcW w:w="8982" w:type="dxa"/>
            <w:gridSpan w:val="3"/>
            <w:tcBorders>
              <w:top w:val="dotted" w:sz="4" w:space="0" w:color="auto"/>
              <w:bottom w:val="dotted" w:sz="4" w:space="0" w:color="auto"/>
            </w:tcBorders>
            <w:shd w:val="clear" w:color="auto" w:fill="E6E6E6"/>
          </w:tcPr>
          <w:p w14:paraId="70A3BF70"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LEGJISLACIONI</w:t>
            </w:r>
          </w:p>
        </w:tc>
      </w:tr>
      <w:tr w:rsidR="002824AE" w:rsidRPr="00F86402" w14:paraId="6FD9D0CA" w14:textId="77777777" w:rsidTr="00F26CAE">
        <w:trPr>
          <w:trHeight w:val="2672"/>
          <w:jc w:val="center"/>
        </w:trPr>
        <w:tc>
          <w:tcPr>
            <w:tcW w:w="1790" w:type="dxa"/>
            <w:tcBorders>
              <w:top w:val="dotted" w:sz="4" w:space="0" w:color="auto"/>
              <w:bottom w:val="dotted" w:sz="4" w:space="0" w:color="auto"/>
            </w:tcBorders>
          </w:tcPr>
          <w:p w14:paraId="3416F4AA"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Identifikoni legjislacionin dhe lejet kombëtare dhe lokale që zbatohen për aktivitetin e projektit</w:t>
            </w:r>
          </w:p>
        </w:tc>
        <w:tc>
          <w:tcPr>
            <w:tcW w:w="7192" w:type="dxa"/>
            <w:gridSpan w:val="2"/>
            <w:tcBorders>
              <w:top w:val="dotted" w:sz="4" w:space="0" w:color="auto"/>
              <w:bottom w:val="dotted" w:sz="4" w:space="0" w:color="auto"/>
            </w:tcBorders>
          </w:tcPr>
          <w:p w14:paraId="6FB4F7F8" w14:textId="77777777" w:rsidR="002824AE" w:rsidRPr="00F86402" w:rsidRDefault="002824AE" w:rsidP="00F26CAE">
            <w:pPr>
              <w:pStyle w:val="ListParagraph"/>
              <w:numPr>
                <w:ilvl w:val="0"/>
                <w:numId w:val="17"/>
              </w:numPr>
              <w:spacing w:after="0" w:line="240" w:lineRule="auto"/>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Rregullorja nr. 05/2017 për Ndërtimin, Instalimin, dhe Mbikëqyrjen e Infrastrukturës së Komunikimeve Elektronike.</w:t>
            </w:r>
          </w:p>
          <w:p w14:paraId="0C99D99C" w14:textId="77777777" w:rsidR="002824AE" w:rsidRPr="00F86402" w:rsidRDefault="002824AE" w:rsidP="00F26CAE">
            <w:pPr>
              <w:pStyle w:val="ListParagraph"/>
              <w:numPr>
                <w:ilvl w:val="0"/>
                <w:numId w:val="17"/>
              </w:numPr>
              <w:spacing w:after="0" w:line="240" w:lineRule="auto"/>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Ligji për Mbeturinat (2012)</w:t>
            </w:r>
          </w:p>
          <w:p w14:paraId="053DFA89" w14:textId="77777777" w:rsidR="002824AE" w:rsidRPr="00F86402" w:rsidRDefault="002824AE" w:rsidP="00F26CAE">
            <w:pPr>
              <w:pStyle w:val="ListParagraph"/>
              <w:numPr>
                <w:ilvl w:val="0"/>
                <w:numId w:val="17"/>
              </w:numPr>
              <w:spacing w:after="0" w:line="240" w:lineRule="auto"/>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Ligji për Komunikimet Elektronike (2009)</w:t>
            </w:r>
          </w:p>
          <w:p w14:paraId="35C10A79" w14:textId="77777777" w:rsidR="002824AE" w:rsidRPr="00F86402" w:rsidRDefault="002824AE" w:rsidP="00F26CAE">
            <w:pPr>
              <w:pStyle w:val="NormalWeb"/>
              <w:numPr>
                <w:ilvl w:val="0"/>
                <w:numId w:val="17"/>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për Mbrojtjen e Mjedisit 2002/8 </w:t>
            </w:r>
          </w:p>
          <w:p w14:paraId="49BBA058" w14:textId="77777777" w:rsidR="002824AE" w:rsidRPr="00F86402" w:rsidRDefault="002824AE" w:rsidP="00F26CAE">
            <w:pPr>
              <w:pStyle w:val="NormalWeb"/>
              <w:numPr>
                <w:ilvl w:val="0"/>
                <w:numId w:val="17"/>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nr. 03/L-214 për Vlerësimin e Ndikimit në Mjedis </w:t>
            </w:r>
          </w:p>
          <w:p w14:paraId="3E032862" w14:textId="77777777" w:rsidR="002824AE" w:rsidRPr="00F86402" w:rsidRDefault="002824AE" w:rsidP="00F26CAE">
            <w:pPr>
              <w:pStyle w:val="NormalWeb"/>
              <w:numPr>
                <w:ilvl w:val="0"/>
                <w:numId w:val="17"/>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për Inspektoratin e Mjedisit, Ujërave, Natyrës, Planifikimit Hapësinor dhe Ndërtimit (04/L-175) </w:t>
            </w:r>
          </w:p>
          <w:p w14:paraId="1A311E55" w14:textId="77777777" w:rsidR="002824AE" w:rsidRPr="00F86402" w:rsidRDefault="002824AE" w:rsidP="00F26CAE">
            <w:pPr>
              <w:pStyle w:val="NormalWeb"/>
              <w:numPr>
                <w:ilvl w:val="0"/>
                <w:numId w:val="17"/>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për Vetëqeverisjen Lokale </w:t>
            </w:r>
          </w:p>
          <w:p w14:paraId="6965577A" w14:textId="77777777" w:rsidR="002824AE" w:rsidRPr="00F86402" w:rsidRDefault="002824AE" w:rsidP="00F26CAE">
            <w:pPr>
              <w:pStyle w:val="NormalWeb"/>
              <w:numPr>
                <w:ilvl w:val="0"/>
                <w:numId w:val="17"/>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Ligji për Planifikimin Hapësinor</w:t>
            </w:r>
          </w:p>
        </w:tc>
      </w:tr>
      <w:tr w:rsidR="002824AE" w:rsidRPr="00F86402" w14:paraId="3318B66C" w14:textId="77777777" w:rsidTr="00F26CAE">
        <w:trPr>
          <w:jc w:val="center"/>
        </w:trPr>
        <w:tc>
          <w:tcPr>
            <w:tcW w:w="8982" w:type="dxa"/>
            <w:gridSpan w:val="3"/>
            <w:tcBorders>
              <w:top w:val="dotted" w:sz="4" w:space="0" w:color="auto"/>
              <w:bottom w:val="nil"/>
            </w:tcBorders>
            <w:shd w:val="clear" w:color="auto" w:fill="E6E6E6"/>
          </w:tcPr>
          <w:p w14:paraId="122BBDB0"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KONSULTIMI PUBLIK</w:t>
            </w:r>
          </w:p>
        </w:tc>
      </w:tr>
      <w:tr w:rsidR="002824AE" w:rsidRPr="00F86402" w14:paraId="6B5179B7" w14:textId="77777777" w:rsidTr="00F26CAE">
        <w:trPr>
          <w:jc w:val="center"/>
        </w:trPr>
        <w:tc>
          <w:tcPr>
            <w:tcW w:w="1790" w:type="dxa"/>
            <w:tcBorders>
              <w:top w:val="nil"/>
              <w:bottom w:val="dotted" w:sz="4" w:space="0" w:color="auto"/>
            </w:tcBorders>
          </w:tcPr>
          <w:p w14:paraId="561B0A86"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Identifikoni kur/ku zhvillohet procesi i konsultimit publik</w:t>
            </w:r>
          </w:p>
        </w:tc>
        <w:tc>
          <w:tcPr>
            <w:tcW w:w="7192" w:type="dxa"/>
            <w:gridSpan w:val="2"/>
            <w:tcBorders>
              <w:top w:val="nil"/>
              <w:bottom w:val="dotted" w:sz="4" w:space="0" w:color="auto"/>
            </w:tcBorders>
          </w:tcPr>
          <w:p w14:paraId="666FA6D8" w14:textId="77777777" w:rsidR="002824AE" w:rsidRPr="00F86402" w:rsidRDefault="002824AE" w:rsidP="00F26CAE">
            <w:pPr>
              <w:pStyle w:val="NormalWeb"/>
              <w:shd w:val="clear" w:color="auto" w:fill="FFFFFF"/>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Procedura për publikimin e listës kontrolluese të PMSM-së është si në vijim: </w:t>
            </w:r>
          </w:p>
          <w:p w14:paraId="6460A972" w14:textId="77777777" w:rsidR="002824AE" w:rsidRPr="00F86402" w:rsidRDefault="002824AE" w:rsidP="00F26CAE">
            <w:pPr>
              <w:pStyle w:val="NormalWeb"/>
              <w:shd w:val="clear" w:color="auto" w:fill="FFFFFF"/>
              <w:jc w:val="both"/>
              <w:rPr>
                <w:rFonts w:eastAsia="NSimSun"/>
                <w:lang w:val="sq-AL"/>
              </w:rPr>
            </w:pPr>
            <w:r w:rsidRPr="00F86402">
              <w:rPr>
                <w:rFonts w:asciiTheme="minorHAnsi" w:eastAsia="NSimSun" w:hAnsiTheme="minorHAnsi" w:cstheme="minorHAnsi"/>
                <w:sz w:val="20"/>
                <w:szCs w:val="20"/>
                <w:lang w:val="sq-AL"/>
              </w:rPr>
              <w:t xml:space="preserve">Lista </w:t>
            </w:r>
            <w:r>
              <w:rPr>
                <w:rFonts w:asciiTheme="minorHAnsi" w:eastAsia="NSimSun" w:hAnsiTheme="minorHAnsi" w:cstheme="minorHAnsi"/>
                <w:sz w:val="20"/>
                <w:szCs w:val="20"/>
                <w:lang w:val="sq-AL"/>
              </w:rPr>
              <w:t>K</w:t>
            </w:r>
            <w:r w:rsidRPr="00F86402">
              <w:rPr>
                <w:rFonts w:asciiTheme="minorHAnsi" w:eastAsia="NSimSun" w:hAnsiTheme="minorHAnsi" w:cstheme="minorHAnsi"/>
                <w:sz w:val="20"/>
                <w:szCs w:val="20"/>
                <w:lang w:val="sq-AL"/>
              </w:rPr>
              <w:t xml:space="preserve">ontrolluese e PMSM-së do të publikohet në faqen e internetit të KODE-s dhe në faqen e internetit të komunës së </w:t>
            </w:r>
            <w:r>
              <w:rPr>
                <w:rFonts w:asciiTheme="minorHAnsi" w:eastAsia="NSimSun" w:hAnsiTheme="minorHAnsi" w:cstheme="minorHAnsi"/>
                <w:sz w:val="20"/>
                <w:szCs w:val="20"/>
                <w:lang w:val="sq-AL"/>
              </w:rPr>
              <w:t>Gjakovës</w:t>
            </w:r>
            <w:r w:rsidRPr="00F86402">
              <w:rPr>
                <w:rFonts w:asciiTheme="minorHAnsi" w:eastAsia="NSimSun" w:hAnsiTheme="minorHAnsi" w:cstheme="minorHAnsi"/>
                <w:sz w:val="20"/>
                <w:szCs w:val="20"/>
                <w:lang w:val="sq-AL"/>
              </w:rPr>
              <w:t xml:space="preserve"> në anglisht, serbisht dhe shqip dhe do të jetë në dispozicion të publikut për të paktën 14 ditë. Do të jetë në dispozicion në kopje fizike në ambientet e NJZP-së dhe në komunën përkatëse. Pas zbulimit të dokumentit, thirrja për komente/vërejtje lidhur me dokumentet do të publikohet së bashku me adresën elektronike dhe postare në dispozicion për dërgimin e vërejtjeve. Versioni përfundimtar i listës kontrolluese të PMSM-së trajton dhe përmban (si një raport shtojcë) komentet dhe pyetjet relevante. </w:t>
            </w:r>
          </w:p>
        </w:tc>
      </w:tr>
      <w:tr w:rsidR="002824AE" w:rsidRPr="00F86402" w14:paraId="26E98264" w14:textId="77777777" w:rsidTr="00F26CAE">
        <w:trPr>
          <w:jc w:val="center"/>
        </w:trPr>
        <w:tc>
          <w:tcPr>
            <w:tcW w:w="8982" w:type="dxa"/>
            <w:gridSpan w:val="3"/>
            <w:tcBorders>
              <w:top w:val="dotted" w:sz="4" w:space="0" w:color="auto"/>
              <w:bottom w:val="nil"/>
            </w:tcBorders>
            <w:shd w:val="clear" w:color="auto" w:fill="E6E6E6"/>
          </w:tcPr>
          <w:p w14:paraId="2FB752A0"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NGRITJA E KAPACITETEVE INSTITUCIONALE</w:t>
            </w:r>
          </w:p>
        </w:tc>
      </w:tr>
      <w:tr w:rsidR="002824AE" w:rsidRPr="00F86402" w14:paraId="2507FECF" w14:textId="77777777" w:rsidTr="00F26CAE">
        <w:trPr>
          <w:jc w:val="center"/>
        </w:trPr>
        <w:tc>
          <w:tcPr>
            <w:tcW w:w="1790" w:type="dxa"/>
            <w:tcBorders>
              <w:top w:val="nil"/>
              <w:bottom w:val="nil"/>
            </w:tcBorders>
          </w:tcPr>
          <w:p w14:paraId="673C0DFE"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A do të ketë ndonjë ngritje të kapaciteteve?</w:t>
            </w:r>
          </w:p>
        </w:tc>
        <w:tc>
          <w:tcPr>
            <w:tcW w:w="7192" w:type="dxa"/>
            <w:gridSpan w:val="2"/>
            <w:tcBorders>
              <w:top w:val="nil"/>
              <w:bottom w:val="nil"/>
            </w:tcBorders>
          </w:tcPr>
          <w:p w14:paraId="05F1B70C"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[X] J ose [   ] P nëse Po, </w:t>
            </w:r>
          </w:p>
        </w:tc>
      </w:tr>
      <w:tr w:rsidR="002824AE" w:rsidRPr="00F86402" w14:paraId="407AEC87" w14:textId="77777777" w:rsidTr="00F26CAE">
        <w:trPr>
          <w:jc w:val="center"/>
        </w:trPr>
        <w:tc>
          <w:tcPr>
            <w:tcW w:w="1790" w:type="dxa"/>
            <w:tcBorders>
              <w:top w:val="nil"/>
              <w:bottom w:val="dotted" w:sz="4" w:space="0" w:color="auto"/>
            </w:tcBorders>
          </w:tcPr>
          <w:p w14:paraId="3EC70E8F" w14:textId="77777777" w:rsidR="002824AE" w:rsidRPr="00F86402" w:rsidRDefault="002824AE" w:rsidP="00F26CAE">
            <w:pPr>
              <w:jc w:val="both"/>
              <w:rPr>
                <w:rFonts w:asciiTheme="minorHAnsi" w:eastAsia="NSimSun" w:hAnsiTheme="minorHAnsi" w:cstheme="minorHAnsi"/>
                <w:sz w:val="20"/>
                <w:szCs w:val="20"/>
              </w:rPr>
            </w:pPr>
          </w:p>
        </w:tc>
        <w:tc>
          <w:tcPr>
            <w:tcW w:w="7192" w:type="dxa"/>
            <w:gridSpan w:val="2"/>
            <w:tcBorders>
              <w:top w:val="nil"/>
              <w:bottom w:val="dotted" w:sz="4" w:space="0" w:color="auto"/>
            </w:tcBorders>
          </w:tcPr>
          <w:p w14:paraId="75866919" w14:textId="77777777" w:rsidR="002824AE" w:rsidRPr="00F86402" w:rsidRDefault="002824AE" w:rsidP="00F26CAE">
            <w:pPr>
              <w:jc w:val="both"/>
              <w:rPr>
                <w:rFonts w:asciiTheme="minorHAnsi" w:eastAsia="NSimSun" w:hAnsiTheme="minorHAnsi" w:cstheme="minorHAnsi"/>
                <w:sz w:val="20"/>
                <w:szCs w:val="20"/>
              </w:rPr>
            </w:pPr>
          </w:p>
        </w:tc>
      </w:tr>
    </w:tbl>
    <w:p w14:paraId="46D0C80A" w14:textId="77777777" w:rsidR="002824AE" w:rsidRPr="00F86402" w:rsidRDefault="002824AE" w:rsidP="002824AE">
      <w:pPr>
        <w:pBdr>
          <w:top w:val="dotted" w:sz="4" w:space="1" w:color="auto"/>
          <w:left w:val="dotted" w:sz="4" w:space="0" w:color="auto"/>
          <w:bottom w:val="dotted" w:sz="4" w:space="1" w:color="auto"/>
          <w:right w:val="dotted" w:sz="4" w:space="4" w:color="auto"/>
          <w:between w:val="dotted" w:sz="4" w:space="1" w:color="auto"/>
        </w:pBdr>
        <w:jc w:val="both"/>
        <w:rPr>
          <w:rFonts w:eastAsia="NSimSun"/>
          <w:b/>
        </w:rPr>
      </w:pPr>
    </w:p>
    <w:p w14:paraId="52970F08" w14:textId="77777777" w:rsidR="002824AE" w:rsidRPr="00F86402" w:rsidRDefault="002824AE" w:rsidP="002824AE">
      <w:pPr>
        <w:pBdr>
          <w:top w:val="dotted" w:sz="4" w:space="1" w:color="auto"/>
          <w:left w:val="dotted" w:sz="4" w:space="0" w:color="auto"/>
          <w:bottom w:val="dotted" w:sz="4" w:space="1" w:color="auto"/>
          <w:right w:val="dotted" w:sz="4" w:space="4" w:color="auto"/>
          <w:between w:val="dotted" w:sz="4" w:space="1" w:color="auto"/>
        </w:pBdr>
        <w:jc w:val="both"/>
        <w:rPr>
          <w:rFonts w:eastAsia="NSimSun"/>
          <w:b/>
        </w:rPr>
        <w:sectPr w:rsidR="002824AE" w:rsidRPr="00F86402" w:rsidSect="00C66475">
          <w:footerReference w:type="default" r:id="rId10"/>
          <w:pgSz w:w="11907" w:h="16840"/>
          <w:pgMar w:top="1440" w:right="1080" w:bottom="1440" w:left="1080" w:header="576" w:footer="576" w:gutter="0"/>
          <w:pgNumType w:start="0"/>
          <w:cols w:space="720"/>
          <w:titlePg/>
          <w:docGrid w:linePitch="360"/>
        </w:sectPr>
      </w:pPr>
    </w:p>
    <w:p w14:paraId="0828993A" w14:textId="77777777" w:rsidR="002824AE" w:rsidRPr="00F86402" w:rsidRDefault="002824AE" w:rsidP="002824A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2824AE" w:rsidRPr="00F86402" w14:paraId="428C7745" w14:textId="77777777" w:rsidTr="00F26CAE">
        <w:tc>
          <w:tcPr>
            <w:tcW w:w="13295" w:type="dxa"/>
            <w:gridSpan w:val="4"/>
            <w:tcBorders>
              <w:bottom w:val="dotted" w:sz="4" w:space="0" w:color="auto"/>
            </w:tcBorders>
            <w:shd w:val="clear" w:color="auto" w:fill="E6E6E6"/>
            <w:vAlign w:val="center"/>
          </w:tcPr>
          <w:p w14:paraId="188AE817"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PJESA 2: SHOSHITJA MJEDISORE/SOCIALE</w:t>
            </w:r>
          </w:p>
          <w:p w14:paraId="23F67FAB" w14:textId="77777777" w:rsidR="002824AE" w:rsidRPr="00F86402" w:rsidRDefault="002824AE" w:rsidP="00F26CAE">
            <w:pPr>
              <w:jc w:val="both"/>
              <w:rPr>
                <w:rFonts w:asciiTheme="minorHAnsi" w:eastAsia="NSimSun" w:hAnsiTheme="minorHAnsi" w:cstheme="minorHAnsi"/>
                <w:b/>
                <w:sz w:val="20"/>
                <w:szCs w:val="20"/>
              </w:rPr>
            </w:pPr>
          </w:p>
        </w:tc>
      </w:tr>
      <w:tr w:rsidR="002824AE" w:rsidRPr="00F86402" w14:paraId="211476CF" w14:textId="77777777" w:rsidTr="00F26CAE">
        <w:trPr>
          <w:trHeight w:val="287"/>
        </w:trPr>
        <w:tc>
          <w:tcPr>
            <w:tcW w:w="1718" w:type="dxa"/>
            <w:vMerge w:val="restart"/>
            <w:tcBorders>
              <w:top w:val="dotted" w:sz="4" w:space="0" w:color="auto"/>
            </w:tcBorders>
          </w:tcPr>
          <w:p w14:paraId="21C87C18"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A do të përfshijë aktiviteti në vendpunishte ndonjë nga të mëposhtmet: </w:t>
            </w:r>
          </w:p>
        </w:tc>
        <w:tc>
          <w:tcPr>
            <w:tcW w:w="5077" w:type="dxa"/>
            <w:tcBorders>
              <w:bottom w:val="dotted" w:sz="4" w:space="0" w:color="auto"/>
              <w:right w:val="nil"/>
            </w:tcBorders>
          </w:tcPr>
          <w:p w14:paraId="234D5905"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Aktiviteti</w:t>
            </w:r>
          </w:p>
        </w:tc>
        <w:tc>
          <w:tcPr>
            <w:tcW w:w="2733" w:type="dxa"/>
            <w:tcBorders>
              <w:left w:val="nil"/>
              <w:bottom w:val="dotted" w:sz="4" w:space="0" w:color="auto"/>
              <w:right w:val="nil"/>
            </w:tcBorders>
          </w:tcPr>
          <w:p w14:paraId="695CE669"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Statusi</w:t>
            </w:r>
          </w:p>
        </w:tc>
        <w:tc>
          <w:tcPr>
            <w:tcW w:w="3767" w:type="dxa"/>
            <w:tcBorders>
              <w:left w:val="nil"/>
              <w:bottom w:val="dotted" w:sz="4" w:space="0" w:color="auto"/>
            </w:tcBorders>
          </w:tcPr>
          <w:p w14:paraId="2C0042EE"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Referenca shtesë</w:t>
            </w:r>
          </w:p>
        </w:tc>
      </w:tr>
      <w:tr w:rsidR="002824AE" w:rsidRPr="00F86402" w14:paraId="27794BA6" w14:textId="77777777" w:rsidTr="00F26CAE">
        <w:trPr>
          <w:trHeight w:val="215"/>
        </w:trPr>
        <w:tc>
          <w:tcPr>
            <w:tcW w:w="1718" w:type="dxa"/>
            <w:vMerge/>
          </w:tcPr>
          <w:p w14:paraId="291EAE94"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191C3344"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 Kërkesat e përgjithshme</w:t>
            </w:r>
          </w:p>
        </w:tc>
        <w:tc>
          <w:tcPr>
            <w:tcW w:w="2733" w:type="dxa"/>
            <w:tcBorders>
              <w:top w:val="dotted" w:sz="4" w:space="0" w:color="auto"/>
              <w:left w:val="nil"/>
              <w:bottom w:val="dotted" w:sz="4" w:space="0" w:color="auto"/>
              <w:right w:val="nil"/>
            </w:tcBorders>
          </w:tcPr>
          <w:p w14:paraId="69E786D3"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[X] Po  [ ] Jo</w:t>
            </w:r>
          </w:p>
        </w:tc>
        <w:tc>
          <w:tcPr>
            <w:tcW w:w="3767" w:type="dxa"/>
            <w:tcBorders>
              <w:top w:val="dotted" w:sz="4" w:space="0" w:color="auto"/>
              <w:left w:val="nil"/>
              <w:bottom w:val="dotted" w:sz="4" w:space="0" w:color="auto"/>
            </w:tcBorders>
          </w:tcPr>
          <w:p w14:paraId="722C45A9"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Shih seksionin </w:t>
            </w:r>
            <w:r w:rsidRPr="00F86402">
              <w:rPr>
                <w:rFonts w:asciiTheme="minorHAnsi" w:eastAsia="NSimSun" w:hAnsiTheme="minorHAnsi" w:cstheme="minorHAnsi"/>
                <w:b/>
                <w:color w:val="000000" w:themeColor="text1"/>
                <w:sz w:val="20"/>
                <w:szCs w:val="20"/>
              </w:rPr>
              <w:t>A</w:t>
            </w:r>
            <w:r w:rsidRPr="00F86402">
              <w:rPr>
                <w:rFonts w:asciiTheme="minorHAnsi" w:eastAsia="NSimSun" w:hAnsiTheme="minorHAnsi" w:cstheme="minorHAnsi"/>
                <w:color w:val="000000" w:themeColor="text1"/>
                <w:sz w:val="20"/>
                <w:szCs w:val="20"/>
              </w:rPr>
              <w:t xml:space="preserve"> më poshtë</w:t>
            </w:r>
          </w:p>
        </w:tc>
      </w:tr>
      <w:tr w:rsidR="002824AE" w:rsidRPr="00F86402" w14:paraId="0465ED54" w14:textId="77777777" w:rsidTr="00F26CAE">
        <w:trPr>
          <w:trHeight w:val="58"/>
        </w:trPr>
        <w:tc>
          <w:tcPr>
            <w:tcW w:w="1718" w:type="dxa"/>
            <w:vMerge/>
          </w:tcPr>
          <w:p w14:paraId="7357DE77"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0CFE8028"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 Instalimi i infrastrukturës së rrjetit brezgjerë (IB) me kanal </w:t>
            </w:r>
          </w:p>
        </w:tc>
        <w:tc>
          <w:tcPr>
            <w:tcW w:w="2733" w:type="dxa"/>
            <w:tcBorders>
              <w:top w:val="dotted" w:sz="4" w:space="0" w:color="auto"/>
              <w:left w:val="nil"/>
              <w:bottom w:val="dotted" w:sz="4" w:space="0" w:color="auto"/>
              <w:right w:val="nil"/>
            </w:tcBorders>
          </w:tcPr>
          <w:p w14:paraId="1A873B00"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 Jo</w:t>
            </w:r>
          </w:p>
        </w:tc>
        <w:tc>
          <w:tcPr>
            <w:tcW w:w="3767" w:type="dxa"/>
            <w:tcBorders>
              <w:top w:val="dotted" w:sz="4" w:space="0" w:color="auto"/>
              <w:left w:val="nil"/>
              <w:bottom w:val="dotted" w:sz="4" w:space="0" w:color="auto"/>
            </w:tcBorders>
          </w:tcPr>
          <w:p w14:paraId="50EF38E1"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Shih seksionin </w:t>
            </w:r>
            <w:r w:rsidRPr="00F86402">
              <w:rPr>
                <w:rFonts w:asciiTheme="minorHAnsi" w:eastAsia="NSimSun" w:hAnsiTheme="minorHAnsi" w:cstheme="minorHAnsi"/>
                <w:b/>
                <w:color w:val="000000" w:themeColor="text1"/>
                <w:sz w:val="20"/>
                <w:szCs w:val="20"/>
              </w:rPr>
              <w:t>B</w:t>
            </w:r>
            <w:r w:rsidRPr="00F86402">
              <w:rPr>
                <w:rFonts w:asciiTheme="minorHAnsi" w:eastAsia="NSimSun" w:hAnsiTheme="minorHAnsi" w:cstheme="minorHAnsi"/>
                <w:color w:val="000000" w:themeColor="text1"/>
                <w:sz w:val="20"/>
                <w:szCs w:val="20"/>
              </w:rPr>
              <w:t xml:space="preserve"> më poshtë</w:t>
            </w:r>
          </w:p>
        </w:tc>
      </w:tr>
      <w:tr w:rsidR="002824AE" w:rsidRPr="00F86402" w14:paraId="41CEF458" w14:textId="77777777" w:rsidTr="00F26CAE">
        <w:trPr>
          <w:trHeight w:val="58"/>
        </w:trPr>
        <w:tc>
          <w:tcPr>
            <w:tcW w:w="1718" w:type="dxa"/>
            <w:vMerge/>
          </w:tcPr>
          <w:p w14:paraId="554E5DF8"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3A77E49C"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 Instalimi i IB-së - dizajni i shtyllave të reja </w:t>
            </w:r>
          </w:p>
        </w:tc>
        <w:tc>
          <w:tcPr>
            <w:tcW w:w="2733" w:type="dxa"/>
            <w:tcBorders>
              <w:top w:val="dotted" w:sz="4" w:space="0" w:color="auto"/>
              <w:left w:val="nil"/>
              <w:bottom w:val="dotted" w:sz="4" w:space="0" w:color="auto"/>
              <w:right w:val="nil"/>
            </w:tcBorders>
          </w:tcPr>
          <w:p w14:paraId="248A15A2"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[X ] Po s  [ ] Jo</w:t>
            </w:r>
          </w:p>
        </w:tc>
        <w:tc>
          <w:tcPr>
            <w:tcW w:w="3767" w:type="dxa"/>
            <w:tcBorders>
              <w:top w:val="dotted" w:sz="4" w:space="0" w:color="auto"/>
              <w:left w:val="nil"/>
              <w:bottom w:val="dotted" w:sz="4" w:space="0" w:color="auto"/>
            </w:tcBorders>
          </w:tcPr>
          <w:p w14:paraId="606C9CF9"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Shih seksionin </w:t>
            </w:r>
            <w:r w:rsidRPr="00F86402">
              <w:rPr>
                <w:rFonts w:asciiTheme="minorHAnsi" w:eastAsia="NSimSun" w:hAnsiTheme="minorHAnsi" w:cstheme="minorHAnsi"/>
                <w:b/>
                <w:color w:val="000000" w:themeColor="text1"/>
                <w:sz w:val="20"/>
                <w:szCs w:val="20"/>
              </w:rPr>
              <w:t>C</w:t>
            </w:r>
            <w:r w:rsidRPr="00F86402">
              <w:rPr>
                <w:rFonts w:asciiTheme="minorHAnsi" w:eastAsia="NSimSun" w:hAnsiTheme="minorHAnsi" w:cstheme="minorHAnsi"/>
                <w:color w:val="000000" w:themeColor="text1"/>
                <w:sz w:val="20"/>
                <w:szCs w:val="20"/>
              </w:rPr>
              <w:t xml:space="preserve"> më poshtë</w:t>
            </w:r>
          </w:p>
        </w:tc>
      </w:tr>
      <w:tr w:rsidR="002824AE" w:rsidRPr="00F86402" w14:paraId="0B0EF6DA" w14:textId="77777777" w:rsidTr="00F26CAE">
        <w:trPr>
          <w:trHeight w:val="58"/>
        </w:trPr>
        <w:tc>
          <w:tcPr>
            <w:tcW w:w="1718" w:type="dxa"/>
            <w:vMerge/>
          </w:tcPr>
          <w:p w14:paraId="3B809F6C"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5070C8B3"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 Instalimi i IB-së me Instalime me mikrokanale </w:t>
            </w:r>
          </w:p>
        </w:tc>
        <w:tc>
          <w:tcPr>
            <w:tcW w:w="2733" w:type="dxa"/>
            <w:tcBorders>
              <w:top w:val="dotted" w:sz="4" w:space="0" w:color="auto"/>
              <w:left w:val="nil"/>
              <w:bottom w:val="dotted" w:sz="4" w:space="0" w:color="auto"/>
              <w:right w:val="nil"/>
            </w:tcBorders>
          </w:tcPr>
          <w:p w14:paraId="11D06C66"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 ] Po  [X] Jo [ ] E mundshme </w:t>
            </w:r>
          </w:p>
        </w:tc>
        <w:tc>
          <w:tcPr>
            <w:tcW w:w="3767" w:type="dxa"/>
            <w:tcBorders>
              <w:top w:val="dotted" w:sz="4" w:space="0" w:color="auto"/>
              <w:left w:val="nil"/>
              <w:bottom w:val="dotted" w:sz="4" w:space="0" w:color="auto"/>
            </w:tcBorders>
          </w:tcPr>
          <w:p w14:paraId="03DB31B7"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Shih seksionin </w:t>
            </w:r>
            <w:r w:rsidRPr="00F86402">
              <w:rPr>
                <w:rFonts w:asciiTheme="minorHAnsi" w:eastAsia="NSimSun" w:hAnsiTheme="minorHAnsi" w:cstheme="minorHAnsi"/>
                <w:b/>
                <w:color w:val="000000" w:themeColor="text1"/>
                <w:sz w:val="20"/>
                <w:szCs w:val="20"/>
              </w:rPr>
              <w:t>D</w:t>
            </w:r>
            <w:r w:rsidRPr="00F86402">
              <w:rPr>
                <w:rFonts w:asciiTheme="minorHAnsi" w:eastAsia="NSimSun" w:hAnsiTheme="minorHAnsi" w:cstheme="minorHAnsi"/>
                <w:color w:val="000000" w:themeColor="text1"/>
                <w:sz w:val="20"/>
                <w:szCs w:val="20"/>
              </w:rPr>
              <w:t xml:space="preserve"> më poshtë</w:t>
            </w:r>
          </w:p>
        </w:tc>
      </w:tr>
      <w:tr w:rsidR="002824AE" w:rsidRPr="00F86402" w14:paraId="2871BF79" w14:textId="77777777" w:rsidTr="00F26CAE">
        <w:trPr>
          <w:trHeight w:val="58"/>
        </w:trPr>
        <w:tc>
          <w:tcPr>
            <w:tcW w:w="1718" w:type="dxa"/>
            <w:vMerge/>
          </w:tcPr>
          <w:p w14:paraId="5820B39B"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799713CD"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 IB duke përdorur instalimet ekzistuese </w:t>
            </w:r>
          </w:p>
        </w:tc>
        <w:tc>
          <w:tcPr>
            <w:tcW w:w="2733" w:type="dxa"/>
            <w:tcBorders>
              <w:top w:val="dotted" w:sz="4" w:space="0" w:color="auto"/>
              <w:left w:val="nil"/>
              <w:bottom w:val="dotted" w:sz="4" w:space="0" w:color="auto"/>
              <w:right w:val="nil"/>
            </w:tcBorders>
          </w:tcPr>
          <w:p w14:paraId="33DF9F27"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bottom w:val="dotted" w:sz="4" w:space="0" w:color="auto"/>
            </w:tcBorders>
          </w:tcPr>
          <w:p w14:paraId="24E9626D"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Shih seksionin </w:t>
            </w:r>
            <w:r w:rsidRPr="00F86402">
              <w:rPr>
                <w:rFonts w:asciiTheme="minorHAnsi" w:eastAsia="NSimSun" w:hAnsiTheme="minorHAnsi" w:cstheme="minorHAnsi"/>
                <w:b/>
                <w:color w:val="000000" w:themeColor="text1"/>
                <w:sz w:val="20"/>
                <w:szCs w:val="20"/>
              </w:rPr>
              <w:t>E</w:t>
            </w:r>
            <w:r w:rsidRPr="00F86402">
              <w:rPr>
                <w:rFonts w:asciiTheme="minorHAnsi" w:eastAsia="NSimSun" w:hAnsiTheme="minorHAnsi" w:cstheme="minorHAnsi"/>
                <w:color w:val="000000" w:themeColor="text1"/>
                <w:sz w:val="20"/>
                <w:szCs w:val="20"/>
              </w:rPr>
              <w:t xml:space="preserve"> më poshtë</w:t>
            </w:r>
          </w:p>
        </w:tc>
      </w:tr>
      <w:tr w:rsidR="002824AE" w:rsidRPr="00F86402" w14:paraId="1BA0EF23" w14:textId="77777777" w:rsidTr="00F26CAE">
        <w:trPr>
          <w:trHeight w:val="58"/>
        </w:trPr>
        <w:tc>
          <w:tcPr>
            <w:tcW w:w="1718" w:type="dxa"/>
            <w:vMerge/>
          </w:tcPr>
          <w:p w14:paraId="2ECB5090"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48DE625A"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xml:space="preserve">IB duke përdorur linjat ekzistuese energjetike </w:t>
            </w:r>
          </w:p>
        </w:tc>
        <w:tc>
          <w:tcPr>
            <w:tcW w:w="2733" w:type="dxa"/>
            <w:tcBorders>
              <w:top w:val="dotted" w:sz="4" w:space="0" w:color="auto"/>
              <w:left w:val="nil"/>
              <w:bottom w:val="dotted" w:sz="4" w:space="0" w:color="auto"/>
              <w:right w:val="nil"/>
            </w:tcBorders>
          </w:tcPr>
          <w:p w14:paraId="166FFFD3"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[X] Po [ ] Jo</w:t>
            </w:r>
          </w:p>
        </w:tc>
        <w:tc>
          <w:tcPr>
            <w:tcW w:w="3767" w:type="dxa"/>
            <w:tcBorders>
              <w:top w:val="dotted" w:sz="4" w:space="0" w:color="auto"/>
              <w:left w:val="nil"/>
              <w:bottom w:val="dotted" w:sz="4" w:space="0" w:color="auto"/>
            </w:tcBorders>
          </w:tcPr>
          <w:p w14:paraId="61B5EF0F"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F</w:t>
            </w:r>
            <w:r w:rsidRPr="00F86402">
              <w:rPr>
                <w:rFonts w:asciiTheme="minorHAnsi" w:eastAsia="NSimSun" w:hAnsiTheme="minorHAnsi" w:cstheme="minorHAnsi"/>
                <w:color w:val="000000" w:themeColor="text1"/>
                <w:sz w:val="20"/>
                <w:szCs w:val="20"/>
              </w:rPr>
              <w:t xml:space="preserve"> më poshtë</w:t>
            </w:r>
          </w:p>
        </w:tc>
      </w:tr>
      <w:tr w:rsidR="002824AE" w:rsidRPr="00F86402" w14:paraId="425CBBB3" w14:textId="77777777" w:rsidTr="00F26CAE">
        <w:trPr>
          <w:trHeight w:val="58"/>
        </w:trPr>
        <w:tc>
          <w:tcPr>
            <w:tcW w:w="1718" w:type="dxa"/>
            <w:vMerge/>
          </w:tcPr>
          <w:p w14:paraId="0802DFA5"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714A6CD1"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Rehabilitimi i dhomës së sistemit të kontrollit qendror</w:t>
            </w:r>
          </w:p>
        </w:tc>
        <w:tc>
          <w:tcPr>
            <w:tcW w:w="2733" w:type="dxa"/>
            <w:tcBorders>
              <w:top w:val="dotted" w:sz="4" w:space="0" w:color="auto"/>
              <w:left w:val="nil"/>
              <w:bottom w:val="dotted" w:sz="4" w:space="0" w:color="auto"/>
              <w:right w:val="nil"/>
            </w:tcBorders>
          </w:tcPr>
          <w:p w14:paraId="4F3D90C0"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bottom w:val="dotted" w:sz="4" w:space="0" w:color="auto"/>
            </w:tcBorders>
          </w:tcPr>
          <w:p w14:paraId="07E6F54A"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G</w:t>
            </w:r>
            <w:r w:rsidRPr="00F86402">
              <w:rPr>
                <w:rFonts w:asciiTheme="minorHAnsi" w:eastAsia="NSimSun" w:hAnsiTheme="minorHAnsi" w:cstheme="minorHAnsi"/>
                <w:color w:val="000000" w:themeColor="text1"/>
                <w:sz w:val="20"/>
                <w:szCs w:val="20"/>
              </w:rPr>
              <w:t xml:space="preserve"> më poshtë</w:t>
            </w:r>
          </w:p>
        </w:tc>
      </w:tr>
      <w:tr w:rsidR="002824AE" w:rsidRPr="00F86402" w14:paraId="6BAA0999" w14:textId="77777777" w:rsidTr="00F26CAE">
        <w:trPr>
          <w:trHeight w:val="58"/>
        </w:trPr>
        <w:tc>
          <w:tcPr>
            <w:tcW w:w="1718" w:type="dxa"/>
            <w:vMerge/>
          </w:tcPr>
          <w:p w14:paraId="7A99951F"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70FAB0F5"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Ndërtimi i kullave për antenat fikse</w:t>
            </w:r>
          </w:p>
        </w:tc>
        <w:tc>
          <w:tcPr>
            <w:tcW w:w="2733" w:type="dxa"/>
            <w:tcBorders>
              <w:top w:val="dotted" w:sz="4" w:space="0" w:color="auto"/>
              <w:left w:val="nil"/>
              <w:bottom w:val="dotted" w:sz="4" w:space="0" w:color="auto"/>
              <w:right w:val="nil"/>
            </w:tcBorders>
          </w:tcPr>
          <w:p w14:paraId="5C639A04"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bottom w:val="dotted" w:sz="4" w:space="0" w:color="auto"/>
            </w:tcBorders>
          </w:tcPr>
          <w:p w14:paraId="741884C2"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H</w:t>
            </w:r>
            <w:r w:rsidRPr="00F86402">
              <w:rPr>
                <w:rFonts w:asciiTheme="minorHAnsi" w:eastAsia="NSimSun" w:hAnsiTheme="minorHAnsi" w:cstheme="minorHAnsi"/>
                <w:color w:val="000000" w:themeColor="text1"/>
                <w:sz w:val="20"/>
                <w:szCs w:val="20"/>
              </w:rPr>
              <w:t xml:space="preserve"> më poshtë</w:t>
            </w:r>
          </w:p>
        </w:tc>
      </w:tr>
      <w:tr w:rsidR="002824AE" w:rsidRPr="00F86402" w14:paraId="25588646" w14:textId="77777777" w:rsidTr="00F26CAE">
        <w:trPr>
          <w:trHeight w:val="58"/>
        </w:trPr>
        <w:tc>
          <w:tcPr>
            <w:tcW w:w="1718" w:type="dxa"/>
            <w:vMerge/>
          </w:tcPr>
          <w:p w14:paraId="753F2DFC"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13D4230C"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Stacione fikse të monitorimit</w:t>
            </w:r>
          </w:p>
        </w:tc>
        <w:tc>
          <w:tcPr>
            <w:tcW w:w="2733" w:type="dxa"/>
            <w:tcBorders>
              <w:top w:val="dotted" w:sz="4" w:space="0" w:color="auto"/>
              <w:left w:val="nil"/>
              <w:bottom w:val="dotted" w:sz="4" w:space="0" w:color="auto"/>
              <w:right w:val="nil"/>
            </w:tcBorders>
          </w:tcPr>
          <w:p w14:paraId="4C5138A2"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bottom w:val="dotted" w:sz="4" w:space="0" w:color="auto"/>
            </w:tcBorders>
          </w:tcPr>
          <w:p w14:paraId="62F67E4F"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I</w:t>
            </w:r>
            <w:r w:rsidRPr="00F86402">
              <w:rPr>
                <w:rFonts w:asciiTheme="minorHAnsi" w:eastAsia="NSimSun" w:hAnsiTheme="minorHAnsi" w:cstheme="minorHAnsi"/>
                <w:color w:val="000000" w:themeColor="text1"/>
                <w:sz w:val="20"/>
                <w:szCs w:val="20"/>
              </w:rPr>
              <w:t xml:space="preserve"> më poshtë</w:t>
            </w:r>
          </w:p>
        </w:tc>
      </w:tr>
      <w:tr w:rsidR="002824AE" w:rsidRPr="00F86402" w14:paraId="66FDED1D" w14:textId="77777777" w:rsidTr="00F26CAE">
        <w:trPr>
          <w:trHeight w:val="58"/>
        </w:trPr>
        <w:tc>
          <w:tcPr>
            <w:tcW w:w="1718" w:type="dxa"/>
            <w:vMerge/>
          </w:tcPr>
          <w:p w14:paraId="502402A5"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10865E45"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Stacione mobile të monitorimit</w:t>
            </w:r>
          </w:p>
        </w:tc>
        <w:tc>
          <w:tcPr>
            <w:tcW w:w="2733" w:type="dxa"/>
            <w:tcBorders>
              <w:top w:val="dotted" w:sz="4" w:space="0" w:color="auto"/>
              <w:left w:val="nil"/>
              <w:bottom w:val="dotted" w:sz="4" w:space="0" w:color="auto"/>
              <w:right w:val="nil"/>
            </w:tcBorders>
          </w:tcPr>
          <w:p w14:paraId="0DDB26E1"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bottom w:val="dotted" w:sz="4" w:space="0" w:color="auto"/>
            </w:tcBorders>
          </w:tcPr>
          <w:p w14:paraId="2B6F46DA"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J</w:t>
            </w:r>
            <w:r w:rsidRPr="00F86402">
              <w:rPr>
                <w:rFonts w:asciiTheme="minorHAnsi" w:eastAsia="NSimSun" w:hAnsiTheme="minorHAnsi" w:cstheme="minorHAnsi"/>
                <w:color w:val="000000" w:themeColor="text1"/>
                <w:sz w:val="20"/>
                <w:szCs w:val="20"/>
              </w:rPr>
              <w:t xml:space="preserve"> më poshtë</w:t>
            </w:r>
          </w:p>
        </w:tc>
      </w:tr>
      <w:tr w:rsidR="002824AE" w:rsidRPr="00F86402" w14:paraId="567FEABA" w14:textId="77777777" w:rsidTr="00F26CAE">
        <w:trPr>
          <w:trHeight w:val="58"/>
        </w:trPr>
        <w:tc>
          <w:tcPr>
            <w:tcW w:w="1718" w:type="dxa"/>
            <w:vMerge/>
          </w:tcPr>
          <w:p w14:paraId="367E5C29"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28A25694"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Instalimi i infrastrukturës së RRKHE-së</w:t>
            </w:r>
          </w:p>
        </w:tc>
        <w:tc>
          <w:tcPr>
            <w:tcW w:w="2733" w:type="dxa"/>
            <w:tcBorders>
              <w:top w:val="dotted" w:sz="4" w:space="0" w:color="auto"/>
              <w:left w:val="nil"/>
              <w:bottom w:val="dotted" w:sz="4" w:space="0" w:color="auto"/>
              <w:right w:val="nil"/>
            </w:tcBorders>
          </w:tcPr>
          <w:p w14:paraId="76E042C1"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bottom w:val="dotted" w:sz="4" w:space="0" w:color="auto"/>
            </w:tcBorders>
          </w:tcPr>
          <w:p w14:paraId="146DE1E6"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K</w:t>
            </w:r>
            <w:r w:rsidRPr="00F86402">
              <w:rPr>
                <w:rFonts w:asciiTheme="minorHAnsi" w:eastAsia="NSimSun" w:hAnsiTheme="minorHAnsi" w:cstheme="minorHAnsi"/>
                <w:color w:val="000000" w:themeColor="text1"/>
                <w:sz w:val="20"/>
                <w:szCs w:val="20"/>
              </w:rPr>
              <w:t xml:space="preserve"> më poshtë</w:t>
            </w:r>
          </w:p>
        </w:tc>
      </w:tr>
      <w:tr w:rsidR="002824AE" w:rsidRPr="00F86402" w14:paraId="4BFD0D0B" w14:textId="77777777" w:rsidTr="00F26CAE">
        <w:trPr>
          <w:trHeight w:val="58"/>
        </w:trPr>
        <w:tc>
          <w:tcPr>
            <w:tcW w:w="1718" w:type="dxa"/>
            <w:vMerge/>
          </w:tcPr>
          <w:p w14:paraId="045CC7ED" w14:textId="77777777" w:rsidR="002824AE" w:rsidRPr="00F86402" w:rsidRDefault="002824AE" w:rsidP="00F26CAE">
            <w:pPr>
              <w:jc w:val="both"/>
              <w:rPr>
                <w:rFonts w:asciiTheme="minorHAnsi" w:eastAsia="NSimSun" w:hAnsiTheme="minorHAnsi" w:cstheme="minorHAnsi"/>
                <w:sz w:val="20"/>
                <w:szCs w:val="20"/>
              </w:rPr>
            </w:pPr>
          </w:p>
        </w:tc>
        <w:tc>
          <w:tcPr>
            <w:tcW w:w="5077" w:type="dxa"/>
            <w:tcBorders>
              <w:top w:val="dotted" w:sz="4" w:space="0" w:color="auto"/>
              <w:right w:val="nil"/>
            </w:tcBorders>
          </w:tcPr>
          <w:p w14:paraId="766E8737" w14:textId="77777777" w:rsidR="002824AE" w:rsidRPr="00F86402" w:rsidRDefault="002824AE" w:rsidP="00F26CAE">
            <w:pPr>
              <w:numPr>
                <w:ilvl w:val="0"/>
                <w:numId w:val="5"/>
              </w:numPr>
              <w:spacing w:after="120"/>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Instalimi i IB-së në Zonën e Mbrojtur</w:t>
            </w:r>
          </w:p>
        </w:tc>
        <w:tc>
          <w:tcPr>
            <w:tcW w:w="2733" w:type="dxa"/>
            <w:tcBorders>
              <w:top w:val="dotted" w:sz="4" w:space="0" w:color="auto"/>
              <w:left w:val="nil"/>
              <w:right w:val="nil"/>
            </w:tcBorders>
          </w:tcPr>
          <w:p w14:paraId="09464B0F"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 ] Po  [X] Jo</w:t>
            </w:r>
          </w:p>
        </w:tc>
        <w:tc>
          <w:tcPr>
            <w:tcW w:w="3767" w:type="dxa"/>
            <w:tcBorders>
              <w:top w:val="dotted" w:sz="4" w:space="0" w:color="auto"/>
              <w:left w:val="nil"/>
            </w:tcBorders>
          </w:tcPr>
          <w:p w14:paraId="68BA3E83"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color w:val="000000" w:themeColor="text1"/>
                <w:sz w:val="20"/>
                <w:szCs w:val="20"/>
              </w:rPr>
              <w:t>Shih seksionin</w:t>
            </w:r>
            <w:r w:rsidRPr="00F86402">
              <w:rPr>
                <w:rFonts w:asciiTheme="minorHAnsi" w:eastAsia="NSimSun" w:hAnsiTheme="minorHAnsi" w:cstheme="minorHAnsi"/>
                <w:b/>
                <w:color w:val="000000" w:themeColor="text1"/>
                <w:sz w:val="20"/>
                <w:szCs w:val="20"/>
              </w:rPr>
              <w:t xml:space="preserve"> L</w:t>
            </w:r>
            <w:r w:rsidRPr="00F86402">
              <w:rPr>
                <w:rFonts w:asciiTheme="minorHAnsi" w:eastAsia="NSimSun" w:hAnsiTheme="minorHAnsi" w:cstheme="minorHAnsi"/>
                <w:color w:val="000000" w:themeColor="text1"/>
                <w:sz w:val="20"/>
                <w:szCs w:val="20"/>
              </w:rPr>
              <w:t xml:space="preserve"> më poshtë</w:t>
            </w:r>
          </w:p>
        </w:tc>
      </w:tr>
    </w:tbl>
    <w:p w14:paraId="45EA3696" w14:textId="77777777" w:rsidR="002824AE" w:rsidRPr="00F86402" w:rsidRDefault="002824AE" w:rsidP="002824AE">
      <w:pPr>
        <w:jc w:val="both"/>
      </w:pPr>
      <w:r w:rsidRPr="00F86402">
        <w:br w:type="page"/>
      </w:r>
    </w:p>
    <w:p w14:paraId="453CFF4B" w14:textId="77777777" w:rsidR="002824AE" w:rsidRPr="00F86402" w:rsidRDefault="002824AE" w:rsidP="002824A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95"/>
        <w:gridCol w:w="9016"/>
      </w:tblGrid>
      <w:tr w:rsidR="002824AE" w:rsidRPr="00F86402" w14:paraId="1467E3EE" w14:textId="77777777" w:rsidTr="00F26CAE">
        <w:trPr>
          <w:tblHeader/>
        </w:trPr>
        <w:tc>
          <w:tcPr>
            <w:tcW w:w="1697" w:type="dxa"/>
            <w:shd w:val="clear" w:color="auto" w:fill="E6E6E6"/>
          </w:tcPr>
          <w:p w14:paraId="501AC22D"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AKTIVITETI</w:t>
            </w:r>
          </w:p>
        </w:tc>
        <w:tc>
          <w:tcPr>
            <w:tcW w:w="2895" w:type="dxa"/>
            <w:shd w:val="clear" w:color="auto" w:fill="E6E6E6"/>
          </w:tcPr>
          <w:p w14:paraId="2D9821B3"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PARAMETRI</w:t>
            </w:r>
          </w:p>
        </w:tc>
        <w:tc>
          <w:tcPr>
            <w:tcW w:w="9016" w:type="dxa"/>
            <w:tcBorders>
              <w:left w:val="nil"/>
            </w:tcBorders>
            <w:shd w:val="clear" w:color="auto" w:fill="E6E6E6"/>
          </w:tcPr>
          <w:p w14:paraId="40519257"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LISTA KONTROLLUESE E MASAVE ZBUTËSE</w:t>
            </w:r>
          </w:p>
        </w:tc>
      </w:tr>
      <w:tr w:rsidR="002824AE" w:rsidRPr="00F86402" w14:paraId="35B459ED" w14:textId="77777777" w:rsidTr="00F26CAE">
        <w:tc>
          <w:tcPr>
            <w:tcW w:w="1697" w:type="dxa"/>
            <w:vMerge w:val="restart"/>
          </w:tcPr>
          <w:p w14:paraId="709FF082" w14:textId="77777777" w:rsidR="002824AE" w:rsidRPr="00F86402" w:rsidRDefault="002824AE" w:rsidP="00F26CAE">
            <w:pPr>
              <w:rPr>
                <w:rFonts w:asciiTheme="minorHAnsi" w:eastAsia="NSimSun" w:hAnsiTheme="minorHAnsi" w:cstheme="minorHAnsi"/>
                <w:b/>
                <w:color w:val="000000" w:themeColor="text1"/>
                <w:sz w:val="20"/>
                <w:szCs w:val="20"/>
              </w:rPr>
            </w:pPr>
            <w:r w:rsidRPr="00F86402">
              <w:rPr>
                <w:rFonts w:asciiTheme="minorHAnsi" w:eastAsia="NSimSun" w:hAnsiTheme="minorHAnsi" w:cstheme="minorHAnsi"/>
                <w:b/>
                <w:color w:val="000000" w:themeColor="text1"/>
                <w:sz w:val="20"/>
                <w:szCs w:val="20"/>
              </w:rPr>
              <w:t>A</w:t>
            </w:r>
            <w:r w:rsidRPr="00F86402">
              <w:rPr>
                <w:rFonts w:asciiTheme="minorHAnsi" w:eastAsia="NSimSun" w:hAnsiTheme="minorHAnsi" w:cstheme="minorHAnsi"/>
                <w:color w:val="000000" w:themeColor="text1"/>
                <w:sz w:val="20"/>
                <w:szCs w:val="20"/>
              </w:rPr>
              <w:t>. Kushtet e përgjithshme</w:t>
            </w:r>
          </w:p>
          <w:p w14:paraId="42DA9D45" w14:textId="77777777" w:rsidR="002824AE" w:rsidRPr="00F86402" w:rsidRDefault="002824AE" w:rsidP="00F26CAE">
            <w:pPr>
              <w:rPr>
                <w:rFonts w:asciiTheme="minorHAnsi" w:eastAsia="NSimSun" w:hAnsiTheme="minorHAnsi" w:cstheme="minorHAnsi"/>
                <w:b/>
                <w:color w:val="2E74B5"/>
                <w:sz w:val="20"/>
                <w:szCs w:val="20"/>
              </w:rPr>
            </w:pPr>
          </w:p>
        </w:tc>
        <w:tc>
          <w:tcPr>
            <w:tcW w:w="2895" w:type="dxa"/>
            <w:tcBorders>
              <w:bottom w:val="dotted" w:sz="4" w:space="0" w:color="auto"/>
            </w:tcBorders>
          </w:tcPr>
          <w:p w14:paraId="57D02539"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Njoftimi dhe Siguria e Punëtorëve </w:t>
            </w:r>
          </w:p>
          <w:p w14:paraId="6730EEA5" w14:textId="77777777" w:rsidR="002824AE" w:rsidRPr="00F86402" w:rsidRDefault="002824AE" w:rsidP="00F26CAE">
            <w:pPr>
              <w:rPr>
                <w:rFonts w:asciiTheme="minorHAnsi" w:eastAsia="NSimSun" w:hAnsiTheme="minorHAnsi" w:cstheme="minorHAnsi"/>
                <w:color w:val="2E74B5"/>
                <w:sz w:val="20"/>
                <w:szCs w:val="20"/>
              </w:rPr>
            </w:pPr>
          </w:p>
        </w:tc>
        <w:tc>
          <w:tcPr>
            <w:tcW w:w="9016" w:type="dxa"/>
          </w:tcPr>
          <w:p w14:paraId="5B402235"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Sigurimi i informatave për popullsinë lokale rreth fushëveprimit dhe kohës së fillimit dhe kohëzgjatjes së aktiviteteve ndërtimore, duke përgatitur njoftimin i cili do të vendoset në tabelën e njoftimeve të komunës dhe në faqen e internetit të komunës dhe në mjete të tjera, nëse është e nevojshme, për t’u siguruar se popullata lokale është e informuar mirë;</w:t>
            </w:r>
          </w:p>
          <w:p w14:paraId="466D252B"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Inspektoratet lokale të ndërtimit dhe të mjedisit informohen për punimet para fillimit;</w:t>
            </w:r>
          </w:p>
          <w:p w14:paraId="6437BB42"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Të gjitha lejet e nevojshme merren para fillimit të punimeve (përfshirë ndërtimet dhe të tjera);</w:t>
            </w:r>
          </w:p>
          <w:p w14:paraId="4917CE9C"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Të gjitha punimet do të kryhen në mënyrë të sigurt dhe të disiplinuar;</w:t>
            </w:r>
          </w:p>
          <w:p w14:paraId="315E0546"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Rrobat dhe pajisjet personale mbrojtëse të punonjësve janë në dispozicion në sasi të mjaftueshme dhe mbahen/përdoren gjatë gjithë kohës;</w:t>
            </w:r>
          </w:p>
          <w:p w14:paraId="7EFD16A8"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 xml:space="preserve">Sigurimi i shiritave të paralajmërimit, gardheve dhe shenjave të përshtatshme që informojnë për rrezikun, rregullat kyçe dhe procedurat që duhet të ndiqen. </w:t>
            </w:r>
          </w:p>
          <w:p w14:paraId="4E5B2F21"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Makinat duhet të përdoren vetëm nga personeli me përvojë dhe i trajnuar në mënyrë adekuate, duke ulur kështu rrezikun e aksidenteve;</w:t>
            </w:r>
          </w:p>
          <w:p w14:paraId="1B2BE7D2"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Të gjithë punëtorët duhet të njihen me rreziqet e zjarrit dhe masat e mbrojtjes nga zjarri dhe duhet të trajnohen për t’i përdorur zjarrfikëset, hidrantët dhe pajisjet e tjera që përdoren për shuarjen e zjarreve</w:t>
            </w:r>
          </w:p>
          <w:p w14:paraId="7E692D2A"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 xml:space="preserve">Pajisjet dhe zjarrfikëset duhet të jenë gjithnjë funksionale, kështu që në rast nevoje të mund të përdoren me shpejtësi dhe me efikasitet. Kuti të ndihmës së parë duhet të jenë në dispozicion në vendpunishte dhe personeli duhet të jetë i trajnuar për t’i përdorur. </w:t>
            </w:r>
          </w:p>
          <w:p w14:paraId="23F6A835" w14:textId="77777777" w:rsidR="002824AE" w:rsidRPr="00F86402" w:rsidRDefault="002824AE" w:rsidP="00F26CAE">
            <w:pPr>
              <w:pStyle w:val="ListParagraph"/>
              <w:numPr>
                <w:ilvl w:val="0"/>
                <w:numId w:val="6"/>
              </w:numPr>
              <w:spacing w:line="240" w:lineRule="auto"/>
              <w:rPr>
                <w:rFonts w:asciiTheme="minorHAnsi" w:hAnsiTheme="minorHAnsi" w:cstheme="minorHAnsi"/>
                <w:sz w:val="20"/>
                <w:szCs w:val="20"/>
              </w:rPr>
            </w:pPr>
            <w:r w:rsidRPr="00F86402">
              <w:rPr>
                <w:rFonts w:asciiTheme="minorHAnsi" w:hAnsiTheme="minorHAnsi" w:cstheme="minorHAnsi"/>
                <w:sz w:val="20"/>
                <w:szCs w:val="20"/>
              </w:rPr>
              <w:t xml:space="preserve">Procedurat për rastet e emergjencës (duke përfshirë derdhjet, aksidentet, etj.) janë në dispozicion në vendpunishte. </w:t>
            </w:r>
          </w:p>
          <w:p w14:paraId="489FCE26" w14:textId="77777777" w:rsidR="002824AE" w:rsidRPr="00F86402" w:rsidRDefault="002824AE" w:rsidP="00F26CAE">
            <w:pPr>
              <w:pStyle w:val="ListParagraph"/>
              <w:numPr>
                <w:ilvl w:val="0"/>
                <w:numId w:val="6"/>
              </w:numPr>
              <w:spacing w:line="240" w:lineRule="auto"/>
              <w:rPr>
                <w:rFonts w:asciiTheme="minorHAnsi" w:eastAsia="NSimSun" w:hAnsiTheme="minorHAnsi" w:cstheme="minorHAnsi"/>
                <w:sz w:val="20"/>
                <w:szCs w:val="20"/>
              </w:rPr>
            </w:pPr>
            <w:r w:rsidRPr="00F86402">
              <w:rPr>
                <w:rFonts w:asciiTheme="minorHAnsi" w:hAnsiTheme="minorHAnsi" w:cstheme="minorHAnsi"/>
                <w:sz w:val="20"/>
                <w:szCs w:val="20"/>
              </w:rPr>
              <w:t xml:space="preserve">Pajisjet e blera do të instalohen dhe përdoren duke respektuar të gjitha masat e sigurisë të përshkruara nga prodhuesi i pajisjeve dhe praktikat më të mira. </w:t>
            </w:r>
          </w:p>
        </w:tc>
      </w:tr>
      <w:tr w:rsidR="002824AE" w:rsidRPr="00F86402" w14:paraId="06DBF005" w14:textId="77777777" w:rsidTr="00F26CAE">
        <w:tc>
          <w:tcPr>
            <w:tcW w:w="1697" w:type="dxa"/>
            <w:vMerge/>
          </w:tcPr>
          <w:p w14:paraId="62EAB5EF" w14:textId="77777777" w:rsidR="002824AE" w:rsidRPr="00F86402" w:rsidRDefault="002824AE" w:rsidP="00F26CAE">
            <w:pPr>
              <w:jc w:val="both"/>
              <w:rPr>
                <w:rFonts w:asciiTheme="minorHAnsi" w:eastAsia="NSimSun" w:hAnsiTheme="minorHAnsi" w:cstheme="minorHAnsi"/>
                <w:color w:val="2E74B5"/>
                <w:sz w:val="20"/>
                <w:szCs w:val="20"/>
              </w:rPr>
            </w:pPr>
          </w:p>
        </w:tc>
        <w:tc>
          <w:tcPr>
            <w:tcW w:w="2895" w:type="dxa"/>
            <w:tcBorders>
              <w:bottom w:val="dotted" w:sz="4" w:space="0" w:color="auto"/>
            </w:tcBorders>
          </w:tcPr>
          <w:p w14:paraId="61526DAF" w14:textId="77777777" w:rsidR="002824AE" w:rsidRPr="00F86402" w:rsidRDefault="002824AE" w:rsidP="00F26CAE">
            <w:pPr>
              <w:jc w:val="both"/>
              <w:rPr>
                <w:rFonts w:asciiTheme="minorHAnsi" w:eastAsia="NSimSun" w:hAnsiTheme="minorHAnsi" w:cstheme="minorHAnsi"/>
                <w:color w:val="2E74B5"/>
                <w:sz w:val="20"/>
                <w:szCs w:val="20"/>
              </w:rPr>
            </w:pPr>
            <w:r w:rsidRPr="00F86402">
              <w:rPr>
                <w:rFonts w:asciiTheme="minorHAnsi" w:eastAsia="NSimSun" w:hAnsiTheme="minorHAnsi" w:cstheme="minorHAnsi"/>
                <w:sz w:val="20"/>
                <w:szCs w:val="20"/>
              </w:rPr>
              <w:t xml:space="preserve">Cilësia e ajrit </w:t>
            </w:r>
          </w:p>
        </w:tc>
        <w:tc>
          <w:tcPr>
            <w:tcW w:w="9016" w:type="dxa"/>
            <w:tcBorders>
              <w:bottom w:val="dotted" w:sz="4" w:space="0" w:color="auto"/>
            </w:tcBorders>
          </w:tcPr>
          <w:p w14:paraId="3246C6F0" w14:textId="77777777" w:rsidR="002824AE" w:rsidRPr="00F86402" w:rsidRDefault="002824AE" w:rsidP="00F26CAE">
            <w:pPr>
              <w:pStyle w:val="ListParagraph"/>
              <w:numPr>
                <w:ilvl w:val="0"/>
                <w:numId w:val="7"/>
              </w:numPr>
              <w:spacing w:line="240" w:lineRule="auto"/>
              <w:jc w:val="both"/>
              <w:rPr>
                <w:rFonts w:asciiTheme="minorHAnsi" w:hAnsiTheme="minorHAnsi" w:cstheme="minorHAnsi"/>
                <w:sz w:val="20"/>
                <w:szCs w:val="20"/>
              </w:rPr>
            </w:pPr>
            <w:r w:rsidRPr="00F86402">
              <w:rPr>
                <w:rFonts w:asciiTheme="minorHAnsi" w:hAnsiTheme="minorHAnsi" w:cstheme="minorHAnsi"/>
                <w:sz w:val="20"/>
                <w:szCs w:val="20"/>
              </w:rPr>
              <w:t>Materialet ndërtimore duhet të ruhen në vende të përshtatshme të mbuluara për të minimizuar pluhurin.</w:t>
            </w:r>
          </w:p>
          <w:p w14:paraId="604AC266" w14:textId="77777777" w:rsidR="002824AE" w:rsidRPr="00F86402" w:rsidRDefault="002824AE" w:rsidP="00F26CAE">
            <w:pPr>
              <w:pStyle w:val="ListParagraph"/>
              <w:numPr>
                <w:ilvl w:val="0"/>
                <w:numId w:val="7"/>
              </w:numPr>
              <w:spacing w:line="240" w:lineRule="auto"/>
              <w:jc w:val="both"/>
              <w:rPr>
                <w:rFonts w:asciiTheme="minorHAnsi" w:hAnsiTheme="minorHAnsi" w:cstheme="minorHAnsi"/>
                <w:sz w:val="20"/>
                <w:szCs w:val="20"/>
              </w:rPr>
            </w:pPr>
            <w:r w:rsidRPr="00F86402">
              <w:rPr>
                <w:rFonts w:asciiTheme="minorHAnsi" w:hAnsiTheme="minorHAnsi" w:cstheme="minorHAnsi"/>
                <w:sz w:val="20"/>
                <w:szCs w:val="20"/>
              </w:rPr>
              <w:t>Materialet duhet të vendosen larg linjave të kullimit, rrugëve ujore natyrore dhe vendeve të ndjeshme ndaj erozionit të tokës.</w:t>
            </w:r>
          </w:p>
          <w:p w14:paraId="2F109B66" w14:textId="77777777" w:rsidR="002824AE" w:rsidRPr="00F86402" w:rsidRDefault="002824AE" w:rsidP="00F26CAE">
            <w:pPr>
              <w:pStyle w:val="ListParagraph"/>
              <w:numPr>
                <w:ilvl w:val="0"/>
                <w:numId w:val="7"/>
              </w:numPr>
              <w:spacing w:line="240" w:lineRule="auto"/>
              <w:jc w:val="both"/>
              <w:rPr>
                <w:rFonts w:asciiTheme="minorHAnsi" w:hAnsiTheme="minorHAnsi" w:cstheme="minorHAnsi"/>
                <w:sz w:val="20"/>
                <w:szCs w:val="20"/>
              </w:rPr>
            </w:pPr>
            <w:r w:rsidRPr="00F86402">
              <w:rPr>
                <w:rFonts w:asciiTheme="minorHAnsi" w:hAnsiTheme="minorHAnsi" w:cstheme="minorHAnsi"/>
                <w:sz w:val="20"/>
                <w:szCs w:val="20"/>
              </w:rPr>
              <w:t>Të sigurohet që të gjitha mjetet dhe makineritë e transportit të jenë pajisur me pajisje të përshtatshme të kontrollit të emetimeve, të mirëmbajtura dhe të vërtetuara rregullish</w:t>
            </w:r>
            <w:r>
              <w:rPr>
                <w:rFonts w:asciiTheme="minorHAnsi" w:hAnsiTheme="minorHAnsi" w:cstheme="minorHAnsi"/>
                <w:sz w:val="20"/>
                <w:szCs w:val="20"/>
              </w:rPr>
              <w:t>t</w:t>
            </w:r>
            <w:r w:rsidRPr="00F86402">
              <w:rPr>
                <w:rFonts w:asciiTheme="minorHAnsi" w:hAnsiTheme="minorHAnsi" w:cstheme="minorHAnsi"/>
                <w:sz w:val="20"/>
                <w:szCs w:val="20"/>
              </w:rPr>
              <w:t>.</w:t>
            </w:r>
          </w:p>
          <w:p w14:paraId="2B265174" w14:textId="77777777" w:rsidR="002824AE" w:rsidRPr="00F86402" w:rsidRDefault="002824AE" w:rsidP="00F26CAE">
            <w:pPr>
              <w:pStyle w:val="ListParagraph"/>
              <w:numPr>
                <w:ilvl w:val="0"/>
                <w:numId w:val="7"/>
              </w:numPr>
              <w:spacing w:line="240" w:lineRule="auto"/>
              <w:jc w:val="both"/>
              <w:rPr>
                <w:rFonts w:asciiTheme="minorHAnsi" w:hAnsiTheme="minorHAnsi" w:cstheme="minorHAnsi"/>
                <w:sz w:val="20"/>
                <w:szCs w:val="20"/>
              </w:rPr>
            </w:pPr>
            <w:r w:rsidRPr="00F86402">
              <w:rPr>
                <w:rFonts w:asciiTheme="minorHAnsi" w:hAnsiTheme="minorHAnsi" w:cstheme="minorHAnsi"/>
                <w:sz w:val="20"/>
                <w:szCs w:val="20"/>
              </w:rPr>
              <w:t>Të sigurohet që të gjitha automjetet dhe makineritë të përdorin derivate nga burimet zyrtare (stacionet e licencuara të derivateve) dhe derivatin e përcaktuar nga prodhuesi i makinerive dhe automjeteve.</w:t>
            </w:r>
          </w:p>
          <w:p w14:paraId="780F87DC" w14:textId="77777777" w:rsidR="002824AE" w:rsidRPr="00F86402" w:rsidRDefault="002824AE" w:rsidP="00F26CAE">
            <w:pPr>
              <w:pStyle w:val="ListParagraph"/>
              <w:numPr>
                <w:ilvl w:val="0"/>
                <w:numId w:val="7"/>
              </w:numPr>
              <w:spacing w:line="240" w:lineRule="auto"/>
              <w:jc w:val="both"/>
              <w:rPr>
                <w:rFonts w:asciiTheme="minorHAnsi" w:eastAsia="NSimSun" w:hAnsiTheme="minorHAnsi" w:cstheme="minorHAnsi"/>
                <w:sz w:val="20"/>
                <w:szCs w:val="20"/>
              </w:rPr>
            </w:pPr>
            <w:r w:rsidRPr="00F86402">
              <w:rPr>
                <w:rFonts w:asciiTheme="minorHAnsi" w:hAnsiTheme="minorHAnsi" w:cstheme="minorHAnsi"/>
                <w:sz w:val="20"/>
                <w:szCs w:val="20"/>
              </w:rPr>
              <w:t>Nuk do të ketë lëvizje të tepruar të automjeteve ndërtimore në vendpunishte.</w:t>
            </w:r>
          </w:p>
        </w:tc>
      </w:tr>
      <w:tr w:rsidR="002824AE" w:rsidRPr="00F86402" w14:paraId="18FE34BB" w14:textId="77777777" w:rsidTr="00F26CAE">
        <w:tc>
          <w:tcPr>
            <w:tcW w:w="1697" w:type="dxa"/>
            <w:vMerge/>
          </w:tcPr>
          <w:p w14:paraId="3E93B546" w14:textId="77777777" w:rsidR="002824AE" w:rsidRPr="00F86402" w:rsidRDefault="002824AE" w:rsidP="00F26CAE">
            <w:pPr>
              <w:jc w:val="both"/>
              <w:rPr>
                <w:rFonts w:asciiTheme="minorHAnsi" w:eastAsia="NSimSun" w:hAnsiTheme="minorHAnsi" w:cstheme="minorHAnsi"/>
                <w:color w:val="2E74B5"/>
                <w:sz w:val="20"/>
                <w:szCs w:val="20"/>
              </w:rPr>
            </w:pPr>
          </w:p>
        </w:tc>
        <w:tc>
          <w:tcPr>
            <w:tcW w:w="2895" w:type="dxa"/>
            <w:tcBorders>
              <w:top w:val="dotted" w:sz="4" w:space="0" w:color="auto"/>
              <w:bottom w:val="dotted" w:sz="4" w:space="0" w:color="auto"/>
            </w:tcBorders>
          </w:tcPr>
          <w:p w14:paraId="439E26E1" w14:textId="77777777" w:rsidR="002824AE" w:rsidRPr="00F86402" w:rsidRDefault="002824AE" w:rsidP="00F26CAE">
            <w:pPr>
              <w:jc w:val="both"/>
              <w:rPr>
                <w:rFonts w:asciiTheme="minorHAnsi" w:eastAsia="NSimSun" w:hAnsiTheme="minorHAnsi" w:cstheme="minorHAnsi"/>
                <w:color w:val="2E74B5"/>
                <w:sz w:val="20"/>
                <w:szCs w:val="20"/>
              </w:rPr>
            </w:pPr>
            <w:r w:rsidRPr="00F86402">
              <w:rPr>
                <w:rFonts w:asciiTheme="minorHAnsi" w:eastAsia="NSimSun" w:hAnsiTheme="minorHAnsi" w:cstheme="minorHAnsi"/>
                <w:sz w:val="20"/>
                <w:szCs w:val="20"/>
              </w:rPr>
              <w:t xml:space="preserve">Zhurma </w:t>
            </w:r>
          </w:p>
        </w:tc>
        <w:tc>
          <w:tcPr>
            <w:tcW w:w="9016" w:type="dxa"/>
            <w:tcBorders>
              <w:top w:val="dotted" w:sz="4" w:space="0" w:color="auto"/>
              <w:bottom w:val="dotted" w:sz="4" w:space="0" w:color="auto"/>
            </w:tcBorders>
          </w:tcPr>
          <w:p w14:paraId="25466786" w14:textId="77777777" w:rsidR="002824AE" w:rsidRPr="00F86402" w:rsidRDefault="002824AE" w:rsidP="00F26CAE">
            <w:pPr>
              <w:pStyle w:val="ListParagraph"/>
              <w:numPr>
                <w:ilvl w:val="0"/>
                <w:numId w:val="18"/>
              </w:numPr>
              <w:spacing w:line="240" w:lineRule="auto"/>
              <w:jc w:val="both"/>
              <w:rPr>
                <w:rFonts w:asciiTheme="minorHAnsi" w:hAnsiTheme="minorHAnsi" w:cstheme="minorHAnsi"/>
                <w:sz w:val="20"/>
                <w:szCs w:val="20"/>
              </w:rPr>
            </w:pPr>
            <w:r w:rsidRPr="00F86402">
              <w:rPr>
                <w:rFonts w:asciiTheme="minorHAnsi" w:hAnsiTheme="minorHAnsi" w:cstheme="minorHAnsi"/>
                <w:sz w:val="20"/>
                <w:szCs w:val="20"/>
              </w:rPr>
              <w:t xml:space="preserve">Puna e ndërtimit nuk do të lejohet gjatë natës, operacionet në vendpunishte do të kufizohen nga ora 7.00 deri në orën 19.00 (siç është rënë dakord në leje). </w:t>
            </w:r>
          </w:p>
        </w:tc>
      </w:tr>
      <w:tr w:rsidR="002824AE" w:rsidRPr="00F86402" w14:paraId="30865580" w14:textId="77777777" w:rsidTr="00F26CAE">
        <w:trPr>
          <w:trHeight w:val="520"/>
        </w:trPr>
        <w:tc>
          <w:tcPr>
            <w:tcW w:w="1697" w:type="dxa"/>
            <w:vMerge/>
          </w:tcPr>
          <w:p w14:paraId="6B39B47C" w14:textId="77777777" w:rsidR="002824AE" w:rsidRPr="00F86402" w:rsidRDefault="002824AE" w:rsidP="00F26CAE">
            <w:pPr>
              <w:jc w:val="both"/>
              <w:rPr>
                <w:rFonts w:asciiTheme="minorHAnsi" w:eastAsia="NSimSun" w:hAnsiTheme="minorHAnsi" w:cstheme="minorHAnsi"/>
                <w:color w:val="2E74B5"/>
                <w:sz w:val="20"/>
                <w:szCs w:val="20"/>
              </w:rPr>
            </w:pPr>
          </w:p>
        </w:tc>
        <w:tc>
          <w:tcPr>
            <w:tcW w:w="2895" w:type="dxa"/>
            <w:tcBorders>
              <w:top w:val="dotted" w:sz="4" w:space="0" w:color="auto"/>
            </w:tcBorders>
          </w:tcPr>
          <w:p w14:paraId="1FCDEEFC"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Menaxhimi i mbetjeve (Aktiviteti A dhe B)</w:t>
            </w:r>
          </w:p>
          <w:p w14:paraId="3A560FCA"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12A894D9" w14:textId="77777777" w:rsidR="002824AE" w:rsidRPr="00F86402" w:rsidRDefault="002824AE" w:rsidP="00F26CAE">
            <w:pPr>
              <w:jc w:val="both"/>
              <w:rPr>
                <w:rFonts w:asciiTheme="minorHAnsi" w:hAnsiTheme="minorHAnsi" w:cstheme="minorHAnsi"/>
                <w:sz w:val="20"/>
                <w:szCs w:val="20"/>
              </w:rPr>
            </w:pPr>
            <w:r w:rsidRPr="00F86402">
              <w:rPr>
                <w:rFonts w:asciiTheme="minorHAnsi" w:hAnsiTheme="minorHAnsi" w:cstheme="minorHAnsi"/>
                <w:sz w:val="20"/>
                <w:szCs w:val="20"/>
              </w:rPr>
              <w:t>Praktika e mirë e menaxhimit të mbetjeve do të zbatohet, duke përfshirë:</w:t>
            </w:r>
          </w:p>
          <w:p w14:paraId="686301DA" w14:textId="77777777" w:rsidR="002824AE" w:rsidRPr="00F86402" w:rsidRDefault="002824AE" w:rsidP="00F26CAE">
            <w:pPr>
              <w:numPr>
                <w:ilvl w:val="0"/>
                <w:numId w:val="8"/>
              </w:numPr>
              <w:rPr>
                <w:rFonts w:asciiTheme="minorHAnsi" w:hAnsiTheme="minorHAnsi" w:cstheme="minorHAnsi"/>
                <w:sz w:val="20"/>
                <w:szCs w:val="20"/>
              </w:rPr>
            </w:pPr>
            <w:r w:rsidRPr="00F86402">
              <w:rPr>
                <w:rFonts w:asciiTheme="minorHAnsi" w:hAnsiTheme="minorHAnsi" w:cstheme="minorHAnsi"/>
                <w:sz w:val="20"/>
                <w:szCs w:val="20"/>
              </w:rPr>
              <w:t>Identifikimin e llojeve të ndryshme të mbetjeve që mund të gjenerohen në vendpunishten e rindërtimit dhe klasifikimin e tyre sipas Ligjit nr. 04/L-060 (Ligji për Mbeturinat)</w:t>
            </w:r>
          </w:p>
          <w:p w14:paraId="394AEACD" w14:textId="77777777" w:rsidR="002824AE" w:rsidRPr="00F86402" w:rsidRDefault="002824AE" w:rsidP="00F26CAE">
            <w:pPr>
              <w:numPr>
                <w:ilvl w:val="0"/>
                <w:numId w:val="8"/>
              </w:numPr>
              <w:rPr>
                <w:rFonts w:asciiTheme="minorHAnsi" w:hAnsiTheme="minorHAnsi" w:cstheme="minorHAnsi"/>
                <w:sz w:val="20"/>
                <w:szCs w:val="20"/>
              </w:rPr>
            </w:pPr>
            <w:r w:rsidRPr="00F86402">
              <w:rPr>
                <w:rFonts w:asciiTheme="minorHAnsi" w:hAnsiTheme="minorHAnsi" w:cstheme="minorHAnsi"/>
                <w:sz w:val="20"/>
                <w:szCs w:val="20"/>
              </w:rPr>
              <w:t>Kurdo që është e mundur, kontraktuesi do të ripërdorë dhe riciklojë materialet e duhura dhe të qëndrueshme. Hedhja e çdo lloj mbetjeje (duke përfshirë mbetjet organike) ose e ujërave të ndotura në natyrën përreth ose trupat ujorë është rreptësisht e ndaluar.</w:t>
            </w:r>
          </w:p>
          <w:p w14:paraId="0A1E95D0" w14:textId="77777777" w:rsidR="002824AE" w:rsidRPr="00F86402" w:rsidRDefault="002824AE" w:rsidP="00F26CAE">
            <w:pPr>
              <w:numPr>
                <w:ilvl w:val="0"/>
                <w:numId w:val="8"/>
              </w:numPr>
              <w:rPr>
                <w:rFonts w:asciiTheme="minorHAnsi" w:hAnsiTheme="minorHAnsi" w:cstheme="minorHAnsi"/>
                <w:sz w:val="20"/>
                <w:szCs w:val="20"/>
              </w:rPr>
            </w:pPr>
            <w:r w:rsidRPr="00F86402">
              <w:rPr>
                <w:rFonts w:asciiTheme="minorHAnsi" w:hAnsiTheme="minorHAnsi" w:cstheme="minorHAnsi"/>
                <w:sz w:val="20"/>
                <w:szCs w:val="20"/>
              </w:rPr>
              <w:t>Mbetjet e ndërtimit duhet të hiqen menjëherë nga vendpunishtja dhe të ripërdoren nëse është e mundur;</w:t>
            </w:r>
          </w:p>
          <w:p w14:paraId="52661026" w14:textId="77777777" w:rsidR="002824AE" w:rsidRPr="00F86402" w:rsidRDefault="002824AE" w:rsidP="00F26CAE">
            <w:pPr>
              <w:numPr>
                <w:ilvl w:val="0"/>
                <w:numId w:val="8"/>
              </w:numPr>
              <w:rPr>
                <w:rFonts w:asciiTheme="minorHAnsi" w:eastAsia="NSimSun" w:hAnsiTheme="minorHAnsi" w:cstheme="minorHAnsi"/>
                <w:sz w:val="20"/>
                <w:szCs w:val="20"/>
              </w:rPr>
            </w:pPr>
            <w:r w:rsidRPr="00F86402">
              <w:rPr>
                <w:rFonts w:asciiTheme="minorHAnsi" w:hAnsiTheme="minorHAnsi" w:cstheme="minorHAnsi"/>
                <w:sz w:val="20"/>
                <w:szCs w:val="20"/>
              </w:rPr>
              <w:t>Ndalohet djegia e të gjitha mbetjeve në vendpunishte ose bimëve dhe lokacioneve të palicencuara.</w:t>
            </w:r>
          </w:p>
        </w:tc>
      </w:tr>
      <w:tr w:rsidR="002824AE" w:rsidRPr="00F86402" w14:paraId="6C7F8725" w14:textId="77777777" w:rsidTr="00F26CAE">
        <w:tc>
          <w:tcPr>
            <w:tcW w:w="1697" w:type="dxa"/>
            <w:vMerge/>
          </w:tcPr>
          <w:p w14:paraId="2C8AE538" w14:textId="77777777" w:rsidR="002824AE" w:rsidRPr="00F86402" w:rsidRDefault="002824AE" w:rsidP="00F26CAE">
            <w:pPr>
              <w:jc w:val="both"/>
              <w:rPr>
                <w:rFonts w:asciiTheme="minorHAnsi" w:eastAsia="NSimSun" w:hAnsiTheme="minorHAnsi" w:cstheme="minorHAnsi"/>
                <w:color w:val="2E74B5"/>
                <w:sz w:val="20"/>
                <w:szCs w:val="20"/>
              </w:rPr>
            </w:pPr>
          </w:p>
        </w:tc>
        <w:tc>
          <w:tcPr>
            <w:tcW w:w="2895" w:type="dxa"/>
          </w:tcPr>
          <w:p w14:paraId="67886763" w14:textId="77777777" w:rsidR="002824AE" w:rsidRPr="00F86402" w:rsidRDefault="002824AE" w:rsidP="00F26CAE">
            <w:pPr>
              <w:jc w:val="both"/>
              <w:rPr>
                <w:rFonts w:asciiTheme="minorHAnsi" w:eastAsia="NSimSun" w:hAnsiTheme="minorHAnsi" w:cstheme="minorHAnsi"/>
                <w:color w:val="2E74B5"/>
                <w:sz w:val="20"/>
                <w:szCs w:val="20"/>
              </w:rPr>
            </w:pPr>
            <w:r w:rsidRPr="00F86402">
              <w:rPr>
                <w:rFonts w:asciiTheme="minorHAnsi" w:eastAsia="NSimSun" w:hAnsiTheme="minorHAnsi" w:cstheme="minorHAnsi"/>
                <w:color w:val="000000" w:themeColor="text1"/>
                <w:sz w:val="20"/>
                <w:szCs w:val="20"/>
              </w:rPr>
              <w:t>Siguria e trafikut</w:t>
            </w:r>
          </w:p>
        </w:tc>
        <w:tc>
          <w:tcPr>
            <w:tcW w:w="9016" w:type="dxa"/>
            <w:tcBorders>
              <w:top w:val="dotted" w:sz="4" w:space="0" w:color="auto"/>
            </w:tcBorders>
          </w:tcPr>
          <w:p w14:paraId="76F33D31" w14:textId="77777777" w:rsidR="002824AE" w:rsidRPr="00F86402" w:rsidRDefault="002824AE" w:rsidP="00F26CAE">
            <w:pPr>
              <w:pStyle w:val="ListParagraph"/>
              <w:numPr>
                <w:ilvl w:val="0"/>
                <w:numId w:val="19"/>
              </w:numPr>
              <w:spacing w:line="240" w:lineRule="auto"/>
              <w:jc w:val="both"/>
              <w:rPr>
                <w:rFonts w:asciiTheme="minorHAnsi" w:eastAsia="NSimSun" w:hAnsiTheme="minorHAnsi" w:cstheme="minorHAnsi"/>
                <w:sz w:val="20"/>
                <w:szCs w:val="20"/>
              </w:rPr>
            </w:pPr>
            <w:r w:rsidRPr="00F86402">
              <w:rPr>
                <w:rFonts w:asciiTheme="minorHAnsi" w:hAnsiTheme="minorHAnsi" w:cstheme="minorHAnsi"/>
                <w:sz w:val="20"/>
                <w:szCs w:val="20"/>
              </w:rPr>
              <w:t xml:space="preserve">Njoftimi për sigurinë dhe rregulloret, sinjalizimi dhe shenjat do të përdoren në mënyrë të përshtatshme. </w:t>
            </w:r>
          </w:p>
        </w:tc>
      </w:tr>
      <w:tr w:rsidR="002824AE" w:rsidRPr="00F86402" w14:paraId="4B0E9DBC" w14:textId="77777777" w:rsidTr="00F26CAE">
        <w:tc>
          <w:tcPr>
            <w:tcW w:w="1697" w:type="dxa"/>
          </w:tcPr>
          <w:p w14:paraId="73708A81" w14:textId="77777777" w:rsidR="002824AE" w:rsidRPr="00F86402" w:rsidRDefault="002824AE" w:rsidP="00F26CAE">
            <w:pPr>
              <w:jc w:val="both"/>
              <w:rPr>
                <w:rFonts w:asciiTheme="minorHAnsi" w:eastAsia="NSimSun" w:hAnsiTheme="minorHAnsi" w:cstheme="minorHAnsi"/>
                <w:color w:val="000000" w:themeColor="text1"/>
                <w:sz w:val="20"/>
                <w:szCs w:val="20"/>
              </w:rPr>
            </w:pPr>
            <w:r w:rsidRPr="00F86402">
              <w:rPr>
                <w:rFonts w:asciiTheme="minorHAnsi" w:eastAsia="NSimSun" w:hAnsiTheme="minorHAnsi" w:cstheme="minorHAnsi"/>
                <w:b/>
                <w:color w:val="000000" w:themeColor="text1"/>
                <w:sz w:val="20"/>
                <w:szCs w:val="20"/>
              </w:rPr>
              <w:t>B</w:t>
            </w:r>
            <w:r w:rsidRPr="00F86402">
              <w:rPr>
                <w:rFonts w:asciiTheme="minorHAnsi" w:eastAsia="NSimSun" w:hAnsiTheme="minorHAnsi" w:cstheme="minorHAnsi"/>
                <w:color w:val="000000" w:themeColor="text1"/>
                <w:sz w:val="20"/>
                <w:szCs w:val="20"/>
              </w:rPr>
              <w:t>. Instalimi i infrastrukturës së rrjetit brezgjerë (IB) me kana</w:t>
            </w:r>
            <w:r>
              <w:rPr>
                <w:rFonts w:asciiTheme="minorHAnsi" w:eastAsia="NSimSun" w:hAnsiTheme="minorHAnsi" w:cstheme="minorHAnsi"/>
                <w:color w:val="000000" w:themeColor="text1"/>
                <w:sz w:val="20"/>
                <w:szCs w:val="20"/>
              </w:rPr>
              <w:t>l</w:t>
            </w:r>
          </w:p>
        </w:tc>
        <w:tc>
          <w:tcPr>
            <w:tcW w:w="2895" w:type="dxa"/>
          </w:tcPr>
          <w:p w14:paraId="3F7E5EA4"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6E018315" w14:textId="77777777" w:rsidR="002824AE" w:rsidRPr="00F86402" w:rsidRDefault="002824AE" w:rsidP="00F26CAE">
            <w:pPr>
              <w:pStyle w:val="ListParagraph"/>
              <w:spacing w:after="120"/>
              <w:contextualSpacing w:val="0"/>
              <w:rPr>
                <w:rFonts w:asciiTheme="minorHAnsi" w:hAnsiTheme="minorHAnsi" w:cstheme="minorHAnsi"/>
                <w:sz w:val="20"/>
                <w:szCs w:val="20"/>
              </w:rPr>
            </w:pPr>
            <w:r w:rsidRPr="00F86402">
              <w:rPr>
                <w:rFonts w:asciiTheme="minorHAnsi" w:hAnsiTheme="minorHAnsi" w:cstheme="minorHAnsi"/>
                <w:sz w:val="20"/>
                <w:szCs w:val="20"/>
              </w:rPr>
              <w:t>Nuk është relevante për aktivitetet e nënprojektit</w:t>
            </w:r>
          </w:p>
        </w:tc>
      </w:tr>
      <w:tr w:rsidR="002824AE" w:rsidRPr="00F86402" w14:paraId="2368C3AA" w14:textId="77777777" w:rsidTr="00F26CAE">
        <w:trPr>
          <w:trHeight w:val="6398"/>
        </w:trPr>
        <w:tc>
          <w:tcPr>
            <w:tcW w:w="1697" w:type="dxa"/>
          </w:tcPr>
          <w:p w14:paraId="0AC61EB9" w14:textId="77777777" w:rsidR="002824AE" w:rsidRPr="00B11C2F" w:rsidRDefault="002824AE" w:rsidP="00F26CAE">
            <w:pPr>
              <w:jc w:val="both"/>
              <w:rPr>
                <w:rFonts w:asciiTheme="minorHAnsi" w:eastAsia="NSimSun" w:hAnsiTheme="minorHAnsi" w:cstheme="minorHAnsi"/>
                <w:color w:val="000000" w:themeColor="text1"/>
                <w:sz w:val="20"/>
                <w:szCs w:val="20"/>
              </w:rPr>
            </w:pPr>
            <w:r w:rsidRPr="00B11C2F">
              <w:rPr>
                <w:rFonts w:asciiTheme="minorHAnsi" w:eastAsia="NSimSun" w:hAnsiTheme="minorHAnsi" w:cstheme="minorHAnsi"/>
                <w:b/>
                <w:color w:val="000000" w:themeColor="text1"/>
                <w:sz w:val="20"/>
                <w:szCs w:val="20"/>
              </w:rPr>
              <w:lastRenderedPageBreak/>
              <w:t>C</w:t>
            </w:r>
            <w:r w:rsidRPr="00B11C2F">
              <w:rPr>
                <w:rFonts w:asciiTheme="minorHAnsi" w:eastAsia="NSimSun" w:hAnsiTheme="minorHAnsi" w:cstheme="minorHAnsi"/>
                <w:color w:val="000000" w:themeColor="text1"/>
                <w:sz w:val="20"/>
                <w:szCs w:val="20"/>
              </w:rPr>
              <w:t>. Instalimi i infrastrukturës brezgjerë (IB) nëpërmjet shtyllave të reja</w:t>
            </w:r>
          </w:p>
        </w:tc>
        <w:tc>
          <w:tcPr>
            <w:tcW w:w="2895" w:type="dxa"/>
          </w:tcPr>
          <w:p w14:paraId="6D95687C"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17D64F9D" w14:textId="77777777" w:rsidR="002824AE" w:rsidRPr="00B11C2F" w:rsidRDefault="002824AE" w:rsidP="00F26CAE">
            <w:pPr>
              <w:numPr>
                <w:ilvl w:val="0"/>
                <w:numId w:val="10"/>
              </w:numPr>
              <w:spacing w:before="240" w:after="120"/>
              <w:jc w:val="both"/>
              <w:rPr>
                <w:rFonts w:asciiTheme="minorHAnsi" w:hAnsiTheme="minorHAnsi" w:cstheme="minorHAnsi"/>
                <w:sz w:val="20"/>
                <w:szCs w:val="20"/>
              </w:rPr>
            </w:pPr>
            <w:r w:rsidRPr="00B11C2F">
              <w:rPr>
                <w:rFonts w:asciiTheme="minorHAnsi" w:hAnsiTheme="minorHAnsi" w:cstheme="minorHAnsi"/>
                <w:sz w:val="20"/>
                <w:szCs w:val="20"/>
              </w:rPr>
              <w:t>Hapësira e punës duhet të zërë vetëm sipërfaqet e nevojshme për kryerjen e punimeve.</w:t>
            </w:r>
          </w:p>
          <w:p w14:paraId="13B90989" w14:textId="77777777" w:rsidR="002824AE" w:rsidRPr="00B11C2F" w:rsidRDefault="002824AE" w:rsidP="00F26CAE">
            <w:pPr>
              <w:numPr>
                <w:ilvl w:val="0"/>
                <w:numId w:val="10"/>
              </w:numPr>
              <w:spacing w:after="120"/>
              <w:contextualSpacing/>
              <w:jc w:val="both"/>
              <w:rPr>
                <w:rFonts w:asciiTheme="minorHAnsi" w:hAnsiTheme="minorHAnsi" w:cstheme="minorHAnsi"/>
                <w:sz w:val="20"/>
                <w:szCs w:val="20"/>
              </w:rPr>
            </w:pPr>
            <w:r w:rsidRPr="00B11C2F">
              <w:rPr>
                <w:rFonts w:asciiTheme="minorHAnsi" w:hAnsiTheme="minorHAnsi" w:cstheme="minorHAnsi"/>
                <w:sz w:val="20"/>
                <w:szCs w:val="20"/>
              </w:rPr>
              <w:t>Gjatë ndërtimit, punëtorët duhet të kufizohen në zonat në ndërtim e sipër, dhe qasja në zonën e hapur përreth duhet të rregullohet rreptësisht.</w:t>
            </w:r>
          </w:p>
          <w:p w14:paraId="3CAF9BE5" w14:textId="77777777" w:rsidR="002824AE" w:rsidRPr="00B11C2F" w:rsidRDefault="002824AE" w:rsidP="00F26CAE">
            <w:pPr>
              <w:numPr>
                <w:ilvl w:val="0"/>
                <w:numId w:val="10"/>
              </w:numPr>
              <w:spacing w:after="120"/>
              <w:contextualSpacing/>
              <w:rPr>
                <w:rFonts w:asciiTheme="minorHAnsi" w:hAnsiTheme="minorHAnsi" w:cstheme="minorHAnsi"/>
                <w:sz w:val="20"/>
                <w:szCs w:val="20"/>
              </w:rPr>
            </w:pPr>
            <w:r w:rsidRPr="00B11C2F">
              <w:rPr>
                <w:rFonts w:asciiTheme="minorHAnsi" w:hAnsiTheme="minorHAnsi" w:cstheme="minorHAnsi"/>
                <w:sz w:val="20"/>
                <w:szCs w:val="20"/>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37FC72D7" w14:textId="77777777" w:rsidR="002824AE" w:rsidRPr="00B11C2F" w:rsidRDefault="002824AE" w:rsidP="00F26CAE">
            <w:pPr>
              <w:numPr>
                <w:ilvl w:val="1"/>
                <w:numId w:val="11"/>
              </w:numPr>
              <w:spacing w:after="120"/>
              <w:ind w:left="1078"/>
              <w:rPr>
                <w:rFonts w:asciiTheme="minorHAnsi" w:hAnsiTheme="minorHAnsi" w:cstheme="minorHAnsi"/>
                <w:sz w:val="20"/>
                <w:szCs w:val="20"/>
              </w:rPr>
            </w:pPr>
            <w:r w:rsidRPr="00B11C2F">
              <w:rPr>
                <w:rFonts w:asciiTheme="minorHAnsi" w:hAnsiTheme="minorHAnsi" w:cstheme="minorHAnsi"/>
                <w:sz w:val="20"/>
                <w:szCs w:val="20"/>
              </w:rPr>
              <w:t>Pronari i rrjetit</w:t>
            </w:r>
          </w:p>
          <w:p w14:paraId="6ACE62FE" w14:textId="77777777" w:rsidR="002824AE" w:rsidRPr="00B11C2F" w:rsidRDefault="002824AE" w:rsidP="00F26CAE">
            <w:pPr>
              <w:numPr>
                <w:ilvl w:val="1"/>
                <w:numId w:val="11"/>
              </w:numPr>
              <w:spacing w:after="120"/>
              <w:ind w:left="1078"/>
              <w:rPr>
                <w:rFonts w:asciiTheme="minorHAnsi" w:hAnsiTheme="minorHAnsi" w:cstheme="minorHAnsi"/>
                <w:sz w:val="20"/>
                <w:szCs w:val="20"/>
              </w:rPr>
            </w:pPr>
            <w:r w:rsidRPr="00B11C2F">
              <w:rPr>
                <w:rFonts w:asciiTheme="minorHAnsi" w:hAnsiTheme="minorHAnsi" w:cstheme="minorHAnsi"/>
                <w:sz w:val="20"/>
                <w:szCs w:val="20"/>
              </w:rPr>
              <w:t>Lloji i rrjetit dhe lloji i punës</w:t>
            </w:r>
          </w:p>
          <w:p w14:paraId="0AB88FA8" w14:textId="77777777" w:rsidR="002824AE" w:rsidRPr="00B11C2F" w:rsidRDefault="002824AE" w:rsidP="00F26CAE">
            <w:pPr>
              <w:numPr>
                <w:ilvl w:val="1"/>
                <w:numId w:val="11"/>
              </w:numPr>
              <w:spacing w:after="120"/>
              <w:ind w:left="1078"/>
              <w:rPr>
                <w:rFonts w:asciiTheme="minorHAnsi" w:hAnsiTheme="minorHAnsi" w:cstheme="minorHAnsi"/>
                <w:sz w:val="20"/>
                <w:szCs w:val="20"/>
              </w:rPr>
            </w:pPr>
            <w:r w:rsidRPr="00B11C2F">
              <w:rPr>
                <w:rFonts w:asciiTheme="minorHAnsi" w:hAnsiTheme="minorHAnsi" w:cstheme="minorHAnsi"/>
                <w:sz w:val="20"/>
                <w:szCs w:val="20"/>
              </w:rPr>
              <w:t>Territori i komunës ose komunave në të cilat është planifikuar të vendoset infrastruktura (vendi i planifikuar ose vendi i instalimit duhet të jetë i dedikuar nëse është e mundur)</w:t>
            </w:r>
          </w:p>
          <w:p w14:paraId="656BCA5D" w14:textId="77777777" w:rsidR="002824AE" w:rsidRPr="00B11C2F" w:rsidRDefault="002824AE" w:rsidP="00F26CAE">
            <w:pPr>
              <w:numPr>
                <w:ilvl w:val="1"/>
                <w:numId w:val="11"/>
              </w:numPr>
              <w:spacing w:after="120"/>
              <w:ind w:left="1078"/>
              <w:rPr>
                <w:rFonts w:asciiTheme="minorHAnsi" w:hAnsiTheme="minorHAnsi" w:cstheme="minorHAnsi"/>
                <w:sz w:val="20"/>
                <w:szCs w:val="20"/>
              </w:rPr>
            </w:pPr>
            <w:r w:rsidRPr="00B11C2F">
              <w:rPr>
                <w:rFonts w:asciiTheme="minorHAnsi" w:hAnsiTheme="minorHAnsi" w:cstheme="minorHAnsi"/>
                <w:sz w:val="20"/>
                <w:szCs w:val="20"/>
              </w:rPr>
              <w:t>Data e planifikuar e fillimit dhe përfundimit</w:t>
            </w:r>
          </w:p>
          <w:p w14:paraId="733F43AC" w14:textId="77777777" w:rsidR="002824AE" w:rsidRPr="00B11C2F" w:rsidRDefault="002824AE" w:rsidP="00F26CAE">
            <w:pPr>
              <w:numPr>
                <w:ilvl w:val="0"/>
                <w:numId w:val="10"/>
              </w:numPr>
              <w:spacing w:after="120"/>
              <w:rPr>
                <w:rFonts w:asciiTheme="minorHAnsi" w:hAnsiTheme="minorHAnsi" w:cstheme="minorHAnsi"/>
                <w:sz w:val="20"/>
                <w:szCs w:val="20"/>
              </w:rPr>
            </w:pPr>
            <w:r w:rsidRPr="00B11C2F">
              <w:rPr>
                <w:rFonts w:asciiTheme="minorHAnsi" w:hAnsiTheme="minorHAnsi" w:cstheme="minorHAnsi"/>
                <w:sz w:val="20"/>
                <w:szCs w:val="20"/>
              </w:rPr>
              <w:t>Nëse konstruksionet metalike do të përdoren si pjesë e infrastrukturës, ato duhet të kenë një mbrojtje kundër ndryshkut për një minimum prej dhjetë (10) vitesh.</w:t>
            </w:r>
          </w:p>
          <w:p w14:paraId="5D142148" w14:textId="77777777" w:rsidR="002824AE" w:rsidRPr="00B11C2F" w:rsidRDefault="002824AE" w:rsidP="00F26CAE">
            <w:pPr>
              <w:numPr>
                <w:ilvl w:val="0"/>
                <w:numId w:val="10"/>
              </w:numPr>
              <w:spacing w:after="120"/>
              <w:rPr>
                <w:rFonts w:asciiTheme="minorHAnsi" w:hAnsiTheme="minorHAnsi" w:cstheme="minorHAnsi"/>
                <w:sz w:val="20"/>
                <w:szCs w:val="20"/>
              </w:rPr>
            </w:pPr>
            <w:r w:rsidRPr="00B11C2F">
              <w:rPr>
                <w:rFonts w:asciiTheme="minorHAnsi" w:hAnsiTheme="minorHAnsi" w:cstheme="minorHAnsi"/>
                <w:sz w:val="20"/>
                <w:szCs w:val="20"/>
              </w:rPr>
              <w:t>Të gjitha kabllot duhet të përdoren sipas kërkesave të prodhuesit të kabllove.</w:t>
            </w:r>
          </w:p>
          <w:p w14:paraId="684DB479" w14:textId="77777777" w:rsidR="002824AE" w:rsidRPr="00B11C2F" w:rsidRDefault="002824AE" w:rsidP="00F26CAE">
            <w:pPr>
              <w:numPr>
                <w:ilvl w:val="0"/>
                <w:numId w:val="10"/>
              </w:numPr>
              <w:spacing w:after="120"/>
              <w:rPr>
                <w:rFonts w:asciiTheme="minorHAnsi" w:hAnsiTheme="minorHAnsi" w:cstheme="minorHAnsi"/>
                <w:sz w:val="20"/>
                <w:szCs w:val="20"/>
              </w:rPr>
            </w:pPr>
            <w:r w:rsidRPr="00B11C2F">
              <w:rPr>
                <w:rFonts w:asciiTheme="minorHAnsi" w:hAnsiTheme="minorHAnsi" w:cstheme="minorHAnsi"/>
                <w:sz w:val="20"/>
                <w:szCs w:val="20"/>
              </w:rPr>
              <w:t>Dyert për kabinat kabllore në natyrë dhe mbulesat për pikat e shpërndarjes duhet të pajisen me kyç.</w:t>
            </w:r>
          </w:p>
          <w:p w14:paraId="081186B0" w14:textId="77777777" w:rsidR="002824AE" w:rsidRPr="00F86402" w:rsidRDefault="002824AE" w:rsidP="00F26CAE">
            <w:pPr>
              <w:numPr>
                <w:ilvl w:val="0"/>
                <w:numId w:val="10"/>
              </w:numPr>
              <w:rPr>
                <w:rFonts w:asciiTheme="minorHAnsi" w:hAnsiTheme="minorHAnsi" w:cstheme="minorHAnsi"/>
                <w:sz w:val="20"/>
                <w:szCs w:val="20"/>
              </w:rPr>
            </w:pPr>
            <w:r w:rsidRPr="00B11C2F">
              <w:rPr>
                <w:rFonts w:asciiTheme="minorHAnsi" w:hAnsiTheme="minorHAnsi" w:cstheme="minorHAnsi"/>
                <w:sz w:val="20"/>
                <w:szCs w:val="20"/>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2824AE" w:rsidRPr="00F86402" w14:paraId="47C5194E" w14:textId="77777777" w:rsidTr="00F26CAE">
        <w:tc>
          <w:tcPr>
            <w:tcW w:w="1697" w:type="dxa"/>
          </w:tcPr>
          <w:p w14:paraId="05270D4E" w14:textId="77777777" w:rsidR="002824AE" w:rsidRPr="00B11C2F" w:rsidRDefault="002824AE" w:rsidP="00F26CAE">
            <w:pPr>
              <w:rPr>
                <w:rFonts w:asciiTheme="minorHAnsi" w:eastAsia="NSimSun" w:hAnsiTheme="minorHAnsi" w:cstheme="minorHAnsi"/>
                <w:color w:val="000000" w:themeColor="text1"/>
                <w:sz w:val="20"/>
                <w:szCs w:val="20"/>
              </w:rPr>
            </w:pPr>
            <w:r w:rsidRPr="00B11C2F">
              <w:rPr>
                <w:rFonts w:asciiTheme="minorHAnsi" w:eastAsia="NSimSun" w:hAnsiTheme="minorHAnsi" w:cstheme="minorHAnsi"/>
                <w:b/>
                <w:color w:val="000000" w:themeColor="text1"/>
                <w:sz w:val="20"/>
                <w:szCs w:val="20"/>
              </w:rPr>
              <w:t>D</w:t>
            </w:r>
            <w:r w:rsidRPr="00B11C2F">
              <w:rPr>
                <w:rFonts w:asciiTheme="minorHAnsi" w:eastAsia="NSimSun" w:hAnsiTheme="minorHAnsi" w:cstheme="minorHAnsi"/>
                <w:color w:val="000000" w:themeColor="text1"/>
                <w:sz w:val="20"/>
                <w:szCs w:val="20"/>
              </w:rPr>
              <w:t>. Instalimi i IB-së me mikrokanale</w:t>
            </w:r>
          </w:p>
        </w:tc>
        <w:tc>
          <w:tcPr>
            <w:tcW w:w="2895" w:type="dxa"/>
          </w:tcPr>
          <w:p w14:paraId="463613D2"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23A338C1" w14:textId="77777777" w:rsidR="002824AE" w:rsidRPr="00F86402" w:rsidRDefault="002824AE" w:rsidP="00F26CAE">
            <w:pPr>
              <w:ind w:left="720"/>
              <w:contextualSpacing/>
              <w:rPr>
                <w:rFonts w:asciiTheme="minorHAnsi" w:eastAsia="NSimSun" w:hAnsiTheme="minorHAnsi" w:cstheme="minorHAnsi"/>
                <w:sz w:val="20"/>
                <w:szCs w:val="20"/>
              </w:rPr>
            </w:pPr>
            <w:r w:rsidRPr="00F86402">
              <w:rPr>
                <w:rFonts w:asciiTheme="minorHAnsi" w:hAnsiTheme="minorHAnsi" w:cstheme="minorHAnsi"/>
                <w:sz w:val="20"/>
                <w:szCs w:val="20"/>
              </w:rPr>
              <w:t xml:space="preserve">Nuk është </w:t>
            </w:r>
            <w:r>
              <w:rPr>
                <w:rFonts w:asciiTheme="minorHAnsi" w:hAnsiTheme="minorHAnsi" w:cstheme="minorHAnsi"/>
                <w:sz w:val="20"/>
                <w:szCs w:val="20"/>
              </w:rPr>
              <w:t>relevante</w:t>
            </w:r>
            <w:r w:rsidRPr="00F86402">
              <w:rPr>
                <w:rFonts w:asciiTheme="minorHAnsi" w:hAnsiTheme="minorHAnsi" w:cstheme="minorHAnsi"/>
                <w:sz w:val="20"/>
                <w:szCs w:val="20"/>
              </w:rPr>
              <w:t xml:space="preserve"> për aktivitetet e nënprojektit</w:t>
            </w:r>
          </w:p>
        </w:tc>
      </w:tr>
      <w:tr w:rsidR="002824AE" w:rsidRPr="00F86402" w14:paraId="04DDA5E6" w14:textId="77777777" w:rsidTr="00F26CAE">
        <w:tc>
          <w:tcPr>
            <w:tcW w:w="1697" w:type="dxa"/>
          </w:tcPr>
          <w:p w14:paraId="6F68B354"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E</w:t>
            </w:r>
            <w:r w:rsidRPr="00B11C2F">
              <w:rPr>
                <w:rFonts w:asciiTheme="minorHAnsi" w:eastAsia="NSimSun" w:hAnsiTheme="minorHAnsi" w:cstheme="minorHAnsi"/>
                <w:color w:val="000000" w:themeColor="text1"/>
                <w:sz w:val="20"/>
                <w:szCs w:val="20"/>
              </w:rPr>
              <w:t>. IB duke përdorur instalimet ekzistuese</w:t>
            </w:r>
          </w:p>
        </w:tc>
        <w:tc>
          <w:tcPr>
            <w:tcW w:w="2895" w:type="dxa"/>
          </w:tcPr>
          <w:p w14:paraId="1EB4903C"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100E04DF" w14:textId="77777777" w:rsidR="002824AE" w:rsidRPr="00F86402" w:rsidRDefault="002824AE" w:rsidP="00F26CAE">
            <w:pPr>
              <w:spacing w:after="120"/>
              <w:ind w:left="699"/>
              <w:rPr>
                <w:rFonts w:asciiTheme="minorHAnsi" w:hAnsiTheme="minorHAnsi" w:cstheme="minorHAnsi"/>
                <w:sz w:val="20"/>
                <w:szCs w:val="20"/>
              </w:rPr>
            </w:pPr>
            <w:r w:rsidRPr="00F86402">
              <w:rPr>
                <w:rFonts w:asciiTheme="minorHAnsi" w:hAnsiTheme="minorHAnsi" w:cstheme="minorHAnsi"/>
                <w:sz w:val="20"/>
                <w:szCs w:val="20"/>
              </w:rPr>
              <w:t xml:space="preserve">Nuk është </w:t>
            </w:r>
            <w:r>
              <w:rPr>
                <w:rFonts w:asciiTheme="minorHAnsi" w:hAnsiTheme="minorHAnsi" w:cstheme="minorHAnsi"/>
                <w:sz w:val="20"/>
                <w:szCs w:val="20"/>
              </w:rPr>
              <w:t>relevante</w:t>
            </w:r>
            <w:r w:rsidRPr="00F86402">
              <w:rPr>
                <w:rFonts w:asciiTheme="minorHAnsi" w:hAnsiTheme="minorHAnsi" w:cstheme="minorHAnsi"/>
                <w:sz w:val="20"/>
                <w:szCs w:val="20"/>
              </w:rPr>
              <w:t xml:space="preserve"> për aktivitetet e nënprojektit</w:t>
            </w:r>
          </w:p>
        </w:tc>
      </w:tr>
      <w:tr w:rsidR="002824AE" w:rsidRPr="00F86402" w14:paraId="4C5340CF" w14:textId="77777777" w:rsidTr="00F26CAE">
        <w:trPr>
          <w:trHeight w:val="1745"/>
        </w:trPr>
        <w:tc>
          <w:tcPr>
            <w:tcW w:w="1697" w:type="dxa"/>
          </w:tcPr>
          <w:p w14:paraId="46321596" w14:textId="77777777" w:rsidR="002824AE" w:rsidRPr="00F86402" w:rsidRDefault="002824AE" w:rsidP="00F26CAE">
            <w:pPr>
              <w:jc w:val="both"/>
              <w:rPr>
                <w:rFonts w:asciiTheme="minorHAnsi" w:eastAsia="NSimSun" w:hAnsiTheme="minorHAnsi" w:cstheme="minorHAnsi"/>
                <w:b/>
                <w:color w:val="000000" w:themeColor="text1"/>
                <w:sz w:val="20"/>
                <w:szCs w:val="20"/>
                <w:highlight w:val="lightGray"/>
              </w:rPr>
            </w:pPr>
            <w:r w:rsidRPr="00B11C2F">
              <w:rPr>
                <w:rFonts w:asciiTheme="minorHAnsi" w:eastAsia="NSimSun" w:hAnsiTheme="minorHAnsi" w:cstheme="minorHAnsi"/>
                <w:b/>
                <w:color w:val="000000" w:themeColor="text1"/>
                <w:sz w:val="20"/>
                <w:szCs w:val="20"/>
              </w:rPr>
              <w:lastRenderedPageBreak/>
              <w:t xml:space="preserve">F </w:t>
            </w:r>
            <w:r w:rsidRPr="00B11C2F">
              <w:rPr>
                <w:rFonts w:asciiTheme="minorHAnsi" w:eastAsia="NSimSun" w:hAnsiTheme="minorHAnsi" w:cstheme="minorHAnsi"/>
                <w:color w:val="000000" w:themeColor="text1"/>
                <w:sz w:val="20"/>
                <w:szCs w:val="20"/>
              </w:rPr>
              <w:t>IB duke përdorur linjat ekzistuese energjetike</w:t>
            </w:r>
          </w:p>
        </w:tc>
        <w:tc>
          <w:tcPr>
            <w:tcW w:w="2895" w:type="dxa"/>
          </w:tcPr>
          <w:p w14:paraId="0A72FBB4"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782EE48E" w14:textId="77777777" w:rsidR="002824AE" w:rsidRPr="00B11C2F" w:rsidRDefault="002824AE" w:rsidP="00F26CAE">
            <w:pPr>
              <w:numPr>
                <w:ilvl w:val="0"/>
                <w:numId w:val="9"/>
              </w:numPr>
              <w:ind w:left="446"/>
              <w:jc w:val="both"/>
              <w:rPr>
                <w:rFonts w:asciiTheme="minorHAnsi" w:eastAsia="NSimSun" w:hAnsiTheme="minorHAnsi" w:cstheme="minorHAnsi"/>
                <w:sz w:val="20"/>
                <w:szCs w:val="20"/>
              </w:rPr>
            </w:pPr>
            <w:r w:rsidRPr="00B11C2F">
              <w:rPr>
                <w:rFonts w:asciiTheme="minorHAnsi" w:eastAsia="NSimSun" w:hAnsiTheme="minorHAnsi" w:cstheme="minorHAnsi"/>
                <w:sz w:val="20"/>
                <w:szCs w:val="20"/>
              </w:rPr>
              <w:t>Gjatë ndërtimit, punëtorët duhet të kufizohen në zonat në ndërtim e sipër, dhe qasja në zonën e hapur përreth duhet të rregullohet rreptësisht.</w:t>
            </w:r>
          </w:p>
          <w:p w14:paraId="3A031652" w14:textId="77777777" w:rsidR="002824AE" w:rsidRPr="00B11C2F" w:rsidRDefault="002824AE" w:rsidP="00F26CAE">
            <w:pPr>
              <w:numPr>
                <w:ilvl w:val="0"/>
                <w:numId w:val="9"/>
              </w:numPr>
              <w:ind w:left="448"/>
              <w:rPr>
                <w:rFonts w:asciiTheme="minorHAnsi" w:hAnsiTheme="minorHAnsi" w:cstheme="minorHAnsi"/>
                <w:sz w:val="20"/>
                <w:szCs w:val="20"/>
              </w:rPr>
            </w:pPr>
            <w:r w:rsidRPr="00B11C2F">
              <w:rPr>
                <w:rFonts w:asciiTheme="minorHAnsi" w:hAnsiTheme="minorHAnsi" w:cstheme="minorHAnsi"/>
                <w:sz w:val="20"/>
                <w:szCs w:val="20"/>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237C0FA6" w14:textId="77777777" w:rsidR="002824AE" w:rsidRPr="00B11C2F" w:rsidRDefault="002824AE" w:rsidP="00F26CAE">
            <w:pPr>
              <w:numPr>
                <w:ilvl w:val="1"/>
                <w:numId w:val="12"/>
              </w:numPr>
              <w:ind w:left="808"/>
              <w:contextualSpacing/>
              <w:rPr>
                <w:rFonts w:asciiTheme="minorHAnsi" w:hAnsiTheme="minorHAnsi" w:cstheme="minorHAnsi"/>
                <w:sz w:val="20"/>
                <w:szCs w:val="20"/>
              </w:rPr>
            </w:pPr>
            <w:r w:rsidRPr="00B11C2F">
              <w:rPr>
                <w:rFonts w:asciiTheme="minorHAnsi" w:hAnsiTheme="minorHAnsi" w:cstheme="minorHAnsi"/>
                <w:sz w:val="20"/>
                <w:szCs w:val="20"/>
              </w:rPr>
              <w:t>Pronari i rrjetit</w:t>
            </w:r>
          </w:p>
          <w:p w14:paraId="69710E32" w14:textId="77777777" w:rsidR="002824AE" w:rsidRPr="00B11C2F" w:rsidRDefault="002824AE" w:rsidP="00F26CAE">
            <w:pPr>
              <w:numPr>
                <w:ilvl w:val="1"/>
                <w:numId w:val="12"/>
              </w:numPr>
              <w:ind w:left="808"/>
              <w:contextualSpacing/>
              <w:rPr>
                <w:rFonts w:asciiTheme="minorHAnsi" w:hAnsiTheme="minorHAnsi" w:cstheme="minorHAnsi"/>
                <w:sz w:val="20"/>
                <w:szCs w:val="20"/>
              </w:rPr>
            </w:pPr>
            <w:r w:rsidRPr="00B11C2F">
              <w:rPr>
                <w:rFonts w:asciiTheme="minorHAnsi" w:hAnsiTheme="minorHAnsi" w:cstheme="minorHAnsi"/>
                <w:sz w:val="20"/>
                <w:szCs w:val="20"/>
              </w:rPr>
              <w:t>Lloji i rrjetit dhe lloji i punës</w:t>
            </w:r>
          </w:p>
          <w:p w14:paraId="313A8B87" w14:textId="77777777" w:rsidR="002824AE" w:rsidRPr="00B11C2F" w:rsidRDefault="002824AE" w:rsidP="00F26CAE">
            <w:pPr>
              <w:numPr>
                <w:ilvl w:val="1"/>
                <w:numId w:val="12"/>
              </w:numPr>
              <w:ind w:left="808"/>
              <w:contextualSpacing/>
              <w:rPr>
                <w:rFonts w:asciiTheme="minorHAnsi" w:hAnsiTheme="minorHAnsi" w:cstheme="minorHAnsi"/>
                <w:sz w:val="20"/>
                <w:szCs w:val="20"/>
              </w:rPr>
            </w:pPr>
            <w:r w:rsidRPr="00B11C2F">
              <w:rPr>
                <w:rFonts w:asciiTheme="minorHAnsi" w:hAnsiTheme="minorHAnsi" w:cstheme="minorHAnsi"/>
                <w:sz w:val="20"/>
                <w:szCs w:val="20"/>
              </w:rPr>
              <w:t>Territori i komunës ose komunave në të cilat është planifikuar të vendoset infrastruktura (vendi i planifikuar ose vendi i instalimit duhet të jetë i dedikuar nëse është e mundur)</w:t>
            </w:r>
          </w:p>
          <w:p w14:paraId="2E077B15" w14:textId="77777777" w:rsidR="002824AE" w:rsidRPr="00B11C2F" w:rsidRDefault="002824AE" w:rsidP="00F26CAE">
            <w:pPr>
              <w:numPr>
                <w:ilvl w:val="1"/>
                <w:numId w:val="12"/>
              </w:numPr>
              <w:ind w:left="808"/>
              <w:rPr>
                <w:rFonts w:asciiTheme="minorHAnsi" w:hAnsiTheme="minorHAnsi" w:cstheme="minorHAnsi"/>
                <w:sz w:val="20"/>
                <w:szCs w:val="20"/>
              </w:rPr>
            </w:pPr>
            <w:r w:rsidRPr="00B11C2F">
              <w:rPr>
                <w:rFonts w:asciiTheme="minorHAnsi" w:hAnsiTheme="minorHAnsi" w:cstheme="minorHAnsi"/>
                <w:sz w:val="20"/>
                <w:szCs w:val="20"/>
              </w:rPr>
              <w:t>Data e planifikuar e fillimit dhe përfundimit</w:t>
            </w:r>
          </w:p>
          <w:p w14:paraId="7009A194" w14:textId="77777777" w:rsidR="002824AE" w:rsidRPr="00B11C2F" w:rsidRDefault="002824AE" w:rsidP="00F26CAE">
            <w:pPr>
              <w:numPr>
                <w:ilvl w:val="0"/>
                <w:numId w:val="9"/>
              </w:numPr>
              <w:ind w:left="446"/>
              <w:rPr>
                <w:rFonts w:asciiTheme="minorHAnsi" w:hAnsiTheme="minorHAnsi" w:cstheme="minorHAnsi"/>
                <w:sz w:val="20"/>
                <w:szCs w:val="20"/>
              </w:rPr>
            </w:pPr>
            <w:r w:rsidRPr="00B11C2F">
              <w:rPr>
                <w:rFonts w:asciiTheme="minorHAnsi" w:hAnsiTheme="minorHAnsi" w:cstheme="minorHAnsi"/>
                <w:sz w:val="20"/>
                <w:szCs w:val="20"/>
              </w:rPr>
              <w:t>Të gjitha kabllot duhet të përdoren sipas kërkesave të prodhuesit të kabllove.</w:t>
            </w:r>
          </w:p>
          <w:p w14:paraId="3C889983" w14:textId="77777777" w:rsidR="002824AE" w:rsidRPr="00B11C2F" w:rsidRDefault="002824AE" w:rsidP="00F26CAE">
            <w:pPr>
              <w:numPr>
                <w:ilvl w:val="0"/>
                <w:numId w:val="9"/>
              </w:numPr>
              <w:ind w:left="448"/>
              <w:rPr>
                <w:rFonts w:asciiTheme="minorHAnsi" w:hAnsiTheme="minorHAnsi" w:cstheme="minorHAnsi"/>
                <w:sz w:val="20"/>
                <w:szCs w:val="20"/>
              </w:rPr>
            </w:pPr>
            <w:r w:rsidRPr="00B11C2F">
              <w:rPr>
                <w:rFonts w:asciiTheme="minorHAnsi" w:hAnsiTheme="minorHAnsi" w:cstheme="minorHAnsi"/>
                <w:sz w:val="20"/>
                <w:szCs w:val="20"/>
              </w:rPr>
              <w:t>Dyert për kabinat kabllore në natyrë dhe mbulesat për pikat e shpërndarjes duhet të pajisen me kyç.</w:t>
            </w:r>
          </w:p>
          <w:p w14:paraId="5F75FC0C" w14:textId="77777777" w:rsidR="002824AE" w:rsidRPr="00F86402" w:rsidRDefault="002824AE" w:rsidP="00F26CAE">
            <w:pPr>
              <w:numPr>
                <w:ilvl w:val="0"/>
                <w:numId w:val="9"/>
              </w:numPr>
              <w:ind w:left="448"/>
              <w:rPr>
                <w:rFonts w:asciiTheme="minorHAnsi" w:hAnsiTheme="minorHAnsi" w:cstheme="minorHAnsi"/>
                <w:sz w:val="20"/>
                <w:szCs w:val="20"/>
              </w:rPr>
            </w:pPr>
            <w:r w:rsidRPr="00B11C2F">
              <w:rPr>
                <w:rFonts w:asciiTheme="minorHAnsi" w:hAnsiTheme="minorHAnsi" w:cstheme="minorHAnsi"/>
                <w:sz w:val="20"/>
                <w:szCs w:val="20"/>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2824AE" w:rsidRPr="00F86402" w14:paraId="1DD6DC4B" w14:textId="77777777" w:rsidTr="00F26CAE">
        <w:tc>
          <w:tcPr>
            <w:tcW w:w="1697" w:type="dxa"/>
          </w:tcPr>
          <w:p w14:paraId="30EA26FB"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 xml:space="preserve">G </w:t>
            </w:r>
            <w:r w:rsidRPr="00B11C2F">
              <w:rPr>
                <w:rFonts w:asciiTheme="minorHAnsi" w:eastAsia="NSimSun" w:hAnsiTheme="minorHAnsi" w:cstheme="minorHAnsi"/>
                <w:color w:val="000000" w:themeColor="text1"/>
                <w:sz w:val="20"/>
                <w:szCs w:val="20"/>
              </w:rPr>
              <w:t>Rehabilitimi i dhomës së sistemit të kontrollit qendror</w:t>
            </w:r>
          </w:p>
        </w:tc>
        <w:tc>
          <w:tcPr>
            <w:tcW w:w="2895" w:type="dxa"/>
          </w:tcPr>
          <w:p w14:paraId="21E64699"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1A2F2623" w14:textId="77777777" w:rsidR="002824AE" w:rsidRPr="00F86402" w:rsidRDefault="002824AE" w:rsidP="00F26CAE">
            <w:pPr>
              <w:spacing w:after="120"/>
              <w:rPr>
                <w:rFonts w:asciiTheme="minorHAnsi" w:eastAsia="NSimSun" w:hAnsiTheme="minorHAnsi" w:cstheme="minorHAnsi"/>
                <w:sz w:val="20"/>
                <w:szCs w:val="20"/>
              </w:rPr>
            </w:pPr>
            <w:r w:rsidRPr="00F86402">
              <w:rPr>
                <w:rFonts w:asciiTheme="minorHAnsi" w:hAnsiTheme="minorHAnsi" w:cstheme="minorHAnsi"/>
                <w:sz w:val="20"/>
                <w:szCs w:val="20"/>
              </w:rPr>
              <w:t xml:space="preserve">Nuk është </w:t>
            </w:r>
            <w:r>
              <w:rPr>
                <w:rFonts w:asciiTheme="minorHAnsi" w:hAnsiTheme="minorHAnsi" w:cstheme="minorHAnsi"/>
                <w:sz w:val="20"/>
                <w:szCs w:val="20"/>
              </w:rPr>
              <w:t>relevante</w:t>
            </w:r>
            <w:r w:rsidRPr="00F86402">
              <w:rPr>
                <w:rFonts w:asciiTheme="minorHAnsi" w:hAnsiTheme="minorHAnsi" w:cstheme="minorHAnsi"/>
                <w:sz w:val="20"/>
                <w:szCs w:val="20"/>
              </w:rPr>
              <w:t xml:space="preserve"> për aktivitetet e nënprojektit</w:t>
            </w:r>
          </w:p>
        </w:tc>
      </w:tr>
      <w:tr w:rsidR="002824AE" w:rsidRPr="00F86402" w14:paraId="50366913" w14:textId="77777777" w:rsidTr="00F26CAE">
        <w:tc>
          <w:tcPr>
            <w:tcW w:w="1697" w:type="dxa"/>
          </w:tcPr>
          <w:p w14:paraId="56CDD8F9"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 xml:space="preserve">H </w:t>
            </w:r>
            <w:r w:rsidRPr="00B11C2F">
              <w:rPr>
                <w:rFonts w:asciiTheme="minorHAnsi" w:eastAsia="NSimSun" w:hAnsiTheme="minorHAnsi" w:cstheme="minorHAnsi"/>
                <w:color w:val="000000" w:themeColor="text1"/>
                <w:sz w:val="20"/>
                <w:szCs w:val="20"/>
              </w:rPr>
              <w:t>Ndërtimi i kullave për antenat fikse</w:t>
            </w:r>
          </w:p>
        </w:tc>
        <w:tc>
          <w:tcPr>
            <w:tcW w:w="2895" w:type="dxa"/>
          </w:tcPr>
          <w:p w14:paraId="3209BD59"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3AB1C098"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Nuk është </w:t>
            </w:r>
            <w:r w:rsidRPr="00B11C2F">
              <w:rPr>
                <w:rFonts w:asciiTheme="minorHAnsi" w:hAnsiTheme="minorHAnsi" w:cstheme="minorHAnsi"/>
                <w:sz w:val="20"/>
                <w:szCs w:val="20"/>
              </w:rPr>
              <w:t xml:space="preserve">relevante </w:t>
            </w:r>
            <w:r w:rsidRPr="00F86402">
              <w:rPr>
                <w:rFonts w:asciiTheme="minorHAnsi" w:hAnsiTheme="minorHAnsi" w:cstheme="minorHAnsi"/>
                <w:sz w:val="20"/>
                <w:szCs w:val="20"/>
              </w:rPr>
              <w:t>për aktivitetet e nënprojektit</w:t>
            </w:r>
          </w:p>
        </w:tc>
      </w:tr>
      <w:tr w:rsidR="002824AE" w:rsidRPr="00F86402" w14:paraId="5460996D" w14:textId="77777777" w:rsidTr="00F26CAE">
        <w:tc>
          <w:tcPr>
            <w:tcW w:w="1697" w:type="dxa"/>
          </w:tcPr>
          <w:p w14:paraId="5269E048"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 xml:space="preserve">I </w:t>
            </w:r>
            <w:r w:rsidRPr="00B11C2F">
              <w:rPr>
                <w:rFonts w:asciiTheme="minorHAnsi" w:eastAsia="NSimSun" w:hAnsiTheme="minorHAnsi" w:cstheme="minorHAnsi"/>
                <w:color w:val="000000" w:themeColor="text1"/>
                <w:sz w:val="20"/>
                <w:szCs w:val="20"/>
              </w:rPr>
              <w:t>Stacione fikse të monitorimit</w:t>
            </w:r>
          </w:p>
        </w:tc>
        <w:tc>
          <w:tcPr>
            <w:tcW w:w="2895" w:type="dxa"/>
          </w:tcPr>
          <w:p w14:paraId="42CE16F4"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77535E9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Nuk është </w:t>
            </w:r>
            <w:r w:rsidRPr="00B11C2F">
              <w:rPr>
                <w:rFonts w:asciiTheme="minorHAnsi" w:hAnsiTheme="minorHAnsi" w:cstheme="minorHAnsi"/>
                <w:sz w:val="20"/>
                <w:szCs w:val="20"/>
              </w:rPr>
              <w:t xml:space="preserve">relevante </w:t>
            </w:r>
            <w:r w:rsidRPr="00F86402">
              <w:rPr>
                <w:rFonts w:asciiTheme="minorHAnsi" w:hAnsiTheme="minorHAnsi" w:cstheme="minorHAnsi"/>
                <w:sz w:val="20"/>
                <w:szCs w:val="20"/>
              </w:rPr>
              <w:t>për aktivitetet e nënprojektit</w:t>
            </w:r>
          </w:p>
        </w:tc>
      </w:tr>
      <w:tr w:rsidR="002824AE" w:rsidRPr="00F86402" w14:paraId="06C623A3" w14:textId="77777777" w:rsidTr="00F26CAE">
        <w:tc>
          <w:tcPr>
            <w:tcW w:w="1697" w:type="dxa"/>
          </w:tcPr>
          <w:p w14:paraId="18EACB08"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 xml:space="preserve">J </w:t>
            </w:r>
            <w:r w:rsidRPr="00B11C2F">
              <w:rPr>
                <w:rFonts w:asciiTheme="minorHAnsi" w:eastAsia="NSimSun" w:hAnsiTheme="minorHAnsi" w:cstheme="minorHAnsi"/>
                <w:color w:val="000000" w:themeColor="text1"/>
                <w:sz w:val="20"/>
                <w:szCs w:val="20"/>
              </w:rPr>
              <w:t>Stacione mobile të monitorimit</w:t>
            </w:r>
          </w:p>
        </w:tc>
        <w:tc>
          <w:tcPr>
            <w:tcW w:w="2895" w:type="dxa"/>
          </w:tcPr>
          <w:p w14:paraId="027BC2FC"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60F3DF30"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Nuk është </w:t>
            </w:r>
            <w:r w:rsidRPr="00B11C2F">
              <w:rPr>
                <w:rFonts w:asciiTheme="minorHAnsi" w:hAnsiTheme="minorHAnsi" w:cstheme="minorHAnsi"/>
                <w:sz w:val="20"/>
                <w:szCs w:val="20"/>
              </w:rPr>
              <w:t xml:space="preserve">relevante </w:t>
            </w:r>
            <w:r w:rsidRPr="00F86402">
              <w:rPr>
                <w:rFonts w:asciiTheme="minorHAnsi" w:hAnsiTheme="minorHAnsi" w:cstheme="minorHAnsi"/>
                <w:sz w:val="20"/>
                <w:szCs w:val="20"/>
              </w:rPr>
              <w:t>për aktivitetet e nënprojektit</w:t>
            </w:r>
          </w:p>
        </w:tc>
      </w:tr>
      <w:tr w:rsidR="002824AE" w:rsidRPr="00F86402" w14:paraId="41BB59F2" w14:textId="77777777" w:rsidTr="00F26CAE">
        <w:tc>
          <w:tcPr>
            <w:tcW w:w="1697" w:type="dxa"/>
          </w:tcPr>
          <w:p w14:paraId="7A51DD9B"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 xml:space="preserve">K </w:t>
            </w:r>
            <w:r w:rsidRPr="00B11C2F">
              <w:rPr>
                <w:rFonts w:asciiTheme="minorHAnsi" w:eastAsia="NSimSun" w:hAnsiTheme="minorHAnsi" w:cstheme="minorHAnsi"/>
                <w:color w:val="000000" w:themeColor="text1"/>
                <w:sz w:val="20"/>
                <w:szCs w:val="20"/>
              </w:rPr>
              <w:t>Instalimi i infrastrukturës së RRKHE-së</w:t>
            </w:r>
          </w:p>
        </w:tc>
        <w:tc>
          <w:tcPr>
            <w:tcW w:w="2895" w:type="dxa"/>
          </w:tcPr>
          <w:p w14:paraId="31AF88C2"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361E4149"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Nuk është </w:t>
            </w:r>
            <w:r w:rsidRPr="00B11C2F">
              <w:rPr>
                <w:rFonts w:asciiTheme="minorHAnsi" w:hAnsiTheme="minorHAnsi" w:cstheme="minorHAnsi"/>
                <w:sz w:val="20"/>
                <w:szCs w:val="20"/>
              </w:rPr>
              <w:t xml:space="preserve">relevante </w:t>
            </w:r>
            <w:r w:rsidRPr="00F86402">
              <w:rPr>
                <w:rFonts w:asciiTheme="minorHAnsi" w:hAnsiTheme="minorHAnsi" w:cstheme="minorHAnsi"/>
                <w:sz w:val="20"/>
                <w:szCs w:val="20"/>
              </w:rPr>
              <w:t>për aktivitetet e nënprojektit</w:t>
            </w:r>
          </w:p>
        </w:tc>
      </w:tr>
      <w:tr w:rsidR="002824AE" w:rsidRPr="00F86402" w14:paraId="47F31DC2" w14:textId="77777777" w:rsidTr="00F26CAE">
        <w:tc>
          <w:tcPr>
            <w:tcW w:w="1697" w:type="dxa"/>
          </w:tcPr>
          <w:p w14:paraId="4B767D3E" w14:textId="77777777" w:rsidR="002824AE" w:rsidRPr="00B11C2F" w:rsidRDefault="002824AE" w:rsidP="00F26CAE">
            <w:pPr>
              <w:jc w:val="both"/>
              <w:rPr>
                <w:rFonts w:asciiTheme="minorHAnsi" w:eastAsia="NSimSun" w:hAnsiTheme="minorHAnsi" w:cstheme="minorHAnsi"/>
                <w:b/>
                <w:color w:val="000000" w:themeColor="text1"/>
                <w:sz w:val="20"/>
                <w:szCs w:val="20"/>
              </w:rPr>
            </w:pPr>
            <w:r w:rsidRPr="00B11C2F">
              <w:rPr>
                <w:rFonts w:asciiTheme="minorHAnsi" w:eastAsia="NSimSun" w:hAnsiTheme="minorHAnsi" w:cstheme="minorHAnsi"/>
                <w:b/>
                <w:color w:val="000000" w:themeColor="text1"/>
                <w:sz w:val="20"/>
                <w:szCs w:val="20"/>
              </w:rPr>
              <w:t>L</w:t>
            </w:r>
            <w:r w:rsidRPr="00B11C2F">
              <w:rPr>
                <w:rFonts w:asciiTheme="minorHAnsi" w:eastAsia="NSimSun" w:hAnsiTheme="minorHAnsi" w:cstheme="minorHAnsi"/>
                <w:color w:val="000000" w:themeColor="text1"/>
                <w:sz w:val="20"/>
                <w:szCs w:val="20"/>
              </w:rPr>
              <w:t xml:space="preserve"> Instalimi i IB-së në Zonën e Mbrojtur</w:t>
            </w:r>
          </w:p>
        </w:tc>
        <w:tc>
          <w:tcPr>
            <w:tcW w:w="2895" w:type="dxa"/>
          </w:tcPr>
          <w:p w14:paraId="1BAF95AF" w14:textId="77777777" w:rsidR="002824AE" w:rsidRPr="00F86402" w:rsidRDefault="002824AE" w:rsidP="00F26CAE">
            <w:pPr>
              <w:jc w:val="both"/>
              <w:rPr>
                <w:rFonts w:asciiTheme="minorHAnsi" w:eastAsia="NSimSun" w:hAnsiTheme="minorHAnsi" w:cstheme="minorHAnsi"/>
                <w:color w:val="2E74B5"/>
                <w:sz w:val="20"/>
                <w:szCs w:val="20"/>
              </w:rPr>
            </w:pPr>
          </w:p>
        </w:tc>
        <w:tc>
          <w:tcPr>
            <w:tcW w:w="9016" w:type="dxa"/>
          </w:tcPr>
          <w:p w14:paraId="3A0E0C1A"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Nuk është </w:t>
            </w:r>
            <w:r w:rsidRPr="00B11C2F">
              <w:rPr>
                <w:rFonts w:asciiTheme="minorHAnsi" w:hAnsiTheme="minorHAnsi" w:cstheme="minorHAnsi"/>
                <w:sz w:val="20"/>
                <w:szCs w:val="20"/>
              </w:rPr>
              <w:t xml:space="preserve">relevante </w:t>
            </w:r>
            <w:r w:rsidRPr="00F86402">
              <w:rPr>
                <w:rFonts w:asciiTheme="minorHAnsi" w:hAnsiTheme="minorHAnsi" w:cstheme="minorHAnsi"/>
                <w:sz w:val="20"/>
                <w:szCs w:val="20"/>
              </w:rPr>
              <w:t>për aktivitetet e nënprojektit</w:t>
            </w:r>
          </w:p>
        </w:tc>
      </w:tr>
    </w:tbl>
    <w:p w14:paraId="54C96CEC" w14:textId="77777777" w:rsidR="002824AE" w:rsidRPr="00F86402" w:rsidRDefault="002824AE" w:rsidP="002824AE">
      <w:pPr>
        <w:jc w:val="both"/>
        <w:rPr>
          <w:rFonts w:eastAsia="NSimSun"/>
          <w:b/>
        </w:rPr>
      </w:pPr>
    </w:p>
    <w:p w14:paraId="4E648495" w14:textId="77777777" w:rsidR="002824AE" w:rsidRPr="00F86402" w:rsidRDefault="002824AE" w:rsidP="002824AE">
      <w:pPr>
        <w:jc w:val="both"/>
        <w:rPr>
          <w:rFonts w:eastAsia="NSimSun"/>
          <w:b/>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2824AE" w:rsidRPr="00F86402" w14:paraId="6E23B778" w14:textId="77777777" w:rsidTr="00F26CAE">
        <w:trPr>
          <w:trHeight w:val="272"/>
          <w:tblHeader/>
        </w:trPr>
        <w:tc>
          <w:tcPr>
            <w:tcW w:w="14868" w:type="dxa"/>
            <w:gridSpan w:val="8"/>
            <w:tcBorders>
              <w:top w:val="single" w:sz="4" w:space="0" w:color="auto"/>
            </w:tcBorders>
            <w:shd w:val="clear" w:color="auto" w:fill="92CDDC" w:themeFill="accent5" w:themeFillTint="99"/>
            <w:vAlign w:val="center"/>
          </w:tcPr>
          <w:p w14:paraId="013F22B9"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lastRenderedPageBreak/>
              <w:t>PJESA 3 : PLANI I MONITORIMIT</w:t>
            </w:r>
          </w:p>
        </w:tc>
      </w:tr>
      <w:tr w:rsidR="002824AE" w:rsidRPr="00F86402" w14:paraId="4EA70B50" w14:textId="77777777" w:rsidTr="00F26CAE">
        <w:trPr>
          <w:trHeight w:val="739"/>
          <w:tblHeader/>
        </w:trPr>
        <w:tc>
          <w:tcPr>
            <w:tcW w:w="914" w:type="dxa"/>
            <w:shd w:val="clear" w:color="auto" w:fill="92CDDC" w:themeFill="accent5" w:themeFillTint="99"/>
            <w:vAlign w:val="center"/>
          </w:tcPr>
          <w:p w14:paraId="6B427380" w14:textId="77777777" w:rsidR="002824AE" w:rsidRPr="00F86402" w:rsidRDefault="002824AE" w:rsidP="00F26CAE">
            <w:pPr>
              <w:jc w:val="both"/>
              <w:rPr>
                <w:rFonts w:asciiTheme="minorHAnsi" w:eastAsia="NSimSun" w:hAnsiTheme="minorHAnsi" w:cstheme="minorHAnsi"/>
                <w:b/>
                <w:sz w:val="20"/>
                <w:szCs w:val="20"/>
              </w:rPr>
            </w:pPr>
            <w:r w:rsidRPr="00F86402">
              <w:rPr>
                <w:rFonts w:asciiTheme="minorHAnsi" w:eastAsia="NSimSun" w:hAnsiTheme="minorHAnsi" w:cstheme="minorHAnsi"/>
                <w:b/>
                <w:sz w:val="20"/>
                <w:szCs w:val="20"/>
              </w:rPr>
              <w:t>Faza</w:t>
            </w:r>
          </w:p>
        </w:tc>
        <w:tc>
          <w:tcPr>
            <w:tcW w:w="1896" w:type="dxa"/>
            <w:shd w:val="clear" w:color="auto" w:fill="92CDDC" w:themeFill="accent5" w:themeFillTint="99"/>
            <w:vAlign w:val="center"/>
          </w:tcPr>
          <w:p w14:paraId="6F55D315"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Cili</w:t>
            </w:r>
          </w:p>
          <w:p w14:paraId="4A8FC7E3"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(parametër do të monitorohet?)</w:t>
            </w:r>
          </w:p>
        </w:tc>
        <w:tc>
          <w:tcPr>
            <w:tcW w:w="1896" w:type="dxa"/>
            <w:shd w:val="clear" w:color="auto" w:fill="92CDDC" w:themeFill="accent5" w:themeFillTint="99"/>
            <w:vAlign w:val="center"/>
          </w:tcPr>
          <w:p w14:paraId="08F421AA"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Ku</w:t>
            </w:r>
          </w:p>
          <w:p w14:paraId="18BC3434"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(është parametri që do të monitorohet?)</w:t>
            </w:r>
          </w:p>
        </w:tc>
        <w:tc>
          <w:tcPr>
            <w:tcW w:w="1896" w:type="dxa"/>
            <w:shd w:val="clear" w:color="auto" w:fill="92CDDC" w:themeFill="accent5" w:themeFillTint="99"/>
            <w:vAlign w:val="center"/>
          </w:tcPr>
          <w:p w14:paraId="072B6046"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Si</w:t>
            </w:r>
          </w:p>
          <w:p w14:paraId="2619057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(do të monitorohet parametri?)</w:t>
            </w:r>
          </w:p>
        </w:tc>
        <w:tc>
          <w:tcPr>
            <w:tcW w:w="1896" w:type="dxa"/>
            <w:shd w:val="clear" w:color="auto" w:fill="92CDDC" w:themeFill="accent5" w:themeFillTint="99"/>
            <w:vAlign w:val="center"/>
          </w:tcPr>
          <w:p w14:paraId="28F299BE"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 xml:space="preserve">Kur </w:t>
            </w:r>
          </w:p>
          <w:p w14:paraId="7E00D1C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(Përcaktoni shpeshtësinë/vazhdimësinë?)</w:t>
            </w:r>
          </w:p>
        </w:tc>
        <w:tc>
          <w:tcPr>
            <w:tcW w:w="2590" w:type="dxa"/>
            <w:shd w:val="clear" w:color="auto" w:fill="92CDDC" w:themeFill="accent5" w:themeFillTint="99"/>
            <w:vAlign w:val="center"/>
          </w:tcPr>
          <w:p w14:paraId="007BE11D"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Pse</w:t>
            </w:r>
          </w:p>
          <w:p w14:paraId="2B77BCB9"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(do të monitorohet parametri?)</w:t>
            </w:r>
          </w:p>
        </w:tc>
        <w:tc>
          <w:tcPr>
            <w:tcW w:w="1203" w:type="dxa"/>
            <w:shd w:val="clear" w:color="auto" w:fill="92CDDC" w:themeFill="accent5" w:themeFillTint="99"/>
            <w:vAlign w:val="center"/>
          </w:tcPr>
          <w:p w14:paraId="2B8FDEF9"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Kosto</w:t>
            </w:r>
          </w:p>
          <w:p w14:paraId="4969CCA9"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(Nëse nuk përfshihe</w:t>
            </w:r>
            <w:r>
              <w:rPr>
                <w:rFonts w:asciiTheme="minorHAnsi" w:eastAsia="NSimSun" w:hAnsiTheme="minorHAnsi" w:cstheme="minorHAnsi"/>
                <w:sz w:val="20"/>
                <w:szCs w:val="20"/>
              </w:rPr>
              <w:t>t</w:t>
            </w:r>
            <w:r w:rsidRPr="00F86402">
              <w:rPr>
                <w:rFonts w:asciiTheme="minorHAnsi" w:eastAsia="NSimSun" w:hAnsiTheme="minorHAnsi" w:cstheme="minorHAnsi"/>
                <w:sz w:val="20"/>
                <w:szCs w:val="20"/>
              </w:rPr>
              <w:t xml:space="preserve"> në buxhetin e projektit)</w:t>
            </w:r>
          </w:p>
        </w:tc>
        <w:tc>
          <w:tcPr>
            <w:tcW w:w="2577" w:type="dxa"/>
            <w:shd w:val="clear" w:color="auto" w:fill="92CDDC" w:themeFill="accent5" w:themeFillTint="99"/>
            <w:vAlign w:val="center"/>
          </w:tcPr>
          <w:p w14:paraId="7ADD5B8D" w14:textId="77777777" w:rsidR="002824AE" w:rsidRPr="00F86402" w:rsidRDefault="002824AE" w:rsidP="00F26CAE">
            <w:pPr>
              <w:rPr>
                <w:rFonts w:asciiTheme="minorHAnsi" w:eastAsia="NSimSun" w:hAnsiTheme="minorHAnsi" w:cstheme="minorHAnsi"/>
                <w:b/>
                <w:sz w:val="20"/>
                <w:szCs w:val="20"/>
              </w:rPr>
            </w:pPr>
            <w:r w:rsidRPr="00F86402">
              <w:rPr>
                <w:rFonts w:asciiTheme="minorHAnsi" w:eastAsia="NSimSun" w:hAnsiTheme="minorHAnsi" w:cstheme="minorHAnsi"/>
                <w:b/>
                <w:sz w:val="20"/>
                <w:szCs w:val="20"/>
              </w:rPr>
              <w:t xml:space="preserve">Kush </w:t>
            </w:r>
          </w:p>
          <w:p w14:paraId="190E24D0"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(është përgjegjës për monitorimin?)</w:t>
            </w:r>
          </w:p>
        </w:tc>
      </w:tr>
      <w:tr w:rsidR="002824AE" w:rsidRPr="00F86402" w14:paraId="4E8E7D78" w14:textId="77777777" w:rsidTr="00F26CAE">
        <w:trPr>
          <w:cantSplit/>
          <w:trHeight w:val="1725"/>
        </w:trPr>
        <w:tc>
          <w:tcPr>
            <w:tcW w:w="914" w:type="dxa"/>
            <w:vMerge w:val="restart"/>
            <w:shd w:val="clear" w:color="auto" w:fill="auto"/>
            <w:textDirection w:val="btLr"/>
            <w:vAlign w:val="center"/>
          </w:tcPr>
          <w:p w14:paraId="7969EE66" w14:textId="77777777" w:rsidR="002824AE" w:rsidRPr="00F86402" w:rsidRDefault="002824AE" w:rsidP="00F26CAE">
            <w:pPr>
              <w:ind w:left="113" w:right="113"/>
              <w:jc w:val="center"/>
              <w:rPr>
                <w:rFonts w:asciiTheme="minorHAnsi" w:eastAsia="NSimSun" w:hAnsiTheme="minorHAnsi" w:cstheme="minorHAnsi"/>
                <w:sz w:val="20"/>
                <w:szCs w:val="20"/>
              </w:rPr>
            </w:pPr>
            <w:r w:rsidRPr="00F86402">
              <w:rPr>
                <w:rFonts w:asciiTheme="minorHAnsi" w:eastAsia="NSimSun" w:hAnsiTheme="minorHAnsi" w:cstheme="minorHAnsi"/>
                <w:sz w:val="18"/>
                <w:szCs w:val="20"/>
              </w:rPr>
              <w:t>Gjatë</w:t>
            </w:r>
            <w:r w:rsidRPr="00F86402">
              <w:rPr>
                <w:rFonts w:asciiTheme="minorHAnsi" w:eastAsia="NSimSun" w:hAnsiTheme="minorHAnsi" w:cstheme="minorHAnsi"/>
                <w:b/>
                <w:sz w:val="18"/>
                <w:szCs w:val="20"/>
              </w:rPr>
              <w:t xml:space="preserve"> përgatitjes </w:t>
            </w:r>
            <w:r w:rsidRPr="00F86402">
              <w:rPr>
                <w:rFonts w:asciiTheme="minorHAnsi" w:eastAsia="NSimSun" w:hAnsiTheme="minorHAnsi" w:cstheme="minorHAnsi"/>
                <w:sz w:val="18"/>
                <w:szCs w:val="20"/>
              </w:rPr>
              <w:t>së aktivitetit</w:t>
            </w:r>
          </w:p>
        </w:tc>
        <w:tc>
          <w:tcPr>
            <w:tcW w:w="1896" w:type="dxa"/>
            <w:shd w:val="clear" w:color="auto" w:fill="auto"/>
            <w:vAlign w:val="center"/>
          </w:tcPr>
          <w:p w14:paraId="6FEBC64C"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 xml:space="preserve">Të gjitha lejet e kërkuara merren para fillimit të punimeve. </w:t>
            </w:r>
          </w:p>
        </w:tc>
        <w:tc>
          <w:tcPr>
            <w:tcW w:w="1896" w:type="dxa"/>
            <w:shd w:val="clear" w:color="auto" w:fill="auto"/>
            <w:vAlign w:val="center"/>
          </w:tcPr>
          <w:p w14:paraId="43234C91"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Në komunë</w:t>
            </w:r>
          </w:p>
        </w:tc>
        <w:tc>
          <w:tcPr>
            <w:tcW w:w="1896" w:type="dxa"/>
            <w:shd w:val="clear" w:color="auto" w:fill="auto"/>
            <w:vAlign w:val="center"/>
          </w:tcPr>
          <w:p w14:paraId="3C3D335D"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Inspektimi i të gjitha dokumenteve të kërkuara</w:t>
            </w:r>
          </w:p>
        </w:tc>
        <w:tc>
          <w:tcPr>
            <w:tcW w:w="1896" w:type="dxa"/>
            <w:shd w:val="clear" w:color="auto" w:fill="auto"/>
            <w:vAlign w:val="center"/>
          </w:tcPr>
          <w:p w14:paraId="12E844B7"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Para fillimit të punimeve</w:t>
            </w:r>
          </w:p>
        </w:tc>
        <w:tc>
          <w:tcPr>
            <w:tcW w:w="2590" w:type="dxa"/>
            <w:shd w:val="clear" w:color="auto" w:fill="auto"/>
            <w:vAlign w:val="center"/>
          </w:tcPr>
          <w:p w14:paraId="73A0D05B"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Për të siguruar aspektet ligjore të aktiviteteve të rehabilitimit</w:t>
            </w:r>
          </w:p>
        </w:tc>
        <w:tc>
          <w:tcPr>
            <w:tcW w:w="1203" w:type="dxa"/>
            <w:shd w:val="clear" w:color="auto" w:fill="auto"/>
            <w:vAlign w:val="center"/>
          </w:tcPr>
          <w:p w14:paraId="7B6635E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1B2DFEA3"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 Inspektori i ndërtimeve, Menaxheri i Kontratës dhe Komisioni për Pranimin Teknik të Nën</w:t>
            </w:r>
            <w:r>
              <w:rPr>
                <w:rFonts w:asciiTheme="minorHAnsi" w:hAnsiTheme="minorHAnsi" w:cstheme="minorHAnsi"/>
                <w:sz w:val="20"/>
                <w:szCs w:val="20"/>
              </w:rPr>
              <w:t>p</w:t>
            </w:r>
            <w:r w:rsidRPr="00F86402">
              <w:rPr>
                <w:rFonts w:asciiTheme="minorHAnsi" w:hAnsiTheme="minorHAnsi" w:cstheme="minorHAnsi"/>
                <w:sz w:val="20"/>
                <w:szCs w:val="20"/>
              </w:rPr>
              <w:t>rojekteve</w:t>
            </w:r>
          </w:p>
        </w:tc>
      </w:tr>
      <w:tr w:rsidR="002824AE" w:rsidRPr="00F86402" w14:paraId="099E3900" w14:textId="77777777" w:rsidTr="00F26CAE">
        <w:trPr>
          <w:trHeight w:val="888"/>
        </w:trPr>
        <w:tc>
          <w:tcPr>
            <w:tcW w:w="914" w:type="dxa"/>
            <w:vMerge/>
            <w:shd w:val="clear" w:color="auto" w:fill="auto"/>
            <w:vAlign w:val="center"/>
          </w:tcPr>
          <w:p w14:paraId="4B703EA8" w14:textId="77777777" w:rsidR="002824AE" w:rsidRPr="00F86402" w:rsidRDefault="002824AE" w:rsidP="00F26CAE">
            <w:pPr>
              <w:jc w:val="both"/>
              <w:rPr>
                <w:rFonts w:asciiTheme="minorHAnsi" w:eastAsia="NSimSun" w:hAnsiTheme="minorHAnsi" w:cstheme="minorHAnsi"/>
                <w:sz w:val="20"/>
                <w:szCs w:val="20"/>
              </w:rPr>
            </w:pPr>
          </w:p>
        </w:tc>
        <w:tc>
          <w:tcPr>
            <w:tcW w:w="1896" w:type="dxa"/>
            <w:shd w:val="clear" w:color="auto" w:fill="auto"/>
            <w:vAlign w:val="center"/>
          </w:tcPr>
          <w:p w14:paraId="2C20999C"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Njoftohen institucionet publike dhe përkatëse</w:t>
            </w:r>
          </w:p>
        </w:tc>
        <w:tc>
          <w:tcPr>
            <w:tcW w:w="1896" w:type="dxa"/>
            <w:shd w:val="clear" w:color="auto" w:fill="auto"/>
            <w:vAlign w:val="center"/>
          </w:tcPr>
          <w:p w14:paraId="79B1C2B2"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Lokalet e kontraktuesit</w:t>
            </w:r>
          </w:p>
        </w:tc>
        <w:tc>
          <w:tcPr>
            <w:tcW w:w="1896" w:type="dxa"/>
            <w:shd w:val="clear" w:color="auto" w:fill="auto"/>
            <w:vAlign w:val="center"/>
          </w:tcPr>
          <w:p w14:paraId="33871C61"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Inspektimi i të gjitha dokumenteve të nevojshme</w:t>
            </w:r>
          </w:p>
        </w:tc>
        <w:tc>
          <w:tcPr>
            <w:tcW w:w="1896" w:type="dxa"/>
            <w:shd w:val="clear" w:color="auto" w:fill="auto"/>
            <w:vAlign w:val="center"/>
          </w:tcPr>
          <w:p w14:paraId="61587680"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Para fillimit të punimeve</w:t>
            </w:r>
          </w:p>
        </w:tc>
        <w:tc>
          <w:tcPr>
            <w:tcW w:w="2590" w:type="dxa"/>
            <w:shd w:val="clear" w:color="auto" w:fill="auto"/>
            <w:vAlign w:val="center"/>
          </w:tcPr>
          <w:p w14:paraId="19C6EE5C"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Për të siguruar ndërgjegjësimin e publikut</w:t>
            </w:r>
          </w:p>
        </w:tc>
        <w:tc>
          <w:tcPr>
            <w:tcW w:w="1203" w:type="dxa"/>
            <w:shd w:val="clear" w:color="auto" w:fill="auto"/>
            <w:vAlign w:val="center"/>
          </w:tcPr>
          <w:p w14:paraId="7FB2FB70"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1064E47D"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w:t>
            </w:r>
          </w:p>
        </w:tc>
      </w:tr>
      <w:tr w:rsidR="002824AE" w:rsidRPr="00F86402" w14:paraId="6FC756C2" w14:textId="77777777" w:rsidTr="00F26CAE">
        <w:trPr>
          <w:trHeight w:val="1077"/>
        </w:trPr>
        <w:tc>
          <w:tcPr>
            <w:tcW w:w="914" w:type="dxa"/>
            <w:vMerge/>
            <w:shd w:val="clear" w:color="auto" w:fill="auto"/>
            <w:vAlign w:val="center"/>
          </w:tcPr>
          <w:p w14:paraId="15FD6136" w14:textId="77777777" w:rsidR="002824AE" w:rsidRPr="00F86402" w:rsidRDefault="002824AE" w:rsidP="00F26CAE">
            <w:pPr>
              <w:jc w:val="both"/>
              <w:rPr>
                <w:rFonts w:asciiTheme="minorHAnsi" w:eastAsia="NSimSun" w:hAnsiTheme="minorHAnsi" w:cstheme="minorHAnsi"/>
                <w:sz w:val="20"/>
                <w:szCs w:val="20"/>
              </w:rPr>
            </w:pPr>
          </w:p>
        </w:tc>
        <w:tc>
          <w:tcPr>
            <w:tcW w:w="1896" w:type="dxa"/>
            <w:shd w:val="clear" w:color="auto" w:fill="auto"/>
            <w:vAlign w:val="center"/>
          </w:tcPr>
          <w:p w14:paraId="34870E8A"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Masat e sigurisë për punëtorët, punonjësit dhe vizitorët</w:t>
            </w:r>
          </w:p>
        </w:tc>
        <w:tc>
          <w:tcPr>
            <w:tcW w:w="1896" w:type="dxa"/>
            <w:shd w:val="clear" w:color="auto" w:fill="auto"/>
            <w:vAlign w:val="center"/>
          </w:tcPr>
          <w:p w14:paraId="3C458745"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Në </w:t>
            </w:r>
            <w:r>
              <w:rPr>
                <w:rFonts w:asciiTheme="minorHAnsi" w:hAnsiTheme="minorHAnsi" w:cstheme="minorHAnsi"/>
                <w:sz w:val="20"/>
                <w:szCs w:val="20"/>
              </w:rPr>
              <w:t>vendpunishte</w:t>
            </w:r>
            <w:r w:rsidRPr="00F86402">
              <w:rPr>
                <w:rFonts w:asciiTheme="minorHAnsi" w:hAnsiTheme="minorHAnsi" w:cstheme="minorHAnsi"/>
                <w:sz w:val="20"/>
                <w:szCs w:val="20"/>
              </w:rPr>
              <w:t xml:space="preserve"> </w:t>
            </w:r>
          </w:p>
        </w:tc>
        <w:tc>
          <w:tcPr>
            <w:tcW w:w="1896" w:type="dxa"/>
            <w:shd w:val="clear" w:color="auto" w:fill="auto"/>
            <w:vAlign w:val="center"/>
          </w:tcPr>
          <w:p w14:paraId="52633250"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Kontrollet vizuale dhe raportimi</w:t>
            </w:r>
          </w:p>
        </w:tc>
        <w:tc>
          <w:tcPr>
            <w:tcW w:w="1896" w:type="dxa"/>
            <w:shd w:val="clear" w:color="auto" w:fill="auto"/>
            <w:vAlign w:val="center"/>
          </w:tcPr>
          <w:p w14:paraId="428E1582"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Para fillimit të punimeve</w:t>
            </w:r>
          </w:p>
        </w:tc>
        <w:tc>
          <w:tcPr>
            <w:tcW w:w="2590" w:type="dxa"/>
            <w:shd w:val="clear" w:color="auto" w:fill="auto"/>
            <w:vAlign w:val="center"/>
          </w:tcPr>
          <w:p w14:paraId="5FDBEC0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Për të parandaluar rreziqet e shëndetit dhe sigurisë - dëmtimet mekanike dhe për të siguruar qasje dhe lëvizje të sigurt</w:t>
            </w:r>
          </w:p>
        </w:tc>
        <w:tc>
          <w:tcPr>
            <w:tcW w:w="1203" w:type="dxa"/>
            <w:shd w:val="clear" w:color="auto" w:fill="auto"/>
            <w:vAlign w:val="center"/>
          </w:tcPr>
          <w:p w14:paraId="12FA8D2E"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3106DFE0"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Kontraktuesi, Mbikëqyrësi i punimeve të ndërtimit</w:t>
            </w:r>
          </w:p>
        </w:tc>
      </w:tr>
      <w:tr w:rsidR="002824AE" w:rsidRPr="00F86402" w14:paraId="4A781A22" w14:textId="77777777" w:rsidTr="00F26CAE">
        <w:trPr>
          <w:trHeight w:val="897"/>
        </w:trPr>
        <w:tc>
          <w:tcPr>
            <w:tcW w:w="914" w:type="dxa"/>
            <w:vMerge w:val="restart"/>
            <w:shd w:val="clear" w:color="auto" w:fill="auto"/>
            <w:textDirection w:val="btLr"/>
            <w:vAlign w:val="center"/>
          </w:tcPr>
          <w:p w14:paraId="4D584E21" w14:textId="77777777" w:rsidR="002824AE" w:rsidRPr="00F86402" w:rsidRDefault="002824AE" w:rsidP="00F26CAE">
            <w:pPr>
              <w:ind w:left="113" w:right="113"/>
              <w:jc w:val="center"/>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Gjatë </w:t>
            </w:r>
            <w:r w:rsidRPr="00F86402">
              <w:rPr>
                <w:rFonts w:asciiTheme="minorHAnsi" w:eastAsia="NSimSun" w:hAnsiTheme="minorHAnsi" w:cstheme="minorHAnsi"/>
                <w:b/>
                <w:sz w:val="20"/>
                <w:szCs w:val="20"/>
              </w:rPr>
              <w:t xml:space="preserve">zbatimit </w:t>
            </w:r>
            <w:r w:rsidRPr="00F86402">
              <w:rPr>
                <w:rFonts w:asciiTheme="minorHAnsi" w:eastAsia="NSimSun" w:hAnsiTheme="minorHAnsi" w:cstheme="minorHAnsi"/>
                <w:sz w:val="20"/>
                <w:szCs w:val="20"/>
              </w:rPr>
              <w:t>të aktivitetit</w:t>
            </w:r>
          </w:p>
        </w:tc>
        <w:tc>
          <w:tcPr>
            <w:tcW w:w="1896" w:type="dxa"/>
            <w:shd w:val="clear" w:color="auto" w:fill="auto"/>
            <w:vAlign w:val="center"/>
          </w:tcPr>
          <w:p w14:paraId="4FBA395B"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Rrjedha e sigurt e trafikut</w:t>
            </w:r>
          </w:p>
        </w:tc>
        <w:tc>
          <w:tcPr>
            <w:tcW w:w="1896" w:type="dxa"/>
            <w:shd w:val="clear" w:color="auto" w:fill="auto"/>
            <w:vAlign w:val="center"/>
          </w:tcPr>
          <w:p w14:paraId="36372B14"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w:t>
            </w:r>
          </w:p>
        </w:tc>
        <w:tc>
          <w:tcPr>
            <w:tcW w:w="1896" w:type="dxa"/>
            <w:shd w:val="clear" w:color="auto" w:fill="auto"/>
            <w:vAlign w:val="center"/>
          </w:tcPr>
          <w:p w14:paraId="7D7C81FE"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Kontrollet vizuale dhe raportimi</w:t>
            </w:r>
          </w:p>
        </w:tc>
        <w:tc>
          <w:tcPr>
            <w:tcW w:w="1896" w:type="dxa"/>
            <w:shd w:val="clear" w:color="auto" w:fill="auto"/>
            <w:vAlign w:val="center"/>
          </w:tcPr>
          <w:p w14:paraId="2C93E469"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 xml:space="preserve">Gjatë dorëzimit të pajisjeve dhe përgjatë </w:t>
            </w:r>
            <w:r>
              <w:rPr>
                <w:rFonts w:asciiTheme="minorHAnsi" w:hAnsiTheme="minorHAnsi" w:cstheme="minorHAnsi"/>
                <w:sz w:val="20"/>
                <w:szCs w:val="20"/>
              </w:rPr>
              <w:t>rrugës</w:t>
            </w:r>
          </w:p>
        </w:tc>
        <w:tc>
          <w:tcPr>
            <w:tcW w:w="2590" w:type="dxa"/>
            <w:shd w:val="clear" w:color="auto" w:fill="auto"/>
            <w:vAlign w:val="center"/>
          </w:tcPr>
          <w:p w14:paraId="40AE62CA"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Për të siguruar rrjedhë të koordinuar të trafikut</w:t>
            </w:r>
          </w:p>
        </w:tc>
        <w:tc>
          <w:tcPr>
            <w:tcW w:w="1203" w:type="dxa"/>
            <w:shd w:val="clear" w:color="auto" w:fill="auto"/>
            <w:vAlign w:val="center"/>
          </w:tcPr>
          <w:p w14:paraId="7D10C6A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07A11A3C"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w:t>
            </w:r>
          </w:p>
        </w:tc>
      </w:tr>
      <w:tr w:rsidR="002824AE" w:rsidRPr="00F86402" w14:paraId="1A58FC89" w14:textId="77777777" w:rsidTr="00F26CAE">
        <w:trPr>
          <w:trHeight w:val="1437"/>
        </w:trPr>
        <w:tc>
          <w:tcPr>
            <w:tcW w:w="914" w:type="dxa"/>
            <w:vMerge/>
            <w:shd w:val="clear" w:color="auto" w:fill="auto"/>
            <w:textDirection w:val="btLr"/>
            <w:vAlign w:val="center"/>
          </w:tcPr>
          <w:p w14:paraId="7C8F55E0" w14:textId="77777777" w:rsidR="002824AE" w:rsidRPr="00F86402" w:rsidRDefault="002824AE" w:rsidP="00F26CAE">
            <w:pPr>
              <w:ind w:left="113" w:right="113"/>
              <w:jc w:val="both"/>
              <w:rPr>
                <w:rFonts w:asciiTheme="minorHAnsi" w:eastAsia="NSimSun" w:hAnsiTheme="minorHAnsi" w:cstheme="minorHAnsi"/>
                <w:sz w:val="20"/>
                <w:szCs w:val="20"/>
              </w:rPr>
            </w:pPr>
          </w:p>
        </w:tc>
        <w:tc>
          <w:tcPr>
            <w:tcW w:w="1896" w:type="dxa"/>
            <w:shd w:val="clear" w:color="auto" w:fill="auto"/>
            <w:vAlign w:val="center"/>
          </w:tcPr>
          <w:p w14:paraId="21DE762D"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Siguria në punë </w:t>
            </w:r>
          </w:p>
        </w:tc>
        <w:tc>
          <w:tcPr>
            <w:tcW w:w="1896" w:type="dxa"/>
            <w:shd w:val="clear" w:color="auto" w:fill="auto"/>
            <w:vAlign w:val="center"/>
          </w:tcPr>
          <w:p w14:paraId="6E68634D"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w:t>
            </w:r>
          </w:p>
        </w:tc>
        <w:tc>
          <w:tcPr>
            <w:tcW w:w="1896" w:type="dxa"/>
            <w:shd w:val="clear" w:color="auto" w:fill="auto"/>
            <w:vAlign w:val="center"/>
          </w:tcPr>
          <w:p w14:paraId="35B681B3"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Kontrollet vizuale dhe raportimi;</w:t>
            </w:r>
          </w:p>
          <w:p w14:paraId="359A8C44"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Inspektimet </w:t>
            </w:r>
            <w:r>
              <w:rPr>
                <w:rFonts w:asciiTheme="minorHAnsi" w:hAnsiTheme="minorHAnsi" w:cstheme="minorHAnsi"/>
                <w:sz w:val="20"/>
                <w:szCs w:val="20"/>
              </w:rPr>
              <w:t>e pa</w:t>
            </w:r>
            <w:r w:rsidRPr="00F86402">
              <w:rPr>
                <w:rFonts w:asciiTheme="minorHAnsi" w:hAnsiTheme="minorHAnsi" w:cstheme="minorHAnsi"/>
                <w:sz w:val="20"/>
                <w:szCs w:val="20"/>
              </w:rPr>
              <w:t>paralajmëruara gjatë punës</w:t>
            </w:r>
          </w:p>
        </w:tc>
        <w:tc>
          <w:tcPr>
            <w:tcW w:w="1896" w:type="dxa"/>
            <w:shd w:val="clear" w:color="auto" w:fill="auto"/>
            <w:vAlign w:val="center"/>
          </w:tcPr>
          <w:p w14:paraId="0503D730"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Kontrolle</w:t>
            </w:r>
            <w:r>
              <w:rPr>
                <w:rFonts w:asciiTheme="minorHAnsi" w:hAnsiTheme="minorHAnsi" w:cstheme="minorHAnsi"/>
                <w:sz w:val="20"/>
                <w:szCs w:val="20"/>
              </w:rPr>
              <w:t xml:space="preserve"> </w:t>
            </w:r>
            <w:r w:rsidRPr="00F86402">
              <w:rPr>
                <w:rFonts w:asciiTheme="minorHAnsi" w:hAnsiTheme="minorHAnsi" w:cstheme="minorHAnsi"/>
                <w:sz w:val="20"/>
                <w:szCs w:val="20"/>
              </w:rPr>
              <w:t>t</w:t>
            </w:r>
            <w:r>
              <w:rPr>
                <w:rFonts w:asciiTheme="minorHAnsi" w:hAnsiTheme="minorHAnsi" w:cstheme="minorHAnsi"/>
                <w:sz w:val="20"/>
                <w:szCs w:val="20"/>
              </w:rPr>
              <w:t>ë</w:t>
            </w:r>
            <w:r w:rsidRPr="00F86402">
              <w:rPr>
                <w:rFonts w:asciiTheme="minorHAnsi" w:hAnsiTheme="minorHAnsi" w:cstheme="minorHAnsi"/>
                <w:sz w:val="20"/>
                <w:szCs w:val="20"/>
              </w:rPr>
              <w:t xml:space="preserve"> </w:t>
            </w:r>
            <w:r>
              <w:rPr>
                <w:rFonts w:asciiTheme="minorHAnsi" w:hAnsiTheme="minorHAnsi" w:cstheme="minorHAnsi"/>
                <w:sz w:val="20"/>
                <w:szCs w:val="20"/>
              </w:rPr>
              <w:t>pa</w:t>
            </w:r>
            <w:r w:rsidRPr="00F86402">
              <w:rPr>
                <w:rFonts w:asciiTheme="minorHAnsi" w:hAnsiTheme="minorHAnsi" w:cstheme="minorHAnsi"/>
                <w:sz w:val="20"/>
                <w:szCs w:val="20"/>
              </w:rPr>
              <w:t>paralajmëruara gjatë punës</w:t>
            </w:r>
          </w:p>
        </w:tc>
        <w:tc>
          <w:tcPr>
            <w:tcW w:w="2590" w:type="dxa"/>
            <w:shd w:val="clear" w:color="auto" w:fill="auto"/>
            <w:vAlign w:val="center"/>
          </w:tcPr>
          <w:p w14:paraId="7F62EEAD"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Për të parandaluar rreziqet e shëndetit dhe sigurisë - dëmtimet mekanike dhe për të siguruar qasje dhe lëvizje të sigurt</w:t>
            </w:r>
          </w:p>
        </w:tc>
        <w:tc>
          <w:tcPr>
            <w:tcW w:w="1203" w:type="dxa"/>
            <w:shd w:val="clear" w:color="auto" w:fill="auto"/>
            <w:vAlign w:val="center"/>
          </w:tcPr>
          <w:p w14:paraId="116B636E"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5FD21ABF"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Kontraktuesi, Mbikëqyrësi i punimeve të ndërtimit, Menaxheri i Kontratës dhe Komisioni për Pranimin Teknik të Nën</w:t>
            </w:r>
            <w:r>
              <w:rPr>
                <w:rFonts w:asciiTheme="minorHAnsi" w:hAnsiTheme="minorHAnsi" w:cstheme="minorHAnsi"/>
                <w:sz w:val="20"/>
                <w:szCs w:val="20"/>
              </w:rPr>
              <w:t>p</w:t>
            </w:r>
            <w:r w:rsidRPr="00F86402">
              <w:rPr>
                <w:rFonts w:asciiTheme="minorHAnsi" w:hAnsiTheme="minorHAnsi" w:cstheme="minorHAnsi"/>
                <w:sz w:val="20"/>
                <w:szCs w:val="20"/>
              </w:rPr>
              <w:t>rojekteve</w:t>
            </w:r>
          </w:p>
        </w:tc>
      </w:tr>
      <w:tr w:rsidR="002824AE" w:rsidRPr="00F86402" w14:paraId="238A01B0" w14:textId="77777777" w:rsidTr="00F26CAE">
        <w:trPr>
          <w:trHeight w:val="346"/>
        </w:trPr>
        <w:tc>
          <w:tcPr>
            <w:tcW w:w="914" w:type="dxa"/>
            <w:vMerge/>
            <w:shd w:val="clear" w:color="auto" w:fill="auto"/>
            <w:textDirection w:val="btLr"/>
            <w:vAlign w:val="center"/>
          </w:tcPr>
          <w:p w14:paraId="62DCE3DE" w14:textId="77777777" w:rsidR="002824AE" w:rsidRPr="00F86402" w:rsidRDefault="002824AE" w:rsidP="00F26CAE">
            <w:pPr>
              <w:ind w:left="113" w:right="113"/>
              <w:jc w:val="both"/>
              <w:rPr>
                <w:rFonts w:asciiTheme="minorHAnsi" w:eastAsia="NSimSun" w:hAnsiTheme="minorHAnsi" w:cstheme="minorHAnsi"/>
                <w:sz w:val="20"/>
                <w:szCs w:val="20"/>
              </w:rPr>
            </w:pPr>
          </w:p>
        </w:tc>
        <w:tc>
          <w:tcPr>
            <w:tcW w:w="1896" w:type="dxa"/>
            <w:shd w:val="clear" w:color="auto" w:fill="auto"/>
            <w:vAlign w:val="center"/>
          </w:tcPr>
          <w:p w14:paraId="4F1E9C28" w14:textId="77777777" w:rsidR="002824AE" w:rsidRPr="00F86402" w:rsidRDefault="002824AE" w:rsidP="00F26CAE">
            <w:pPr>
              <w:rPr>
                <w:rFonts w:asciiTheme="minorHAnsi" w:hAnsiTheme="minorHAnsi" w:cstheme="minorHAnsi"/>
                <w:sz w:val="20"/>
                <w:szCs w:val="20"/>
              </w:rPr>
            </w:pPr>
            <w:r>
              <w:rPr>
                <w:rFonts w:asciiTheme="minorHAnsi" w:hAnsiTheme="minorHAnsi" w:cstheme="minorHAnsi"/>
                <w:sz w:val="20"/>
                <w:szCs w:val="20"/>
              </w:rPr>
              <w:t>Vendpunishtja</w:t>
            </w:r>
            <w:r w:rsidRPr="00F86402">
              <w:rPr>
                <w:rFonts w:asciiTheme="minorHAnsi" w:hAnsiTheme="minorHAnsi" w:cstheme="minorHAnsi"/>
                <w:sz w:val="20"/>
                <w:szCs w:val="20"/>
              </w:rPr>
              <w:t xml:space="preserve"> është e organizuar mirë: me gardhe, paralajmërime, postera shenjash të vendosura, sipas nevojës.</w:t>
            </w:r>
          </w:p>
        </w:tc>
        <w:tc>
          <w:tcPr>
            <w:tcW w:w="1896" w:type="dxa"/>
            <w:shd w:val="clear" w:color="auto" w:fill="auto"/>
            <w:vAlign w:val="center"/>
          </w:tcPr>
          <w:p w14:paraId="64598292"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w:t>
            </w:r>
          </w:p>
        </w:tc>
        <w:tc>
          <w:tcPr>
            <w:tcW w:w="1896" w:type="dxa"/>
            <w:shd w:val="clear" w:color="auto" w:fill="auto"/>
            <w:vAlign w:val="center"/>
          </w:tcPr>
          <w:p w14:paraId="58F30549"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Inspektimi</w:t>
            </w:r>
          </w:p>
        </w:tc>
        <w:tc>
          <w:tcPr>
            <w:tcW w:w="1896" w:type="dxa"/>
            <w:shd w:val="clear" w:color="auto" w:fill="auto"/>
            <w:vAlign w:val="center"/>
          </w:tcPr>
          <w:p w14:paraId="7E1EB11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Kontrolle</w:t>
            </w:r>
            <w:r>
              <w:rPr>
                <w:rFonts w:asciiTheme="minorHAnsi" w:hAnsiTheme="minorHAnsi" w:cstheme="minorHAnsi"/>
                <w:sz w:val="20"/>
                <w:szCs w:val="20"/>
              </w:rPr>
              <w:t xml:space="preserve"> </w:t>
            </w:r>
            <w:r w:rsidRPr="00F86402">
              <w:rPr>
                <w:rFonts w:asciiTheme="minorHAnsi" w:hAnsiTheme="minorHAnsi" w:cstheme="minorHAnsi"/>
                <w:sz w:val="20"/>
                <w:szCs w:val="20"/>
              </w:rPr>
              <w:t>t</w:t>
            </w:r>
            <w:r>
              <w:rPr>
                <w:rFonts w:asciiTheme="minorHAnsi" w:hAnsiTheme="minorHAnsi" w:cstheme="minorHAnsi"/>
                <w:sz w:val="20"/>
                <w:szCs w:val="20"/>
              </w:rPr>
              <w:t>ë</w:t>
            </w:r>
            <w:r w:rsidRPr="00F86402">
              <w:rPr>
                <w:rFonts w:asciiTheme="minorHAnsi" w:hAnsiTheme="minorHAnsi" w:cstheme="minorHAnsi"/>
                <w:sz w:val="20"/>
                <w:szCs w:val="20"/>
              </w:rPr>
              <w:t xml:space="preserve"> </w:t>
            </w:r>
            <w:r>
              <w:rPr>
                <w:rFonts w:asciiTheme="minorHAnsi" w:hAnsiTheme="minorHAnsi" w:cstheme="minorHAnsi"/>
                <w:sz w:val="20"/>
                <w:szCs w:val="20"/>
              </w:rPr>
              <w:t>pa</w:t>
            </w:r>
            <w:r w:rsidRPr="00F86402">
              <w:rPr>
                <w:rFonts w:asciiTheme="minorHAnsi" w:hAnsiTheme="minorHAnsi" w:cstheme="minorHAnsi"/>
                <w:sz w:val="20"/>
                <w:szCs w:val="20"/>
              </w:rPr>
              <w:t>paralajmëruara gjatë punës</w:t>
            </w:r>
          </w:p>
        </w:tc>
        <w:tc>
          <w:tcPr>
            <w:tcW w:w="2590" w:type="dxa"/>
            <w:shd w:val="clear" w:color="auto" w:fill="auto"/>
            <w:vAlign w:val="center"/>
          </w:tcPr>
          <w:p w14:paraId="7A7C849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Për t</w:t>
            </w:r>
            <w:r>
              <w:rPr>
                <w:rFonts w:asciiTheme="minorHAnsi" w:hAnsiTheme="minorHAnsi" w:cstheme="minorHAnsi"/>
                <w:sz w:val="20"/>
                <w:szCs w:val="20"/>
              </w:rPr>
              <w:t>’i</w:t>
            </w:r>
            <w:r w:rsidRPr="00F86402">
              <w:rPr>
                <w:rFonts w:asciiTheme="minorHAnsi" w:hAnsiTheme="minorHAnsi" w:cstheme="minorHAnsi"/>
                <w:sz w:val="20"/>
                <w:szCs w:val="20"/>
              </w:rPr>
              <w:t xml:space="preserve"> parandaluar aksidentet</w:t>
            </w:r>
          </w:p>
        </w:tc>
        <w:tc>
          <w:tcPr>
            <w:tcW w:w="1203" w:type="dxa"/>
            <w:shd w:val="clear" w:color="auto" w:fill="auto"/>
            <w:vAlign w:val="center"/>
          </w:tcPr>
          <w:p w14:paraId="15F76867"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4F6CFF4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Kontraktuesi, Mbikëqyrësi i punimeve të ndërtimit, Menaxheri i Kontratës dhe Komisioni për Pranimin Teknik të Nën</w:t>
            </w:r>
            <w:r>
              <w:rPr>
                <w:rFonts w:asciiTheme="minorHAnsi" w:hAnsiTheme="minorHAnsi" w:cstheme="minorHAnsi"/>
                <w:sz w:val="20"/>
                <w:szCs w:val="20"/>
              </w:rPr>
              <w:t>p</w:t>
            </w:r>
            <w:r w:rsidRPr="00F86402">
              <w:rPr>
                <w:rFonts w:asciiTheme="minorHAnsi" w:hAnsiTheme="minorHAnsi" w:cstheme="minorHAnsi"/>
                <w:sz w:val="20"/>
                <w:szCs w:val="20"/>
              </w:rPr>
              <w:t>rojekteve</w:t>
            </w:r>
          </w:p>
        </w:tc>
      </w:tr>
      <w:tr w:rsidR="002824AE" w:rsidRPr="00F86402" w14:paraId="69EB901E" w14:textId="77777777" w:rsidTr="00F26CAE">
        <w:trPr>
          <w:trHeight w:val="68"/>
        </w:trPr>
        <w:tc>
          <w:tcPr>
            <w:tcW w:w="914" w:type="dxa"/>
            <w:vMerge/>
            <w:shd w:val="clear" w:color="auto" w:fill="auto"/>
            <w:textDirection w:val="btLr"/>
            <w:vAlign w:val="center"/>
          </w:tcPr>
          <w:p w14:paraId="006F8DF0" w14:textId="77777777" w:rsidR="002824AE" w:rsidRPr="00F86402" w:rsidRDefault="002824AE" w:rsidP="00F26CAE">
            <w:pPr>
              <w:ind w:left="113" w:right="113"/>
              <w:jc w:val="both"/>
              <w:rPr>
                <w:rFonts w:asciiTheme="minorHAnsi" w:eastAsia="NSimSun" w:hAnsiTheme="minorHAnsi" w:cstheme="minorHAnsi"/>
                <w:sz w:val="20"/>
                <w:szCs w:val="20"/>
              </w:rPr>
            </w:pPr>
          </w:p>
        </w:tc>
        <w:tc>
          <w:tcPr>
            <w:tcW w:w="1896" w:type="dxa"/>
            <w:shd w:val="clear" w:color="auto" w:fill="auto"/>
            <w:vAlign w:val="center"/>
          </w:tcPr>
          <w:p w14:paraId="52A4F139"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Mbledhja, transporti dhe deponimi përfundimtar i mbetjeve të ngurta</w:t>
            </w:r>
          </w:p>
        </w:tc>
        <w:tc>
          <w:tcPr>
            <w:tcW w:w="1896" w:type="dxa"/>
            <w:shd w:val="clear" w:color="auto" w:fill="auto"/>
            <w:vAlign w:val="center"/>
          </w:tcPr>
          <w:p w14:paraId="1CC70B0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 </w:t>
            </w:r>
            <w:r w:rsidRPr="00F86402">
              <w:rPr>
                <w:rFonts w:asciiTheme="minorHAnsi" w:hAnsiTheme="minorHAnsi" w:cstheme="minorHAnsi"/>
                <w:sz w:val="20"/>
                <w:szCs w:val="20"/>
              </w:rPr>
              <w:t xml:space="preserve">dhe përreth </w:t>
            </w:r>
          </w:p>
        </w:tc>
        <w:tc>
          <w:tcPr>
            <w:tcW w:w="1896" w:type="dxa"/>
            <w:shd w:val="clear" w:color="auto" w:fill="auto"/>
            <w:vAlign w:val="center"/>
          </w:tcPr>
          <w:p w14:paraId="1AFEB907"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Inspektimi dhe monitorimi vizual i listave të transportit të kontraktuesit</w:t>
            </w:r>
          </w:p>
        </w:tc>
        <w:tc>
          <w:tcPr>
            <w:tcW w:w="1896" w:type="dxa"/>
            <w:shd w:val="clear" w:color="auto" w:fill="auto"/>
            <w:vAlign w:val="center"/>
          </w:tcPr>
          <w:p w14:paraId="390CFED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Niveli ditor pas mbledhjes dhe transportimit të mbetjeve të ngurta</w:t>
            </w:r>
          </w:p>
        </w:tc>
        <w:tc>
          <w:tcPr>
            <w:tcW w:w="2590" w:type="dxa"/>
            <w:shd w:val="clear" w:color="auto" w:fill="auto"/>
            <w:vAlign w:val="center"/>
          </w:tcPr>
          <w:p w14:paraId="4299218C"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Për të mos i lënë mbet</w:t>
            </w:r>
            <w:r>
              <w:rPr>
                <w:rFonts w:asciiTheme="minorHAnsi" w:hAnsiTheme="minorHAnsi" w:cstheme="minorHAnsi"/>
                <w:sz w:val="20"/>
                <w:szCs w:val="20"/>
              </w:rPr>
              <w:t>jet</w:t>
            </w:r>
            <w:r w:rsidRPr="00F86402">
              <w:rPr>
                <w:rFonts w:asciiTheme="minorHAnsi" w:hAnsiTheme="minorHAnsi" w:cstheme="minorHAnsi"/>
                <w:sz w:val="20"/>
                <w:szCs w:val="20"/>
              </w:rPr>
              <w:t xml:space="preserve"> e ngurta në vendin e ndërtimit dhe për të shmangur ndikimin negativ në mjedisin lokal dhe shëndetin e banorëve lokalë</w:t>
            </w:r>
          </w:p>
        </w:tc>
        <w:tc>
          <w:tcPr>
            <w:tcW w:w="1203" w:type="dxa"/>
            <w:shd w:val="clear" w:color="auto" w:fill="auto"/>
            <w:vAlign w:val="center"/>
          </w:tcPr>
          <w:p w14:paraId="07A8CE7B"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7205F742"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Kontraktuesi, Mbikëqyrësi i punimeve të ndërtimit</w:t>
            </w:r>
          </w:p>
        </w:tc>
      </w:tr>
      <w:tr w:rsidR="002824AE" w:rsidRPr="00F86402" w14:paraId="5C16F56B" w14:textId="77777777" w:rsidTr="00F26CAE">
        <w:trPr>
          <w:trHeight w:val="1354"/>
        </w:trPr>
        <w:tc>
          <w:tcPr>
            <w:tcW w:w="914" w:type="dxa"/>
            <w:vMerge/>
            <w:shd w:val="clear" w:color="auto" w:fill="B6DDE8" w:themeFill="accent5" w:themeFillTint="66"/>
            <w:vAlign w:val="center"/>
          </w:tcPr>
          <w:p w14:paraId="0D04B388" w14:textId="77777777" w:rsidR="002824AE" w:rsidRPr="00F86402" w:rsidRDefault="002824AE" w:rsidP="00F26CAE">
            <w:pPr>
              <w:jc w:val="both"/>
              <w:rPr>
                <w:rFonts w:asciiTheme="minorHAnsi" w:eastAsia="NSimSun" w:hAnsiTheme="minorHAnsi" w:cstheme="minorHAnsi"/>
                <w:sz w:val="20"/>
                <w:szCs w:val="20"/>
              </w:rPr>
            </w:pPr>
          </w:p>
        </w:tc>
        <w:tc>
          <w:tcPr>
            <w:tcW w:w="1896" w:type="dxa"/>
            <w:shd w:val="clear" w:color="auto" w:fill="auto"/>
            <w:vAlign w:val="center"/>
          </w:tcPr>
          <w:p w14:paraId="086819B6"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Ndotja e ajrit, parametrat e pluhurit, grimcave</w:t>
            </w:r>
          </w:p>
        </w:tc>
        <w:tc>
          <w:tcPr>
            <w:tcW w:w="1896" w:type="dxa"/>
            <w:shd w:val="clear" w:color="auto" w:fill="auto"/>
            <w:vAlign w:val="center"/>
          </w:tcPr>
          <w:p w14:paraId="1CAF2287"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 </w:t>
            </w:r>
            <w:r w:rsidRPr="00F86402">
              <w:rPr>
                <w:rFonts w:asciiTheme="minorHAnsi" w:hAnsiTheme="minorHAnsi" w:cstheme="minorHAnsi"/>
                <w:sz w:val="20"/>
                <w:szCs w:val="20"/>
              </w:rPr>
              <w:t xml:space="preserve">dhe përreth </w:t>
            </w:r>
          </w:p>
        </w:tc>
        <w:tc>
          <w:tcPr>
            <w:tcW w:w="1896" w:type="dxa"/>
            <w:shd w:val="clear" w:color="auto" w:fill="auto"/>
            <w:vAlign w:val="center"/>
          </w:tcPr>
          <w:p w14:paraId="05CC4C7E"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Marrja e mostrave nga agjencia e autorizuar</w:t>
            </w:r>
          </w:p>
          <w:p w14:paraId="099F4123" w14:textId="77777777" w:rsidR="002824AE" w:rsidRPr="00F86402" w:rsidRDefault="002824AE" w:rsidP="00F26CAE">
            <w:pPr>
              <w:rPr>
                <w:rFonts w:asciiTheme="minorHAnsi" w:eastAsia="NSimSun" w:hAnsiTheme="minorHAnsi" w:cstheme="minorHAnsi"/>
                <w:sz w:val="20"/>
                <w:szCs w:val="20"/>
              </w:rPr>
            </w:pPr>
          </w:p>
        </w:tc>
        <w:tc>
          <w:tcPr>
            <w:tcW w:w="1896" w:type="dxa"/>
            <w:shd w:val="clear" w:color="auto" w:fill="auto"/>
            <w:vAlign w:val="center"/>
          </w:tcPr>
          <w:p w14:paraId="3D929A81"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Pas ankesës ose gjetjes negative të inspektimit</w:t>
            </w:r>
          </w:p>
        </w:tc>
        <w:tc>
          <w:tcPr>
            <w:tcW w:w="2590" w:type="dxa"/>
            <w:shd w:val="clear" w:color="auto" w:fill="auto"/>
            <w:vAlign w:val="center"/>
          </w:tcPr>
          <w:p w14:paraId="3C3E28F2"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Për të siguruar që nuk ka emetim të tepërt gjatë punimeve</w:t>
            </w:r>
          </w:p>
        </w:tc>
        <w:tc>
          <w:tcPr>
            <w:tcW w:w="1203" w:type="dxa"/>
            <w:shd w:val="clear" w:color="auto" w:fill="auto"/>
            <w:vAlign w:val="center"/>
          </w:tcPr>
          <w:p w14:paraId="37B59CD6"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4D4E9E2D"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 Kompania e akredituar për matjen e nivelit të ndotjes së ajrit</w:t>
            </w:r>
          </w:p>
        </w:tc>
      </w:tr>
      <w:tr w:rsidR="002824AE" w:rsidRPr="00F86402" w14:paraId="28E07EA4" w14:textId="77777777" w:rsidTr="00F26CAE">
        <w:trPr>
          <w:trHeight w:val="1566"/>
        </w:trPr>
        <w:tc>
          <w:tcPr>
            <w:tcW w:w="914" w:type="dxa"/>
            <w:vMerge/>
            <w:shd w:val="clear" w:color="auto" w:fill="B6DDE8" w:themeFill="accent5" w:themeFillTint="66"/>
            <w:vAlign w:val="center"/>
          </w:tcPr>
          <w:p w14:paraId="77D1F83D" w14:textId="77777777" w:rsidR="002824AE" w:rsidRPr="00F86402" w:rsidRDefault="002824AE" w:rsidP="00F26CAE">
            <w:pPr>
              <w:jc w:val="both"/>
              <w:rPr>
                <w:rFonts w:asciiTheme="minorHAnsi" w:eastAsia="NSimSun" w:hAnsiTheme="minorHAnsi" w:cstheme="minorHAnsi"/>
                <w:sz w:val="20"/>
                <w:szCs w:val="20"/>
              </w:rPr>
            </w:pPr>
          </w:p>
        </w:tc>
        <w:tc>
          <w:tcPr>
            <w:tcW w:w="1896" w:type="dxa"/>
            <w:shd w:val="clear" w:color="auto" w:fill="auto"/>
            <w:vAlign w:val="center"/>
          </w:tcPr>
          <w:p w14:paraId="4D2D2B5A"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Niveli i zhurmës</w:t>
            </w:r>
          </w:p>
        </w:tc>
        <w:tc>
          <w:tcPr>
            <w:tcW w:w="1896" w:type="dxa"/>
            <w:shd w:val="clear" w:color="auto" w:fill="auto"/>
            <w:vAlign w:val="center"/>
          </w:tcPr>
          <w:p w14:paraId="58E50AD0"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 </w:t>
            </w:r>
            <w:r w:rsidRPr="00F86402">
              <w:rPr>
                <w:rFonts w:asciiTheme="minorHAnsi" w:hAnsiTheme="minorHAnsi" w:cstheme="minorHAnsi"/>
                <w:sz w:val="20"/>
                <w:szCs w:val="20"/>
              </w:rPr>
              <w:t xml:space="preserve">dhe përreth </w:t>
            </w:r>
          </w:p>
        </w:tc>
        <w:tc>
          <w:tcPr>
            <w:tcW w:w="1896" w:type="dxa"/>
            <w:shd w:val="clear" w:color="auto" w:fill="auto"/>
            <w:vAlign w:val="center"/>
          </w:tcPr>
          <w:p w14:paraId="65DCB5B6"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Monitorimi mbi nivelin e zhurmës dB (me pajisje të përshtatshme)</w:t>
            </w:r>
          </w:p>
        </w:tc>
        <w:tc>
          <w:tcPr>
            <w:tcW w:w="1896" w:type="dxa"/>
            <w:shd w:val="clear" w:color="auto" w:fill="auto"/>
            <w:vAlign w:val="center"/>
          </w:tcPr>
          <w:p w14:paraId="5F33F363"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Pas ankesës ose gjetjes së inspektimit</w:t>
            </w:r>
          </w:p>
        </w:tc>
        <w:tc>
          <w:tcPr>
            <w:tcW w:w="2590" w:type="dxa"/>
            <w:shd w:val="clear" w:color="auto" w:fill="auto"/>
            <w:vAlign w:val="center"/>
          </w:tcPr>
          <w:p w14:paraId="670D08DC"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Për të përcaktuar nëse niveli i zhurmës është mbi ose nën nivelin e lejueshëm të zhurmës</w:t>
            </w:r>
          </w:p>
        </w:tc>
        <w:tc>
          <w:tcPr>
            <w:tcW w:w="1203" w:type="dxa"/>
            <w:shd w:val="clear" w:color="auto" w:fill="auto"/>
            <w:vAlign w:val="center"/>
          </w:tcPr>
          <w:p w14:paraId="7A19CF56"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w:t>
            </w:r>
          </w:p>
        </w:tc>
        <w:tc>
          <w:tcPr>
            <w:tcW w:w="2577" w:type="dxa"/>
            <w:shd w:val="clear" w:color="auto" w:fill="auto"/>
            <w:vAlign w:val="center"/>
          </w:tcPr>
          <w:p w14:paraId="4B341A44" w14:textId="77777777" w:rsidR="002824AE" w:rsidRPr="00F86402" w:rsidRDefault="002824AE" w:rsidP="00F26CAE">
            <w:pPr>
              <w:rPr>
                <w:rFonts w:asciiTheme="minorHAnsi" w:hAnsiTheme="minorHAnsi" w:cstheme="minorHAnsi"/>
                <w:sz w:val="20"/>
                <w:szCs w:val="20"/>
              </w:rPr>
            </w:pPr>
            <w:r w:rsidRPr="00F86402">
              <w:rPr>
                <w:rFonts w:asciiTheme="minorHAnsi" w:hAnsiTheme="minorHAnsi" w:cstheme="minorHAnsi"/>
                <w:sz w:val="20"/>
                <w:szCs w:val="20"/>
              </w:rPr>
              <w:t xml:space="preserve">Kontraktuesi, Mbikëqyrësi i punimeve të ndërtimit, Kompania e akredituar për matjen e nivelit të parashikuar nga kontraktuesi </w:t>
            </w:r>
          </w:p>
        </w:tc>
      </w:tr>
      <w:tr w:rsidR="002824AE" w:rsidRPr="00F86402" w14:paraId="7D3A539E" w14:textId="77777777" w:rsidTr="00F26CAE">
        <w:trPr>
          <w:trHeight w:val="1336"/>
        </w:trPr>
        <w:tc>
          <w:tcPr>
            <w:tcW w:w="914" w:type="dxa"/>
            <w:vMerge/>
            <w:shd w:val="clear" w:color="auto" w:fill="B6DDE8" w:themeFill="accent5" w:themeFillTint="66"/>
            <w:vAlign w:val="center"/>
          </w:tcPr>
          <w:p w14:paraId="47672E8C" w14:textId="77777777" w:rsidR="002824AE" w:rsidRPr="00F86402" w:rsidRDefault="002824AE" w:rsidP="00F26CAE">
            <w:pPr>
              <w:jc w:val="both"/>
              <w:rPr>
                <w:rFonts w:asciiTheme="minorHAnsi" w:eastAsia="NSimSun" w:hAnsiTheme="minorHAnsi" w:cstheme="minorHAnsi"/>
                <w:sz w:val="20"/>
                <w:szCs w:val="20"/>
              </w:rPr>
            </w:pPr>
          </w:p>
        </w:tc>
        <w:tc>
          <w:tcPr>
            <w:tcW w:w="1896" w:type="dxa"/>
            <w:shd w:val="clear" w:color="auto" w:fill="auto"/>
            <w:vAlign w:val="center"/>
          </w:tcPr>
          <w:p w14:paraId="5C7189F3"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color w:val="000000" w:themeColor="text1"/>
                <w:sz w:val="20"/>
                <w:szCs w:val="20"/>
              </w:rPr>
              <w:t>Instalimi i IB nëpërmjet shtyllave të reja dhe linjave ekzistuese të energjisë</w:t>
            </w:r>
          </w:p>
        </w:tc>
        <w:tc>
          <w:tcPr>
            <w:tcW w:w="1896" w:type="dxa"/>
            <w:shd w:val="clear" w:color="auto" w:fill="auto"/>
            <w:vAlign w:val="center"/>
          </w:tcPr>
          <w:p w14:paraId="0AC607FF"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w:t>
            </w:r>
          </w:p>
        </w:tc>
        <w:tc>
          <w:tcPr>
            <w:tcW w:w="1896" w:type="dxa"/>
            <w:shd w:val="clear" w:color="auto" w:fill="auto"/>
            <w:vAlign w:val="center"/>
          </w:tcPr>
          <w:p w14:paraId="6A2D7782"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Inspektimi dhe monitorimi vizual</w:t>
            </w:r>
          </w:p>
        </w:tc>
        <w:tc>
          <w:tcPr>
            <w:tcW w:w="1896" w:type="dxa"/>
            <w:shd w:val="clear" w:color="auto" w:fill="auto"/>
            <w:vAlign w:val="center"/>
          </w:tcPr>
          <w:p w14:paraId="6D4EA71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Gjatë inspektimeve në terren</w:t>
            </w:r>
          </w:p>
        </w:tc>
        <w:tc>
          <w:tcPr>
            <w:tcW w:w="2590" w:type="dxa"/>
            <w:shd w:val="clear" w:color="auto" w:fill="auto"/>
            <w:vAlign w:val="center"/>
          </w:tcPr>
          <w:p w14:paraId="7D6C2624"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Për të siguruar pajtueshmërinë me rregulloren në fuqi</w:t>
            </w:r>
          </w:p>
        </w:tc>
        <w:tc>
          <w:tcPr>
            <w:tcW w:w="1203" w:type="dxa"/>
            <w:shd w:val="clear" w:color="auto" w:fill="auto"/>
            <w:vAlign w:val="center"/>
          </w:tcPr>
          <w:p w14:paraId="390033BB"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57CD6220"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 Menaxheri i Kontratës dhe Komisioni për Pranimin Teknik të Nën</w:t>
            </w:r>
            <w:r>
              <w:rPr>
                <w:rFonts w:asciiTheme="minorHAnsi" w:hAnsiTheme="minorHAnsi" w:cstheme="minorHAnsi"/>
                <w:sz w:val="20"/>
                <w:szCs w:val="20"/>
              </w:rPr>
              <w:t>p</w:t>
            </w:r>
            <w:r w:rsidRPr="00F86402">
              <w:rPr>
                <w:rFonts w:asciiTheme="minorHAnsi" w:hAnsiTheme="minorHAnsi" w:cstheme="minorHAnsi"/>
                <w:sz w:val="20"/>
                <w:szCs w:val="20"/>
              </w:rPr>
              <w:t>rojekteve</w:t>
            </w:r>
          </w:p>
        </w:tc>
      </w:tr>
      <w:tr w:rsidR="002824AE" w:rsidRPr="00F86402" w14:paraId="34A08297" w14:textId="77777777" w:rsidTr="00F26CAE">
        <w:trPr>
          <w:cantSplit/>
          <w:trHeight w:val="890"/>
        </w:trPr>
        <w:tc>
          <w:tcPr>
            <w:tcW w:w="914" w:type="dxa"/>
            <w:vMerge w:val="restart"/>
            <w:shd w:val="clear" w:color="auto" w:fill="auto"/>
            <w:textDirection w:val="btLr"/>
            <w:vAlign w:val="center"/>
          </w:tcPr>
          <w:p w14:paraId="41A6C71D" w14:textId="77777777" w:rsidR="002824AE" w:rsidRPr="00F86402" w:rsidRDefault="002824AE" w:rsidP="00F26CAE">
            <w:pPr>
              <w:ind w:left="113" w:right="113"/>
              <w:jc w:val="center"/>
              <w:rPr>
                <w:rFonts w:asciiTheme="minorHAnsi" w:eastAsia="NSimSun" w:hAnsiTheme="minorHAnsi" w:cstheme="minorHAnsi"/>
                <w:sz w:val="20"/>
                <w:szCs w:val="20"/>
              </w:rPr>
            </w:pPr>
            <w:r w:rsidRPr="00F86402">
              <w:rPr>
                <w:rFonts w:asciiTheme="minorHAnsi" w:eastAsia="NSimSun" w:hAnsiTheme="minorHAnsi" w:cstheme="minorHAnsi"/>
                <w:sz w:val="20"/>
                <w:szCs w:val="20"/>
              </w:rPr>
              <w:t xml:space="preserve">Gjatë </w:t>
            </w:r>
            <w:r w:rsidRPr="00F86402">
              <w:rPr>
                <w:rFonts w:asciiTheme="minorHAnsi" w:eastAsia="NSimSun" w:hAnsiTheme="minorHAnsi" w:cstheme="minorHAnsi"/>
                <w:b/>
                <w:sz w:val="20"/>
                <w:szCs w:val="20"/>
              </w:rPr>
              <w:t xml:space="preserve">mbikëqyrjes </w:t>
            </w:r>
            <w:r w:rsidRPr="00F86402">
              <w:rPr>
                <w:rFonts w:asciiTheme="minorHAnsi" w:eastAsia="NSimSun" w:hAnsiTheme="minorHAnsi" w:cstheme="minorHAnsi"/>
                <w:sz w:val="20"/>
                <w:szCs w:val="20"/>
              </w:rPr>
              <w:t>së aktivitetit</w:t>
            </w:r>
          </w:p>
        </w:tc>
        <w:tc>
          <w:tcPr>
            <w:tcW w:w="1896" w:type="dxa"/>
            <w:shd w:val="clear" w:color="auto" w:fill="auto"/>
            <w:vAlign w:val="center"/>
          </w:tcPr>
          <w:p w14:paraId="363180F9"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Menaxhimi i mbeturinave</w:t>
            </w:r>
          </w:p>
        </w:tc>
        <w:tc>
          <w:tcPr>
            <w:tcW w:w="1896" w:type="dxa"/>
            <w:shd w:val="clear" w:color="auto" w:fill="auto"/>
            <w:vAlign w:val="center"/>
          </w:tcPr>
          <w:p w14:paraId="242D9757"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w:t>
            </w:r>
          </w:p>
        </w:tc>
        <w:tc>
          <w:tcPr>
            <w:tcW w:w="1896" w:type="dxa"/>
            <w:shd w:val="clear" w:color="auto" w:fill="auto"/>
            <w:vAlign w:val="center"/>
          </w:tcPr>
          <w:p w14:paraId="0413B801"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Raporti vizual nga mbikëqyrja.</w:t>
            </w:r>
          </w:p>
        </w:tc>
        <w:tc>
          <w:tcPr>
            <w:tcW w:w="1896" w:type="dxa"/>
            <w:shd w:val="clear" w:color="auto" w:fill="auto"/>
            <w:vAlign w:val="center"/>
          </w:tcPr>
          <w:p w14:paraId="0386B836"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Kontrolli pas përfundimit të aktivitetit.</w:t>
            </w:r>
          </w:p>
        </w:tc>
        <w:tc>
          <w:tcPr>
            <w:tcW w:w="2590" w:type="dxa"/>
            <w:shd w:val="clear" w:color="auto" w:fill="auto"/>
            <w:vAlign w:val="center"/>
          </w:tcPr>
          <w:p w14:paraId="6255ABC8"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Për të siguruar që materiali i mbetur të trajtohet siç duhet bazuar në ligjin përkatës</w:t>
            </w:r>
          </w:p>
        </w:tc>
        <w:tc>
          <w:tcPr>
            <w:tcW w:w="1203" w:type="dxa"/>
            <w:shd w:val="clear" w:color="auto" w:fill="auto"/>
            <w:vAlign w:val="center"/>
          </w:tcPr>
          <w:p w14:paraId="0BAC1264" w14:textId="77777777" w:rsidR="002824AE" w:rsidRPr="00F86402" w:rsidRDefault="002824AE" w:rsidP="00F26CAE">
            <w:pPr>
              <w:jc w:val="both"/>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shd w:val="clear" w:color="auto" w:fill="auto"/>
            <w:vAlign w:val="center"/>
          </w:tcPr>
          <w:p w14:paraId="634A4E08"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w:t>
            </w:r>
          </w:p>
        </w:tc>
      </w:tr>
      <w:tr w:rsidR="002824AE" w:rsidRPr="00F86402" w14:paraId="776E49DB" w14:textId="77777777" w:rsidTr="00F26CAE">
        <w:trPr>
          <w:cantSplit/>
          <w:trHeight w:val="1381"/>
        </w:trPr>
        <w:tc>
          <w:tcPr>
            <w:tcW w:w="914" w:type="dxa"/>
            <w:vMerge/>
            <w:tcBorders>
              <w:bottom w:val="single" w:sz="4" w:space="0" w:color="auto"/>
            </w:tcBorders>
            <w:shd w:val="clear" w:color="auto" w:fill="auto"/>
            <w:textDirection w:val="btLr"/>
            <w:vAlign w:val="center"/>
          </w:tcPr>
          <w:p w14:paraId="0CBEB419" w14:textId="77777777" w:rsidR="002824AE" w:rsidRPr="00F86402" w:rsidRDefault="002824AE" w:rsidP="00F26CAE">
            <w:pPr>
              <w:ind w:left="113" w:right="113"/>
              <w:jc w:val="both"/>
              <w:rPr>
                <w:rFonts w:asciiTheme="minorHAnsi" w:eastAsia="NSimSun" w:hAnsiTheme="minorHAnsi" w:cstheme="minorHAnsi"/>
                <w:sz w:val="20"/>
                <w:szCs w:val="20"/>
              </w:rPr>
            </w:pPr>
          </w:p>
        </w:tc>
        <w:tc>
          <w:tcPr>
            <w:tcW w:w="1896" w:type="dxa"/>
            <w:tcBorders>
              <w:bottom w:val="single" w:sz="4" w:space="0" w:color="auto"/>
            </w:tcBorders>
            <w:shd w:val="clear" w:color="auto" w:fill="auto"/>
            <w:vAlign w:val="center"/>
          </w:tcPr>
          <w:p w14:paraId="0B0FE360"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color w:val="000000" w:themeColor="text1"/>
                <w:sz w:val="20"/>
                <w:szCs w:val="20"/>
              </w:rPr>
              <w:t>Instalimi i IB nëpërmjet shtyllave të reja dhe linjave ekzistuese të energjisë</w:t>
            </w:r>
          </w:p>
        </w:tc>
        <w:tc>
          <w:tcPr>
            <w:tcW w:w="1896" w:type="dxa"/>
            <w:tcBorders>
              <w:bottom w:val="single" w:sz="4" w:space="0" w:color="auto"/>
            </w:tcBorders>
            <w:shd w:val="clear" w:color="auto" w:fill="auto"/>
            <w:vAlign w:val="center"/>
          </w:tcPr>
          <w:p w14:paraId="7B928781"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 xml:space="preserve">Në </w:t>
            </w:r>
            <w:r w:rsidRPr="00B11C2F">
              <w:rPr>
                <w:rFonts w:asciiTheme="minorHAnsi" w:hAnsiTheme="minorHAnsi" w:cstheme="minorHAnsi"/>
                <w:sz w:val="20"/>
                <w:szCs w:val="20"/>
              </w:rPr>
              <w:t xml:space="preserve"> vendpunishte</w:t>
            </w:r>
          </w:p>
        </w:tc>
        <w:tc>
          <w:tcPr>
            <w:tcW w:w="1896" w:type="dxa"/>
            <w:tcBorders>
              <w:bottom w:val="single" w:sz="4" w:space="0" w:color="auto"/>
            </w:tcBorders>
            <w:shd w:val="clear" w:color="auto" w:fill="auto"/>
            <w:vAlign w:val="center"/>
          </w:tcPr>
          <w:p w14:paraId="3F655174" w14:textId="77777777" w:rsidR="002824AE" w:rsidRPr="00F86402" w:rsidRDefault="002824AE" w:rsidP="00F26CAE">
            <w:pPr>
              <w:rPr>
                <w:rFonts w:asciiTheme="minorHAnsi" w:hAnsiTheme="minorHAnsi" w:cstheme="minorHAnsi"/>
                <w:sz w:val="20"/>
                <w:szCs w:val="20"/>
              </w:rPr>
            </w:pPr>
            <w:r w:rsidRPr="00F86402">
              <w:rPr>
                <w:rFonts w:asciiTheme="minorHAnsi" w:eastAsia="NSimSun" w:hAnsiTheme="minorHAnsi" w:cstheme="minorHAnsi"/>
                <w:sz w:val="20"/>
                <w:szCs w:val="20"/>
              </w:rPr>
              <w:t>Raporti vizual nga mbikëqyrja.</w:t>
            </w:r>
          </w:p>
        </w:tc>
        <w:tc>
          <w:tcPr>
            <w:tcW w:w="1896" w:type="dxa"/>
            <w:tcBorders>
              <w:bottom w:val="single" w:sz="4" w:space="0" w:color="auto"/>
            </w:tcBorders>
            <w:shd w:val="clear" w:color="auto" w:fill="auto"/>
            <w:vAlign w:val="center"/>
          </w:tcPr>
          <w:p w14:paraId="2CF2B711"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Kontrolli pas përfundimit të aktivitetit.</w:t>
            </w:r>
          </w:p>
        </w:tc>
        <w:tc>
          <w:tcPr>
            <w:tcW w:w="2590" w:type="dxa"/>
            <w:tcBorders>
              <w:bottom w:val="single" w:sz="4" w:space="0" w:color="auto"/>
            </w:tcBorders>
            <w:shd w:val="clear" w:color="auto" w:fill="auto"/>
            <w:vAlign w:val="center"/>
          </w:tcPr>
          <w:p w14:paraId="7665DE8A"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Për të siguruar pajtueshmërinë me rregulloren në fuqi</w:t>
            </w:r>
          </w:p>
        </w:tc>
        <w:tc>
          <w:tcPr>
            <w:tcW w:w="1203" w:type="dxa"/>
            <w:tcBorders>
              <w:bottom w:val="single" w:sz="4" w:space="0" w:color="auto"/>
            </w:tcBorders>
            <w:shd w:val="clear" w:color="auto" w:fill="auto"/>
            <w:vAlign w:val="center"/>
          </w:tcPr>
          <w:p w14:paraId="3D174C65" w14:textId="77777777" w:rsidR="002824AE" w:rsidRPr="00F86402" w:rsidRDefault="002824AE" w:rsidP="00F26CAE">
            <w:pPr>
              <w:rPr>
                <w:rFonts w:asciiTheme="minorHAnsi" w:eastAsia="NSimSun" w:hAnsiTheme="minorHAnsi" w:cstheme="minorHAnsi"/>
                <w:sz w:val="20"/>
                <w:szCs w:val="20"/>
              </w:rPr>
            </w:pPr>
            <w:r w:rsidRPr="00F86402">
              <w:rPr>
                <w:rFonts w:asciiTheme="minorHAnsi" w:eastAsia="NSimSun" w:hAnsiTheme="minorHAnsi" w:cstheme="minorHAnsi"/>
                <w:sz w:val="20"/>
                <w:szCs w:val="20"/>
              </w:rPr>
              <w:t>-</w:t>
            </w:r>
          </w:p>
        </w:tc>
        <w:tc>
          <w:tcPr>
            <w:tcW w:w="2577" w:type="dxa"/>
            <w:tcBorders>
              <w:bottom w:val="single" w:sz="4" w:space="0" w:color="auto"/>
            </w:tcBorders>
            <w:shd w:val="clear" w:color="auto" w:fill="auto"/>
            <w:vAlign w:val="center"/>
          </w:tcPr>
          <w:p w14:paraId="41DA86B3" w14:textId="77777777" w:rsidR="002824AE" w:rsidRPr="00F86402" w:rsidRDefault="002824AE" w:rsidP="00F26CAE">
            <w:pPr>
              <w:rPr>
                <w:rFonts w:asciiTheme="minorHAnsi" w:eastAsia="NSimSun" w:hAnsiTheme="minorHAnsi" w:cstheme="minorHAnsi"/>
                <w:sz w:val="20"/>
                <w:szCs w:val="20"/>
              </w:rPr>
            </w:pPr>
            <w:r w:rsidRPr="00F86402">
              <w:rPr>
                <w:rFonts w:asciiTheme="minorHAnsi" w:hAnsiTheme="minorHAnsi" w:cstheme="minorHAnsi"/>
                <w:sz w:val="20"/>
                <w:szCs w:val="20"/>
              </w:rPr>
              <w:t>Kontraktuesi, Mbikëqyrësi i punimeve të ndërtimit, Menaxheri i Kontratës dhe Komisioni për Pranimin Teknik të Nën</w:t>
            </w:r>
            <w:r>
              <w:rPr>
                <w:rFonts w:asciiTheme="minorHAnsi" w:hAnsiTheme="minorHAnsi" w:cstheme="minorHAnsi"/>
                <w:sz w:val="20"/>
                <w:szCs w:val="20"/>
              </w:rPr>
              <w:t>p</w:t>
            </w:r>
            <w:r w:rsidRPr="00F86402">
              <w:rPr>
                <w:rFonts w:asciiTheme="minorHAnsi" w:hAnsiTheme="minorHAnsi" w:cstheme="minorHAnsi"/>
                <w:sz w:val="20"/>
                <w:szCs w:val="20"/>
              </w:rPr>
              <w:t>rojekteve</w:t>
            </w:r>
          </w:p>
        </w:tc>
      </w:tr>
    </w:tbl>
    <w:p w14:paraId="5D1445AD" w14:textId="77777777" w:rsidR="002824AE" w:rsidRPr="00F86402" w:rsidRDefault="002824AE" w:rsidP="002824AE">
      <w:pPr>
        <w:spacing w:after="160" w:line="259" w:lineRule="auto"/>
        <w:rPr>
          <w:rFonts w:eastAsia="NSimSun"/>
        </w:rPr>
        <w:sectPr w:rsidR="002824AE" w:rsidRPr="00F86402" w:rsidSect="00C66475">
          <w:footerReference w:type="default" r:id="rId11"/>
          <w:pgSz w:w="16840" w:h="11907" w:orient="landscape"/>
          <w:pgMar w:top="1080" w:right="1440" w:bottom="1080" w:left="1440" w:header="720" w:footer="720" w:gutter="0"/>
          <w:cols w:space="720"/>
          <w:docGrid w:linePitch="360"/>
        </w:sectPr>
      </w:pPr>
    </w:p>
    <w:p w14:paraId="6DC1E612" w14:textId="77777777" w:rsidR="002824AE" w:rsidRPr="0097133F" w:rsidRDefault="002824AE" w:rsidP="002824AE"/>
    <w:p w14:paraId="681FE407" w14:textId="77777777" w:rsidR="008F0D9F" w:rsidRPr="002824AE" w:rsidRDefault="008F0D9F" w:rsidP="002824AE"/>
    <w:sectPr w:rsidR="008F0D9F" w:rsidRPr="002824AE" w:rsidSect="006B2326">
      <w:headerReference w:type="default" r:id="rId12"/>
      <w:footerReference w:type="default" r:id="rId13"/>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5F681" w16cid:durableId="203732AB"/>
  <w16cid:commentId w16cid:paraId="304925B0" w16cid:durableId="203731A3"/>
  <w16cid:commentId w16cid:paraId="312E6C63" w16cid:durableId="20373217"/>
  <w16cid:commentId w16cid:paraId="500A520B" w16cid:durableId="2037337E"/>
  <w16cid:commentId w16cid:paraId="11E777DA" w16cid:durableId="2037331E"/>
  <w16cid:commentId w16cid:paraId="79742879" w16cid:durableId="20373CA2"/>
  <w16cid:commentId w16cid:paraId="12AFFC66" w16cid:durableId="20373C5C"/>
  <w16cid:commentId w16cid:paraId="6CF9B61A" w16cid:durableId="20368B09"/>
  <w16cid:commentId w16cid:paraId="480EA177" w16cid:durableId="20373E72"/>
  <w16cid:commentId w16cid:paraId="49650A98" w16cid:durableId="20373F42"/>
  <w16cid:commentId w16cid:paraId="5ED00AC8" w16cid:durableId="20374299"/>
  <w16cid:commentId w16cid:paraId="6C9693F5" w16cid:durableId="2039275C"/>
  <w16cid:commentId w16cid:paraId="5D820D91" w16cid:durableId="20390D88"/>
  <w16cid:commentId w16cid:paraId="0DB2289E" w16cid:durableId="20391032"/>
  <w16cid:commentId w16cid:paraId="13A1A214" w16cid:durableId="20390F8B"/>
  <w16cid:commentId w16cid:paraId="5C969092" w16cid:durableId="2039135C"/>
  <w16cid:commentId w16cid:paraId="2CE36B66" w16cid:durableId="20391644"/>
  <w16cid:commentId w16cid:paraId="42C948C7" w16cid:durableId="203926D2"/>
  <w16cid:commentId w16cid:paraId="704B7C47" w16cid:durableId="20392F47"/>
  <w16cid:commentId w16cid:paraId="6C489FD4" w16cid:durableId="20392F7F"/>
  <w16cid:commentId w16cid:paraId="7CFC914A" w16cid:durableId="20393001"/>
  <w16cid:commentId w16cid:paraId="1D1D6628" w16cid:durableId="203933C5"/>
  <w16cid:commentId w16cid:paraId="3B326D6B" w16cid:durableId="20393F6F"/>
  <w16cid:commentId w16cid:paraId="0BFE92E5" w16cid:durableId="20394225"/>
  <w16cid:commentId w16cid:paraId="3603F2AA" w16cid:durableId="20395BA7"/>
  <w16cid:commentId w16cid:paraId="2ADF7D2F" w16cid:durableId="20394602"/>
  <w16cid:commentId w16cid:paraId="2C3DB533" w16cid:durableId="203E6D86"/>
  <w16cid:commentId w16cid:paraId="6A69785D" w16cid:durableId="203E6DB6"/>
  <w16cid:commentId w16cid:paraId="57C35DB4" w16cid:durableId="203E6DCF"/>
  <w16cid:commentId w16cid:paraId="7F970502" w16cid:durableId="203E6DEA"/>
  <w16cid:commentId w16cid:paraId="36247D1D" w16cid:durableId="203E6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BCD4B" w14:textId="77777777" w:rsidR="007549F7" w:rsidRDefault="007549F7" w:rsidP="00AA4681">
      <w:r>
        <w:separator/>
      </w:r>
    </w:p>
  </w:endnote>
  <w:endnote w:type="continuationSeparator" w:id="0">
    <w:p w14:paraId="7EFD7832" w14:textId="77777777" w:rsidR="007549F7" w:rsidRDefault="007549F7" w:rsidP="00AA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91099"/>
      <w:docPartObj>
        <w:docPartGallery w:val="Page Numbers (Bottom of Page)"/>
        <w:docPartUnique/>
      </w:docPartObj>
    </w:sdtPr>
    <w:sdtEndPr>
      <w:rPr>
        <w:noProof/>
      </w:rPr>
    </w:sdtEndPr>
    <w:sdtContent>
      <w:p w14:paraId="6AC9D8B5" w14:textId="77777777" w:rsidR="002824AE" w:rsidRDefault="002824AE">
        <w:pPr>
          <w:pStyle w:val="Footer"/>
          <w:jc w:val="right"/>
        </w:pPr>
        <w:r>
          <w:rPr>
            <w:noProof/>
          </w:rPr>
          <w:fldChar w:fldCharType="begin"/>
        </w:r>
        <w:r>
          <w:rPr>
            <w:noProof/>
          </w:rPr>
          <w:instrText xml:space="preserve"> PAGE   \* MERGEFORMAT </w:instrText>
        </w:r>
        <w:r>
          <w:rPr>
            <w:noProof/>
          </w:rPr>
          <w:fldChar w:fldCharType="separate"/>
        </w:r>
        <w:r w:rsidR="00194947">
          <w:rPr>
            <w:noProof/>
          </w:rPr>
          <w:t>6</w:t>
        </w:r>
        <w:r>
          <w:rPr>
            <w:noProof/>
          </w:rPr>
          <w:fldChar w:fldCharType="end"/>
        </w:r>
      </w:p>
    </w:sdtContent>
  </w:sdt>
  <w:p w14:paraId="5C8B9003" w14:textId="77777777" w:rsidR="002824AE" w:rsidRDefault="00282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C4B3" w14:textId="77777777" w:rsidR="002824AE" w:rsidRDefault="002824AE">
    <w:pPr>
      <w:pStyle w:val="Footer"/>
      <w:jc w:val="right"/>
    </w:pPr>
    <w:r>
      <w:rPr>
        <w:noProof/>
      </w:rPr>
      <w:fldChar w:fldCharType="begin"/>
    </w:r>
    <w:r>
      <w:rPr>
        <w:noProof/>
      </w:rPr>
      <w:instrText xml:space="preserve"> PAGE   \* MERGEFORMAT </w:instrText>
    </w:r>
    <w:r>
      <w:rPr>
        <w:noProof/>
      </w:rPr>
      <w:fldChar w:fldCharType="separate"/>
    </w:r>
    <w:r w:rsidR="00194947">
      <w:rPr>
        <w:noProof/>
      </w:rPr>
      <w:t>15</w:t>
    </w:r>
    <w:r>
      <w:rPr>
        <w:noProof/>
      </w:rPr>
      <w:fldChar w:fldCharType="end"/>
    </w:r>
  </w:p>
  <w:p w14:paraId="7F3ACFC7" w14:textId="77777777" w:rsidR="002824AE" w:rsidRDefault="002824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8553" w14:textId="77777777" w:rsidR="00AE0B13" w:rsidRPr="002E6198" w:rsidRDefault="00AE0B13">
    <w:pPr>
      <w:pStyle w:val="Footer"/>
      <w:jc w:val="right"/>
      <w:rPr>
        <w:rFonts w:ascii="Times New Roman" w:hAnsi="Times New Roman"/>
        <w:sz w:val="24"/>
      </w:rPr>
    </w:pPr>
    <w:r w:rsidRPr="002E6198">
      <w:rPr>
        <w:rFonts w:ascii="Times New Roman" w:hAnsi="Times New Roman"/>
        <w:sz w:val="24"/>
      </w:rPr>
      <w:fldChar w:fldCharType="begin"/>
    </w:r>
    <w:r w:rsidRPr="00D36689">
      <w:rPr>
        <w:rFonts w:ascii="Times New Roman" w:hAnsi="Times New Roman"/>
        <w:sz w:val="24"/>
      </w:rPr>
      <w:instrText xml:space="preserve"> PAGE   \* MERGEFORMAT </w:instrText>
    </w:r>
    <w:r w:rsidRPr="002E6198">
      <w:rPr>
        <w:rFonts w:ascii="Times New Roman" w:hAnsi="Times New Roman"/>
        <w:sz w:val="24"/>
      </w:rPr>
      <w:fldChar w:fldCharType="separate"/>
    </w:r>
    <w:r w:rsidR="00194947">
      <w:rPr>
        <w:rFonts w:ascii="Times New Roman" w:hAnsi="Times New Roman"/>
        <w:noProof/>
        <w:sz w:val="24"/>
      </w:rPr>
      <w:t>16</w:t>
    </w:r>
    <w:r w:rsidRPr="002E6198">
      <w:rPr>
        <w:rFonts w:ascii="Times New Roman" w:hAnsi="Times New Roman"/>
        <w:sz w:val="24"/>
      </w:rPr>
      <w:fldChar w:fldCharType="end"/>
    </w:r>
  </w:p>
  <w:p w14:paraId="19B8A8DB" w14:textId="77777777" w:rsidR="00AE0B13" w:rsidRDefault="00AE0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34514" w14:textId="77777777" w:rsidR="007549F7" w:rsidRDefault="007549F7" w:rsidP="00AA4681">
      <w:r>
        <w:separator/>
      </w:r>
    </w:p>
  </w:footnote>
  <w:footnote w:type="continuationSeparator" w:id="0">
    <w:p w14:paraId="2ED793C9" w14:textId="77777777" w:rsidR="007549F7" w:rsidRDefault="007549F7" w:rsidP="00AA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55E" w14:textId="77777777" w:rsidR="00AE0B13" w:rsidRPr="000966B5" w:rsidRDefault="00AE0B13" w:rsidP="006B2326">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1">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5465"/>
    <w:multiLevelType w:val="hybridMultilevel"/>
    <w:tmpl w:val="F5A42EF4"/>
    <w:lvl w:ilvl="0" w:tplc="7954E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1">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46A"/>
    <w:multiLevelType w:val="hybridMultilevel"/>
    <w:tmpl w:val="00C4B7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1">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12" w15:restartNumberingAfterBreak="1">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C4DB5"/>
    <w:multiLevelType w:val="hybridMultilevel"/>
    <w:tmpl w:val="E22AF3FC"/>
    <w:lvl w:ilvl="0" w:tplc="A4CA81D6">
      <w:start w:val="1"/>
      <w:numFmt w:val="lowerLetter"/>
      <w:pStyle w:val="GCCDefBulletted"/>
      <w:lvlText w:val="(%1)"/>
      <w:lvlJc w:val="left"/>
      <w:pPr>
        <w:tabs>
          <w:tab w:val="num" w:pos="567"/>
        </w:tabs>
        <w:ind w:left="1134" w:hanging="567"/>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1">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6B393844"/>
    <w:multiLevelType w:val="hybridMultilevel"/>
    <w:tmpl w:val="E3E0ACCE"/>
    <w:lvl w:ilvl="0" w:tplc="5E1CAE44">
      <w:start w:val="1"/>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7" w15:restartNumberingAfterBreak="1">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6"/>
  </w:num>
  <w:num w:numId="4">
    <w:abstractNumId w:val="3"/>
  </w:num>
  <w:num w:numId="5">
    <w:abstractNumId w:val="1"/>
  </w:num>
  <w:num w:numId="6">
    <w:abstractNumId w:val="12"/>
  </w:num>
  <w:num w:numId="7">
    <w:abstractNumId w:val="15"/>
  </w:num>
  <w:num w:numId="8">
    <w:abstractNumId w:val="2"/>
  </w:num>
  <w:num w:numId="9">
    <w:abstractNumId w:val="8"/>
  </w:num>
  <w:num w:numId="10">
    <w:abstractNumId w:val="0"/>
  </w:num>
  <w:num w:numId="11">
    <w:abstractNumId w:val="5"/>
  </w:num>
  <w:num w:numId="12">
    <w:abstractNumId w:val="18"/>
  </w:num>
  <w:num w:numId="13">
    <w:abstractNumId w:val="9"/>
  </w:num>
  <w:num w:numId="14">
    <w:abstractNumId w:val="4"/>
  </w:num>
  <w:num w:numId="15">
    <w:abstractNumId w:val="16"/>
  </w:num>
  <w:num w:numId="16">
    <w:abstractNumId w:val="14"/>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1"/>
    <w:rsid w:val="00012E12"/>
    <w:rsid w:val="000146DC"/>
    <w:rsid w:val="00031F35"/>
    <w:rsid w:val="00034034"/>
    <w:rsid w:val="0006023C"/>
    <w:rsid w:val="000A4EA5"/>
    <w:rsid w:val="000A7A96"/>
    <w:rsid w:val="000E1340"/>
    <w:rsid w:val="00130AC5"/>
    <w:rsid w:val="00167A79"/>
    <w:rsid w:val="00174BC6"/>
    <w:rsid w:val="00175256"/>
    <w:rsid w:val="001811B2"/>
    <w:rsid w:val="00184EA2"/>
    <w:rsid w:val="00194947"/>
    <w:rsid w:val="00196728"/>
    <w:rsid w:val="001A2CBB"/>
    <w:rsid w:val="001B22B9"/>
    <w:rsid w:val="001B5FBE"/>
    <w:rsid w:val="001C278B"/>
    <w:rsid w:val="001C2902"/>
    <w:rsid w:val="001E05D9"/>
    <w:rsid w:val="001F1E0E"/>
    <w:rsid w:val="002277EE"/>
    <w:rsid w:val="002319F9"/>
    <w:rsid w:val="00240DAC"/>
    <w:rsid w:val="00245687"/>
    <w:rsid w:val="00270F3A"/>
    <w:rsid w:val="002824AE"/>
    <w:rsid w:val="00292306"/>
    <w:rsid w:val="002A4E3C"/>
    <w:rsid w:val="002C191C"/>
    <w:rsid w:val="002D6AD7"/>
    <w:rsid w:val="002D7D4C"/>
    <w:rsid w:val="002E6198"/>
    <w:rsid w:val="002E7325"/>
    <w:rsid w:val="002F3C6C"/>
    <w:rsid w:val="00386C5E"/>
    <w:rsid w:val="0039162C"/>
    <w:rsid w:val="003B4BEE"/>
    <w:rsid w:val="003E6A63"/>
    <w:rsid w:val="003F527E"/>
    <w:rsid w:val="00410426"/>
    <w:rsid w:val="00420946"/>
    <w:rsid w:val="00443B96"/>
    <w:rsid w:val="004674AE"/>
    <w:rsid w:val="00473209"/>
    <w:rsid w:val="00482D04"/>
    <w:rsid w:val="00490B1E"/>
    <w:rsid w:val="004A0808"/>
    <w:rsid w:val="004A242B"/>
    <w:rsid w:val="00521834"/>
    <w:rsid w:val="00547E5E"/>
    <w:rsid w:val="00554817"/>
    <w:rsid w:val="005570D9"/>
    <w:rsid w:val="00572C71"/>
    <w:rsid w:val="00574FE4"/>
    <w:rsid w:val="005C0E32"/>
    <w:rsid w:val="005E14BC"/>
    <w:rsid w:val="005F0737"/>
    <w:rsid w:val="006116FD"/>
    <w:rsid w:val="00632AEF"/>
    <w:rsid w:val="00644F51"/>
    <w:rsid w:val="006464D4"/>
    <w:rsid w:val="006563A4"/>
    <w:rsid w:val="006B2326"/>
    <w:rsid w:val="006F1FD3"/>
    <w:rsid w:val="007156BB"/>
    <w:rsid w:val="007237A0"/>
    <w:rsid w:val="007420F5"/>
    <w:rsid w:val="00746043"/>
    <w:rsid w:val="00747035"/>
    <w:rsid w:val="007549F7"/>
    <w:rsid w:val="007670A6"/>
    <w:rsid w:val="00793394"/>
    <w:rsid w:val="00794F2A"/>
    <w:rsid w:val="007A1C5A"/>
    <w:rsid w:val="007E21BC"/>
    <w:rsid w:val="007F2DBF"/>
    <w:rsid w:val="008068F2"/>
    <w:rsid w:val="0082108F"/>
    <w:rsid w:val="00834EF2"/>
    <w:rsid w:val="00844AAB"/>
    <w:rsid w:val="00864366"/>
    <w:rsid w:val="00867DD2"/>
    <w:rsid w:val="0087633D"/>
    <w:rsid w:val="008A633E"/>
    <w:rsid w:val="008D3637"/>
    <w:rsid w:val="008F0D9F"/>
    <w:rsid w:val="008F3D8D"/>
    <w:rsid w:val="0091472D"/>
    <w:rsid w:val="0091501A"/>
    <w:rsid w:val="00923D85"/>
    <w:rsid w:val="00933CF6"/>
    <w:rsid w:val="00971020"/>
    <w:rsid w:val="0097133F"/>
    <w:rsid w:val="0099530E"/>
    <w:rsid w:val="00995B33"/>
    <w:rsid w:val="00995EA6"/>
    <w:rsid w:val="009A7FC3"/>
    <w:rsid w:val="009C131E"/>
    <w:rsid w:val="00A12572"/>
    <w:rsid w:val="00A25890"/>
    <w:rsid w:val="00A376C8"/>
    <w:rsid w:val="00A65C88"/>
    <w:rsid w:val="00A67EC8"/>
    <w:rsid w:val="00A76A14"/>
    <w:rsid w:val="00A857AE"/>
    <w:rsid w:val="00AA4681"/>
    <w:rsid w:val="00AB3442"/>
    <w:rsid w:val="00AB3B48"/>
    <w:rsid w:val="00AE0B13"/>
    <w:rsid w:val="00AE384F"/>
    <w:rsid w:val="00B07DB2"/>
    <w:rsid w:val="00B1025E"/>
    <w:rsid w:val="00B24179"/>
    <w:rsid w:val="00B7406C"/>
    <w:rsid w:val="00BC77E2"/>
    <w:rsid w:val="00C26514"/>
    <w:rsid w:val="00C8621C"/>
    <w:rsid w:val="00C91463"/>
    <w:rsid w:val="00C93A69"/>
    <w:rsid w:val="00CC7F27"/>
    <w:rsid w:val="00D153D9"/>
    <w:rsid w:val="00D34BC9"/>
    <w:rsid w:val="00D3535D"/>
    <w:rsid w:val="00D36689"/>
    <w:rsid w:val="00D374D8"/>
    <w:rsid w:val="00D42D6E"/>
    <w:rsid w:val="00D43B23"/>
    <w:rsid w:val="00D43E55"/>
    <w:rsid w:val="00D54B5B"/>
    <w:rsid w:val="00D73D4C"/>
    <w:rsid w:val="00D8039A"/>
    <w:rsid w:val="00DA31FF"/>
    <w:rsid w:val="00DB4F1C"/>
    <w:rsid w:val="00DE29B8"/>
    <w:rsid w:val="00E14027"/>
    <w:rsid w:val="00E17E3C"/>
    <w:rsid w:val="00E25724"/>
    <w:rsid w:val="00E2618D"/>
    <w:rsid w:val="00E30918"/>
    <w:rsid w:val="00E3666F"/>
    <w:rsid w:val="00E452C5"/>
    <w:rsid w:val="00EA22C6"/>
    <w:rsid w:val="00EA6C8D"/>
    <w:rsid w:val="00EB1E85"/>
    <w:rsid w:val="00EC6372"/>
    <w:rsid w:val="00EE3698"/>
    <w:rsid w:val="00F01882"/>
    <w:rsid w:val="00F41334"/>
    <w:rsid w:val="00F427E9"/>
    <w:rsid w:val="00F55ADD"/>
    <w:rsid w:val="00F61F22"/>
    <w:rsid w:val="00F70D73"/>
    <w:rsid w:val="00FD1AB4"/>
    <w:rsid w:val="00FE157A"/>
    <w:rsid w:val="00FE7036"/>
    <w:rsid w:val="00FE790B"/>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EC4"/>
  <w15:docId w15:val="{0B679CF5-18AA-41F1-95DC-269E816A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1"/>
    <w:pPr>
      <w:spacing w:after="0" w:line="240" w:lineRule="auto"/>
    </w:pPr>
    <w:rPr>
      <w:rFonts w:ascii="Times New Roman" w:eastAsia="Times New Roman" w:hAnsi="Times New Roman" w:cs="Times New Roman"/>
      <w:sz w:val="24"/>
      <w:szCs w:val="24"/>
      <w:lang w:val="sq-AL" w:eastAsia="sr-Latn-CS"/>
    </w:rPr>
  </w:style>
  <w:style w:type="paragraph" w:styleId="Heading2">
    <w:name w:val="heading 2"/>
    <w:basedOn w:val="Normal"/>
    <w:link w:val="Heading2Char"/>
    <w:uiPriority w:val="9"/>
    <w:qFormat/>
    <w:rsid w:val="00AA4681"/>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681"/>
    <w:rPr>
      <w:rFonts w:ascii="Times New Roman" w:eastAsia="Times New Roman" w:hAnsi="Times New Roman" w:cs="Times New Roman"/>
      <w:b/>
      <w:bCs/>
      <w:sz w:val="36"/>
      <w:szCs w:val="36"/>
      <w:lang w:val="x-none" w:eastAsia="x-none"/>
    </w:rPr>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1"/>
    <w:qFormat/>
    <w:rsid w:val="00AA4681"/>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1"/>
    <w:qFormat/>
    <w:locked/>
    <w:rsid w:val="00AA4681"/>
    <w:rPr>
      <w:rFonts w:ascii="Calibri" w:eastAsia="Calibri" w:hAnsi="Calibri" w:cs="Times New Roman"/>
      <w:lang w:val="x-none" w:eastAsia="x-none"/>
    </w:rPr>
  </w:style>
  <w:style w:type="paragraph" w:styleId="Header">
    <w:name w:val="header"/>
    <w:basedOn w:val="Normal"/>
    <w:link w:val="Head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AA4681"/>
    <w:rPr>
      <w:rFonts w:ascii="Calibri" w:eastAsia="Calibri" w:hAnsi="Calibri" w:cs="Times New Roman"/>
      <w:lang w:val="x-none" w:eastAsia="x-none"/>
    </w:rPr>
  </w:style>
  <w:style w:type="paragraph" w:styleId="Footer">
    <w:name w:val="footer"/>
    <w:basedOn w:val="Normal"/>
    <w:link w:val="Foot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AA4681"/>
    <w:rPr>
      <w:rFonts w:ascii="Calibri" w:eastAsia="Calibri" w:hAnsi="Calibri" w:cs="Times New Roman"/>
      <w:lang w:val="x-none" w:eastAsia="x-none"/>
    </w:rPr>
  </w:style>
  <w:style w:type="paragraph" w:styleId="FootnoteText">
    <w:name w:val="footnote text"/>
    <w:aliases w:val="single space,footnote text,FOOTNOTES,fn,ft,ADB,pod carou,Footnote Text qer,Footnote Text Char2 Char,Footnote Text Char1 Char Char,Footnote Text Char2 Char Char Char,Footnote Text Char1 Char Char Char Char,Footnote Text Char1 Char,Fußnote"/>
    <w:basedOn w:val="Normal"/>
    <w:link w:val="FootnoteTextChar"/>
    <w:uiPriority w:val="99"/>
    <w:unhideWhenUsed/>
    <w:qFormat/>
    <w:rsid w:val="00AA4681"/>
    <w:rPr>
      <w:rFonts w:ascii="Calibri" w:eastAsia="Calibri" w:hAnsi="Calibri"/>
      <w:sz w:val="20"/>
      <w:szCs w:val="20"/>
      <w:lang w:val="x-none" w:eastAsia="x-none"/>
    </w:rPr>
  </w:style>
  <w:style w:type="character" w:customStyle="1" w:styleId="FootnoteTextChar">
    <w:name w:val="Footnote Text Char"/>
    <w:aliases w:val="single space Char,footnote text Char,FOOTNOTES Char,fn Char,ft Char,ADB Char,pod carou Char,Footnote Text qer Char,Footnote Text Char2 Char Char,Footnote Text Char1 Char Char Char,Footnote Text Char2 Char Char Char Char,Fußnote Char"/>
    <w:basedOn w:val="DefaultParagraphFont"/>
    <w:link w:val="FootnoteText"/>
    <w:uiPriority w:val="99"/>
    <w:rsid w:val="00AA4681"/>
    <w:rPr>
      <w:rFonts w:ascii="Calibri" w:eastAsia="Calibri" w:hAnsi="Calibri" w:cs="Times New Roman"/>
      <w:sz w:val="20"/>
      <w:szCs w:val="20"/>
      <w:lang w:val="x-none" w:eastAsia="x-none"/>
    </w:rPr>
  </w:style>
  <w:style w:type="character" w:styleId="FootnoteReference">
    <w:name w:val="footnote reference"/>
    <w:aliases w:val="Appel note de bas de p,BVI fnr,Exposant 3 Point,Footnote Reference Number,Footnote Reference1,Footnote Refernece,Footnote reference number,Footnote symbol,Fußnotenzeichen_Raxen,SUPERS,Times 10 Point,Voetnootverwijzing,callout,fr,ftref"/>
    <w:link w:val="BVIfnrCarCarCarCarChar"/>
    <w:uiPriority w:val="99"/>
    <w:unhideWhenUsed/>
    <w:qFormat/>
    <w:rsid w:val="00AA4681"/>
    <w:rPr>
      <w:vertAlign w:val="superscript"/>
    </w:rPr>
  </w:style>
  <w:style w:type="paragraph" w:customStyle="1" w:styleId="BVIfnrCarCarCarCarChar">
    <w:name w:val="BVI fnr Car Car Car Car Char"/>
    <w:basedOn w:val="Normal"/>
    <w:link w:val="FootnoteReference"/>
    <w:uiPriority w:val="99"/>
    <w:rsid w:val="00AA4681"/>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Default">
    <w:name w:val="Default"/>
    <w:rsid w:val="00AA4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AA4681"/>
    <w:pPr>
      <w:spacing w:after="120" w:line="276" w:lineRule="auto"/>
    </w:pPr>
    <w:rPr>
      <w:rFonts w:ascii="Calibri" w:eastAsia="Calibri" w:hAnsi="Calibri"/>
      <w:sz w:val="22"/>
      <w:szCs w:val="22"/>
      <w:lang w:val="x-none" w:eastAsia="x-none"/>
    </w:rPr>
  </w:style>
  <w:style w:type="character" w:customStyle="1" w:styleId="BodyTextChar">
    <w:name w:val="Body Text Char"/>
    <w:basedOn w:val="DefaultParagraphFont"/>
    <w:link w:val="BodyText"/>
    <w:rsid w:val="00AA4681"/>
    <w:rPr>
      <w:rFonts w:ascii="Calibri" w:eastAsia="Calibri" w:hAnsi="Calibri" w:cs="Times New Roman"/>
      <w:lang w:val="x-none" w:eastAsia="x-none"/>
    </w:rPr>
  </w:style>
  <w:style w:type="character" w:styleId="CommentReference">
    <w:name w:val="annotation reference"/>
    <w:uiPriority w:val="99"/>
    <w:unhideWhenUsed/>
    <w:rsid w:val="00AA4681"/>
    <w:rPr>
      <w:sz w:val="16"/>
      <w:szCs w:val="16"/>
    </w:rPr>
  </w:style>
  <w:style w:type="paragraph" w:styleId="CommentText">
    <w:name w:val="annotation text"/>
    <w:basedOn w:val="Normal"/>
    <w:link w:val="CommentTextChar"/>
    <w:uiPriority w:val="99"/>
    <w:unhideWhenUsed/>
    <w:rsid w:val="00AA4681"/>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AA4681"/>
    <w:rPr>
      <w:rFonts w:ascii="Calibri" w:eastAsia="Calibri" w:hAnsi="Calibri" w:cs="Times New Roman"/>
      <w:sz w:val="20"/>
      <w:szCs w:val="20"/>
      <w:lang w:val="x-none" w:eastAsia="x-none"/>
    </w:rPr>
  </w:style>
  <w:style w:type="paragraph" w:styleId="Caption">
    <w:name w:val="caption"/>
    <w:aliases w:val="Beschriftung Char Char Char1,Beschriftung Char1 Char1,Beschriftung Char2,Caption Char Char Char,Caption1,Caption1 Char,Figure Head,Figure Head Znak,Figure Head Znak Znak,Figure reference,Tab_Überschrift,Tab_†berschrift,Table legend,Table title"/>
    <w:basedOn w:val="Normal"/>
    <w:next w:val="Normal"/>
    <w:link w:val="CaptionChar"/>
    <w:unhideWhenUsed/>
    <w:qFormat/>
    <w:rsid w:val="00AA4681"/>
    <w:pPr>
      <w:keepNext/>
      <w:spacing w:before="120" w:after="120"/>
      <w:jc w:val="center"/>
    </w:pPr>
    <w:rPr>
      <w:rFonts w:ascii="Calibri" w:eastAsia="Calibri" w:hAnsi="Calibri"/>
      <w:b/>
      <w:iCs/>
      <w:color w:val="000000"/>
      <w:sz w:val="20"/>
      <w:szCs w:val="20"/>
      <w:lang w:val="x-none" w:eastAsia="x-none"/>
    </w:rPr>
  </w:style>
  <w:style w:type="character" w:customStyle="1" w:styleId="CaptionChar">
    <w:name w:val="Caption Char"/>
    <w:aliases w:val="Beschriftung Char Char Char1 Char,Beschriftung Char1 Char1 Char,Beschriftung Char2 Char,Caption Char Char Char Char,Caption1 Char1,Caption1 Char Char,Figure Head Char,Figure Head Znak Char,Figure Head Znak Znak Char,Figure reference Char"/>
    <w:link w:val="Caption"/>
    <w:rsid w:val="00AA4681"/>
    <w:rPr>
      <w:rFonts w:ascii="Calibri" w:eastAsia="Calibri" w:hAnsi="Calibri" w:cs="Times New Roman"/>
      <w:b/>
      <w:iCs/>
      <w:color w:val="000000"/>
      <w:sz w:val="20"/>
      <w:szCs w:val="20"/>
      <w:lang w:val="x-none" w:eastAsia="x-none"/>
    </w:rPr>
  </w:style>
  <w:style w:type="paragraph" w:customStyle="1" w:styleId="GCCDefBulletted">
    <w:name w:val="GCCDefBulletted"/>
    <w:basedOn w:val="Normal"/>
    <w:uiPriority w:val="99"/>
    <w:rsid w:val="00AA4681"/>
    <w:pPr>
      <w:numPr>
        <w:numId w:val="2"/>
      </w:numPr>
      <w:tabs>
        <w:tab w:val="left" w:pos="1276"/>
      </w:tabs>
      <w:spacing w:before="120" w:after="60"/>
      <w:ind w:left="1276"/>
    </w:pPr>
    <w:rPr>
      <w:sz w:val="20"/>
      <w:lang w:val="en-GB" w:eastAsia="en-US"/>
    </w:rPr>
  </w:style>
  <w:style w:type="paragraph" w:customStyle="1" w:styleId="GCC11TextCharCharCharCharCharCharCharCharChar">
    <w:name w:val="GCC1.1Text Char Char Char Char Char Char Char Char Char"/>
    <w:uiPriority w:val="99"/>
    <w:rsid w:val="00AA4681"/>
    <w:pPr>
      <w:tabs>
        <w:tab w:val="left" w:pos="709"/>
      </w:tabs>
      <w:spacing w:after="60" w:line="240" w:lineRule="auto"/>
      <w:ind w:left="709" w:hanging="709"/>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4681"/>
    <w:rPr>
      <w:rFonts w:ascii="Tahoma" w:hAnsi="Tahoma" w:cs="Tahoma"/>
      <w:sz w:val="16"/>
      <w:szCs w:val="16"/>
    </w:rPr>
  </w:style>
  <w:style w:type="character" w:customStyle="1" w:styleId="BalloonTextChar">
    <w:name w:val="Balloon Text Char"/>
    <w:basedOn w:val="DefaultParagraphFont"/>
    <w:link w:val="BalloonText"/>
    <w:uiPriority w:val="99"/>
    <w:semiHidden/>
    <w:rsid w:val="00AA4681"/>
    <w:rPr>
      <w:rFonts w:ascii="Tahoma" w:eastAsia="Times New Roman" w:hAnsi="Tahoma" w:cs="Tahoma"/>
      <w:sz w:val="16"/>
      <w:szCs w:val="16"/>
      <w:lang w:val="sq-AL" w:eastAsia="sr-Latn-CS"/>
    </w:rPr>
  </w:style>
  <w:style w:type="paragraph" w:styleId="CommentSubject">
    <w:name w:val="annotation subject"/>
    <w:basedOn w:val="CommentText"/>
    <w:next w:val="CommentText"/>
    <w:link w:val="CommentSubjectChar"/>
    <w:uiPriority w:val="99"/>
    <w:semiHidden/>
    <w:unhideWhenUsed/>
    <w:rsid w:val="00410426"/>
    <w:pPr>
      <w:spacing w:after="0"/>
    </w:pPr>
    <w:rPr>
      <w:rFonts w:ascii="Times New Roman" w:eastAsia="Times New Roman" w:hAnsi="Times New Roman"/>
      <w:b/>
      <w:bCs/>
      <w:lang w:val="sq-AL" w:eastAsia="sr-Latn-CS"/>
    </w:rPr>
  </w:style>
  <w:style w:type="character" w:customStyle="1" w:styleId="CommentSubjectChar">
    <w:name w:val="Comment Subject Char"/>
    <w:basedOn w:val="CommentTextChar"/>
    <w:link w:val="CommentSubject"/>
    <w:uiPriority w:val="99"/>
    <w:semiHidden/>
    <w:rsid w:val="00410426"/>
    <w:rPr>
      <w:rFonts w:ascii="Times New Roman" w:eastAsia="Times New Roman" w:hAnsi="Times New Roman" w:cs="Times New Roman"/>
      <w:b/>
      <w:bCs/>
      <w:sz w:val="20"/>
      <w:szCs w:val="20"/>
      <w:lang w:val="sq-AL" w:eastAsia="sr-Latn-CS"/>
    </w:rPr>
  </w:style>
  <w:style w:type="paragraph" w:styleId="NormalWeb">
    <w:name w:val="Normal (Web)"/>
    <w:basedOn w:val="Normal"/>
    <w:uiPriority w:val="99"/>
    <w:unhideWhenUsed/>
    <w:rsid w:val="0097133F"/>
    <w:pPr>
      <w:spacing w:before="100" w:beforeAutospacing="1" w:after="100" w:afterAutospacing="1"/>
    </w:pPr>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test\17.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3C12-2573-4D17-8490-5905DFE5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Fjolla.Restelica</dc:creator>
  <cp:lastModifiedBy>Windows User</cp:lastModifiedBy>
  <cp:revision>10</cp:revision>
  <dcterms:created xsi:type="dcterms:W3CDTF">2019-03-26T13:48:00Z</dcterms:created>
  <dcterms:modified xsi:type="dcterms:W3CDTF">2019-05-20T19:59:00Z</dcterms:modified>
</cp:coreProperties>
</file>