
<file path=[Content_Types].xml><?xml version="1.0" encoding="utf-8"?>
<Types xmlns="http://schemas.openxmlformats.org/package/2006/content-types">
  <Default Extension="jpeg" ContentType="image/jpeg"/>
  <Default Extension="emf" ContentType="image/x-emf"/>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D43" w:rsidRDefault="0000605C">
      <w:r>
        <w:t xml:space="preserve"> </w:t>
      </w:r>
    </w:p>
    <w:tbl>
      <w:tblPr>
        <w:tblpPr w:leftFromText="180" w:rightFromText="180" w:vertAnchor="text" w:horzAnchor="margin" w:tblpY="35"/>
        <w:tblW w:w="10221" w:type="dxa"/>
        <w:tblLook w:val="01E0" w:firstRow="1" w:lastRow="1" w:firstColumn="1" w:lastColumn="1" w:noHBand="0" w:noVBand="0"/>
      </w:tblPr>
      <w:tblGrid>
        <w:gridCol w:w="10221"/>
      </w:tblGrid>
      <w:tr w:rsidR="00A73F7E" w:rsidRPr="00C11883" w:rsidTr="00A73F7E">
        <w:trPr>
          <w:trHeight w:val="2502"/>
        </w:trPr>
        <w:tc>
          <w:tcPr>
            <w:tcW w:w="10221" w:type="dxa"/>
            <w:vAlign w:val="center"/>
          </w:tcPr>
          <w:p w:rsidR="00A73F7E" w:rsidRPr="002F34E0" w:rsidRDefault="00A73F7E" w:rsidP="00A73F7E">
            <w:pPr>
              <w:jc w:val="center"/>
              <w:rPr>
                <w:b/>
              </w:rPr>
            </w:pPr>
            <w:bookmarkStart w:id="0" w:name="OLE_LINK1"/>
            <w:bookmarkStart w:id="1" w:name="OLE_LINK2"/>
            <w:bookmarkStart w:id="2" w:name="OLE_LINK3"/>
            <w:r>
              <w:rPr>
                <w:noProof/>
              </w:rPr>
              <w:drawing>
                <wp:inline distT="0" distB="0" distL="0" distR="0" wp14:anchorId="74042570" wp14:editId="5E1D3B50">
                  <wp:extent cx="793750" cy="845185"/>
                  <wp:effectExtent l="19050" t="0" r="6350" b="0"/>
                  <wp:docPr id="2" name="Picture 2" descr="Description: stema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stema_JPG"/>
                          <pic:cNvPicPr>
                            <a:picLocks noChangeAspect="1" noChangeArrowheads="1"/>
                          </pic:cNvPicPr>
                        </pic:nvPicPr>
                        <pic:blipFill>
                          <a:blip r:embed="rId9"/>
                          <a:srcRect/>
                          <a:stretch>
                            <a:fillRect/>
                          </a:stretch>
                        </pic:blipFill>
                        <pic:spPr bwMode="auto">
                          <a:xfrm>
                            <a:off x="0" y="0"/>
                            <a:ext cx="793750" cy="845185"/>
                          </a:xfrm>
                          <a:prstGeom prst="rect">
                            <a:avLst/>
                          </a:prstGeom>
                          <a:noFill/>
                          <a:ln w="9525">
                            <a:noFill/>
                            <a:miter lim="800000"/>
                            <a:headEnd/>
                            <a:tailEnd/>
                          </a:ln>
                        </pic:spPr>
                      </pic:pic>
                    </a:graphicData>
                  </a:graphic>
                </wp:inline>
              </w:drawing>
            </w:r>
          </w:p>
          <w:p w:rsidR="00A73F7E" w:rsidRPr="002F34E0" w:rsidRDefault="00A73F7E" w:rsidP="00A73F7E">
            <w:pPr>
              <w:jc w:val="center"/>
              <w:rPr>
                <w:b/>
              </w:rPr>
            </w:pPr>
          </w:p>
          <w:p w:rsidR="00A73F7E" w:rsidRPr="00DE4F8D" w:rsidRDefault="00A73F7E" w:rsidP="00A73F7E">
            <w:pPr>
              <w:jc w:val="center"/>
              <w:rPr>
                <w:rFonts w:ascii="Book Antiqua" w:eastAsia="Batang" w:hAnsi="Book Antiqua"/>
                <w:b/>
                <w:bCs/>
                <w:sz w:val="32"/>
                <w:szCs w:val="32"/>
                <w:lang w:val="sv-SE"/>
              </w:rPr>
            </w:pPr>
            <w:r w:rsidRPr="00DE4F8D">
              <w:rPr>
                <w:rFonts w:ascii="Book Antiqua" w:eastAsia="Times New Roman" w:hAnsi="Book Antiqua" w:cs="Book Antiqua"/>
                <w:b/>
                <w:bCs/>
                <w:sz w:val="32"/>
                <w:szCs w:val="32"/>
                <w:lang w:val="sv-SE"/>
              </w:rPr>
              <w:t>Republika e Kosovës</w:t>
            </w:r>
          </w:p>
          <w:p w:rsidR="00A73F7E" w:rsidRPr="00DE4F8D" w:rsidRDefault="00A73F7E" w:rsidP="00A73F7E">
            <w:pPr>
              <w:jc w:val="center"/>
              <w:rPr>
                <w:rFonts w:ascii="Book Antiqua" w:eastAsia="Times New Roman" w:hAnsi="Book Antiqua" w:cs="Book Antiqua"/>
                <w:b/>
                <w:bCs/>
                <w:sz w:val="28"/>
                <w:szCs w:val="28"/>
                <w:lang w:val="sv-SE"/>
              </w:rPr>
            </w:pPr>
            <w:r w:rsidRPr="00DE4F8D">
              <w:rPr>
                <w:rFonts w:ascii="Book Antiqua" w:eastAsia="Batang" w:hAnsi="Book Antiqua" w:cs="Book Antiqua"/>
                <w:b/>
                <w:bCs/>
                <w:sz w:val="28"/>
                <w:szCs w:val="28"/>
                <w:lang w:val="sv-SE"/>
              </w:rPr>
              <w:t>Republika Kosova-</w:t>
            </w:r>
            <w:r w:rsidRPr="00DE4F8D">
              <w:rPr>
                <w:rFonts w:ascii="Book Antiqua" w:eastAsia="Times New Roman" w:hAnsi="Book Antiqua" w:cs="Book Antiqua"/>
                <w:b/>
                <w:bCs/>
                <w:sz w:val="28"/>
                <w:szCs w:val="28"/>
                <w:lang w:val="sv-SE"/>
              </w:rPr>
              <w:t>Republic of Kosovo</w:t>
            </w:r>
          </w:p>
          <w:p w:rsidR="00A73F7E" w:rsidRPr="001C32D9" w:rsidRDefault="00A73F7E" w:rsidP="00A73F7E">
            <w:pPr>
              <w:jc w:val="center"/>
              <w:rPr>
                <w:rFonts w:ascii="Book Antiqua" w:hAnsi="Book Antiqua"/>
                <w:sz w:val="20"/>
                <w:lang w:val="sv-SE"/>
              </w:rPr>
            </w:pPr>
          </w:p>
        </w:tc>
      </w:tr>
      <w:tr w:rsidR="00A73F7E" w:rsidRPr="002F34E0" w:rsidTr="00A73F7E">
        <w:trPr>
          <w:trHeight w:val="357"/>
        </w:trPr>
        <w:tc>
          <w:tcPr>
            <w:tcW w:w="10221" w:type="dxa"/>
            <w:vAlign w:val="center"/>
          </w:tcPr>
          <w:p w:rsidR="00A73F7E" w:rsidRPr="001C32D9" w:rsidRDefault="00A73F7E" w:rsidP="00A73F7E">
            <w:pPr>
              <w:rPr>
                <w:sz w:val="14"/>
                <w:szCs w:val="14"/>
                <w:lang w:val="sv-SE"/>
              </w:rPr>
            </w:pPr>
          </w:p>
          <w:p w:rsidR="00A73F7E" w:rsidRPr="00A73F7E" w:rsidRDefault="00A73F7E" w:rsidP="00A73F7E">
            <w:pPr>
              <w:pStyle w:val="BodyText"/>
              <w:spacing w:line="264" w:lineRule="auto"/>
              <w:jc w:val="center"/>
              <w:rPr>
                <w:rFonts w:ascii="Book Antiqua" w:hAnsi="Book Antiqua"/>
                <w:sz w:val="22"/>
                <w:szCs w:val="22"/>
                <w:lang w:val="sq-AL"/>
              </w:rPr>
            </w:pPr>
            <w:r w:rsidRPr="00A73F7E">
              <w:rPr>
                <w:rFonts w:ascii="Book Antiqua" w:hAnsi="Book Antiqua"/>
                <w:sz w:val="22"/>
                <w:szCs w:val="22"/>
                <w:lang w:val="sq-AL"/>
              </w:rPr>
              <w:t xml:space="preserve">Emri i organizatës buxhetore në gjuhen </w:t>
            </w:r>
            <w:r>
              <w:rPr>
                <w:rFonts w:ascii="Book Antiqua" w:hAnsi="Book Antiqua"/>
                <w:sz w:val="22"/>
                <w:szCs w:val="22"/>
                <w:lang w:val="sq-AL"/>
              </w:rPr>
              <w:t>s</w:t>
            </w:r>
            <w:r w:rsidRPr="00A73F7E">
              <w:rPr>
                <w:rFonts w:ascii="Book Antiqua" w:hAnsi="Book Antiqua"/>
                <w:sz w:val="22"/>
                <w:szCs w:val="22"/>
                <w:lang w:val="sq-AL"/>
              </w:rPr>
              <w:t>hqipe</w:t>
            </w:r>
          </w:p>
          <w:p w:rsidR="00A73F7E" w:rsidRPr="00A73F7E" w:rsidRDefault="00A73F7E" w:rsidP="00A73F7E">
            <w:pPr>
              <w:spacing w:line="264" w:lineRule="auto"/>
              <w:jc w:val="center"/>
              <w:rPr>
                <w:rFonts w:ascii="Book Antiqua" w:hAnsi="Book Antiqua"/>
                <w:b/>
                <w:sz w:val="22"/>
                <w:szCs w:val="22"/>
                <w:lang w:val="sq-AL"/>
              </w:rPr>
            </w:pPr>
            <w:r w:rsidRPr="00A73F7E">
              <w:rPr>
                <w:rFonts w:ascii="Book Antiqua" w:hAnsi="Book Antiqua"/>
                <w:b/>
                <w:sz w:val="22"/>
                <w:szCs w:val="22"/>
                <w:lang w:val="sq-AL"/>
              </w:rPr>
              <w:t xml:space="preserve">Emri i organizatës buxhetore në gjuhen </w:t>
            </w:r>
            <w:r>
              <w:rPr>
                <w:rFonts w:ascii="Book Antiqua" w:hAnsi="Book Antiqua"/>
                <w:b/>
                <w:sz w:val="22"/>
                <w:szCs w:val="22"/>
                <w:lang w:val="sq-AL"/>
              </w:rPr>
              <w:t>s</w:t>
            </w:r>
            <w:r w:rsidRPr="00A73F7E">
              <w:rPr>
                <w:rFonts w:ascii="Book Antiqua" w:hAnsi="Book Antiqua"/>
                <w:b/>
                <w:sz w:val="22"/>
                <w:szCs w:val="22"/>
                <w:lang w:val="sq-AL"/>
              </w:rPr>
              <w:t>erbe</w:t>
            </w:r>
          </w:p>
          <w:p w:rsidR="00A73F7E" w:rsidRPr="002F34E0" w:rsidRDefault="00A73F7E" w:rsidP="00A73F7E">
            <w:pPr>
              <w:pStyle w:val="BodyText"/>
              <w:spacing w:line="264" w:lineRule="auto"/>
              <w:jc w:val="center"/>
              <w:rPr>
                <w:sz w:val="20"/>
                <w:szCs w:val="20"/>
                <w:lang w:val="sq-AL"/>
              </w:rPr>
            </w:pPr>
            <w:r w:rsidRPr="00A73F7E">
              <w:rPr>
                <w:rFonts w:ascii="Book Antiqua" w:hAnsi="Book Antiqua"/>
                <w:sz w:val="22"/>
                <w:szCs w:val="22"/>
                <w:lang w:val="sq-AL"/>
              </w:rPr>
              <w:t xml:space="preserve">Emri i organizatës buxhetore në gjuhen </w:t>
            </w:r>
            <w:r>
              <w:rPr>
                <w:rFonts w:ascii="Book Antiqua" w:hAnsi="Book Antiqua"/>
                <w:sz w:val="22"/>
                <w:szCs w:val="22"/>
                <w:lang w:val="sq-AL"/>
              </w:rPr>
              <w:t>a</w:t>
            </w:r>
            <w:r w:rsidRPr="00A73F7E">
              <w:rPr>
                <w:rFonts w:ascii="Book Antiqua" w:hAnsi="Book Antiqua"/>
                <w:sz w:val="22"/>
                <w:szCs w:val="22"/>
                <w:lang w:val="sq-AL"/>
              </w:rPr>
              <w:t>ngleze</w:t>
            </w:r>
          </w:p>
        </w:tc>
      </w:tr>
      <w:bookmarkEnd w:id="0"/>
      <w:bookmarkEnd w:id="1"/>
      <w:bookmarkEnd w:id="2"/>
    </w:tbl>
    <w:p w:rsidR="00325D43" w:rsidRDefault="00325D43"/>
    <w:p w:rsidR="00325D43" w:rsidRDefault="00325D43"/>
    <w:p w:rsidR="00325D43" w:rsidRDefault="00325D43"/>
    <w:p w:rsidR="00325D43" w:rsidRDefault="00325D43"/>
    <w:p w:rsidR="002A1F9C" w:rsidRDefault="002A1F9C" w:rsidP="002B7446">
      <w:pPr>
        <w:pStyle w:val="Heading3"/>
        <w:rPr>
          <w:lang w:val="sq-AL"/>
        </w:rPr>
      </w:pPr>
    </w:p>
    <w:p w:rsidR="001A68B9" w:rsidRDefault="001A68B9" w:rsidP="001A68B9">
      <w:pPr>
        <w:pStyle w:val="Heading3"/>
        <w:rPr>
          <w:lang w:val="sq-AL"/>
        </w:rPr>
      </w:pPr>
    </w:p>
    <w:p w:rsidR="001A68B9" w:rsidRPr="002A1F9C" w:rsidRDefault="001A68B9" w:rsidP="001A68B9">
      <w:pPr>
        <w:rPr>
          <w:lang w:val="sq-AL"/>
        </w:rPr>
      </w:pPr>
    </w:p>
    <w:p w:rsidR="001A68B9" w:rsidRDefault="001A68B9" w:rsidP="001A68B9">
      <w:pPr>
        <w:jc w:val="center"/>
      </w:pPr>
    </w:p>
    <w:p w:rsidR="001A68B9" w:rsidRDefault="001A68B9" w:rsidP="001A68B9">
      <w:pPr>
        <w:jc w:val="center"/>
      </w:pPr>
    </w:p>
    <w:p w:rsidR="001A68B9" w:rsidRDefault="001A68B9" w:rsidP="001A68B9">
      <w:pPr>
        <w:jc w:val="center"/>
        <w:rPr>
          <w:b/>
          <w:bCs/>
          <w:lang w:val="pt-BR"/>
        </w:rPr>
      </w:pPr>
    </w:p>
    <w:p w:rsidR="001A68B9" w:rsidRDefault="001A68B9" w:rsidP="001A68B9">
      <w:pPr>
        <w:rPr>
          <w:lang w:val="sq-AL"/>
        </w:rPr>
      </w:pPr>
    </w:p>
    <w:p w:rsidR="001A68B9" w:rsidRDefault="001A68B9" w:rsidP="001A68B9">
      <w:pPr>
        <w:rPr>
          <w:lang w:val="sq-AL"/>
        </w:rPr>
      </w:pPr>
    </w:p>
    <w:p w:rsidR="001A68B9" w:rsidRDefault="001A68B9" w:rsidP="001A68B9">
      <w:pPr>
        <w:rPr>
          <w:lang w:val="sq-AL"/>
        </w:rPr>
      </w:pPr>
    </w:p>
    <w:p w:rsidR="001A68B9" w:rsidRDefault="001A68B9" w:rsidP="001A68B9">
      <w:pPr>
        <w:rPr>
          <w:lang w:val="sq-AL"/>
        </w:rPr>
      </w:pPr>
    </w:p>
    <w:p w:rsidR="001A68B9" w:rsidRPr="002A1F9C" w:rsidRDefault="001A68B9" w:rsidP="00880FA6">
      <w:pPr>
        <w:pStyle w:val="Heading3"/>
        <w:jc w:val="center"/>
        <w:rPr>
          <w:lang w:val="sq-AL"/>
        </w:rPr>
      </w:pPr>
    </w:p>
    <w:p w:rsidR="001A68B9" w:rsidRPr="00C30520" w:rsidRDefault="001A68B9" w:rsidP="00880FA6">
      <w:pPr>
        <w:spacing w:after="360"/>
        <w:jc w:val="center"/>
        <w:rPr>
          <w:b/>
          <w:color w:val="365F91"/>
          <w:sz w:val="36"/>
          <w:szCs w:val="32"/>
          <w:lang w:val="sq-AL"/>
        </w:rPr>
      </w:pPr>
      <w:r w:rsidRPr="00C30520">
        <w:rPr>
          <w:b/>
          <w:color w:val="365F91"/>
          <w:sz w:val="36"/>
          <w:szCs w:val="32"/>
          <w:lang w:val="sq-AL"/>
        </w:rPr>
        <w:t>Raporti Vjetor Financiar</w:t>
      </w:r>
    </w:p>
    <w:p w:rsidR="001A68B9" w:rsidRPr="00C30520" w:rsidRDefault="001A68B9" w:rsidP="00880FA6">
      <w:pPr>
        <w:jc w:val="center"/>
        <w:rPr>
          <w:color w:val="365F91"/>
          <w:sz w:val="28"/>
          <w:lang w:val="sq-AL"/>
        </w:rPr>
      </w:pPr>
      <w:r w:rsidRPr="00C30520">
        <w:rPr>
          <w:color w:val="365F91"/>
          <w:sz w:val="28"/>
          <w:lang w:val="sq-AL"/>
        </w:rPr>
        <w:t>Për vitin e përfunduar me 31 dhjetor 20</w:t>
      </w:r>
      <w:r w:rsidR="008C7960">
        <w:rPr>
          <w:color w:val="365F91"/>
          <w:sz w:val="28"/>
          <w:lang w:val="sq-AL"/>
        </w:rPr>
        <w:t>1</w:t>
      </w:r>
      <w:r w:rsidR="0094575A">
        <w:rPr>
          <w:color w:val="365F91"/>
          <w:sz w:val="28"/>
          <w:lang w:val="sq-AL"/>
        </w:rPr>
        <w:t>5</w:t>
      </w:r>
    </w:p>
    <w:p w:rsidR="001A68B9" w:rsidRDefault="001A68B9" w:rsidP="00880FA6">
      <w:pPr>
        <w:spacing w:after="360"/>
        <w:jc w:val="center"/>
        <w:rPr>
          <w:b/>
          <w:sz w:val="32"/>
          <w:szCs w:val="32"/>
          <w:lang w:val="sq-AL"/>
        </w:rPr>
      </w:pPr>
    </w:p>
    <w:p w:rsidR="001A68B9" w:rsidRPr="002B7446" w:rsidRDefault="001A68B9" w:rsidP="001A68B9">
      <w:pPr>
        <w:rPr>
          <w:sz w:val="32"/>
          <w:szCs w:val="32"/>
          <w:lang w:val="sq-AL"/>
        </w:rPr>
      </w:pPr>
    </w:p>
    <w:p w:rsidR="001A68B9" w:rsidRPr="002B7446" w:rsidRDefault="001A68B9" w:rsidP="001A68B9">
      <w:pPr>
        <w:rPr>
          <w:sz w:val="32"/>
          <w:szCs w:val="32"/>
          <w:lang w:val="sq-AL"/>
        </w:rPr>
      </w:pPr>
    </w:p>
    <w:p w:rsidR="001A68B9" w:rsidRPr="002B7446" w:rsidRDefault="001A68B9" w:rsidP="001A68B9">
      <w:pPr>
        <w:rPr>
          <w:sz w:val="32"/>
          <w:szCs w:val="32"/>
          <w:lang w:val="sq-AL"/>
        </w:rPr>
      </w:pPr>
    </w:p>
    <w:p w:rsidR="001A68B9" w:rsidRPr="002B7446" w:rsidRDefault="001A68B9" w:rsidP="001A68B9">
      <w:pPr>
        <w:rPr>
          <w:sz w:val="32"/>
          <w:szCs w:val="32"/>
          <w:lang w:val="sq-AL"/>
        </w:rPr>
      </w:pPr>
    </w:p>
    <w:p w:rsidR="001A68B9" w:rsidRPr="002B7446" w:rsidRDefault="001A68B9" w:rsidP="001A68B9">
      <w:pPr>
        <w:rPr>
          <w:sz w:val="32"/>
          <w:szCs w:val="32"/>
          <w:lang w:val="sq-AL"/>
        </w:rPr>
      </w:pPr>
    </w:p>
    <w:p w:rsidR="001A68B9" w:rsidRPr="002B7446" w:rsidRDefault="001A68B9" w:rsidP="001A68B9">
      <w:pPr>
        <w:rPr>
          <w:sz w:val="32"/>
          <w:szCs w:val="32"/>
          <w:lang w:val="sq-AL"/>
        </w:rPr>
      </w:pPr>
    </w:p>
    <w:p w:rsidR="001A68B9" w:rsidRPr="002B7446" w:rsidRDefault="001A68B9" w:rsidP="001A68B9">
      <w:pPr>
        <w:rPr>
          <w:sz w:val="32"/>
          <w:szCs w:val="32"/>
          <w:lang w:val="sq-AL"/>
        </w:rPr>
      </w:pPr>
    </w:p>
    <w:p w:rsidR="001A68B9" w:rsidRPr="002B7446" w:rsidRDefault="001A68B9" w:rsidP="001A68B9">
      <w:pPr>
        <w:rPr>
          <w:sz w:val="32"/>
          <w:szCs w:val="32"/>
          <w:lang w:val="sq-AL"/>
        </w:rPr>
      </w:pPr>
    </w:p>
    <w:p w:rsidR="001A68B9" w:rsidRPr="002B7446" w:rsidRDefault="001A68B9" w:rsidP="001A68B9">
      <w:pPr>
        <w:rPr>
          <w:sz w:val="32"/>
          <w:szCs w:val="32"/>
          <w:lang w:val="sq-AL"/>
        </w:rPr>
      </w:pPr>
    </w:p>
    <w:p w:rsidR="001A68B9" w:rsidRPr="002B7446" w:rsidRDefault="001A68B9" w:rsidP="001A68B9">
      <w:pPr>
        <w:rPr>
          <w:sz w:val="32"/>
          <w:szCs w:val="32"/>
          <w:lang w:val="sq-AL"/>
        </w:rPr>
      </w:pPr>
    </w:p>
    <w:p w:rsidR="001A68B9" w:rsidRPr="00031D43" w:rsidRDefault="00BB7F0A" w:rsidP="00031D43">
      <w:pPr>
        <w:tabs>
          <w:tab w:val="left" w:pos="1245"/>
        </w:tabs>
        <w:ind w:left="240"/>
        <w:rPr>
          <w:lang w:val="sq-AL"/>
        </w:rPr>
        <w:sectPr w:rsidR="001A68B9" w:rsidRPr="00031D43" w:rsidSect="00031D43">
          <w:footerReference w:type="even" r:id="rId10"/>
          <w:footerReference w:type="default" r:id="rId11"/>
          <w:headerReference w:type="first" r:id="rId12"/>
          <w:footerReference w:type="first" r:id="rId13"/>
          <w:pgSz w:w="11907" w:h="16839" w:code="9"/>
          <w:pgMar w:top="720" w:right="720" w:bottom="720" w:left="720" w:header="720" w:footer="720" w:gutter="0"/>
          <w:pgBorders w:display="notFirstPage" w:offsetFrom="page">
            <w:top w:val="single" w:sz="4" w:space="24" w:color="auto"/>
            <w:left w:val="single" w:sz="4" w:space="24" w:color="auto"/>
            <w:bottom w:val="single" w:sz="4" w:space="24" w:color="auto"/>
            <w:right w:val="single" w:sz="4" w:space="24" w:color="auto"/>
          </w:pgBorders>
          <w:cols w:space="720"/>
          <w:titlePg/>
          <w:docGrid w:linePitch="360"/>
        </w:sectPr>
      </w:pPr>
      <w:r>
        <w:rPr>
          <w:noProof/>
        </w:rPr>
        <w:lastRenderedPageBreak/>
        <mc:AlternateContent>
          <mc:Choice Requires="wps">
            <w:drawing>
              <wp:inline distT="0" distB="0" distL="0" distR="0">
                <wp:extent cx="6400800" cy="9563100"/>
                <wp:effectExtent l="0" t="0" r="0" b="0"/>
                <wp:docPr id="1"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9563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7DB1" w:rsidRPr="00805FC5" w:rsidRDefault="00E65F62" w:rsidP="001A68B9">
                            <w:pPr>
                              <w:rPr>
                                <w:rFonts w:ascii="Book Antiqua" w:hAnsi="Book Antiqua"/>
                                <w:b/>
                                <w:bCs/>
                                <w:color w:val="365F91"/>
                                <w:lang w:val="sq-AL"/>
                              </w:rPr>
                            </w:pPr>
                            <w:r w:rsidRPr="00805FC5">
                              <w:rPr>
                                <w:rFonts w:ascii="Book Antiqua" w:hAnsi="Book Antiqua"/>
                                <w:b/>
                                <w:bCs/>
                                <w:color w:val="365F91"/>
                                <w:lang w:val="sq-AL"/>
                              </w:rPr>
                              <w:t xml:space="preserve">Neni  11 </w:t>
                            </w:r>
                          </w:p>
                          <w:p w:rsidR="00E65F62" w:rsidRPr="00805FC5" w:rsidRDefault="00E65F62" w:rsidP="001A68B9">
                            <w:pPr>
                              <w:rPr>
                                <w:rFonts w:ascii="Book Antiqua" w:hAnsi="Book Antiqua"/>
                                <w:b/>
                                <w:bCs/>
                                <w:color w:val="365F91"/>
                                <w:lang w:val="sq-AL"/>
                              </w:rPr>
                            </w:pPr>
                            <w:r w:rsidRPr="00805FC5">
                              <w:rPr>
                                <w:rFonts w:ascii="Book Antiqua" w:hAnsi="Book Antiqua"/>
                                <w:b/>
                                <w:bCs/>
                                <w:color w:val="365F91"/>
                                <w:lang w:val="sq-AL"/>
                              </w:rPr>
                              <w:t>DEKLARATË PËR  PREZANTIMIN E PASQYRAVE FINANCIARE</w:t>
                            </w:r>
                          </w:p>
                          <w:p w:rsidR="00E65F62" w:rsidRPr="009620DD" w:rsidRDefault="00E65F62" w:rsidP="001A68B9">
                            <w:pPr>
                              <w:rPr>
                                <w:rFonts w:ascii="Book Antiqua" w:hAnsi="Book Antiqua"/>
                                <w:b/>
                                <w:bCs/>
                                <w:sz w:val="22"/>
                                <w:szCs w:val="22"/>
                                <w:lang w:val="sq-AL"/>
                              </w:rPr>
                            </w:pPr>
                          </w:p>
                          <w:p w:rsidR="00E65F62" w:rsidRDefault="00E65F62" w:rsidP="001A68B9">
                            <w:pPr>
                              <w:rPr>
                                <w:rFonts w:ascii="Book Antiqua" w:hAnsi="Book Antiqua"/>
                                <w:bCs/>
                                <w:sz w:val="22"/>
                                <w:szCs w:val="22"/>
                                <w:lang w:val="sq-AL"/>
                              </w:rPr>
                            </w:pPr>
                            <w:r w:rsidRPr="009620DD">
                              <w:rPr>
                                <w:rFonts w:ascii="Book Antiqua" w:hAnsi="Book Antiqua"/>
                                <w:bCs/>
                                <w:sz w:val="22"/>
                                <w:szCs w:val="22"/>
                                <w:lang w:val="sq-AL"/>
                              </w:rPr>
                              <w:t xml:space="preserve"> </w:t>
                            </w:r>
                          </w:p>
                          <w:p w:rsidR="00E65F62" w:rsidRDefault="00E65F62" w:rsidP="001A68B9">
                            <w:pPr>
                              <w:rPr>
                                <w:rFonts w:ascii="Book Antiqua" w:hAnsi="Book Antiqua"/>
                                <w:bCs/>
                                <w:sz w:val="22"/>
                                <w:szCs w:val="22"/>
                                <w:lang w:val="sq-AL"/>
                              </w:rPr>
                            </w:pPr>
                          </w:p>
                          <w:p w:rsidR="00E65F62" w:rsidRPr="009620DD" w:rsidRDefault="00E65F62" w:rsidP="001A68B9">
                            <w:pPr>
                              <w:rPr>
                                <w:rFonts w:ascii="Book Antiqua" w:hAnsi="Book Antiqua"/>
                                <w:b/>
                                <w:bCs/>
                                <w:sz w:val="22"/>
                                <w:szCs w:val="22"/>
                                <w:lang w:val="sq-AL"/>
                              </w:rPr>
                            </w:pPr>
                            <w:r w:rsidRPr="009620DD">
                              <w:rPr>
                                <w:rFonts w:ascii="Book Antiqua" w:hAnsi="Book Antiqua"/>
                                <w:bCs/>
                                <w:sz w:val="22"/>
                                <w:szCs w:val="22"/>
                                <w:lang w:val="sq-AL"/>
                              </w:rPr>
                              <w:t xml:space="preserve">Për: </w:t>
                            </w:r>
                            <w:r w:rsidRPr="009620DD">
                              <w:rPr>
                                <w:rFonts w:ascii="Book Antiqua" w:hAnsi="Book Antiqua"/>
                                <w:bCs/>
                                <w:sz w:val="22"/>
                                <w:szCs w:val="22"/>
                                <w:lang w:val="sq-AL"/>
                              </w:rPr>
                              <w:tab/>
                            </w:r>
                            <w:r w:rsidRPr="009620DD">
                              <w:rPr>
                                <w:rFonts w:ascii="Book Antiqua" w:hAnsi="Book Antiqua"/>
                                <w:bCs/>
                                <w:sz w:val="22"/>
                                <w:szCs w:val="22"/>
                                <w:lang w:val="sq-AL"/>
                              </w:rPr>
                              <w:tab/>
                            </w:r>
                            <w:r w:rsidR="00FC7E99" w:rsidRPr="004643F7">
                              <w:rPr>
                                <w:rFonts w:ascii="Book Antiqua" w:hAnsi="Book Antiqua"/>
                                <w:b/>
                                <w:bCs/>
                                <w:sz w:val="22"/>
                                <w:szCs w:val="22"/>
                                <w:lang w:val="sq-AL"/>
                              </w:rPr>
                              <w:t>z.</w:t>
                            </w:r>
                            <w:r w:rsidR="00FC7E99">
                              <w:rPr>
                                <w:rFonts w:ascii="Book Antiqua" w:hAnsi="Book Antiqua"/>
                                <w:b/>
                                <w:bCs/>
                                <w:sz w:val="22"/>
                                <w:szCs w:val="22"/>
                                <w:lang w:val="sq-AL"/>
                              </w:rPr>
                              <w:t xml:space="preserve"> </w:t>
                            </w:r>
                            <w:r w:rsidR="00FC7E99" w:rsidRPr="004643F7">
                              <w:rPr>
                                <w:rFonts w:ascii="Book Antiqua" w:hAnsi="Book Antiqua"/>
                                <w:b/>
                                <w:bCs/>
                                <w:sz w:val="22"/>
                                <w:szCs w:val="22"/>
                                <w:lang w:val="sq-AL"/>
                              </w:rPr>
                              <w:t>Fatmir Plakiqi</w:t>
                            </w:r>
                            <w:r w:rsidRPr="009620DD">
                              <w:rPr>
                                <w:rFonts w:ascii="Book Antiqua" w:hAnsi="Book Antiqua"/>
                                <w:b/>
                                <w:bCs/>
                                <w:sz w:val="22"/>
                                <w:szCs w:val="22"/>
                                <w:lang w:val="sq-AL"/>
                              </w:rPr>
                              <w:t xml:space="preserve">, Drejtor i </w:t>
                            </w:r>
                            <w:r>
                              <w:rPr>
                                <w:rFonts w:ascii="Book Antiqua" w:hAnsi="Book Antiqua"/>
                                <w:b/>
                                <w:bCs/>
                                <w:sz w:val="22"/>
                                <w:szCs w:val="22"/>
                                <w:lang w:val="sq-AL"/>
                              </w:rPr>
                              <w:t xml:space="preserve">Përgjithshëm i </w:t>
                            </w:r>
                            <w:r w:rsidRPr="009620DD">
                              <w:rPr>
                                <w:rFonts w:ascii="Book Antiqua" w:hAnsi="Book Antiqua"/>
                                <w:b/>
                                <w:bCs/>
                                <w:sz w:val="22"/>
                                <w:szCs w:val="22"/>
                                <w:lang w:val="sq-AL"/>
                              </w:rPr>
                              <w:t>Thesarit</w:t>
                            </w:r>
                          </w:p>
                          <w:p w:rsidR="00E65F62" w:rsidRPr="009620DD" w:rsidRDefault="00E65F62" w:rsidP="001A68B9">
                            <w:pPr>
                              <w:rPr>
                                <w:rFonts w:ascii="Book Antiqua" w:hAnsi="Book Antiqua"/>
                                <w:bCs/>
                                <w:sz w:val="22"/>
                                <w:szCs w:val="22"/>
                                <w:lang w:val="sq-AL"/>
                              </w:rPr>
                            </w:pPr>
                          </w:p>
                          <w:p w:rsidR="0046359B" w:rsidRDefault="00F00463" w:rsidP="001A68B9">
                            <w:pPr>
                              <w:rPr>
                                <w:rFonts w:ascii="Book Antiqua" w:hAnsi="Book Antiqua"/>
                                <w:b/>
                                <w:bCs/>
                                <w:sz w:val="22"/>
                                <w:szCs w:val="22"/>
                                <w:lang w:val="sq-AL"/>
                              </w:rPr>
                            </w:pPr>
                            <w:r>
                              <w:rPr>
                                <w:rFonts w:ascii="Book Antiqua" w:hAnsi="Book Antiqua"/>
                                <w:bCs/>
                                <w:sz w:val="22"/>
                                <w:szCs w:val="22"/>
                                <w:lang w:val="sq-AL"/>
                              </w:rPr>
                              <w:t xml:space="preserve"> Nga:</w:t>
                            </w:r>
                            <w:r>
                              <w:rPr>
                                <w:rFonts w:ascii="Book Antiqua" w:hAnsi="Book Antiqua"/>
                                <w:bCs/>
                                <w:sz w:val="22"/>
                                <w:szCs w:val="22"/>
                                <w:lang w:val="sq-AL"/>
                              </w:rPr>
                              <w:tab/>
                              <w:t xml:space="preserve">           </w:t>
                            </w:r>
                            <w:proofErr w:type="spellStart"/>
                            <w:r w:rsidRPr="00F00463">
                              <w:rPr>
                                <w:rFonts w:ascii="Book Antiqua" w:hAnsi="Book Antiqua"/>
                                <w:b/>
                                <w:bCs/>
                                <w:sz w:val="22"/>
                                <w:szCs w:val="22"/>
                                <w:lang w:val="sq-AL"/>
                              </w:rPr>
                              <w:t>znj</w:t>
                            </w:r>
                            <w:proofErr w:type="spellEnd"/>
                            <w:r>
                              <w:rPr>
                                <w:rFonts w:ascii="Book Antiqua" w:hAnsi="Book Antiqua"/>
                                <w:bCs/>
                                <w:sz w:val="22"/>
                                <w:szCs w:val="22"/>
                                <w:lang w:val="sq-AL"/>
                              </w:rPr>
                              <w:t xml:space="preserve">. </w:t>
                            </w:r>
                            <w:r w:rsidRPr="00F00463">
                              <w:rPr>
                                <w:rFonts w:ascii="Book Antiqua" w:hAnsi="Book Antiqua"/>
                                <w:b/>
                                <w:bCs/>
                                <w:sz w:val="22"/>
                                <w:szCs w:val="22"/>
                                <w:lang w:val="sq-AL"/>
                              </w:rPr>
                              <w:t>Mimoza Kusari-Lila</w:t>
                            </w:r>
                            <w:r w:rsidR="0046359B" w:rsidRPr="00F00463">
                              <w:rPr>
                                <w:rFonts w:ascii="Book Antiqua" w:hAnsi="Book Antiqua"/>
                                <w:b/>
                                <w:bCs/>
                                <w:sz w:val="22"/>
                                <w:szCs w:val="22"/>
                                <w:lang w:val="sq-AL"/>
                              </w:rPr>
                              <w:t>,</w:t>
                            </w:r>
                            <w:r w:rsidRPr="00F00463">
                              <w:rPr>
                                <w:rFonts w:ascii="Book Antiqua" w:hAnsi="Book Antiqua"/>
                                <w:b/>
                                <w:bCs/>
                                <w:sz w:val="22"/>
                                <w:szCs w:val="22"/>
                                <w:lang w:val="sq-AL"/>
                              </w:rPr>
                              <w:t xml:space="preserve"> </w:t>
                            </w:r>
                            <w:r w:rsidR="0046359B" w:rsidRPr="00F00463">
                              <w:rPr>
                                <w:rFonts w:ascii="Book Antiqua" w:hAnsi="Book Antiqua"/>
                                <w:b/>
                                <w:bCs/>
                                <w:sz w:val="22"/>
                                <w:szCs w:val="22"/>
                                <w:lang w:val="sq-AL"/>
                              </w:rPr>
                              <w:t xml:space="preserve"> </w:t>
                            </w:r>
                            <w:r w:rsidR="0046359B">
                              <w:rPr>
                                <w:rFonts w:ascii="Book Antiqua" w:hAnsi="Book Antiqua"/>
                                <w:b/>
                                <w:bCs/>
                                <w:sz w:val="22"/>
                                <w:szCs w:val="22"/>
                                <w:lang w:val="sq-AL"/>
                              </w:rPr>
                              <w:t>Zyrtar</w:t>
                            </w:r>
                            <w:r w:rsidR="00E65F62" w:rsidRPr="009620DD">
                              <w:rPr>
                                <w:rFonts w:ascii="Book Antiqua" w:hAnsi="Book Antiqua"/>
                                <w:b/>
                                <w:bCs/>
                                <w:sz w:val="22"/>
                                <w:szCs w:val="22"/>
                                <w:lang w:val="sq-AL"/>
                              </w:rPr>
                              <w:t xml:space="preserve"> Kryesor Administrativ </w:t>
                            </w:r>
                          </w:p>
                          <w:p w:rsidR="0046359B" w:rsidRDefault="0046359B" w:rsidP="001A68B9">
                            <w:pPr>
                              <w:rPr>
                                <w:rFonts w:ascii="Book Antiqua" w:hAnsi="Book Antiqua"/>
                                <w:b/>
                                <w:bCs/>
                                <w:sz w:val="22"/>
                                <w:szCs w:val="22"/>
                                <w:lang w:val="sq-AL"/>
                              </w:rPr>
                            </w:pPr>
                            <w:r>
                              <w:rPr>
                                <w:rFonts w:ascii="Book Antiqua" w:hAnsi="Book Antiqua"/>
                                <w:b/>
                                <w:bCs/>
                                <w:sz w:val="22"/>
                                <w:szCs w:val="22"/>
                                <w:lang w:val="sq-AL"/>
                              </w:rPr>
                              <w:t xml:space="preserve">                        </w:t>
                            </w:r>
                          </w:p>
                          <w:p w:rsidR="00E65F62" w:rsidRPr="009620DD" w:rsidRDefault="0046359B" w:rsidP="001A68B9">
                            <w:pPr>
                              <w:rPr>
                                <w:rFonts w:ascii="Book Antiqua" w:hAnsi="Book Antiqua"/>
                                <w:b/>
                                <w:bCs/>
                                <w:sz w:val="22"/>
                                <w:szCs w:val="22"/>
                                <w:lang w:val="sq-AL"/>
                              </w:rPr>
                            </w:pPr>
                            <w:r>
                              <w:rPr>
                                <w:rFonts w:ascii="Book Antiqua" w:hAnsi="Book Antiqua"/>
                                <w:b/>
                                <w:bCs/>
                                <w:sz w:val="22"/>
                                <w:szCs w:val="22"/>
                                <w:lang w:val="sq-AL"/>
                              </w:rPr>
                              <w:t xml:space="preserve">                        </w:t>
                            </w:r>
                            <w:r w:rsidR="00F00463">
                              <w:rPr>
                                <w:rFonts w:ascii="Book Antiqua" w:hAnsi="Book Antiqua"/>
                                <w:b/>
                                <w:bCs/>
                                <w:sz w:val="22"/>
                                <w:szCs w:val="22"/>
                                <w:lang w:val="sq-AL"/>
                              </w:rPr>
                              <w:t>z.</w:t>
                            </w:r>
                            <w:r>
                              <w:rPr>
                                <w:rFonts w:ascii="Book Antiqua" w:hAnsi="Book Antiqua"/>
                                <w:b/>
                                <w:bCs/>
                                <w:sz w:val="22"/>
                                <w:szCs w:val="22"/>
                                <w:lang w:val="sq-AL"/>
                              </w:rPr>
                              <w:t xml:space="preserve">  </w:t>
                            </w:r>
                            <w:r w:rsidR="00F00463">
                              <w:rPr>
                                <w:rFonts w:ascii="Book Antiqua" w:hAnsi="Book Antiqua"/>
                                <w:b/>
                                <w:bCs/>
                                <w:sz w:val="22"/>
                                <w:szCs w:val="22"/>
                                <w:lang w:val="sq-AL"/>
                              </w:rPr>
                              <w:t>Gani Rama</w:t>
                            </w:r>
                            <w:r>
                              <w:rPr>
                                <w:rFonts w:ascii="Book Antiqua" w:hAnsi="Book Antiqua"/>
                                <w:b/>
                                <w:bCs/>
                                <w:sz w:val="22"/>
                                <w:szCs w:val="22"/>
                                <w:lang w:val="sq-AL"/>
                              </w:rPr>
                              <w:t>,</w:t>
                            </w:r>
                            <w:r w:rsidR="00F00463">
                              <w:rPr>
                                <w:rFonts w:ascii="Book Antiqua" w:hAnsi="Book Antiqua"/>
                                <w:b/>
                                <w:bCs/>
                                <w:sz w:val="22"/>
                                <w:szCs w:val="22"/>
                                <w:lang w:val="sq-AL"/>
                              </w:rPr>
                              <w:t xml:space="preserve"> </w:t>
                            </w:r>
                            <w:r>
                              <w:rPr>
                                <w:rFonts w:ascii="Book Antiqua" w:hAnsi="Book Antiqua"/>
                                <w:b/>
                                <w:bCs/>
                                <w:sz w:val="22"/>
                                <w:szCs w:val="22"/>
                                <w:lang w:val="sq-AL"/>
                              </w:rPr>
                              <w:t xml:space="preserve"> Zyrtar</w:t>
                            </w:r>
                            <w:r w:rsidR="00E65F62" w:rsidRPr="009620DD">
                              <w:rPr>
                                <w:rFonts w:ascii="Book Antiqua" w:hAnsi="Book Antiqua"/>
                                <w:b/>
                                <w:bCs/>
                                <w:sz w:val="22"/>
                                <w:szCs w:val="22"/>
                                <w:lang w:val="sq-AL"/>
                              </w:rPr>
                              <w:t xml:space="preserve"> Kryesor Financiar</w:t>
                            </w:r>
                            <w:r w:rsidR="00E65F62" w:rsidRPr="009620DD">
                              <w:rPr>
                                <w:rFonts w:ascii="Book Antiqua" w:hAnsi="Book Antiqua"/>
                                <w:b/>
                                <w:bCs/>
                                <w:sz w:val="22"/>
                                <w:szCs w:val="22"/>
                                <w:lang w:val="sq-AL"/>
                              </w:rPr>
                              <w:tab/>
                            </w:r>
                          </w:p>
                          <w:p w:rsidR="00E65F62" w:rsidRPr="009620DD" w:rsidRDefault="00E65F62" w:rsidP="001A68B9">
                            <w:pPr>
                              <w:rPr>
                                <w:rFonts w:ascii="Book Antiqua" w:hAnsi="Book Antiqua"/>
                                <w:bCs/>
                                <w:sz w:val="22"/>
                                <w:szCs w:val="22"/>
                                <w:lang w:val="sq-AL"/>
                              </w:rPr>
                            </w:pPr>
                          </w:p>
                          <w:p w:rsidR="00E65F62" w:rsidRPr="009620DD" w:rsidRDefault="00E65F62" w:rsidP="001A68B9">
                            <w:pPr>
                              <w:jc w:val="both"/>
                              <w:rPr>
                                <w:rFonts w:ascii="Book Antiqua" w:hAnsi="Book Antiqua" w:cs="TimesNewRomanPSMT"/>
                                <w:sz w:val="22"/>
                                <w:szCs w:val="22"/>
                                <w:lang w:val="sq-AL"/>
                              </w:rPr>
                            </w:pPr>
                            <w:r w:rsidRPr="009620DD">
                              <w:rPr>
                                <w:rFonts w:ascii="Book Antiqua" w:hAnsi="Book Antiqua" w:cs="TimesNewRomanPSMT"/>
                                <w:sz w:val="22"/>
                                <w:szCs w:val="22"/>
                                <w:lang w:val="sq-AL"/>
                              </w:rPr>
                              <w:t>Sipas mendimit tonë, pasqyrat financiare të cilat janë të bashkangjitura, përfshirë  shënimet  për vitin</w:t>
                            </w:r>
                            <w:r>
                              <w:rPr>
                                <w:rFonts w:ascii="Book Antiqua" w:hAnsi="Book Antiqua" w:cs="TimesNewRomanPSMT"/>
                                <w:sz w:val="22"/>
                                <w:szCs w:val="22"/>
                                <w:lang w:val="sq-AL"/>
                              </w:rPr>
                              <w:t xml:space="preserve"> e përfunduar me 31 dhjetor 20</w:t>
                            </w:r>
                            <w:r w:rsidR="00F00463">
                              <w:rPr>
                                <w:rFonts w:ascii="Book Antiqua" w:hAnsi="Book Antiqua" w:cs="TimesNewRomanPSMT"/>
                                <w:sz w:val="22"/>
                                <w:szCs w:val="22"/>
                                <w:lang w:val="sq-AL"/>
                              </w:rPr>
                              <w:t>1</w:t>
                            </w:r>
                            <w:r w:rsidR="0094575A">
                              <w:rPr>
                                <w:rFonts w:ascii="Book Antiqua" w:hAnsi="Book Antiqua" w:cs="TimesNewRomanPSMT"/>
                                <w:sz w:val="22"/>
                                <w:szCs w:val="22"/>
                                <w:lang w:val="sq-AL"/>
                              </w:rPr>
                              <w:t>5</w:t>
                            </w:r>
                            <w:r w:rsidR="00F00463">
                              <w:rPr>
                                <w:rFonts w:ascii="Book Antiqua" w:hAnsi="Book Antiqua" w:cs="TimesNewRomanPSMT"/>
                                <w:sz w:val="22"/>
                                <w:szCs w:val="22"/>
                                <w:lang w:val="sq-AL"/>
                              </w:rPr>
                              <w:t xml:space="preserve"> </w:t>
                            </w:r>
                            <w:r w:rsidRPr="009620DD">
                              <w:rPr>
                                <w:rFonts w:ascii="Book Antiqua" w:hAnsi="Book Antiqua" w:cs="TimesNewRomanPSMT"/>
                                <w:sz w:val="22"/>
                                <w:szCs w:val="22"/>
                                <w:lang w:val="sq-AL"/>
                              </w:rPr>
                              <w:t>janë përgatitur sipas Standardeve Ndërkombëtare të Kontabilitetit të Sektorit Publik “Raportimi Financiar sipas Kontabilitetit të bazuar në para të gatshme”, i përmbushin të gjitha obligimet raportuese që dalin nga</w:t>
                            </w:r>
                            <w:r>
                              <w:rPr>
                                <w:rFonts w:ascii="Book Antiqua" w:hAnsi="Book Antiqua" w:cs="TimesNewRomanPSMT"/>
                                <w:sz w:val="22"/>
                                <w:szCs w:val="22"/>
                                <w:lang w:val="sq-AL"/>
                              </w:rPr>
                              <w:t xml:space="preserve"> </w:t>
                            </w:r>
                            <w:r w:rsidRPr="00D803F3">
                              <w:rPr>
                                <w:color w:val="000000" w:themeColor="text1"/>
                                <w:lang w:val="sq-AL"/>
                              </w:rPr>
                              <w:t>Ligji Nr. 03/L-048 për Menaxhimin e Financave Publike dhe Përgjegjësitë, të plotësuar dhe ndryshuar me Ligjin nr. 03/L-221, Ligjin nr. 04/L-116 dhe Ligjin nr. 04/L-194</w:t>
                            </w:r>
                            <w:r w:rsidRPr="00D803F3">
                              <w:rPr>
                                <w:rFonts w:ascii="Book Antiqua" w:hAnsi="Book Antiqua" w:cs="TimesNewRomanPSMT"/>
                                <w:sz w:val="22"/>
                                <w:szCs w:val="22"/>
                                <w:lang w:val="sq-AL"/>
                              </w:rPr>
                              <w:t xml:space="preserve"> dhe janë të bazuara në shënimet financiare të mbajtura në mënyrë të duhur.</w:t>
                            </w:r>
                          </w:p>
                          <w:p w:rsidR="00E65F62" w:rsidRPr="009620DD" w:rsidRDefault="00E65F62" w:rsidP="001A68B9">
                            <w:pPr>
                              <w:jc w:val="both"/>
                              <w:rPr>
                                <w:rFonts w:ascii="Book Antiqua" w:hAnsi="Book Antiqua"/>
                                <w:bCs/>
                                <w:sz w:val="22"/>
                                <w:szCs w:val="22"/>
                                <w:lang w:val="sq-AL"/>
                              </w:rPr>
                            </w:pPr>
                          </w:p>
                          <w:p w:rsidR="00E65F62" w:rsidRPr="000F3A1D" w:rsidRDefault="00E65F62" w:rsidP="001A68B9">
                            <w:pPr>
                              <w:jc w:val="both"/>
                              <w:rPr>
                                <w:rFonts w:ascii="Book Antiqua" w:hAnsi="Book Antiqua" w:cs="TimesNewRomanPSMT"/>
                                <w:sz w:val="22"/>
                                <w:szCs w:val="22"/>
                                <w:lang w:val="sq-AL"/>
                              </w:rPr>
                            </w:pPr>
                            <w:r w:rsidRPr="000F3A1D">
                              <w:rPr>
                                <w:rFonts w:ascii="Book Antiqua" w:hAnsi="Book Antiqua" w:cs="TimesNewRomanPSMT"/>
                                <w:sz w:val="22"/>
                                <w:szCs w:val="22"/>
                                <w:lang w:val="sq-AL"/>
                              </w:rPr>
                              <w:t>Kjo deklaratë jepet  në lidhje me prezantimin  e pasqyrave financiare të Buxhetit të Përgjithshëm të Kosovës  të organizatës buxhetore për vitin</w:t>
                            </w:r>
                            <w:r>
                              <w:rPr>
                                <w:rFonts w:ascii="Book Antiqua" w:hAnsi="Book Antiqua" w:cs="TimesNewRomanPSMT"/>
                                <w:sz w:val="22"/>
                                <w:szCs w:val="22"/>
                                <w:lang w:val="sq-AL"/>
                              </w:rPr>
                              <w:t xml:space="preserve"> që përfundon më 31 dhjetor 20</w:t>
                            </w:r>
                            <w:r w:rsidR="00F00463">
                              <w:rPr>
                                <w:rFonts w:ascii="Book Antiqua" w:hAnsi="Book Antiqua" w:cs="TimesNewRomanPSMT"/>
                                <w:sz w:val="22"/>
                                <w:szCs w:val="22"/>
                                <w:lang w:val="sq-AL"/>
                              </w:rPr>
                              <w:t>1</w:t>
                            </w:r>
                            <w:r w:rsidR="0094575A">
                              <w:rPr>
                                <w:rFonts w:ascii="Book Antiqua" w:hAnsi="Book Antiqua" w:cs="TimesNewRomanPSMT"/>
                                <w:sz w:val="22"/>
                                <w:szCs w:val="22"/>
                                <w:lang w:val="sq-AL"/>
                              </w:rPr>
                              <w:t>5</w:t>
                            </w:r>
                            <w:r w:rsidRPr="000F3A1D">
                              <w:rPr>
                                <w:rFonts w:ascii="Book Antiqua" w:hAnsi="Book Antiqua" w:cs="TimesNewRomanPSMT"/>
                                <w:sz w:val="22"/>
                                <w:szCs w:val="22"/>
                                <w:lang w:val="sq-AL"/>
                              </w:rPr>
                              <w:t xml:space="preserve">. </w:t>
                            </w:r>
                          </w:p>
                          <w:p w:rsidR="00E65F62" w:rsidRPr="000F3A1D" w:rsidRDefault="00E65F62" w:rsidP="001A68B9">
                            <w:pPr>
                              <w:jc w:val="both"/>
                              <w:rPr>
                                <w:rFonts w:ascii="Book Antiqua" w:hAnsi="Book Antiqua" w:cs="TimesNewRomanPSMT"/>
                                <w:sz w:val="22"/>
                                <w:szCs w:val="22"/>
                                <w:lang w:val="sq-AL"/>
                              </w:rPr>
                            </w:pPr>
                          </w:p>
                          <w:p w:rsidR="00E65F62" w:rsidRPr="000F3A1D" w:rsidRDefault="00E65F62" w:rsidP="001A68B9">
                            <w:pPr>
                              <w:jc w:val="both"/>
                              <w:rPr>
                                <w:rFonts w:ascii="Book Antiqua" w:hAnsi="Book Antiqua" w:cs="TimesNewRomanPSMT"/>
                                <w:sz w:val="22"/>
                                <w:szCs w:val="22"/>
                                <w:lang w:val="sq-AL"/>
                              </w:rPr>
                            </w:pPr>
                            <w:r w:rsidRPr="000F3A1D">
                              <w:rPr>
                                <w:rFonts w:ascii="Book Antiqua" w:hAnsi="Book Antiqua" w:cs="TimesNewRomanPSMT"/>
                                <w:sz w:val="22"/>
                                <w:szCs w:val="22"/>
                                <w:lang w:val="sq-AL"/>
                              </w:rPr>
                              <w:t xml:space="preserve">Ne konfirmojmë, për sa kemi njohuri dhe besim, që: </w:t>
                            </w:r>
                          </w:p>
                          <w:p w:rsidR="00E65F62" w:rsidRPr="000F3A1D" w:rsidRDefault="00E65F62" w:rsidP="001A68B9">
                            <w:pPr>
                              <w:jc w:val="both"/>
                              <w:rPr>
                                <w:rFonts w:ascii="Book Antiqua" w:hAnsi="Book Antiqua" w:cs="TimesNewRomanPSMT"/>
                                <w:sz w:val="22"/>
                                <w:szCs w:val="22"/>
                                <w:lang w:val="sq-AL"/>
                              </w:rPr>
                            </w:pPr>
                            <w:r w:rsidRPr="000F3A1D">
                              <w:rPr>
                                <w:rFonts w:ascii="Book Antiqua" w:hAnsi="Book Antiqua" w:cs="TimesNewRomanPSMT"/>
                                <w:sz w:val="22"/>
                                <w:szCs w:val="22"/>
                                <w:lang w:val="sq-AL"/>
                              </w:rPr>
                              <w:t xml:space="preserve">Nuk ka pasur parregullsi lidhur me </w:t>
                            </w:r>
                            <w:r w:rsidR="00A73F7E" w:rsidRPr="000F3A1D">
                              <w:rPr>
                                <w:rFonts w:ascii="Book Antiqua" w:hAnsi="Book Antiqua" w:cs="TimesNewRomanPSMT"/>
                                <w:sz w:val="22"/>
                                <w:szCs w:val="22"/>
                                <w:lang w:val="sq-AL"/>
                              </w:rPr>
                              <w:t>udhëheqësin</w:t>
                            </w:r>
                            <w:r w:rsidRPr="000F3A1D">
                              <w:rPr>
                                <w:rFonts w:ascii="Book Antiqua" w:hAnsi="Book Antiqua" w:cs="TimesNewRomanPSMT"/>
                                <w:sz w:val="22"/>
                                <w:szCs w:val="22"/>
                                <w:lang w:val="sq-AL"/>
                              </w:rPr>
                              <w:t xml:space="preserve"> apo me punëtorët, e cila ka mundur të ketë efekt material në pasqyrat financiare. </w:t>
                            </w:r>
                          </w:p>
                          <w:p w:rsidR="00E65F62" w:rsidRPr="000F3A1D" w:rsidRDefault="00E65F62" w:rsidP="001A68B9">
                            <w:pPr>
                              <w:jc w:val="both"/>
                              <w:rPr>
                                <w:rFonts w:ascii="Book Antiqua" w:hAnsi="Book Antiqua" w:cs="TimesNewRomanPSMT"/>
                                <w:sz w:val="22"/>
                                <w:szCs w:val="22"/>
                                <w:lang w:val="sq-AL"/>
                              </w:rPr>
                            </w:pPr>
                          </w:p>
                          <w:p w:rsidR="00E65F62" w:rsidRPr="000F3A1D" w:rsidRDefault="00E65F62" w:rsidP="001A68B9">
                            <w:pPr>
                              <w:jc w:val="both"/>
                              <w:rPr>
                                <w:rFonts w:ascii="Book Antiqua" w:hAnsi="Book Antiqua" w:cs="TimesNewRomanPSMT"/>
                                <w:sz w:val="22"/>
                                <w:szCs w:val="22"/>
                                <w:lang w:val="sq-AL"/>
                              </w:rPr>
                            </w:pPr>
                            <w:r w:rsidRPr="000F3A1D">
                              <w:rPr>
                                <w:rFonts w:ascii="Book Antiqua" w:hAnsi="Book Antiqua" w:cs="TimesNewRomanPSMT"/>
                                <w:sz w:val="22"/>
                                <w:szCs w:val="22"/>
                                <w:lang w:val="sq-AL"/>
                              </w:rPr>
                              <w:t>Informatat e dhëna dhe të prezantuara në pasqyrat financiar</w:t>
                            </w:r>
                            <w:r>
                              <w:rPr>
                                <w:rFonts w:ascii="Book Antiqua" w:hAnsi="Book Antiqua" w:cs="TimesNewRomanPSMT"/>
                                <w:sz w:val="22"/>
                                <w:szCs w:val="22"/>
                                <w:lang w:val="sq-AL"/>
                              </w:rPr>
                              <w:t>e</w:t>
                            </w:r>
                            <w:r w:rsidRPr="000F3A1D">
                              <w:rPr>
                                <w:rFonts w:ascii="Book Antiqua" w:hAnsi="Book Antiqua" w:cs="TimesNewRomanPSMT"/>
                                <w:sz w:val="22"/>
                                <w:szCs w:val="22"/>
                                <w:lang w:val="sq-AL"/>
                              </w:rPr>
                              <w:t xml:space="preserve"> lidhur me identifikimin e fondeve dhe shpenzimin e tyre  të lidhura me Buxhetin e konsoliduar të Kosovës  janë të plota dhe të sakta. </w:t>
                            </w:r>
                          </w:p>
                          <w:p w:rsidR="00E65F62" w:rsidRPr="000F3A1D" w:rsidRDefault="00E65F62" w:rsidP="001A68B9">
                            <w:pPr>
                              <w:jc w:val="both"/>
                              <w:rPr>
                                <w:rFonts w:ascii="Book Antiqua" w:hAnsi="Book Antiqua" w:cs="TimesNewRomanPSMT"/>
                                <w:sz w:val="22"/>
                                <w:szCs w:val="22"/>
                                <w:lang w:val="sq-AL"/>
                              </w:rPr>
                            </w:pPr>
                            <w:r w:rsidRPr="000F3A1D">
                              <w:rPr>
                                <w:rFonts w:ascii="Book Antiqua" w:hAnsi="Book Antiqua" w:cs="TimesNewRomanPSMT"/>
                                <w:sz w:val="22"/>
                                <w:szCs w:val="22"/>
                                <w:lang w:val="sq-AL"/>
                              </w:rPr>
                              <w:t>Informatat në lidhje me grumbullimin e të hyrave janë të sakta.</w:t>
                            </w:r>
                          </w:p>
                          <w:p w:rsidR="00E65F62" w:rsidRPr="000F3A1D" w:rsidRDefault="00E65F62" w:rsidP="001A68B9">
                            <w:pPr>
                              <w:jc w:val="both"/>
                              <w:rPr>
                                <w:rFonts w:ascii="Book Antiqua" w:hAnsi="Book Antiqua" w:cs="TimesNewRomanPSMT"/>
                                <w:sz w:val="22"/>
                                <w:szCs w:val="22"/>
                                <w:lang w:val="sq-AL"/>
                              </w:rPr>
                            </w:pPr>
                            <w:r w:rsidRPr="000F3A1D">
                              <w:rPr>
                                <w:rFonts w:ascii="Book Antiqua" w:hAnsi="Book Antiqua" w:cs="TimesNewRomanPSMT"/>
                                <w:sz w:val="22"/>
                                <w:szCs w:val="22"/>
                                <w:lang w:val="sq-AL"/>
                              </w:rPr>
                              <w:t>Nuk ka llogari bankare të B</w:t>
                            </w:r>
                            <w:r>
                              <w:rPr>
                                <w:rFonts w:ascii="Book Antiqua" w:hAnsi="Book Antiqua" w:cs="TimesNewRomanPSMT"/>
                                <w:sz w:val="22"/>
                                <w:szCs w:val="22"/>
                                <w:lang w:val="sq-AL"/>
                              </w:rPr>
                              <w:t xml:space="preserve">uxhetit të </w:t>
                            </w:r>
                            <w:r w:rsidRPr="000F3A1D">
                              <w:rPr>
                                <w:rFonts w:ascii="Book Antiqua" w:hAnsi="Book Antiqua" w:cs="TimesNewRomanPSMT"/>
                                <w:sz w:val="22"/>
                                <w:szCs w:val="22"/>
                                <w:lang w:val="sq-AL"/>
                              </w:rPr>
                              <w:t>R</w:t>
                            </w:r>
                            <w:r>
                              <w:rPr>
                                <w:rFonts w:ascii="Book Antiqua" w:hAnsi="Book Antiqua" w:cs="TimesNewRomanPSMT"/>
                                <w:sz w:val="22"/>
                                <w:szCs w:val="22"/>
                                <w:lang w:val="sq-AL"/>
                              </w:rPr>
                              <w:t>epublik</w:t>
                            </w:r>
                            <w:r>
                              <w:rPr>
                                <w:lang w:val="sq-AL"/>
                              </w:rPr>
                              <w:t xml:space="preserve">ës së </w:t>
                            </w:r>
                            <w:r w:rsidRPr="000F3A1D">
                              <w:rPr>
                                <w:rFonts w:ascii="Book Antiqua" w:hAnsi="Book Antiqua" w:cs="TimesNewRomanPSMT"/>
                                <w:sz w:val="22"/>
                                <w:szCs w:val="22"/>
                                <w:lang w:val="sq-AL"/>
                              </w:rPr>
                              <w:t>K</w:t>
                            </w:r>
                            <w:r>
                              <w:rPr>
                                <w:rFonts w:ascii="Book Antiqua" w:hAnsi="Book Antiqua" w:cs="TimesNewRomanPSMT"/>
                                <w:sz w:val="22"/>
                                <w:szCs w:val="22"/>
                                <w:lang w:val="sq-AL"/>
                              </w:rPr>
                              <w:t>osov</w:t>
                            </w:r>
                            <w:r w:rsidRPr="000F3A1D">
                              <w:rPr>
                                <w:rFonts w:ascii="Book Antiqua" w:hAnsi="Book Antiqua" w:cs="TimesNewRomanPSMT"/>
                                <w:sz w:val="22"/>
                                <w:szCs w:val="22"/>
                                <w:lang w:val="sq-AL"/>
                              </w:rPr>
                              <w:t>ë</w:t>
                            </w:r>
                            <w:r>
                              <w:rPr>
                                <w:rFonts w:ascii="Book Antiqua" w:hAnsi="Book Antiqua" w:cs="TimesNewRomanPSMT"/>
                                <w:sz w:val="22"/>
                                <w:szCs w:val="22"/>
                                <w:lang w:val="sq-AL"/>
                              </w:rPr>
                              <w:t>s</w:t>
                            </w:r>
                            <w:r w:rsidRPr="000F3A1D">
                              <w:rPr>
                                <w:rFonts w:ascii="Book Antiqua" w:hAnsi="Book Antiqua" w:cs="TimesNewRomanPSMT"/>
                                <w:sz w:val="22"/>
                                <w:szCs w:val="22"/>
                                <w:lang w:val="sq-AL"/>
                              </w:rPr>
                              <w:t xml:space="preserve"> përveç llogarive bankare të specifikuara në pasqyrat financiar</w:t>
                            </w:r>
                            <w:r>
                              <w:rPr>
                                <w:rFonts w:ascii="Book Antiqua" w:hAnsi="Book Antiqua" w:cs="TimesNewRomanPSMT"/>
                                <w:sz w:val="22"/>
                                <w:szCs w:val="22"/>
                                <w:lang w:val="sq-AL"/>
                              </w:rPr>
                              <w:t>e</w:t>
                            </w:r>
                            <w:r w:rsidRPr="000F3A1D">
                              <w:rPr>
                                <w:rFonts w:ascii="Book Antiqua" w:hAnsi="Book Antiqua" w:cs="TimesNewRomanPSMT"/>
                                <w:sz w:val="22"/>
                                <w:szCs w:val="22"/>
                                <w:lang w:val="sq-AL"/>
                              </w:rPr>
                              <w:t xml:space="preserve"> dhe ky specifikim është i plotë dhe i saktë si në datën 31 dhjetor 20</w:t>
                            </w:r>
                            <w:r w:rsidR="00F00463">
                              <w:rPr>
                                <w:rFonts w:ascii="Book Antiqua" w:hAnsi="Book Antiqua" w:cs="TimesNewRomanPSMT"/>
                                <w:sz w:val="22"/>
                                <w:szCs w:val="22"/>
                                <w:lang w:val="sq-AL"/>
                              </w:rPr>
                              <w:t>1</w:t>
                            </w:r>
                            <w:r w:rsidR="0094575A">
                              <w:rPr>
                                <w:rFonts w:ascii="Book Antiqua" w:hAnsi="Book Antiqua" w:cs="TimesNewRomanPSMT"/>
                                <w:sz w:val="22"/>
                                <w:szCs w:val="22"/>
                                <w:lang w:val="sq-AL"/>
                              </w:rPr>
                              <w:t>5</w:t>
                            </w:r>
                            <w:r w:rsidRPr="000F3A1D">
                              <w:rPr>
                                <w:rFonts w:ascii="Book Antiqua" w:hAnsi="Book Antiqua" w:cs="TimesNewRomanPSMT"/>
                                <w:sz w:val="22"/>
                                <w:szCs w:val="22"/>
                                <w:lang w:val="sq-AL"/>
                              </w:rPr>
                              <w:t xml:space="preserve">. </w:t>
                            </w:r>
                          </w:p>
                          <w:p w:rsidR="00E65F62" w:rsidRPr="000F3A1D" w:rsidRDefault="00E65F62" w:rsidP="001A68B9">
                            <w:pPr>
                              <w:jc w:val="both"/>
                              <w:rPr>
                                <w:rFonts w:ascii="Book Antiqua" w:hAnsi="Book Antiqua" w:cs="TimesNewRomanPSMT"/>
                                <w:sz w:val="22"/>
                                <w:szCs w:val="22"/>
                                <w:lang w:val="sq-AL"/>
                              </w:rPr>
                            </w:pPr>
                          </w:p>
                          <w:p w:rsidR="00E65F62" w:rsidRPr="000F3A1D" w:rsidRDefault="00E65F62" w:rsidP="001A68B9">
                            <w:pPr>
                              <w:jc w:val="both"/>
                              <w:rPr>
                                <w:rFonts w:ascii="Book Antiqua" w:hAnsi="Book Antiqua" w:cs="TimesNewRomanPSMT"/>
                                <w:sz w:val="22"/>
                                <w:szCs w:val="22"/>
                                <w:lang w:val="sq-AL"/>
                              </w:rPr>
                            </w:pPr>
                            <w:r w:rsidRPr="000F3A1D">
                              <w:rPr>
                                <w:rFonts w:ascii="Book Antiqua" w:hAnsi="Book Antiqua" w:cs="TimesNewRomanPSMT"/>
                                <w:sz w:val="22"/>
                                <w:szCs w:val="22"/>
                                <w:lang w:val="sq-AL"/>
                              </w:rPr>
                              <w:t xml:space="preserve">Nuk ka pasur shkelje të kërkesave të autoriteteve </w:t>
                            </w:r>
                            <w:proofErr w:type="spellStart"/>
                            <w:r w:rsidR="00A73F7E">
                              <w:rPr>
                                <w:rFonts w:ascii="Book Antiqua" w:hAnsi="Book Antiqua" w:cs="TimesNewRomanPSMT"/>
                                <w:sz w:val="22"/>
                                <w:szCs w:val="22"/>
                                <w:lang w:val="sq-AL"/>
                              </w:rPr>
                              <w:t>rregullat</w:t>
                            </w:r>
                            <w:r w:rsidR="00A73F7E" w:rsidRPr="000F3A1D">
                              <w:rPr>
                                <w:rFonts w:ascii="Book Antiqua" w:hAnsi="Book Antiqua" w:cs="TimesNewRomanPSMT"/>
                                <w:sz w:val="22"/>
                                <w:szCs w:val="22"/>
                                <w:lang w:val="sq-AL"/>
                              </w:rPr>
                              <w:t>ive</w:t>
                            </w:r>
                            <w:proofErr w:type="spellEnd"/>
                            <w:r w:rsidRPr="000F3A1D">
                              <w:rPr>
                                <w:rFonts w:ascii="Book Antiqua" w:hAnsi="Book Antiqua" w:cs="TimesNewRomanPSMT"/>
                                <w:sz w:val="22"/>
                                <w:szCs w:val="22"/>
                                <w:lang w:val="sq-AL"/>
                              </w:rPr>
                              <w:t xml:space="preserve"> të cilat kanë mundur të kenë efekt material në pasqyrat financiare, në rast se do të shkeleshin. </w:t>
                            </w:r>
                          </w:p>
                          <w:p w:rsidR="00E65F62" w:rsidRPr="000F3A1D" w:rsidRDefault="00E65F62" w:rsidP="001A68B9">
                            <w:pPr>
                              <w:jc w:val="both"/>
                              <w:rPr>
                                <w:rFonts w:ascii="Book Antiqua" w:hAnsi="Book Antiqua" w:cs="TimesNewRomanPSMT"/>
                                <w:sz w:val="22"/>
                                <w:szCs w:val="22"/>
                                <w:lang w:val="sq-AL"/>
                              </w:rPr>
                            </w:pPr>
                            <w:r w:rsidRPr="000F3A1D">
                              <w:rPr>
                                <w:rFonts w:ascii="Book Antiqua" w:hAnsi="Book Antiqua" w:cs="TimesNewRomanPSMT"/>
                                <w:sz w:val="22"/>
                                <w:szCs w:val="22"/>
                                <w:lang w:val="sq-AL"/>
                              </w:rPr>
                              <w:t xml:space="preserve">Nuk ka ndonjë ankesë (ligjore) në proces e cila mund të ketë efekt material në pasqyrat financiare. </w:t>
                            </w:r>
                          </w:p>
                          <w:p w:rsidR="00E65F62" w:rsidRPr="000F3A1D" w:rsidRDefault="00E65F62" w:rsidP="001A68B9">
                            <w:pPr>
                              <w:jc w:val="both"/>
                              <w:rPr>
                                <w:rFonts w:ascii="Book Antiqua" w:hAnsi="Book Antiqua" w:cs="TimesNewRomanPSMT"/>
                                <w:sz w:val="22"/>
                                <w:szCs w:val="22"/>
                                <w:lang w:val="sq-AL"/>
                              </w:rPr>
                            </w:pPr>
                            <w:r w:rsidRPr="000F3A1D">
                              <w:rPr>
                                <w:rFonts w:ascii="Book Antiqua" w:hAnsi="Book Antiqua" w:cs="TimesNewRomanPSMT"/>
                                <w:sz w:val="22"/>
                                <w:szCs w:val="22"/>
                                <w:lang w:val="sq-AL"/>
                              </w:rPr>
                              <w:t>Të gjitha detyrimet, si ato aktuale ashtu edhe kontingjente, dhe të gjitha garancitë që u kemi dhënë palëve të treta janë regjistruar dhe/ose shpalosur në mënyrën e duhur.</w:t>
                            </w:r>
                          </w:p>
                          <w:p w:rsidR="00E65F62" w:rsidRPr="000F3A1D" w:rsidRDefault="00E65F62" w:rsidP="001A68B9">
                            <w:pPr>
                              <w:jc w:val="both"/>
                              <w:rPr>
                                <w:rFonts w:ascii="Book Antiqua" w:hAnsi="Book Antiqua" w:cs="TimesNewRomanPSMT"/>
                                <w:sz w:val="22"/>
                                <w:szCs w:val="22"/>
                                <w:lang w:val="sq-AL"/>
                              </w:rPr>
                            </w:pPr>
                          </w:p>
                          <w:p w:rsidR="00E65F62" w:rsidRPr="000F3A1D" w:rsidRDefault="00E65F62" w:rsidP="001A68B9">
                            <w:pPr>
                              <w:jc w:val="both"/>
                              <w:rPr>
                                <w:rFonts w:ascii="Book Antiqua" w:hAnsi="Book Antiqua" w:cs="TimesNewRomanPSMT"/>
                                <w:sz w:val="22"/>
                                <w:szCs w:val="22"/>
                                <w:lang w:val="sq-AL"/>
                              </w:rPr>
                            </w:pPr>
                            <w:r w:rsidRPr="000F3A1D">
                              <w:rPr>
                                <w:rFonts w:ascii="Book Antiqua" w:hAnsi="Book Antiqua" w:cs="TimesNewRomanPSMT"/>
                                <w:sz w:val="22"/>
                                <w:szCs w:val="22"/>
                                <w:lang w:val="sq-AL"/>
                              </w:rPr>
                              <w:t xml:space="preserve">Të gjitha </w:t>
                            </w:r>
                            <w:proofErr w:type="spellStart"/>
                            <w:r w:rsidRPr="000F3A1D">
                              <w:rPr>
                                <w:rFonts w:ascii="Book Antiqua" w:hAnsi="Book Antiqua" w:cs="TimesNewRomanPSMT"/>
                                <w:sz w:val="22"/>
                                <w:szCs w:val="22"/>
                                <w:lang w:val="sq-AL"/>
                              </w:rPr>
                              <w:t>huat</w:t>
                            </w:r>
                            <w:r>
                              <w:rPr>
                                <w:lang w:val="sq-AL"/>
                              </w:rPr>
                              <w:t>ë</w:t>
                            </w:r>
                            <w:proofErr w:type="spellEnd"/>
                            <w:r w:rsidRPr="000F3A1D">
                              <w:rPr>
                                <w:rFonts w:ascii="Book Antiqua" w:hAnsi="Book Antiqua" w:cs="TimesNewRomanPSMT"/>
                                <w:sz w:val="22"/>
                                <w:szCs w:val="22"/>
                                <w:lang w:val="sq-AL"/>
                              </w:rPr>
                              <w:t xml:space="preserve"> për palët e jashtme janë regjistruar dhe/ose janë shpalosur, sipas rrethanave. </w:t>
                            </w:r>
                          </w:p>
                          <w:p w:rsidR="00E65F62" w:rsidRPr="000F3A1D" w:rsidRDefault="00E65F62" w:rsidP="001A68B9">
                            <w:pPr>
                              <w:jc w:val="both"/>
                              <w:rPr>
                                <w:rFonts w:ascii="Book Antiqua" w:hAnsi="Book Antiqua" w:cs="TimesNewRomanPSMT"/>
                                <w:sz w:val="22"/>
                                <w:szCs w:val="22"/>
                                <w:lang w:val="sq-AL"/>
                              </w:rPr>
                            </w:pPr>
                            <w:r w:rsidRPr="000F3A1D">
                              <w:rPr>
                                <w:rFonts w:ascii="Book Antiqua" w:hAnsi="Book Antiqua" w:cs="TimesNewRomanPSMT"/>
                                <w:sz w:val="22"/>
                                <w:szCs w:val="22"/>
                                <w:lang w:val="sq-AL"/>
                              </w:rPr>
                              <w:t xml:space="preserve">Nuk ka pasur asnjë transaksion pas përfundimit të periudhës i cili do të kërkonte korrigjim ose shpalosje në pasqyrat financiare apo në shënimet e tyre. </w:t>
                            </w:r>
                            <w:r>
                              <w:rPr>
                                <w:rFonts w:ascii="Book Antiqua" w:hAnsi="Book Antiqua" w:cs="TimesNewRomanPSMT"/>
                                <w:sz w:val="22"/>
                                <w:szCs w:val="22"/>
                                <w:lang w:val="sq-AL"/>
                              </w:rPr>
                              <w:t xml:space="preserve"> </w:t>
                            </w:r>
                          </w:p>
                          <w:p w:rsidR="00E65F62" w:rsidRPr="000F3A1D" w:rsidRDefault="00E65F62" w:rsidP="001A68B9">
                            <w:pPr>
                              <w:jc w:val="both"/>
                              <w:rPr>
                                <w:rFonts w:ascii="Book Antiqua" w:hAnsi="Book Antiqua" w:cs="TimesNewRomanPSMT"/>
                                <w:sz w:val="22"/>
                                <w:szCs w:val="22"/>
                                <w:lang w:val="sq-AL"/>
                              </w:rPr>
                            </w:pPr>
                          </w:p>
                          <w:p w:rsidR="00E65F62" w:rsidRPr="000F3A1D" w:rsidRDefault="00E65F62" w:rsidP="001A68B9">
                            <w:pPr>
                              <w:jc w:val="both"/>
                              <w:rPr>
                                <w:rFonts w:ascii="Book Antiqua" w:hAnsi="Book Antiqua" w:cs="TimesNewRomanPSMT"/>
                                <w:sz w:val="22"/>
                                <w:szCs w:val="22"/>
                                <w:lang w:val="sq-AL"/>
                              </w:rPr>
                            </w:pPr>
                            <w:r w:rsidRPr="000F3A1D">
                              <w:rPr>
                                <w:rFonts w:ascii="Book Antiqua" w:hAnsi="Book Antiqua" w:cs="TimesNewRomanPSMT"/>
                                <w:sz w:val="22"/>
                                <w:szCs w:val="22"/>
                                <w:lang w:val="sq-AL"/>
                              </w:rPr>
                              <w:t xml:space="preserve">Komunat duhet të dërgojnë raportet te komisioni për buxhet dhe financa të Asamblesë Komunale. </w:t>
                            </w:r>
                          </w:p>
                          <w:p w:rsidR="00E65F62" w:rsidRPr="000F3A1D" w:rsidRDefault="00E65F62" w:rsidP="001A68B9">
                            <w:pPr>
                              <w:jc w:val="both"/>
                              <w:rPr>
                                <w:rFonts w:ascii="Book Antiqua" w:hAnsi="Book Antiqua" w:cs="TimesNewRomanPSMT"/>
                                <w:sz w:val="22"/>
                                <w:szCs w:val="22"/>
                                <w:lang w:val="sq-AL"/>
                              </w:rPr>
                            </w:pPr>
                          </w:p>
                          <w:p w:rsidR="00E65F62" w:rsidRPr="000F3A1D" w:rsidRDefault="00E65F62" w:rsidP="001A68B9">
                            <w:pPr>
                              <w:jc w:val="both"/>
                              <w:rPr>
                                <w:rFonts w:ascii="Book Antiqua" w:hAnsi="Book Antiqua" w:cs="TimesNewRomanPSMT"/>
                                <w:sz w:val="22"/>
                                <w:szCs w:val="22"/>
                                <w:lang w:val="sq-AL"/>
                              </w:rPr>
                            </w:pPr>
                            <w:r w:rsidRPr="009620DD">
                              <w:rPr>
                                <w:rFonts w:ascii="Book Antiqua" w:hAnsi="Book Antiqua" w:cs="TimesNewRomanPSMT"/>
                                <w:sz w:val="22"/>
                                <w:szCs w:val="22"/>
                                <w:lang w:val="sq-AL"/>
                              </w:rPr>
                              <w:t xml:space="preserve">Sipas mendimit tonë, pasqyrat financiare të </w:t>
                            </w:r>
                            <w:r w:rsidR="00C417A8" w:rsidRPr="009620DD">
                              <w:rPr>
                                <w:rFonts w:ascii="Book Antiqua" w:hAnsi="Book Antiqua" w:cs="TimesNewRomanPSMT"/>
                                <w:sz w:val="22"/>
                                <w:szCs w:val="22"/>
                                <w:lang w:val="sq-AL"/>
                              </w:rPr>
                              <w:t>konsoliduar</w:t>
                            </w:r>
                            <w:r w:rsidRPr="009620DD">
                              <w:rPr>
                                <w:rFonts w:ascii="Book Antiqua" w:hAnsi="Book Antiqua" w:cs="TimesNewRomanPSMT"/>
                                <w:sz w:val="22"/>
                                <w:szCs w:val="22"/>
                                <w:lang w:val="sq-AL"/>
                              </w:rPr>
                              <w:t xml:space="preserve"> që janë të bashkangjitura paraqesin një prezantim të vërtetë dhe të paanshëm të financave dhe transaksioneve financiare për vitin e përfunduar me 31 dhjetor 20</w:t>
                            </w:r>
                            <w:r w:rsidR="00F00463">
                              <w:rPr>
                                <w:rFonts w:ascii="Book Antiqua" w:hAnsi="Book Antiqua" w:cs="TimesNewRomanPSMT"/>
                                <w:sz w:val="22"/>
                                <w:szCs w:val="22"/>
                                <w:lang w:val="sq-AL"/>
                              </w:rPr>
                              <w:t>1</w:t>
                            </w:r>
                            <w:r w:rsidR="0094575A">
                              <w:rPr>
                                <w:rFonts w:ascii="Book Antiqua" w:hAnsi="Book Antiqua" w:cs="TimesNewRomanPSMT"/>
                                <w:sz w:val="22"/>
                                <w:szCs w:val="22"/>
                                <w:lang w:val="sq-AL"/>
                              </w:rPr>
                              <w:t>5</w:t>
                            </w:r>
                            <w:r>
                              <w:rPr>
                                <w:rFonts w:ascii="Book Antiqua" w:hAnsi="Book Antiqua" w:cs="TimesNewRomanPSMT"/>
                                <w:sz w:val="22"/>
                                <w:szCs w:val="22"/>
                                <w:lang w:val="sq-AL"/>
                              </w:rPr>
                              <w:t xml:space="preserve"> </w:t>
                            </w:r>
                            <w:r w:rsidRPr="009620DD">
                              <w:rPr>
                                <w:rFonts w:ascii="Book Antiqua" w:hAnsi="Book Antiqua" w:cs="TimesNewRomanPSMT"/>
                                <w:sz w:val="22"/>
                                <w:szCs w:val="22"/>
                                <w:lang w:val="sq-AL"/>
                              </w:rPr>
                              <w:t xml:space="preserve"> të </w:t>
                            </w:r>
                            <w:r w:rsidR="00F00463">
                              <w:rPr>
                                <w:rFonts w:ascii="Book Antiqua" w:hAnsi="Book Antiqua" w:cs="TimesNewRomanPSMT"/>
                                <w:sz w:val="22"/>
                                <w:szCs w:val="22"/>
                                <w:lang w:val="sq-AL"/>
                              </w:rPr>
                              <w:t xml:space="preserve"> </w:t>
                            </w:r>
                            <w:r w:rsidR="00F00463" w:rsidRPr="00F00463">
                              <w:rPr>
                                <w:rFonts w:ascii="Book Antiqua" w:hAnsi="Book Antiqua" w:cs="TimesNewRomanPSMT"/>
                                <w:b/>
                                <w:sz w:val="22"/>
                                <w:szCs w:val="22"/>
                                <w:u w:val="single"/>
                                <w:lang w:val="sq-AL"/>
                              </w:rPr>
                              <w:t>KOMUNA E GJAKOVËS</w:t>
                            </w:r>
                            <w:r w:rsidRPr="009620DD">
                              <w:rPr>
                                <w:rFonts w:ascii="Book Antiqua" w:hAnsi="Book Antiqua" w:cs="TimesNewRomanPSMT"/>
                                <w:sz w:val="22"/>
                                <w:szCs w:val="22"/>
                                <w:lang w:val="sq-AL"/>
                              </w:rPr>
                              <w:t xml:space="preserve"> </w:t>
                            </w:r>
                          </w:p>
                          <w:p w:rsidR="00E65F62" w:rsidRPr="009620DD" w:rsidRDefault="00E65F62" w:rsidP="001A68B9">
                            <w:pPr>
                              <w:rPr>
                                <w:rFonts w:ascii="Book Antiqua" w:hAnsi="Book Antiqua"/>
                                <w:b/>
                                <w:bCs/>
                                <w:sz w:val="22"/>
                                <w:szCs w:val="22"/>
                                <w:lang w:val="sq-AL"/>
                              </w:rPr>
                            </w:pPr>
                          </w:p>
                          <w:p w:rsidR="00CD7DB1" w:rsidRPr="00F018EC" w:rsidRDefault="00E65F62" w:rsidP="00CD7DB1">
                            <w:pPr>
                              <w:rPr>
                                <w:rFonts w:ascii="Book Antiqua" w:hAnsi="Book Antiqua"/>
                                <w:b/>
                                <w:bCs/>
                                <w:sz w:val="22"/>
                                <w:szCs w:val="22"/>
                                <w:lang w:val="it-IT"/>
                              </w:rPr>
                            </w:pPr>
                            <w:r w:rsidRPr="009620DD">
                              <w:rPr>
                                <w:rFonts w:ascii="Book Antiqua" w:hAnsi="Book Antiqua"/>
                                <w:b/>
                                <w:bCs/>
                                <w:sz w:val="22"/>
                                <w:szCs w:val="22"/>
                                <w:lang w:val="sq-AL"/>
                              </w:rPr>
                              <w:t>Dat</w:t>
                            </w:r>
                            <w:r w:rsidR="0046359B">
                              <w:rPr>
                                <w:rFonts w:ascii="Book Antiqua" w:hAnsi="Book Antiqua"/>
                                <w:b/>
                                <w:bCs/>
                                <w:sz w:val="22"/>
                                <w:szCs w:val="22"/>
                                <w:lang w:val="sq-AL"/>
                              </w:rPr>
                              <w:t>ë</w:t>
                            </w:r>
                            <w:r w:rsidRPr="009620DD">
                              <w:rPr>
                                <w:rFonts w:ascii="Book Antiqua" w:hAnsi="Book Antiqua"/>
                                <w:b/>
                                <w:bCs/>
                                <w:sz w:val="22"/>
                                <w:szCs w:val="22"/>
                                <w:lang w:val="sq-AL"/>
                              </w:rPr>
                              <w:t>:</w:t>
                            </w:r>
                            <w:r w:rsidR="0046359B">
                              <w:rPr>
                                <w:rFonts w:ascii="Book Antiqua" w:hAnsi="Book Antiqua"/>
                                <w:b/>
                                <w:bCs/>
                                <w:sz w:val="22"/>
                                <w:szCs w:val="22"/>
                                <w:lang w:val="sq-AL"/>
                              </w:rPr>
                              <w:t xml:space="preserve">  __ / __ / _____</w:t>
                            </w:r>
                            <w:r w:rsidR="00AC4AB7">
                              <w:rPr>
                                <w:rFonts w:ascii="Book Antiqua" w:hAnsi="Book Antiqua"/>
                                <w:b/>
                                <w:bCs/>
                                <w:sz w:val="22"/>
                                <w:szCs w:val="22"/>
                                <w:lang w:val="sq-AL"/>
                              </w:rPr>
                              <w:t xml:space="preserve">     </w:t>
                            </w:r>
                            <w:r w:rsidR="00AC4AB7">
                              <w:rPr>
                                <w:rFonts w:ascii="Book Antiqua" w:hAnsi="Book Antiqua"/>
                                <w:b/>
                                <w:bCs/>
                                <w:sz w:val="22"/>
                                <w:szCs w:val="22"/>
                                <w:lang w:val="sq-AL"/>
                              </w:rPr>
                              <w:tab/>
                            </w:r>
                            <w:r w:rsidR="00AC4AB7">
                              <w:rPr>
                                <w:rFonts w:ascii="Book Antiqua" w:hAnsi="Book Antiqua"/>
                                <w:b/>
                                <w:bCs/>
                                <w:sz w:val="22"/>
                                <w:szCs w:val="22"/>
                                <w:lang w:val="sq-AL"/>
                              </w:rPr>
                              <w:tab/>
                            </w:r>
                            <w:r w:rsidR="00AC4AB7">
                              <w:rPr>
                                <w:rFonts w:ascii="Book Antiqua" w:hAnsi="Book Antiqua"/>
                                <w:b/>
                                <w:bCs/>
                                <w:sz w:val="22"/>
                                <w:szCs w:val="22"/>
                                <w:lang w:val="sq-AL"/>
                              </w:rPr>
                              <w:tab/>
                            </w:r>
                            <w:r w:rsidR="00AC4AB7">
                              <w:rPr>
                                <w:rFonts w:ascii="Book Antiqua" w:hAnsi="Book Antiqua"/>
                                <w:b/>
                                <w:bCs/>
                                <w:sz w:val="22"/>
                                <w:szCs w:val="22"/>
                                <w:lang w:val="sq-AL"/>
                              </w:rPr>
                              <w:tab/>
                            </w:r>
                            <w:r w:rsidR="00AE239F">
                              <w:rPr>
                                <w:rFonts w:ascii="Book Antiqua" w:hAnsi="Book Antiqua"/>
                                <w:b/>
                                <w:bCs/>
                                <w:sz w:val="22"/>
                                <w:szCs w:val="22"/>
                                <w:lang w:val="sq-AL"/>
                              </w:rPr>
                              <w:t xml:space="preserve">       </w:t>
                            </w:r>
                            <w:r w:rsidR="00CD7DB1" w:rsidRPr="00F018EC">
                              <w:rPr>
                                <w:rFonts w:ascii="Book Antiqua" w:hAnsi="Book Antiqua"/>
                                <w:b/>
                                <w:bCs/>
                                <w:sz w:val="22"/>
                                <w:szCs w:val="22"/>
                                <w:lang w:val="it-IT"/>
                              </w:rPr>
                              <w:t>Dat</w:t>
                            </w:r>
                            <w:r w:rsidR="00CD7DB1">
                              <w:rPr>
                                <w:rFonts w:ascii="Book Antiqua" w:hAnsi="Book Antiqua"/>
                                <w:b/>
                                <w:bCs/>
                                <w:sz w:val="22"/>
                                <w:szCs w:val="22"/>
                                <w:lang w:val="it-IT"/>
                              </w:rPr>
                              <w:t>ë</w:t>
                            </w:r>
                            <w:r w:rsidR="00CD7DB1" w:rsidRPr="00F018EC">
                              <w:rPr>
                                <w:rFonts w:ascii="Book Antiqua" w:hAnsi="Book Antiqua"/>
                                <w:b/>
                                <w:bCs/>
                                <w:sz w:val="22"/>
                                <w:szCs w:val="22"/>
                                <w:lang w:val="it-IT"/>
                              </w:rPr>
                              <w:t>:</w:t>
                            </w:r>
                            <w:r w:rsidR="00CD7DB1" w:rsidRPr="0046359B">
                              <w:rPr>
                                <w:rFonts w:ascii="Book Antiqua" w:hAnsi="Book Antiqua"/>
                                <w:b/>
                                <w:bCs/>
                                <w:sz w:val="22"/>
                                <w:szCs w:val="22"/>
                                <w:lang w:val="sq-AL"/>
                              </w:rPr>
                              <w:t xml:space="preserve"> </w:t>
                            </w:r>
                            <w:r w:rsidR="00CD7DB1">
                              <w:rPr>
                                <w:rFonts w:ascii="Book Antiqua" w:hAnsi="Book Antiqua"/>
                                <w:b/>
                                <w:bCs/>
                                <w:sz w:val="22"/>
                                <w:szCs w:val="22"/>
                                <w:lang w:val="sq-AL"/>
                              </w:rPr>
                              <w:t xml:space="preserve"> __ / __ / _____</w:t>
                            </w:r>
                          </w:p>
                          <w:p w:rsidR="00E65F62" w:rsidRPr="009620DD" w:rsidRDefault="00905796" w:rsidP="001A68B9">
                            <w:pPr>
                              <w:rPr>
                                <w:rFonts w:ascii="Book Antiqua" w:hAnsi="Book Antiqua"/>
                                <w:b/>
                                <w:bCs/>
                                <w:sz w:val="22"/>
                                <w:szCs w:val="22"/>
                                <w:lang w:val="sq-AL"/>
                              </w:rPr>
                            </w:pPr>
                            <w:r>
                              <w:rPr>
                                <w:rFonts w:ascii="Book Antiqua" w:hAnsi="Book Antiqua"/>
                                <w:b/>
                                <w:bCs/>
                                <w:sz w:val="22"/>
                                <w:szCs w:val="22"/>
                                <w:lang w:val="sq-AL"/>
                              </w:rPr>
                              <w:t xml:space="preserve">  </w:t>
                            </w:r>
                            <w:r w:rsidR="0046359B">
                              <w:rPr>
                                <w:rFonts w:ascii="Book Antiqua" w:hAnsi="Book Antiqua"/>
                                <w:b/>
                                <w:bCs/>
                                <w:sz w:val="22"/>
                                <w:szCs w:val="22"/>
                                <w:lang w:val="sq-AL"/>
                              </w:rPr>
                              <w:t xml:space="preserve">  </w:t>
                            </w:r>
                            <w:r w:rsidR="00E65F62" w:rsidRPr="009620DD">
                              <w:rPr>
                                <w:rFonts w:ascii="Book Antiqua" w:hAnsi="Book Antiqua"/>
                                <w:b/>
                                <w:bCs/>
                                <w:sz w:val="22"/>
                                <w:szCs w:val="22"/>
                                <w:lang w:val="sq-AL"/>
                              </w:rPr>
                              <w:t>________________</w:t>
                            </w:r>
                            <w:r w:rsidR="004A397C">
                              <w:rPr>
                                <w:rFonts w:ascii="Book Antiqua" w:hAnsi="Book Antiqua"/>
                                <w:b/>
                                <w:bCs/>
                                <w:sz w:val="22"/>
                                <w:szCs w:val="22"/>
                                <w:lang w:val="sq-AL"/>
                              </w:rPr>
                              <w:t>_</w:t>
                            </w:r>
                            <w:r w:rsidR="00CD7DB1">
                              <w:rPr>
                                <w:rFonts w:ascii="Book Antiqua" w:hAnsi="Book Antiqua"/>
                                <w:b/>
                                <w:bCs/>
                                <w:sz w:val="22"/>
                                <w:szCs w:val="22"/>
                                <w:lang w:val="sq-AL"/>
                              </w:rPr>
                              <w:tab/>
                            </w:r>
                            <w:r w:rsidR="00AC4AB7">
                              <w:rPr>
                                <w:rFonts w:ascii="Book Antiqua" w:hAnsi="Book Antiqua"/>
                                <w:b/>
                                <w:bCs/>
                                <w:sz w:val="22"/>
                                <w:szCs w:val="22"/>
                                <w:lang w:val="sq-AL"/>
                              </w:rPr>
                              <w:t xml:space="preserve">        </w:t>
                            </w:r>
                            <w:r>
                              <w:rPr>
                                <w:rFonts w:ascii="Book Antiqua" w:hAnsi="Book Antiqua"/>
                                <w:b/>
                                <w:bCs/>
                                <w:sz w:val="22"/>
                                <w:szCs w:val="22"/>
                                <w:lang w:val="sq-AL"/>
                              </w:rPr>
                              <w:t xml:space="preserve">              </w:t>
                            </w:r>
                            <w:r w:rsidR="00CD7DB1" w:rsidRPr="009620DD">
                              <w:rPr>
                                <w:rFonts w:ascii="Book Antiqua" w:hAnsi="Book Antiqua"/>
                                <w:b/>
                                <w:bCs/>
                                <w:sz w:val="22"/>
                                <w:szCs w:val="22"/>
                                <w:lang w:val="sq-AL"/>
                              </w:rPr>
                              <w:t>________________</w:t>
                            </w:r>
                            <w:r w:rsidR="004A397C">
                              <w:rPr>
                                <w:rFonts w:ascii="Book Antiqua" w:hAnsi="Book Antiqua"/>
                                <w:b/>
                                <w:bCs/>
                                <w:sz w:val="22"/>
                                <w:szCs w:val="22"/>
                                <w:lang w:val="sq-AL"/>
                              </w:rPr>
                              <w:t>_</w:t>
                            </w:r>
                            <w:r>
                              <w:rPr>
                                <w:rFonts w:ascii="Book Antiqua" w:hAnsi="Book Antiqua"/>
                                <w:b/>
                                <w:bCs/>
                                <w:sz w:val="22"/>
                                <w:szCs w:val="22"/>
                                <w:lang w:val="sq-AL"/>
                              </w:rPr>
                              <w:t xml:space="preserve">                       ___________________</w:t>
                            </w:r>
                          </w:p>
                          <w:p w:rsidR="00905796" w:rsidRPr="0046359B" w:rsidRDefault="0046359B" w:rsidP="00905796">
                            <w:pPr>
                              <w:rPr>
                                <w:rFonts w:ascii="Book Antiqua" w:hAnsi="Book Antiqua"/>
                                <w:b/>
                                <w:bCs/>
                                <w:i/>
                                <w:sz w:val="20"/>
                                <w:szCs w:val="22"/>
                                <w:lang w:val="sq-AL"/>
                              </w:rPr>
                            </w:pPr>
                            <w:r>
                              <w:rPr>
                                <w:rFonts w:ascii="Book Antiqua" w:hAnsi="Book Antiqua"/>
                                <w:b/>
                                <w:bCs/>
                                <w:i/>
                                <w:sz w:val="20"/>
                                <w:szCs w:val="22"/>
                                <w:lang w:val="sq-AL"/>
                              </w:rPr>
                              <w:t xml:space="preserve">    </w:t>
                            </w:r>
                            <w:r w:rsidR="00905796">
                              <w:rPr>
                                <w:rFonts w:ascii="Book Antiqua" w:hAnsi="Book Antiqua"/>
                                <w:b/>
                                <w:bCs/>
                                <w:i/>
                                <w:sz w:val="20"/>
                                <w:szCs w:val="22"/>
                                <w:lang w:val="sq-AL"/>
                              </w:rPr>
                              <w:t xml:space="preserve"> </w:t>
                            </w:r>
                            <w:r w:rsidRPr="0046359B">
                              <w:rPr>
                                <w:rFonts w:ascii="Book Antiqua" w:hAnsi="Book Antiqua"/>
                                <w:b/>
                                <w:bCs/>
                                <w:i/>
                                <w:sz w:val="20"/>
                                <w:szCs w:val="22"/>
                                <w:lang w:val="sq-AL"/>
                              </w:rPr>
                              <w:t>(Nënshkrimi dhe vula)</w:t>
                            </w:r>
                            <w:r w:rsidR="00CD7DB1">
                              <w:rPr>
                                <w:rFonts w:ascii="Book Antiqua" w:hAnsi="Book Antiqua"/>
                                <w:b/>
                                <w:bCs/>
                                <w:i/>
                                <w:sz w:val="20"/>
                                <w:szCs w:val="22"/>
                                <w:lang w:val="sq-AL"/>
                              </w:rPr>
                              <w:tab/>
                            </w:r>
                            <w:r w:rsidR="00905796">
                              <w:rPr>
                                <w:rFonts w:ascii="Book Antiqua" w:hAnsi="Book Antiqua"/>
                                <w:b/>
                                <w:bCs/>
                                <w:i/>
                                <w:sz w:val="20"/>
                                <w:szCs w:val="22"/>
                                <w:lang w:val="sq-AL"/>
                              </w:rPr>
                              <w:t xml:space="preserve">         (Nënshkrimi dhe vula</w:t>
                            </w:r>
                            <w:r w:rsidR="00CD7DB1">
                              <w:rPr>
                                <w:rFonts w:ascii="Book Antiqua" w:hAnsi="Book Antiqua"/>
                                <w:b/>
                                <w:bCs/>
                                <w:i/>
                                <w:sz w:val="20"/>
                                <w:szCs w:val="22"/>
                                <w:lang w:val="sq-AL"/>
                              </w:rPr>
                              <w:tab/>
                            </w:r>
                            <w:r w:rsidR="00905796">
                              <w:rPr>
                                <w:rFonts w:ascii="Book Antiqua" w:hAnsi="Book Antiqua"/>
                                <w:b/>
                                <w:bCs/>
                                <w:i/>
                                <w:sz w:val="20"/>
                                <w:szCs w:val="22"/>
                                <w:lang w:val="sq-AL"/>
                              </w:rPr>
                              <w:t xml:space="preserve">                 </w:t>
                            </w:r>
                            <w:r w:rsidR="00905796" w:rsidRPr="0046359B">
                              <w:rPr>
                                <w:rFonts w:ascii="Book Antiqua" w:hAnsi="Book Antiqua"/>
                                <w:b/>
                                <w:bCs/>
                                <w:i/>
                                <w:sz w:val="20"/>
                                <w:szCs w:val="22"/>
                                <w:lang w:val="sq-AL"/>
                              </w:rPr>
                              <w:t>(Nënshkrimi dhe vula)</w:t>
                            </w:r>
                          </w:p>
                          <w:p w:rsidR="00905796" w:rsidRPr="009620DD" w:rsidRDefault="00905796" w:rsidP="00905796">
                            <w:pPr>
                              <w:rPr>
                                <w:rFonts w:ascii="Book Antiqua" w:hAnsi="Book Antiqua"/>
                                <w:b/>
                                <w:bCs/>
                                <w:sz w:val="22"/>
                                <w:szCs w:val="22"/>
                                <w:lang w:val="sq-AL"/>
                              </w:rPr>
                            </w:pPr>
                            <w:r>
                              <w:rPr>
                                <w:rFonts w:ascii="Book Antiqua" w:hAnsi="Book Antiqua"/>
                                <w:b/>
                                <w:bCs/>
                                <w:sz w:val="22"/>
                                <w:szCs w:val="22"/>
                                <w:lang w:val="sq-AL"/>
                              </w:rPr>
                              <w:t xml:space="preserve">   Zyrtari</w:t>
                            </w:r>
                            <w:r w:rsidRPr="009620DD">
                              <w:rPr>
                                <w:rFonts w:ascii="Book Antiqua" w:hAnsi="Book Antiqua"/>
                                <w:b/>
                                <w:bCs/>
                                <w:sz w:val="22"/>
                                <w:szCs w:val="22"/>
                                <w:lang w:val="sq-AL"/>
                              </w:rPr>
                              <w:t xml:space="preserve"> Kryesor </w:t>
                            </w:r>
                            <w:r>
                              <w:rPr>
                                <w:rFonts w:ascii="Book Antiqua" w:hAnsi="Book Antiqua"/>
                                <w:b/>
                                <w:bCs/>
                                <w:sz w:val="22"/>
                                <w:szCs w:val="22"/>
                                <w:lang w:val="sq-AL"/>
                              </w:rPr>
                              <w:t>Financiar          Drejtori Buhet e Financa               Zyrtari</w:t>
                            </w:r>
                            <w:r w:rsidRPr="009620DD">
                              <w:rPr>
                                <w:rFonts w:ascii="Book Antiqua" w:hAnsi="Book Antiqua"/>
                                <w:b/>
                                <w:bCs/>
                                <w:sz w:val="22"/>
                                <w:szCs w:val="22"/>
                                <w:lang w:val="sq-AL"/>
                              </w:rPr>
                              <w:t xml:space="preserve"> Kryesor Administrativ</w:t>
                            </w:r>
                            <w:r>
                              <w:rPr>
                                <w:rFonts w:ascii="Book Antiqua" w:hAnsi="Book Antiqua"/>
                                <w:b/>
                                <w:bCs/>
                                <w:sz w:val="22"/>
                                <w:szCs w:val="22"/>
                                <w:lang w:val="sq-AL"/>
                              </w:rPr>
                              <w:tab/>
                            </w:r>
                          </w:p>
                          <w:p w:rsidR="00E65F62" w:rsidRPr="009620DD" w:rsidRDefault="00CD7DB1" w:rsidP="001A68B9">
                            <w:pPr>
                              <w:rPr>
                                <w:rFonts w:ascii="Book Antiqua" w:hAnsi="Book Antiqua"/>
                                <w:b/>
                                <w:bCs/>
                                <w:sz w:val="22"/>
                                <w:szCs w:val="22"/>
                                <w:lang w:val="sq-AL"/>
                              </w:rPr>
                            </w:pPr>
                            <w:r>
                              <w:rPr>
                                <w:rFonts w:ascii="Book Antiqua" w:hAnsi="Book Antiqua"/>
                                <w:b/>
                                <w:bCs/>
                                <w:i/>
                                <w:sz w:val="20"/>
                                <w:szCs w:val="22"/>
                                <w:lang w:val="sq-AL"/>
                              </w:rPr>
                              <w:tab/>
                            </w:r>
                            <w:r>
                              <w:rPr>
                                <w:rFonts w:ascii="Book Antiqua" w:hAnsi="Book Antiqua"/>
                                <w:b/>
                                <w:bCs/>
                                <w:i/>
                                <w:sz w:val="20"/>
                                <w:szCs w:val="22"/>
                                <w:lang w:val="sq-AL"/>
                              </w:rPr>
                              <w:tab/>
                            </w:r>
                            <w:r>
                              <w:rPr>
                                <w:rFonts w:ascii="Book Antiqua" w:hAnsi="Book Antiqua"/>
                                <w:b/>
                                <w:bCs/>
                                <w:i/>
                                <w:sz w:val="20"/>
                                <w:szCs w:val="22"/>
                                <w:lang w:val="sq-AL"/>
                              </w:rPr>
                              <w:tab/>
                            </w:r>
                            <w:r w:rsidR="00AE239F">
                              <w:rPr>
                                <w:rFonts w:ascii="Book Antiqua" w:hAnsi="Book Antiqua"/>
                                <w:b/>
                                <w:bCs/>
                                <w:i/>
                                <w:sz w:val="20"/>
                                <w:szCs w:val="22"/>
                                <w:lang w:val="sq-AL"/>
                              </w:rPr>
                              <w:t xml:space="preserve">       </w:t>
                            </w:r>
                            <w:r w:rsidR="00905796">
                              <w:rPr>
                                <w:rFonts w:ascii="Book Antiqua" w:hAnsi="Book Antiqua"/>
                                <w:b/>
                                <w:bCs/>
                                <w:i/>
                                <w:sz w:val="20"/>
                                <w:szCs w:val="22"/>
                                <w:lang w:val="sq-AL"/>
                              </w:rPr>
                              <w:t xml:space="preserve">                     </w:t>
                            </w:r>
                            <w:r w:rsidR="0046359B">
                              <w:rPr>
                                <w:rFonts w:ascii="Book Antiqua" w:hAnsi="Book Antiqua"/>
                                <w:b/>
                                <w:bCs/>
                                <w:sz w:val="22"/>
                                <w:szCs w:val="22"/>
                                <w:lang w:val="sq-AL"/>
                              </w:rPr>
                              <w:t xml:space="preserve">         </w:t>
                            </w:r>
                            <w:r>
                              <w:rPr>
                                <w:rFonts w:ascii="Book Antiqua" w:hAnsi="Book Antiqua"/>
                                <w:b/>
                                <w:bCs/>
                                <w:sz w:val="22"/>
                                <w:szCs w:val="22"/>
                                <w:lang w:val="sq-AL"/>
                              </w:rPr>
                              <w:tab/>
                            </w:r>
                            <w:r>
                              <w:rPr>
                                <w:rFonts w:ascii="Book Antiqua" w:hAnsi="Book Antiqua"/>
                                <w:b/>
                                <w:bCs/>
                                <w:sz w:val="22"/>
                                <w:szCs w:val="22"/>
                                <w:lang w:val="sq-AL"/>
                              </w:rPr>
                              <w:tab/>
                            </w:r>
                            <w:r w:rsidR="00AC4AB7">
                              <w:rPr>
                                <w:rFonts w:ascii="Book Antiqua" w:hAnsi="Book Antiqua"/>
                                <w:b/>
                                <w:bCs/>
                                <w:sz w:val="22"/>
                                <w:szCs w:val="22"/>
                                <w:lang w:val="sq-AL"/>
                              </w:rPr>
                              <w:t xml:space="preserve">             </w:t>
                            </w:r>
                            <w:r w:rsidR="00905796">
                              <w:rPr>
                                <w:rFonts w:ascii="Book Antiqua" w:hAnsi="Book Antiqua"/>
                                <w:b/>
                                <w:bCs/>
                                <w:sz w:val="22"/>
                                <w:szCs w:val="22"/>
                                <w:lang w:val="sq-AL"/>
                              </w:rPr>
                              <w:t xml:space="preserve">              </w:t>
                            </w:r>
                          </w:p>
                          <w:p w:rsidR="00E65F62" w:rsidRPr="009620DD" w:rsidRDefault="00E65F62" w:rsidP="001A68B9">
                            <w:pPr>
                              <w:jc w:val="both"/>
                              <w:rPr>
                                <w:rFonts w:ascii="Book Antiqua" w:hAnsi="Book Antiqua"/>
                                <w:lang w:val="sq-AL"/>
                              </w:rPr>
                            </w:pPr>
                          </w:p>
                          <w:p w:rsidR="00E65F62" w:rsidRPr="009620DD" w:rsidRDefault="00E65F62" w:rsidP="001A68B9">
                            <w:pPr>
                              <w:jc w:val="both"/>
                              <w:rPr>
                                <w:rFonts w:ascii="Book Antiqua" w:hAnsi="Book Antiqua"/>
                                <w:lang w:val="sq-AL"/>
                              </w:rPr>
                            </w:pPr>
                          </w:p>
                          <w:p w:rsidR="00E65F62" w:rsidRPr="009620DD" w:rsidRDefault="00E65F62" w:rsidP="001A68B9">
                            <w:pPr>
                              <w:jc w:val="both"/>
                              <w:rPr>
                                <w:rFonts w:ascii="Book Antiqua" w:hAnsi="Book Antiqua"/>
                                <w:lang w:val="sq-AL"/>
                              </w:rPr>
                            </w:pPr>
                          </w:p>
                          <w:p w:rsidR="00E65F62" w:rsidRPr="009620DD" w:rsidRDefault="00E65F62" w:rsidP="001A68B9">
                            <w:pPr>
                              <w:jc w:val="both"/>
                              <w:rPr>
                                <w:rFonts w:ascii="Book Antiqua" w:hAnsi="Book Antiqua"/>
                                <w:lang w:val="sq-AL"/>
                              </w:rPr>
                            </w:pPr>
                          </w:p>
                          <w:p w:rsidR="00E65F62" w:rsidRPr="009620DD" w:rsidRDefault="00E65F62" w:rsidP="001A68B9">
                            <w:pPr>
                              <w:jc w:val="both"/>
                              <w:rPr>
                                <w:rFonts w:ascii="Book Antiqua" w:hAnsi="Book Antiqua" w:cs="TimesNewRomanPSMT"/>
                                <w:sz w:val="22"/>
                                <w:szCs w:val="22"/>
                                <w:lang w:val="sq-AL"/>
                              </w:rPr>
                            </w:pPr>
                          </w:p>
                          <w:p w:rsidR="00E65F62" w:rsidRPr="009620DD" w:rsidRDefault="00E65F62" w:rsidP="001A68B9">
                            <w:pPr>
                              <w:jc w:val="both"/>
                              <w:rPr>
                                <w:rFonts w:ascii="Book Antiqua" w:hAnsi="Book Antiqua"/>
                                <w:lang w:val="sq-AL"/>
                              </w:rPr>
                            </w:pPr>
                          </w:p>
                          <w:p w:rsidR="00E65F62" w:rsidRPr="009620DD" w:rsidRDefault="00E65F62" w:rsidP="001A68B9">
                            <w:pPr>
                              <w:jc w:val="both"/>
                              <w:rPr>
                                <w:rFonts w:ascii="Book Antiqua" w:hAnsi="Book Antiqua"/>
                                <w:lang w:val="sq-AL"/>
                              </w:rPr>
                            </w:pPr>
                          </w:p>
                          <w:p w:rsidR="00E65F62" w:rsidRPr="009620DD" w:rsidRDefault="00E65F62" w:rsidP="001A68B9">
                            <w:pPr>
                              <w:jc w:val="both"/>
                              <w:rPr>
                                <w:rFonts w:ascii="Book Antiqua" w:hAnsi="Book Antiqua"/>
                                <w:lang w:val="sq-AL"/>
                              </w:rPr>
                            </w:pPr>
                          </w:p>
                          <w:p w:rsidR="00E65F62" w:rsidRPr="009620DD" w:rsidRDefault="00E65F62" w:rsidP="001A68B9">
                            <w:pPr>
                              <w:jc w:val="both"/>
                              <w:rPr>
                                <w:rFonts w:ascii="Book Antiqua" w:hAnsi="Book Antiqua"/>
                                <w:lang w:val="sq-AL"/>
                              </w:rPr>
                            </w:pPr>
                          </w:p>
                          <w:p w:rsidR="00E65F62" w:rsidRPr="009620DD" w:rsidRDefault="00E65F62" w:rsidP="001A68B9">
                            <w:pPr>
                              <w:jc w:val="both"/>
                              <w:rPr>
                                <w:rFonts w:ascii="Book Antiqua" w:hAnsi="Book Antiqua"/>
                                <w:lang w:val="sq-AL"/>
                              </w:rPr>
                            </w:pPr>
                          </w:p>
                          <w:p w:rsidR="00E65F62" w:rsidRPr="009620DD" w:rsidRDefault="00E65F62" w:rsidP="001A68B9">
                            <w:pPr>
                              <w:jc w:val="both"/>
                              <w:rPr>
                                <w:rFonts w:ascii="Book Antiqua" w:hAnsi="Book Antiqua"/>
                                <w:lang w:val="sq-AL"/>
                              </w:rPr>
                            </w:pPr>
                          </w:p>
                          <w:p w:rsidR="00E65F62" w:rsidRPr="009620DD" w:rsidRDefault="00E65F62" w:rsidP="001A68B9">
                            <w:pPr>
                              <w:tabs>
                                <w:tab w:val="right" w:pos="3420"/>
                                <w:tab w:val="right" w:pos="4680"/>
                                <w:tab w:val="right" w:pos="7200"/>
                              </w:tabs>
                              <w:spacing w:after="120"/>
                              <w:jc w:val="both"/>
                              <w:rPr>
                                <w:rFonts w:ascii="Book Antiqua" w:hAnsi="Book Antiqua"/>
                                <w:u w:val="single"/>
                                <w:lang w:val="sq-AL"/>
                              </w:rPr>
                            </w:pPr>
                            <w:r w:rsidRPr="009620DD">
                              <w:rPr>
                                <w:rFonts w:ascii="Book Antiqua" w:hAnsi="Book Antiqua"/>
                                <w:lang w:val="sq-AL"/>
                              </w:rPr>
                              <w:t>Nënshkruar:</w:t>
                            </w:r>
                            <w:r w:rsidRPr="009620DD">
                              <w:rPr>
                                <w:rFonts w:ascii="Book Antiqua" w:hAnsi="Book Antiqua"/>
                                <w:u w:val="single"/>
                                <w:lang w:val="sq-AL"/>
                              </w:rPr>
                              <w:tab/>
                            </w:r>
                            <w:r w:rsidRPr="009620DD">
                              <w:rPr>
                                <w:rFonts w:ascii="Book Antiqua" w:hAnsi="Book Antiqua"/>
                                <w:lang w:val="sq-AL"/>
                              </w:rPr>
                              <w:tab/>
                              <w:t xml:space="preserve">                  Nënshkruar:</w:t>
                            </w:r>
                            <w:r w:rsidRPr="009620DD">
                              <w:rPr>
                                <w:rFonts w:ascii="Book Antiqua" w:hAnsi="Book Antiqua"/>
                                <w:u w:val="single"/>
                                <w:lang w:val="sq-AL"/>
                              </w:rPr>
                              <w:tab/>
                            </w:r>
                          </w:p>
                          <w:p w:rsidR="00E65F62" w:rsidRPr="009620DD" w:rsidRDefault="00E65F62" w:rsidP="001A68B9">
                            <w:pPr>
                              <w:tabs>
                                <w:tab w:val="right" w:pos="2880"/>
                                <w:tab w:val="left" w:pos="3960"/>
                              </w:tabs>
                              <w:jc w:val="both"/>
                              <w:rPr>
                                <w:rFonts w:ascii="Book Antiqua" w:hAnsi="Book Antiqua"/>
                                <w:lang w:val="sq-AL"/>
                              </w:rPr>
                            </w:pPr>
                            <w:r w:rsidRPr="009620DD">
                              <w:rPr>
                                <w:rFonts w:ascii="Book Antiqua" w:hAnsi="Book Antiqua"/>
                                <w:lang w:val="sq-AL"/>
                              </w:rPr>
                              <w:t>Zyrtari kryesor Financiar</w:t>
                            </w:r>
                            <w:r w:rsidRPr="009620DD">
                              <w:rPr>
                                <w:rFonts w:ascii="Book Antiqua" w:hAnsi="Book Antiqua"/>
                                <w:lang w:val="sq-AL"/>
                              </w:rPr>
                              <w:tab/>
                            </w:r>
                            <w:r w:rsidRPr="009620DD">
                              <w:rPr>
                                <w:rFonts w:ascii="Book Antiqua" w:hAnsi="Book Antiqua"/>
                                <w:lang w:val="sq-AL"/>
                              </w:rPr>
                              <w:tab/>
                              <w:t xml:space="preserve">         Sekretari i Përhershëm (ose ZKE)</w:t>
                            </w:r>
                          </w:p>
                          <w:p w:rsidR="00E65F62" w:rsidRPr="009620DD" w:rsidRDefault="00E65F62" w:rsidP="001A68B9">
                            <w:pPr>
                              <w:tabs>
                                <w:tab w:val="left" w:pos="3960"/>
                              </w:tabs>
                              <w:rPr>
                                <w:rFonts w:ascii="Book Antiqua" w:hAnsi="Book Antiqua"/>
                                <w:lang w:val="sq-AL"/>
                              </w:rPr>
                            </w:pPr>
                            <w:r w:rsidRPr="009620DD">
                              <w:rPr>
                                <w:rFonts w:ascii="Book Antiqua" w:hAnsi="Book Antiqua"/>
                                <w:lang w:val="sq-AL"/>
                              </w:rPr>
                              <w:t>Date:</w:t>
                            </w:r>
                            <w:r w:rsidRPr="009620DD">
                              <w:rPr>
                                <w:rFonts w:ascii="Book Antiqua" w:hAnsi="Book Antiqua"/>
                                <w:lang w:val="sq-AL"/>
                              </w:rPr>
                              <w:tab/>
                              <w:t xml:space="preserve">         Date:</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56" o:spid="_x0000_s1026" type="#_x0000_t202" style="width:7in;height:7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" filled="f" stroked="f">
                <v:textbox>
                  <w:txbxContent>
                    <w:p w:rsidR="00CD7DB1" w:rsidRPr="00805FC5" w:rsidRDefault="00E65F62" w:rsidP="001A68B9">
                      <w:pPr>
                        <w:rPr>
                          <w:rFonts w:ascii="Book Antiqua" w:hAnsi="Book Antiqua"/>
                          <w:b/>
                          <w:bCs/>
                          <w:color w:val="365F91"/>
                          <w:lang w:val="sq-AL"/>
                        </w:rPr>
                      </w:pPr>
                      <w:r w:rsidRPr="00805FC5">
                        <w:rPr>
                          <w:rFonts w:ascii="Book Antiqua" w:hAnsi="Book Antiqua"/>
                          <w:b/>
                          <w:bCs/>
                          <w:color w:val="365F91"/>
                          <w:lang w:val="sq-AL"/>
                        </w:rPr>
                        <w:t xml:space="preserve">Neni  11 </w:t>
                      </w:r>
                    </w:p>
                    <w:p w:rsidR="00E65F62" w:rsidRPr="00805FC5" w:rsidRDefault="00E65F62" w:rsidP="001A68B9">
                      <w:pPr>
                        <w:rPr>
                          <w:rFonts w:ascii="Book Antiqua" w:hAnsi="Book Antiqua"/>
                          <w:b/>
                          <w:bCs/>
                          <w:color w:val="365F91"/>
                          <w:lang w:val="sq-AL"/>
                        </w:rPr>
                      </w:pPr>
                      <w:r w:rsidRPr="00805FC5">
                        <w:rPr>
                          <w:rFonts w:ascii="Book Antiqua" w:hAnsi="Book Antiqua"/>
                          <w:b/>
                          <w:bCs/>
                          <w:color w:val="365F91"/>
                          <w:lang w:val="sq-AL"/>
                        </w:rPr>
                        <w:t>DEKLARATË PËR  PREZANTIMIN E PASQYRAVE FINANCIARE</w:t>
                      </w:r>
                    </w:p>
                    <w:p w:rsidR="00E65F62" w:rsidRPr="009620DD" w:rsidRDefault="00E65F62" w:rsidP="001A68B9">
                      <w:pPr>
                        <w:rPr>
                          <w:rFonts w:ascii="Book Antiqua" w:hAnsi="Book Antiqua"/>
                          <w:b/>
                          <w:bCs/>
                          <w:sz w:val="22"/>
                          <w:szCs w:val="22"/>
                          <w:lang w:val="sq-AL"/>
                        </w:rPr>
                      </w:pPr>
                    </w:p>
                    <w:p w:rsidR="00E65F62" w:rsidRDefault="00E65F62" w:rsidP="001A68B9">
                      <w:pPr>
                        <w:rPr>
                          <w:rFonts w:ascii="Book Antiqua" w:hAnsi="Book Antiqua"/>
                          <w:bCs/>
                          <w:sz w:val="22"/>
                          <w:szCs w:val="22"/>
                          <w:lang w:val="sq-AL"/>
                        </w:rPr>
                      </w:pPr>
                      <w:r w:rsidRPr="009620DD">
                        <w:rPr>
                          <w:rFonts w:ascii="Book Antiqua" w:hAnsi="Book Antiqua"/>
                          <w:bCs/>
                          <w:sz w:val="22"/>
                          <w:szCs w:val="22"/>
                          <w:lang w:val="sq-AL"/>
                        </w:rPr>
                        <w:t xml:space="preserve"> </w:t>
                      </w:r>
                    </w:p>
                    <w:p w:rsidR="00E65F62" w:rsidRDefault="00E65F62" w:rsidP="001A68B9">
                      <w:pPr>
                        <w:rPr>
                          <w:rFonts w:ascii="Book Antiqua" w:hAnsi="Book Antiqua"/>
                          <w:bCs/>
                          <w:sz w:val="22"/>
                          <w:szCs w:val="22"/>
                          <w:lang w:val="sq-AL"/>
                        </w:rPr>
                      </w:pPr>
                    </w:p>
                    <w:p w:rsidR="00E65F62" w:rsidRPr="009620DD" w:rsidRDefault="00E65F62" w:rsidP="001A68B9">
                      <w:pPr>
                        <w:rPr>
                          <w:rFonts w:ascii="Book Antiqua" w:hAnsi="Book Antiqua"/>
                          <w:b/>
                          <w:bCs/>
                          <w:sz w:val="22"/>
                          <w:szCs w:val="22"/>
                          <w:lang w:val="sq-AL"/>
                        </w:rPr>
                      </w:pPr>
                      <w:r w:rsidRPr="009620DD">
                        <w:rPr>
                          <w:rFonts w:ascii="Book Antiqua" w:hAnsi="Book Antiqua"/>
                          <w:bCs/>
                          <w:sz w:val="22"/>
                          <w:szCs w:val="22"/>
                          <w:lang w:val="sq-AL"/>
                        </w:rPr>
                        <w:t xml:space="preserve">Për: </w:t>
                      </w:r>
                      <w:r w:rsidRPr="009620DD">
                        <w:rPr>
                          <w:rFonts w:ascii="Book Antiqua" w:hAnsi="Book Antiqua"/>
                          <w:bCs/>
                          <w:sz w:val="22"/>
                          <w:szCs w:val="22"/>
                          <w:lang w:val="sq-AL"/>
                        </w:rPr>
                        <w:tab/>
                      </w:r>
                      <w:r w:rsidRPr="009620DD">
                        <w:rPr>
                          <w:rFonts w:ascii="Book Antiqua" w:hAnsi="Book Antiqua"/>
                          <w:bCs/>
                          <w:sz w:val="22"/>
                          <w:szCs w:val="22"/>
                          <w:lang w:val="sq-AL"/>
                        </w:rPr>
                        <w:tab/>
                      </w:r>
                      <w:r w:rsidR="00FC7E99" w:rsidRPr="004643F7">
                        <w:rPr>
                          <w:rFonts w:ascii="Book Antiqua" w:hAnsi="Book Antiqua"/>
                          <w:b/>
                          <w:bCs/>
                          <w:sz w:val="22"/>
                          <w:szCs w:val="22"/>
                          <w:lang w:val="sq-AL"/>
                        </w:rPr>
                        <w:t>z.</w:t>
                      </w:r>
                      <w:r w:rsidR="00FC7E99">
                        <w:rPr>
                          <w:rFonts w:ascii="Book Antiqua" w:hAnsi="Book Antiqua"/>
                          <w:b/>
                          <w:bCs/>
                          <w:sz w:val="22"/>
                          <w:szCs w:val="22"/>
                          <w:lang w:val="sq-AL"/>
                        </w:rPr>
                        <w:t xml:space="preserve"> </w:t>
                      </w:r>
                      <w:r w:rsidR="00FC7E99" w:rsidRPr="004643F7">
                        <w:rPr>
                          <w:rFonts w:ascii="Book Antiqua" w:hAnsi="Book Antiqua"/>
                          <w:b/>
                          <w:bCs/>
                          <w:sz w:val="22"/>
                          <w:szCs w:val="22"/>
                          <w:lang w:val="sq-AL"/>
                        </w:rPr>
                        <w:t>Fatmir Plakiqi</w:t>
                      </w:r>
                      <w:r w:rsidRPr="009620DD">
                        <w:rPr>
                          <w:rFonts w:ascii="Book Antiqua" w:hAnsi="Book Antiqua"/>
                          <w:b/>
                          <w:bCs/>
                          <w:sz w:val="22"/>
                          <w:szCs w:val="22"/>
                          <w:lang w:val="sq-AL"/>
                        </w:rPr>
                        <w:t xml:space="preserve">, Drejtor i </w:t>
                      </w:r>
                      <w:r>
                        <w:rPr>
                          <w:rFonts w:ascii="Book Antiqua" w:hAnsi="Book Antiqua"/>
                          <w:b/>
                          <w:bCs/>
                          <w:sz w:val="22"/>
                          <w:szCs w:val="22"/>
                          <w:lang w:val="sq-AL"/>
                        </w:rPr>
                        <w:t xml:space="preserve">Përgjithshëm i </w:t>
                      </w:r>
                      <w:r w:rsidRPr="009620DD">
                        <w:rPr>
                          <w:rFonts w:ascii="Book Antiqua" w:hAnsi="Book Antiqua"/>
                          <w:b/>
                          <w:bCs/>
                          <w:sz w:val="22"/>
                          <w:szCs w:val="22"/>
                          <w:lang w:val="sq-AL"/>
                        </w:rPr>
                        <w:t>Thesarit</w:t>
                      </w:r>
                    </w:p>
                    <w:p w:rsidR="00E65F62" w:rsidRPr="009620DD" w:rsidRDefault="00E65F62" w:rsidP="001A68B9">
                      <w:pPr>
                        <w:rPr>
                          <w:rFonts w:ascii="Book Antiqua" w:hAnsi="Book Antiqua"/>
                          <w:bCs/>
                          <w:sz w:val="22"/>
                          <w:szCs w:val="22"/>
                          <w:lang w:val="sq-AL"/>
                        </w:rPr>
                      </w:pPr>
                    </w:p>
                    <w:p w:rsidR="0046359B" w:rsidRDefault="00F00463" w:rsidP="001A68B9">
                      <w:pPr>
                        <w:rPr>
                          <w:rFonts w:ascii="Book Antiqua" w:hAnsi="Book Antiqua"/>
                          <w:b/>
                          <w:bCs/>
                          <w:sz w:val="22"/>
                          <w:szCs w:val="22"/>
                          <w:lang w:val="sq-AL"/>
                        </w:rPr>
                      </w:pPr>
                      <w:r>
                        <w:rPr>
                          <w:rFonts w:ascii="Book Antiqua" w:hAnsi="Book Antiqua"/>
                          <w:bCs/>
                          <w:sz w:val="22"/>
                          <w:szCs w:val="22"/>
                          <w:lang w:val="sq-AL"/>
                        </w:rPr>
                        <w:t xml:space="preserve"> Nga:</w:t>
                      </w:r>
                      <w:r>
                        <w:rPr>
                          <w:rFonts w:ascii="Book Antiqua" w:hAnsi="Book Antiqua"/>
                          <w:bCs/>
                          <w:sz w:val="22"/>
                          <w:szCs w:val="22"/>
                          <w:lang w:val="sq-AL"/>
                        </w:rPr>
                        <w:tab/>
                        <w:t xml:space="preserve">           </w:t>
                      </w:r>
                      <w:proofErr w:type="spellStart"/>
                      <w:r w:rsidRPr="00F00463">
                        <w:rPr>
                          <w:rFonts w:ascii="Book Antiqua" w:hAnsi="Book Antiqua"/>
                          <w:b/>
                          <w:bCs/>
                          <w:sz w:val="22"/>
                          <w:szCs w:val="22"/>
                          <w:lang w:val="sq-AL"/>
                        </w:rPr>
                        <w:t>znj</w:t>
                      </w:r>
                      <w:proofErr w:type="spellEnd"/>
                      <w:r>
                        <w:rPr>
                          <w:rFonts w:ascii="Book Antiqua" w:hAnsi="Book Antiqua"/>
                          <w:bCs/>
                          <w:sz w:val="22"/>
                          <w:szCs w:val="22"/>
                          <w:lang w:val="sq-AL"/>
                        </w:rPr>
                        <w:t xml:space="preserve">. </w:t>
                      </w:r>
                      <w:r w:rsidRPr="00F00463">
                        <w:rPr>
                          <w:rFonts w:ascii="Book Antiqua" w:hAnsi="Book Antiqua"/>
                          <w:b/>
                          <w:bCs/>
                          <w:sz w:val="22"/>
                          <w:szCs w:val="22"/>
                          <w:lang w:val="sq-AL"/>
                        </w:rPr>
                        <w:t>Mimoza Kusari-Lila</w:t>
                      </w:r>
                      <w:r w:rsidR="0046359B" w:rsidRPr="00F00463">
                        <w:rPr>
                          <w:rFonts w:ascii="Book Antiqua" w:hAnsi="Book Antiqua"/>
                          <w:b/>
                          <w:bCs/>
                          <w:sz w:val="22"/>
                          <w:szCs w:val="22"/>
                          <w:lang w:val="sq-AL"/>
                        </w:rPr>
                        <w:t>,</w:t>
                      </w:r>
                      <w:r w:rsidRPr="00F00463">
                        <w:rPr>
                          <w:rFonts w:ascii="Book Antiqua" w:hAnsi="Book Antiqua"/>
                          <w:b/>
                          <w:bCs/>
                          <w:sz w:val="22"/>
                          <w:szCs w:val="22"/>
                          <w:lang w:val="sq-AL"/>
                        </w:rPr>
                        <w:t xml:space="preserve"> </w:t>
                      </w:r>
                      <w:r w:rsidR="0046359B" w:rsidRPr="00F00463">
                        <w:rPr>
                          <w:rFonts w:ascii="Book Antiqua" w:hAnsi="Book Antiqua"/>
                          <w:b/>
                          <w:bCs/>
                          <w:sz w:val="22"/>
                          <w:szCs w:val="22"/>
                          <w:lang w:val="sq-AL"/>
                        </w:rPr>
                        <w:t xml:space="preserve"> </w:t>
                      </w:r>
                      <w:r w:rsidR="0046359B">
                        <w:rPr>
                          <w:rFonts w:ascii="Book Antiqua" w:hAnsi="Book Antiqua"/>
                          <w:b/>
                          <w:bCs/>
                          <w:sz w:val="22"/>
                          <w:szCs w:val="22"/>
                          <w:lang w:val="sq-AL"/>
                        </w:rPr>
                        <w:t>Zyrtar</w:t>
                      </w:r>
                      <w:r w:rsidR="00E65F62" w:rsidRPr="009620DD">
                        <w:rPr>
                          <w:rFonts w:ascii="Book Antiqua" w:hAnsi="Book Antiqua"/>
                          <w:b/>
                          <w:bCs/>
                          <w:sz w:val="22"/>
                          <w:szCs w:val="22"/>
                          <w:lang w:val="sq-AL"/>
                        </w:rPr>
                        <w:t xml:space="preserve"> Kryesor Administrativ </w:t>
                      </w:r>
                    </w:p>
                    <w:p w:rsidR="0046359B" w:rsidRDefault="0046359B" w:rsidP="001A68B9">
                      <w:pPr>
                        <w:rPr>
                          <w:rFonts w:ascii="Book Antiqua" w:hAnsi="Book Antiqua"/>
                          <w:b/>
                          <w:bCs/>
                          <w:sz w:val="22"/>
                          <w:szCs w:val="22"/>
                          <w:lang w:val="sq-AL"/>
                        </w:rPr>
                      </w:pPr>
                      <w:r>
                        <w:rPr>
                          <w:rFonts w:ascii="Book Antiqua" w:hAnsi="Book Antiqua"/>
                          <w:b/>
                          <w:bCs/>
                          <w:sz w:val="22"/>
                          <w:szCs w:val="22"/>
                          <w:lang w:val="sq-AL"/>
                        </w:rPr>
                        <w:t xml:space="preserve">                        </w:t>
                      </w:r>
                    </w:p>
                    <w:p w:rsidR="00E65F62" w:rsidRPr="009620DD" w:rsidRDefault="0046359B" w:rsidP="001A68B9">
                      <w:pPr>
                        <w:rPr>
                          <w:rFonts w:ascii="Book Antiqua" w:hAnsi="Book Antiqua"/>
                          <w:b/>
                          <w:bCs/>
                          <w:sz w:val="22"/>
                          <w:szCs w:val="22"/>
                          <w:lang w:val="sq-AL"/>
                        </w:rPr>
                      </w:pPr>
                      <w:r>
                        <w:rPr>
                          <w:rFonts w:ascii="Book Antiqua" w:hAnsi="Book Antiqua"/>
                          <w:b/>
                          <w:bCs/>
                          <w:sz w:val="22"/>
                          <w:szCs w:val="22"/>
                          <w:lang w:val="sq-AL"/>
                        </w:rPr>
                        <w:t xml:space="preserve">                        </w:t>
                      </w:r>
                      <w:r w:rsidR="00F00463">
                        <w:rPr>
                          <w:rFonts w:ascii="Book Antiqua" w:hAnsi="Book Antiqua"/>
                          <w:b/>
                          <w:bCs/>
                          <w:sz w:val="22"/>
                          <w:szCs w:val="22"/>
                          <w:lang w:val="sq-AL"/>
                        </w:rPr>
                        <w:t>z.</w:t>
                      </w:r>
                      <w:r>
                        <w:rPr>
                          <w:rFonts w:ascii="Book Antiqua" w:hAnsi="Book Antiqua"/>
                          <w:b/>
                          <w:bCs/>
                          <w:sz w:val="22"/>
                          <w:szCs w:val="22"/>
                          <w:lang w:val="sq-AL"/>
                        </w:rPr>
                        <w:t xml:space="preserve">  </w:t>
                      </w:r>
                      <w:r w:rsidR="00F00463">
                        <w:rPr>
                          <w:rFonts w:ascii="Book Antiqua" w:hAnsi="Book Antiqua"/>
                          <w:b/>
                          <w:bCs/>
                          <w:sz w:val="22"/>
                          <w:szCs w:val="22"/>
                          <w:lang w:val="sq-AL"/>
                        </w:rPr>
                        <w:t>Gani Rama</w:t>
                      </w:r>
                      <w:r>
                        <w:rPr>
                          <w:rFonts w:ascii="Book Antiqua" w:hAnsi="Book Antiqua"/>
                          <w:b/>
                          <w:bCs/>
                          <w:sz w:val="22"/>
                          <w:szCs w:val="22"/>
                          <w:lang w:val="sq-AL"/>
                        </w:rPr>
                        <w:t>,</w:t>
                      </w:r>
                      <w:r w:rsidR="00F00463">
                        <w:rPr>
                          <w:rFonts w:ascii="Book Antiqua" w:hAnsi="Book Antiqua"/>
                          <w:b/>
                          <w:bCs/>
                          <w:sz w:val="22"/>
                          <w:szCs w:val="22"/>
                          <w:lang w:val="sq-AL"/>
                        </w:rPr>
                        <w:t xml:space="preserve"> </w:t>
                      </w:r>
                      <w:r>
                        <w:rPr>
                          <w:rFonts w:ascii="Book Antiqua" w:hAnsi="Book Antiqua"/>
                          <w:b/>
                          <w:bCs/>
                          <w:sz w:val="22"/>
                          <w:szCs w:val="22"/>
                          <w:lang w:val="sq-AL"/>
                        </w:rPr>
                        <w:t xml:space="preserve"> Zyrtar</w:t>
                      </w:r>
                      <w:r w:rsidR="00E65F62" w:rsidRPr="009620DD">
                        <w:rPr>
                          <w:rFonts w:ascii="Book Antiqua" w:hAnsi="Book Antiqua"/>
                          <w:b/>
                          <w:bCs/>
                          <w:sz w:val="22"/>
                          <w:szCs w:val="22"/>
                          <w:lang w:val="sq-AL"/>
                        </w:rPr>
                        <w:t xml:space="preserve"> Kryesor Financiar</w:t>
                      </w:r>
                      <w:r w:rsidR="00E65F62" w:rsidRPr="009620DD">
                        <w:rPr>
                          <w:rFonts w:ascii="Book Antiqua" w:hAnsi="Book Antiqua"/>
                          <w:b/>
                          <w:bCs/>
                          <w:sz w:val="22"/>
                          <w:szCs w:val="22"/>
                          <w:lang w:val="sq-AL"/>
                        </w:rPr>
                        <w:tab/>
                      </w:r>
                    </w:p>
                    <w:p w:rsidR="00E65F62" w:rsidRPr="009620DD" w:rsidRDefault="00E65F62" w:rsidP="001A68B9">
                      <w:pPr>
                        <w:rPr>
                          <w:rFonts w:ascii="Book Antiqua" w:hAnsi="Book Antiqua"/>
                          <w:bCs/>
                          <w:sz w:val="22"/>
                          <w:szCs w:val="22"/>
                          <w:lang w:val="sq-AL"/>
                        </w:rPr>
                      </w:pPr>
                    </w:p>
                    <w:p w:rsidR="00E65F62" w:rsidRPr="009620DD" w:rsidRDefault="00E65F62" w:rsidP="001A68B9">
                      <w:pPr>
                        <w:jc w:val="both"/>
                        <w:rPr>
                          <w:rFonts w:ascii="Book Antiqua" w:hAnsi="Book Antiqua" w:cs="TimesNewRomanPSMT"/>
                          <w:sz w:val="22"/>
                          <w:szCs w:val="22"/>
                          <w:lang w:val="sq-AL"/>
                        </w:rPr>
                      </w:pPr>
                      <w:r w:rsidRPr="009620DD">
                        <w:rPr>
                          <w:rFonts w:ascii="Book Antiqua" w:hAnsi="Book Antiqua" w:cs="TimesNewRomanPSMT"/>
                          <w:sz w:val="22"/>
                          <w:szCs w:val="22"/>
                          <w:lang w:val="sq-AL"/>
                        </w:rPr>
                        <w:t>Sipas mendimit tonë, pasqyrat financiare të cilat janë të bashkangjitura, përfshirë  shënimet  për vitin</w:t>
                      </w:r>
                      <w:r>
                        <w:rPr>
                          <w:rFonts w:ascii="Book Antiqua" w:hAnsi="Book Antiqua" w:cs="TimesNewRomanPSMT"/>
                          <w:sz w:val="22"/>
                          <w:szCs w:val="22"/>
                          <w:lang w:val="sq-AL"/>
                        </w:rPr>
                        <w:t xml:space="preserve"> e përfunduar me 31 dhjetor 20</w:t>
                      </w:r>
                      <w:r w:rsidR="00F00463">
                        <w:rPr>
                          <w:rFonts w:ascii="Book Antiqua" w:hAnsi="Book Antiqua" w:cs="TimesNewRomanPSMT"/>
                          <w:sz w:val="22"/>
                          <w:szCs w:val="22"/>
                          <w:lang w:val="sq-AL"/>
                        </w:rPr>
                        <w:t>1</w:t>
                      </w:r>
                      <w:r w:rsidR="0094575A">
                        <w:rPr>
                          <w:rFonts w:ascii="Book Antiqua" w:hAnsi="Book Antiqua" w:cs="TimesNewRomanPSMT"/>
                          <w:sz w:val="22"/>
                          <w:szCs w:val="22"/>
                          <w:lang w:val="sq-AL"/>
                        </w:rPr>
                        <w:t>5</w:t>
                      </w:r>
                      <w:r w:rsidR="00F00463">
                        <w:rPr>
                          <w:rFonts w:ascii="Book Antiqua" w:hAnsi="Book Antiqua" w:cs="TimesNewRomanPSMT"/>
                          <w:sz w:val="22"/>
                          <w:szCs w:val="22"/>
                          <w:lang w:val="sq-AL"/>
                        </w:rPr>
                        <w:t xml:space="preserve"> </w:t>
                      </w:r>
                      <w:r w:rsidRPr="009620DD">
                        <w:rPr>
                          <w:rFonts w:ascii="Book Antiqua" w:hAnsi="Book Antiqua" w:cs="TimesNewRomanPSMT"/>
                          <w:sz w:val="22"/>
                          <w:szCs w:val="22"/>
                          <w:lang w:val="sq-AL"/>
                        </w:rPr>
                        <w:t>janë përgatitur sipas Standardeve Ndërkombëtare të Kontabilitetit të Sektorit Publik “Raportimi Financiar sipas Kontabilitetit të bazuar në para të gatshme”, i përmbushin të gjitha obligimet raportuese që dalin nga</w:t>
                      </w:r>
                      <w:r>
                        <w:rPr>
                          <w:rFonts w:ascii="Book Antiqua" w:hAnsi="Book Antiqua" w:cs="TimesNewRomanPSMT"/>
                          <w:sz w:val="22"/>
                          <w:szCs w:val="22"/>
                          <w:lang w:val="sq-AL"/>
                        </w:rPr>
                        <w:t xml:space="preserve"> </w:t>
                      </w:r>
                      <w:r w:rsidRPr="00D803F3">
                        <w:rPr>
                          <w:color w:val="000000" w:themeColor="text1"/>
                          <w:lang w:val="sq-AL"/>
                        </w:rPr>
                        <w:t>Ligji Nr. 03/L-048 për Menaxhimin e Financave Publike dhe Përgjegjësitë, të plotësuar dhe ndryshuar me Ligjin nr. 03/L-221, Ligjin nr. 04/L-116 dhe Ligjin nr. 04/L-194</w:t>
                      </w:r>
                      <w:r w:rsidRPr="00D803F3">
                        <w:rPr>
                          <w:rFonts w:ascii="Book Antiqua" w:hAnsi="Book Antiqua" w:cs="TimesNewRomanPSMT"/>
                          <w:sz w:val="22"/>
                          <w:szCs w:val="22"/>
                          <w:lang w:val="sq-AL"/>
                        </w:rPr>
                        <w:t xml:space="preserve"> dhe janë të bazuara në shënimet financiare të mbajtura në mënyrë të duhur.</w:t>
                      </w:r>
                    </w:p>
                    <w:p w:rsidR="00E65F62" w:rsidRPr="009620DD" w:rsidRDefault="00E65F62" w:rsidP="001A68B9">
                      <w:pPr>
                        <w:jc w:val="both"/>
                        <w:rPr>
                          <w:rFonts w:ascii="Book Antiqua" w:hAnsi="Book Antiqua"/>
                          <w:bCs/>
                          <w:sz w:val="22"/>
                          <w:szCs w:val="22"/>
                          <w:lang w:val="sq-AL"/>
                        </w:rPr>
                      </w:pPr>
                    </w:p>
                    <w:p w:rsidR="00E65F62" w:rsidRPr="000F3A1D" w:rsidRDefault="00E65F62" w:rsidP="001A68B9">
                      <w:pPr>
                        <w:jc w:val="both"/>
                        <w:rPr>
                          <w:rFonts w:ascii="Book Antiqua" w:hAnsi="Book Antiqua" w:cs="TimesNewRomanPSMT"/>
                          <w:sz w:val="22"/>
                          <w:szCs w:val="22"/>
                          <w:lang w:val="sq-AL"/>
                        </w:rPr>
                      </w:pPr>
                      <w:r w:rsidRPr="000F3A1D">
                        <w:rPr>
                          <w:rFonts w:ascii="Book Antiqua" w:hAnsi="Book Antiqua" w:cs="TimesNewRomanPSMT"/>
                          <w:sz w:val="22"/>
                          <w:szCs w:val="22"/>
                          <w:lang w:val="sq-AL"/>
                        </w:rPr>
                        <w:t>Kjo deklaratë jepet  në lidhje me prezantimin  e pasqyrave financiare të Buxhetit të Përgjithshëm të Kosovës  të organizatës buxhetore për vitin</w:t>
                      </w:r>
                      <w:r>
                        <w:rPr>
                          <w:rFonts w:ascii="Book Antiqua" w:hAnsi="Book Antiqua" w:cs="TimesNewRomanPSMT"/>
                          <w:sz w:val="22"/>
                          <w:szCs w:val="22"/>
                          <w:lang w:val="sq-AL"/>
                        </w:rPr>
                        <w:t xml:space="preserve"> që përfundon më 31 dhjetor 20</w:t>
                      </w:r>
                      <w:r w:rsidR="00F00463">
                        <w:rPr>
                          <w:rFonts w:ascii="Book Antiqua" w:hAnsi="Book Antiqua" w:cs="TimesNewRomanPSMT"/>
                          <w:sz w:val="22"/>
                          <w:szCs w:val="22"/>
                          <w:lang w:val="sq-AL"/>
                        </w:rPr>
                        <w:t>1</w:t>
                      </w:r>
                      <w:r w:rsidR="0094575A">
                        <w:rPr>
                          <w:rFonts w:ascii="Book Antiqua" w:hAnsi="Book Antiqua" w:cs="TimesNewRomanPSMT"/>
                          <w:sz w:val="22"/>
                          <w:szCs w:val="22"/>
                          <w:lang w:val="sq-AL"/>
                        </w:rPr>
                        <w:t>5</w:t>
                      </w:r>
                      <w:r w:rsidRPr="000F3A1D">
                        <w:rPr>
                          <w:rFonts w:ascii="Book Antiqua" w:hAnsi="Book Antiqua" w:cs="TimesNewRomanPSMT"/>
                          <w:sz w:val="22"/>
                          <w:szCs w:val="22"/>
                          <w:lang w:val="sq-AL"/>
                        </w:rPr>
                        <w:t xml:space="preserve">. </w:t>
                      </w:r>
                    </w:p>
                    <w:p w:rsidR="00E65F62" w:rsidRPr="000F3A1D" w:rsidRDefault="00E65F62" w:rsidP="001A68B9">
                      <w:pPr>
                        <w:jc w:val="both"/>
                        <w:rPr>
                          <w:rFonts w:ascii="Book Antiqua" w:hAnsi="Book Antiqua" w:cs="TimesNewRomanPSMT"/>
                          <w:sz w:val="22"/>
                          <w:szCs w:val="22"/>
                          <w:lang w:val="sq-AL"/>
                        </w:rPr>
                      </w:pPr>
                    </w:p>
                    <w:p w:rsidR="00E65F62" w:rsidRPr="000F3A1D" w:rsidRDefault="00E65F62" w:rsidP="001A68B9">
                      <w:pPr>
                        <w:jc w:val="both"/>
                        <w:rPr>
                          <w:rFonts w:ascii="Book Antiqua" w:hAnsi="Book Antiqua" w:cs="TimesNewRomanPSMT"/>
                          <w:sz w:val="22"/>
                          <w:szCs w:val="22"/>
                          <w:lang w:val="sq-AL"/>
                        </w:rPr>
                      </w:pPr>
                      <w:r w:rsidRPr="000F3A1D">
                        <w:rPr>
                          <w:rFonts w:ascii="Book Antiqua" w:hAnsi="Book Antiqua" w:cs="TimesNewRomanPSMT"/>
                          <w:sz w:val="22"/>
                          <w:szCs w:val="22"/>
                          <w:lang w:val="sq-AL"/>
                        </w:rPr>
                        <w:t xml:space="preserve">Ne konfirmojmë, për sa kemi njohuri dhe besim, që: </w:t>
                      </w:r>
                    </w:p>
                    <w:p w:rsidR="00E65F62" w:rsidRPr="000F3A1D" w:rsidRDefault="00E65F62" w:rsidP="001A68B9">
                      <w:pPr>
                        <w:jc w:val="both"/>
                        <w:rPr>
                          <w:rFonts w:ascii="Book Antiqua" w:hAnsi="Book Antiqua" w:cs="TimesNewRomanPSMT"/>
                          <w:sz w:val="22"/>
                          <w:szCs w:val="22"/>
                          <w:lang w:val="sq-AL"/>
                        </w:rPr>
                      </w:pPr>
                      <w:r w:rsidRPr="000F3A1D">
                        <w:rPr>
                          <w:rFonts w:ascii="Book Antiqua" w:hAnsi="Book Antiqua" w:cs="TimesNewRomanPSMT"/>
                          <w:sz w:val="22"/>
                          <w:szCs w:val="22"/>
                          <w:lang w:val="sq-AL"/>
                        </w:rPr>
                        <w:t xml:space="preserve">Nuk ka pasur parregullsi lidhur me </w:t>
                      </w:r>
                      <w:r w:rsidR="00A73F7E" w:rsidRPr="000F3A1D">
                        <w:rPr>
                          <w:rFonts w:ascii="Book Antiqua" w:hAnsi="Book Antiqua" w:cs="TimesNewRomanPSMT"/>
                          <w:sz w:val="22"/>
                          <w:szCs w:val="22"/>
                          <w:lang w:val="sq-AL"/>
                        </w:rPr>
                        <w:t>udhëheqësin</w:t>
                      </w:r>
                      <w:r w:rsidRPr="000F3A1D">
                        <w:rPr>
                          <w:rFonts w:ascii="Book Antiqua" w:hAnsi="Book Antiqua" w:cs="TimesNewRomanPSMT"/>
                          <w:sz w:val="22"/>
                          <w:szCs w:val="22"/>
                          <w:lang w:val="sq-AL"/>
                        </w:rPr>
                        <w:t xml:space="preserve"> apo me punëtorët, e cila ka mundur të ketë efekt material në pasqyrat financiare. </w:t>
                      </w:r>
                    </w:p>
                    <w:p w:rsidR="00E65F62" w:rsidRPr="000F3A1D" w:rsidRDefault="00E65F62" w:rsidP="001A68B9">
                      <w:pPr>
                        <w:jc w:val="both"/>
                        <w:rPr>
                          <w:rFonts w:ascii="Book Antiqua" w:hAnsi="Book Antiqua" w:cs="TimesNewRomanPSMT"/>
                          <w:sz w:val="22"/>
                          <w:szCs w:val="22"/>
                          <w:lang w:val="sq-AL"/>
                        </w:rPr>
                      </w:pPr>
                    </w:p>
                    <w:p w:rsidR="00E65F62" w:rsidRPr="000F3A1D" w:rsidRDefault="00E65F62" w:rsidP="001A68B9">
                      <w:pPr>
                        <w:jc w:val="both"/>
                        <w:rPr>
                          <w:rFonts w:ascii="Book Antiqua" w:hAnsi="Book Antiqua" w:cs="TimesNewRomanPSMT"/>
                          <w:sz w:val="22"/>
                          <w:szCs w:val="22"/>
                          <w:lang w:val="sq-AL"/>
                        </w:rPr>
                      </w:pPr>
                      <w:r w:rsidRPr="000F3A1D">
                        <w:rPr>
                          <w:rFonts w:ascii="Book Antiqua" w:hAnsi="Book Antiqua" w:cs="TimesNewRomanPSMT"/>
                          <w:sz w:val="22"/>
                          <w:szCs w:val="22"/>
                          <w:lang w:val="sq-AL"/>
                        </w:rPr>
                        <w:t>Informatat e dhëna dhe të prezantuara në pasqyrat financiar</w:t>
                      </w:r>
                      <w:r>
                        <w:rPr>
                          <w:rFonts w:ascii="Book Antiqua" w:hAnsi="Book Antiqua" w:cs="TimesNewRomanPSMT"/>
                          <w:sz w:val="22"/>
                          <w:szCs w:val="22"/>
                          <w:lang w:val="sq-AL"/>
                        </w:rPr>
                        <w:t>e</w:t>
                      </w:r>
                      <w:r w:rsidRPr="000F3A1D">
                        <w:rPr>
                          <w:rFonts w:ascii="Book Antiqua" w:hAnsi="Book Antiqua" w:cs="TimesNewRomanPSMT"/>
                          <w:sz w:val="22"/>
                          <w:szCs w:val="22"/>
                          <w:lang w:val="sq-AL"/>
                        </w:rPr>
                        <w:t xml:space="preserve"> lidhur me identifikimin e fondeve dhe shpenzimin e tyre  të lidhura me Buxhetin e konsoliduar të Kosovës  janë të plota dhe të sakta. </w:t>
                      </w:r>
                    </w:p>
                    <w:p w:rsidR="00E65F62" w:rsidRPr="000F3A1D" w:rsidRDefault="00E65F62" w:rsidP="001A68B9">
                      <w:pPr>
                        <w:jc w:val="both"/>
                        <w:rPr>
                          <w:rFonts w:ascii="Book Antiqua" w:hAnsi="Book Antiqua" w:cs="TimesNewRomanPSMT"/>
                          <w:sz w:val="22"/>
                          <w:szCs w:val="22"/>
                          <w:lang w:val="sq-AL"/>
                        </w:rPr>
                      </w:pPr>
                      <w:r w:rsidRPr="000F3A1D">
                        <w:rPr>
                          <w:rFonts w:ascii="Book Antiqua" w:hAnsi="Book Antiqua" w:cs="TimesNewRomanPSMT"/>
                          <w:sz w:val="22"/>
                          <w:szCs w:val="22"/>
                          <w:lang w:val="sq-AL"/>
                        </w:rPr>
                        <w:t>Informatat në lidhje me grumbullimin e të hyrave janë të sakta.</w:t>
                      </w:r>
                    </w:p>
                    <w:p w:rsidR="00E65F62" w:rsidRPr="000F3A1D" w:rsidRDefault="00E65F62" w:rsidP="001A68B9">
                      <w:pPr>
                        <w:jc w:val="both"/>
                        <w:rPr>
                          <w:rFonts w:ascii="Book Antiqua" w:hAnsi="Book Antiqua" w:cs="TimesNewRomanPSMT"/>
                          <w:sz w:val="22"/>
                          <w:szCs w:val="22"/>
                          <w:lang w:val="sq-AL"/>
                        </w:rPr>
                      </w:pPr>
                      <w:r w:rsidRPr="000F3A1D">
                        <w:rPr>
                          <w:rFonts w:ascii="Book Antiqua" w:hAnsi="Book Antiqua" w:cs="TimesNewRomanPSMT"/>
                          <w:sz w:val="22"/>
                          <w:szCs w:val="22"/>
                          <w:lang w:val="sq-AL"/>
                        </w:rPr>
                        <w:t>Nuk ka llogari bankare të B</w:t>
                      </w:r>
                      <w:r>
                        <w:rPr>
                          <w:rFonts w:ascii="Book Antiqua" w:hAnsi="Book Antiqua" w:cs="TimesNewRomanPSMT"/>
                          <w:sz w:val="22"/>
                          <w:szCs w:val="22"/>
                          <w:lang w:val="sq-AL"/>
                        </w:rPr>
                        <w:t xml:space="preserve">uxhetit të </w:t>
                      </w:r>
                      <w:r w:rsidRPr="000F3A1D">
                        <w:rPr>
                          <w:rFonts w:ascii="Book Antiqua" w:hAnsi="Book Antiqua" w:cs="TimesNewRomanPSMT"/>
                          <w:sz w:val="22"/>
                          <w:szCs w:val="22"/>
                          <w:lang w:val="sq-AL"/>
                        </w:rPr>
                        <w:t>R</w:t>
                      </w:r>
                      <w:r>
                        <w:rPr>
                          <w:rFonts w:ascii="Book Antiqua" w:hAnsi="Book Antiqua" w:cs="TimesNewRomanPSMT"/>
                          <w:sz w:val="22"/>
                          <w:szCs w:val="22"/>
                          <w:lang w:val="sq-AL"/>
                        </w:rPr>
                        <w:t>epublik</w:t>
                      </w:r>
                      <w:r>
                        <w:rPr>
                          <w:lang w:val="sq-AL"/>
                        </w:rPr>
                        <w:t xml:space="preserve">ës së </w:t>
                      </w:r>
                      <w:r w:rsidRPr="000F3A1D">
                        <w:rPr>
                          <w:rFonts w:ascii="Book Antiqua" w:hAnsi="Book Antiqua" w:cs="TimesNewRomanPSMT"/>
                          <w:sz w:val="22"/>
                          <w:szCs w:val="22"/>
                          <w:lang w:val="sq-AL"/>
                        </w:rPr>
                        <w:t>K</w:t>
                      </w:r>
                      <w:r>
                        <w:rPr>
                          <w:rFonts w:ascii="Book Antiqua" w:hAnsi="Book Antiqua" w:cs="TimesNewRomanPSMT"/>
                          <w:sz w:val="22"/>
                          <w:szCs w:val="22"/>
                          <w:lang w:val="sq-AL"/>
                        </w:rPr>
                        <w:t>osov</w:t>
                      </w:r>
                      <w:r w:rsidRPr="000F3A1D">
                        <w:rPr>
                          <w:rFonts w:ascii="Book Antiqua" w:hAnsi="Book Antiqua" w:cs="TimesNewRomanPSMT"/>
                          <w:sz w:val="22"/>
                          <w:szCs w:val="22"/>
                          <w:lang w:val="sq-AL"/>
                        </w:rPr>
                        <w:t>ë</w:t>
                      </w:r>
                      <w:r>
                        <w:rPr>
                          <w:rFonts w:ascii="Book Antiqua" w:hAnsi="Book Antiqua" w:cs="TimesNewRomanPSMT"/>
                          <w:sz w:val="22"/>
                          <w:szCs w:val="22"/>
                          <w:lang w:val="sq-AL"/>
                        </w:rPr>
                        <w:t>s</w:t>
                      </w:r>
                      <w:r w:rsidRPr="000F3A1D">
                        <w:rPr>
                          <w:rFonts w:ascii="Book Antiqua" w:hAnsi="Book Antiqua" w:cs="TimesNewRomanPSMT"/>
                          <w:sz w:val="22"/>
                          <w:szCs w:val="22"/>
                          <w:lang w:val="sq-AL"/>
                        </w:rPr>
                        <w:t xml:space="preserve"> përveç llogarive bankare të specifikuara në pasqyrat financiar</w:t>
                      </w:r>
                      <w:r>
                        <w:rPr>
                          <w:rFonts w:ascii="Book Antiqua" w:hAnsi="Book Antiqua" w:cs="TimesNewRomanPSMT"/>
                          <w:sz w:val="22"/>
                          <w:szCs w:val="22"/>
                          <w:lang w:val="sq-AL"/>
                        </w:rPr>
                        <w:t>e</w:t>
                      </w:r>
                      <w:r w:rsidRPr="000F3A1D">
                        <w:rPr>
                          <w:rFonts w:ascii="Book Antiqua" w:hAnsi="Book Antiqua" w:cs="TimesNewRomanPSMT"/>
                          <w:sz w:val="22"/>
                          <w:szCs w:val="22"/>
                          <w:lang w:val="sq-AL"/>
                        </w:rPr>
                        <w:t xml:space="preserve"> dhe ky specifikim është i plotë dhe i saktë si në datën 31 dhjetor 20</w:t>
                      </w:r>
                      <w:r w:rsidR="00F00463">
                        <w:rPr>
                          <w:rFonts w:ascii="Book Antiqua" w:hAnsi="Book Antiqua" w:cs="TimesNewRomanPSMT"/>
                          <w:sz w:val="22"/>
                          <w:szCs w:val="22"/>
                          <w:lang w:val="sq-AL"/>
                        </w:rPr>
                        <w:t>1</w:t>
                      </w:r>
                      <w:r w:rsidR="0094575A">
                        <w:rPr>
                          <w:rFonts w:ascii="Book Antiqua" w:hAnsi="Book Antiqua" w:cs="TimesNewRomanPSMT"/>
                          <w:sz w:val="22"/>
                          <w:szCs w:val="22"/>
                          <w:lang w:val="sq-AL"/>
                        </w:rPr>
                        <w:t>5</w:t>
                      </w:r>
                      <w:r w:rsidRPr="000F3A1D">
                        <w:rPr>
                          <w:rFonts w:ascii="Book Antiqua" w:hAnsi="Book Antiqua" w:cs="TimesNewRomanPSMT"/>
                          <w:sz w:val="22"/>
                          <w:szCs w:val="22"/>
                          <w:lang w:val="sq-AL"/>
                        </w:rPr>
                        <w:t xml:space="preserve">. </w:t>
                      </w:r>
                    </w:p>
                    <w:p w:rsidR="00E65F62" w:rsidRPr="000F3A1D" w:rsidRDefault="00E65F62" w:rsidP="001A68B9">
                      <w:pPr>
                        <w:jc w:val="both"/>
                        <w:rPr>
                          <w:rFonts w:ascii="Book Antiqua" w:hAnsi="Book Antiqua" w:cs="TimesNewRomanPSMT"/>
                          <w:sz w:val="22"/>
                          <w:szCs w:val="22"/>
                          <w:lang w:val="sq-AL"/>
                        </w:rPr>
                      </w:pPr>
                    </w:p>
                    <w:p w:rsidR="00E65F62" w:rsidRPr="000F3A1D" w:rsidRDefault="00E65F62" w:rsidP="001A68B9">
                      <w:pPr>
                        <w:jc w:val="both"/>
                        <w:rPr>
                          <w:rFonts w:ascii="Book Antiqua" w:hAnsi="Book Antiqua" w:cs="TimesNewRomanPSMT"/>
                          <w:sz w:val="22"/>
                          <w:szCs w:val="22"/>
                          <w:lang w:val="sq-AL"/>
                        </w:rPr>
                      </w:pPr>
                      <w:r w:rsidRPr="000F3A1D">
                        <w:rPr>
                          <w:rFonts w:ascii="Book Antiqua" w:hAnsi="Book Antiqua" w:cs="TimesNewRomanPSMT"/>
                          <w:sz w:val="22"/>
                          <w:szCs w:val="22"/>
                          <w:lang w:val="sq-AL"/>
                        </w:rPr>
                        <w:t xml:space="preserve">Nuk ka pasur shkelje të kërkesave të autoriteteve </w:t>
                      </w:r>
                      <w:proofErr w:type="spellStart"/>
                      <w:r w:rsidR="00A73F7E">
                        <w:rPr>
                          <w:rFonts w:ascii="Book Antiqua" w:hAnsi="Book Antiqua" w:cs="TimesNewRomanPSMT"/>
                          <w:sz w:val="22"/>
                          <w:szCs w:val="22"/>
                          <w:lang w:val="sq-AL"/>
                        </w:rPr>
                        <w:t>rregullat</w:t>
                      </w:r>
                      <w:r w:rsidR="00A73F7E" w:rsidRPr="000F3A1D">
                        <w:rPr>
                          <w:rFonts w:ascii="Book Antiqua" w:hAnsi="Book Antiqua" w:cs="TimesNewRomanPSMT"/>
                          <w:sz w:val="22"/>
                          <w:szCs w:val="22"/>
                          <w:lang w:val="sq-AL"/>
                        </w:rPr>
                        <w:t>ive</w:t>
                      </w:r>
                      <w:proofErr w:type="spellEnd"/>
                      <w:r w:rsidRPr="000F3A1D">
                        <w:rPr>
                          <w:rFonts w:ascii="Book Antiqua" w:hAnsi="Book Antiqua" w:cs="TimesNewRomanPSMT"/>
                          <w:sz w:val="22"/>
                          <w:szCs w:val="22"/>
                          <w:lang w:val="sq-AL"/>
                        </w:rPr>
                        <w:t xml:space="preserve"> të cilat kanë mundur të kenë efekt material në pasqyrat financiare, në rast se do të shkeleshin. </w:t>
                      </w:r>
                    </w:p>
                    <w:p w:rsidR="00E65F62" w:rsidRPr="000F3A1D" w:rsidRDefault="00E65F62" w:rsidP="001A68B9">
                      <w:pPr>
                        <w:jc w:val="both"/>
                        <w:rPr>
                          <w:rFonts w:ascii="Book Antiqua" w:hAnsi="Book Antiqua" w:cs="TimesNewRomanPSMT"/>
                          <w:sz w:val="22"/>
                          <w:szCs w:val="22"/>
                          <w:lang w:val="sq-AL"/>
                        </w:rPr>
                      </w:pPr>
                      <w:r w:rsidRPr="000F3A1D">
                        <w:rPr>
                          <w:rFonts w:ascii="Book Antiqua" w:hAnsi="Book Antiqua" w:cs="TimesNewRomanPSMT"/>
                          <w:sz w:val="22"/>
                          <w:szCs w:val="22"/>
                          <w:lang w:val="sq-AL"/>
                        </w:rPr>
                        <w:t xml:space="preserve">Nuk ka ndonjë ankesë (ligjore) në proces e cila mund të ketë efekt material në pasqyrat financiare. </w:t>
                      </w:r>
                    </w:p>
                    <w:p w:rsidR="00E65F62" w:rsidRPr="000F3A1D" w:rsidRDefault="00E65F62" w:rsidP="001A68B9">
                      <w:pPr>
                        <w:jc w:val="both"/>
                        <w:rPr>
                          <w:rFonts w:ascii="Book Antiqua" w:hAnsi="Book Antiqua" w:cs="TimesNewRomanPSMT"/>
                          <w:sz w:val="22"/>
                          <w:szCs w:val="22"/>
                          <w:lang w:val="sq-AL"/>
                        </w:rPr>
                      </w:pPr>
                      <w:r w:rsidRPr="000F3A1D">
                        <w:rPr>
                          <w:rFonts w:ascii="Book Antiqua" w:hAnsi="Book Antiqua" w:cs="TimesNewRomanPSMT"/>
                          <w:sz w:val="22"/>
                          <w:szCs w:val="22"/>
                          <w:lang w:val="sq-AL"/>
                        </w:rPr>
                        <w:t>Të gjitha detyrimet, si ato aktuale ashtu edhe kontingjente, dhe të gjitha garancitë që u kemi dhënë palëve të treta janë regjistruar dhe/ose shpalosur në mënyrën e duhur.</w:t>
                      </w:r>
                    </w:p>
                    <w:p w:rsidR="00E65F62" w:rsidRPr="000F3A1D" w:rsidRDefault="00E65F62" w:rsidP="001A68B9">
                      <w:pPr>
                        <w:jc w:val="both"/>
                        <w:rPr>
                          <w:rFonts w:ascii="Book Antiqua" w:hAnsi="Book Antiqua" w:cs="TimesNewRomanPSMT"/>
                          <w:sz w:val="22"/>
                          <w:szCs w:val="22"/>
                          <w:lang w:val="sq-AL"/>
                        </w:rPr>
                      </w:pPr>
                    </w:p>
                    <w:p w:rsidR="00E65F62" w:rsidRPr="000F3A1D" w:rsidRDefault="00E65F62" w:rsidP="001A68B9">
                      <w:pPr>
                        <w:jc w:val="both"/>
                        <w:rPr>
                          <w:rFonts w:ascii="Book Antiqua" w:hAnsi="Book Antiqua" w:cs="TimesNewRomanPSMT"/>
                          <w:sz w:val="22"/>
                          <w:szCs w:val="22"/>
                          <w:lang w:val="sq-AL"/>
                        </w:rPr>
                      </w:pPr>
                      <w:r w:rsidRPr="000F3A1D">
                        <w:rPr>
                          <w:rFonts w:ascii="Book Antiqua" w:hAnsi="Book Antiqua" w:cs="TimesNewRomanPSMT"/>
                          <w:sz w:val="22"/>
                          <w:szCs w:val="22"/>
                          <w:lang w:val="sq-AL"/>
                        </w:rPr>
                        <w:t xml:space="preserve">Të gjitha </w:t>
                      </w:r>
                      <w:proofErr w:type="spellStart"/>
                      <w:r w:rsidRPr="000F3A1D">
                        <w:rPr>
                          <w:rFonts w:ascii="Book Antiqua" w:hAnsi="Book Antiqua" w:cs="TimesNewRomanPSMT"/>
                          <w:sz w:val="22"/>
                          <w:szCs w:val="22"/>
                          <w:lang w:val="sq-AL"/>
                        </w:rPr>
                        <w:t>huat</w:t>
                      </w:r>
                      <w:r>
                        <w:rPr>
                          <w:lang w:val="sq-AL"/>
                        </w:rPr>
                        <w:t>ë</w:t>
                      </w:r>
                      <w:proofErr w:type="spellEnd"/>
                      <w:r w:rsidRPr="000F3A1D">
                        <w:rPr>
                          <w:rFonts w:ascii="Book Antiqua" w:hAnsi="Book Antiqua" w:cs="TimesNewRomanPSMT"/>
                          <w:sz w:val="22"/>
                          <w:szCs w:val="22"/>
                          <w:lang w:val="sq-AL"/>
                        </w:rPr>
                        <w:t xml:space="preserve"> për palët e jashtme janë regjistruar dhe/ose janë shpalosur, sipas rrethanave. </w:t>
                      </w:r>
                    </w:p>
                    <w:p w:rsidR="00E65F62" w:rsidRPr="000F3A1D" w:rsidRDefault="00E65F62" w:rsidP="001A68B9">
                      <w:pPr>
                        <w:jc w:val="both"/>
                        <w:rPr>
                          <w:rFonts w:ascii="Book Antiqua" w:hAnsi="Book Antiqua" w:cs="TimesNewRomanPSMT"/>
                          <w:sz w:val="22"/>
                          <w:szCs w:val="22"/>
                          <w:lang w:val="sq-AL"/>
                        </w:rPr>
                      </w:pPr>
                      <w:r w:rsidRPr="000F3A1D">
                        <w:rPr>
                          <w:rFonts w:ascii="Book Antiqua" w:hAnsi="Book Antiqua" w:cs="TimesNewRomanPSMT"/>
                          <w:sz w:val="22"/>
                          <w:szCs w:val="22"/>
                          <w:lang w:val="sq-AL"/>
                        </w:rPr>
                        <w:t xml:space="preserve">Nuk ka pasur asnjë transaksion pas përfundimit të periudhës i cili do të kërkonte korrigjim ose shpalosje në pasqyrat financiare apo në shënimet e tyre. </w:t>
                      </w:r>
                      <w:r>
                        <w:rPr>
                          <w:rFonts w:ascii="Book Antiqua" w:hAnsi="Book Antiqua" w:cs="TimesNewRomanPSMT"/>
                          <w:sz w:val="22"/>
                          <w:szCs w:val="22"/>
                          <w:lang w:val="sq-AL"/>
                        </w:rPr>
                        <w:t xml:space="preserve"> </w:t>
                      </w:r>
                    </w:p>
                    <w:p w:rsidR="00E65F62" w:rsidRPr="000F3A1D" w:rsidRDefault="00E65F62" w:rsidP="001A68B9">
                      <w:pPr>
                        <w:jc w:val="both"/>
                        <w:rPr>
                          <w:rFonts w:ascii="Book Antiqua" w:hAnsi="Book Antiqua" w:cs="TimesNewRomanPSMT"/>
                          <w:sz w:val="22"/>
                          <w:szCs w:val="22"/>
                          <w:lang w:val="sq-AL"/>
                        </w:rPr>
                      </w:pPr>
                    </w:p>
                    <w:p w:rsidR="00E65F62" w:rsidRPr="000F3A1D" w:rsidRDefault="00E65F62" w:rsidP="001A68B9">
                      <w:pPr>
                        <w:jc w:val="both"/>
                        <w:rPr>
                          <w:rFonts w:ascii="Book Antiqua" w:hAnsi="Book Antiqua" w:cs="TimesNewRomanPSMT"/>
                          <w:sz w:val="22"/>
                          <w:szCs w:val="22"/>
                          <w:lang w:val="sq-AL"/>
                        </w:rPr>
                      </w:pPr>
                      <w:r w:rsidRPr="000F3A1D">
                        <w:rPr>
                          <w:rFonts w:ascii="Book Antiqua" w:hAnsi="Book Antiqua" w:cs="TimesNewRomanPSMT"/>
                          <w:sz w:val="22"/>
                          <w:szCs w:val="22"/>
                          <w:lang w:val="sq-AL"/>
                        </w:rPr>
                        <w:t xml:space="preserve">Komunat duhet të dërgojnë raportet te komisioni për buxhet dhe financa të Asamblesë Komunale. </w:t>
                      </w:r>
                    </w:p>
                    <w:p w:rsidR="00E65F62" w:rsidRPr="000F3A1D" w:rsidRDefault="00E65F62" w:rsidP="001A68B9">
                      <w:pPr>
                        <w:jc w:val="both"/>
                        <w:rPr>
                          <w:rFonts w:ascii="Book Antiqua" w:hAnsi="Book Antiqua" w:cs="TimesNewRomanPSMT"/>
                          <w:sz w:val="22"/>
                          <w:szCs w:val="22"/>
                          <w:lang w:val="sq-AL"/>
                        </w:rPr>
                      </w:pPr>
                    </w:p>
                    <w:p w:rsidR="00E65F62" w:rsidRPr="000F3A1D" w:rsidRDefault="00E65F62" w:rsidP="001A68B9">
                      <w:pPr>
                        <w:jc w:val="both"/>
                        <w:rPr>
                          <w:rFonts w:ascii="Book Antiqua" w:hAnsi="Book Antiqua" w:cs="TimesNewRomanPSMT"/>
                          <w:sz w:val="22"/>
                          <w:szCs w:val="22"/>
                          <w:lang w:val="sq-AL"/>
                        </w:rPr>
                      </w:pPr>
                      <w:r w:rsidRPr="009620DD">
                        <w:rPr>
                          <w:rFonts w:ascii="Book Antiqua" w:hAnsi="Book Antiqua" w:cs="TimesNewRomanPSMT"/>
                          <w:sz w:val="22"/>
                          <w:szCs w:val="22"/>
                          <w:lang w:val="sq-AL"/>
                        </w:rPr>
                        <w:t xml:space="preserve">Sipas mendimit tonë, pasqyrat financiare të </w:t>
                      </w:r>
                      <w:r w:rsidR="00C417A8" w:rsidRPr="009620DD">
                        <w:rPr>
                          <w:rFonts w:ascii="Book Antiqua" w:hAnsi="Book Antiqua" w:cs="TimesNewRomanPSMT"/>
                          <w:sz w:val="22"/>
                          <w:szCs w:val="22"/>
                          <w:lang w:val="sq-AL"/>
                        </w:rPr>
                        <w:t>konsoliduar</w:t>
                      </w:r>
                      <w:r w:rsidRPr="009620DD">
                        <w:rPr>
                          <w:rFonts w:ascii="Book Antiqua" w:hAnsi="Book Antiqua" w:cs="TimesNewRomanPSMT"/>
                          <w:sz w:val="22"/>
                          <w:szCs w:val="22"/>
                          <w:lang w:val="sq-AL"/>
                        </w:rPr>
                        <w:t xml:space="preserve"> që janë të bashkangjitura paraqesin një prezantim të vërtetë dhe të paanshëm të financave dhe transaksioneve financiare për vitin e përfunduar me 31 dhjetor 20</w:t>
                      </w:r>
                      <w:r w:rsidR="00F00463">
                        <w:rPr>
                          <w:rFonts w:ascii="Book Antiqua" w:hAnsi="Book Antiqua" w:cs="TimesNewRomanPSMT"/>
                          <w:sz w:val="22"/>
                          <w:szCs w:val="22"/>
                          <w:lang w:val="sq-AL"/>
                        </w:rPr>
                        <w:t>1</w:t>
                      </w:r>
                      <w:r w:rsidR="0094575A">
                        <w:rPr>
                          <w:rFonts w:ascii="Book Antiqua" w:hAnsi="Book Antiqua" w:cs="TimesNewRomanPSMT"/>
                          <w:sz w:val="22"/>
                          <w:szCs w:val="22"/>
                          <w:lang w:val="sq-AL"/>
                        </w:rPr>
                        <w:t>5</w:t>
                      </w:r>
                      <w:r>
                        <w:rPr>
                          <w:rFonts w:ascii="Book Antiqua" w:hAnsi="Book Antiqua" w:cs="TimesNewRomanPSMT"/>
                          <w:sz w:val="22"/>
                          <w:szCs w:val="22"/>
                          <w:lang w:val="sq-AL"/>
                        </w:rPr>
                        <w:t xml:space="preserve"> </w:t>
                      </w:r>
                      <w:r w:rsidRPr="009620DD">
                        <w:rPr>
                          <w:rFonts w:ascii="Book Antiqua" w:hAnsi="Book Antiqua" w:cs="TimesNewRomanPSMT"/>
                          <w:sz w:val="22"/>
                          <w:szCs w:val="22"/>
                          <w:lang w:val="sq-AL"/>
                        </w:rPr>
                        <w:t xml:space="preserve"> të </w:t>
                      </w:r>
                      <w:r w:rsidR="00F00463">
                        <w:rPr>
                          <w:rFonts w:ascii="Book Antiqua" w:hAnsi="Book Antiqua" w:cs="TimesNewRomanPSMT"/>
                          <w:sz w:val="22"/>
                          <w:szCs w:val="22"/>
                          <w:lang w:val="sq-AL"/>
                        </w:rPr>
                        <w:t xml:space="preserve"> </w:t>
                      </w:r>
                      <w:r w:rsidR="00F00463" w:rsidRPr="00F00463">
                        <w:rPr>
                          <w:rFonts w:ascii="Book Antiqua" w:hAnsi="Book Antiqua" w:cs="TimesNewRomanPSMT"/>
                          <w:b/>
                          <w:sz w:val="22"/>
                          <w:szCs w:val="22"/>
                          <w:u w:val="single"/>
                          <w:lang w:val="sq-AL"/>
                        </w:rPr>
                        <w:t>KOMUNA E GJAKOVËS</w:t>
                      </w:r>
                      <w:r w:rsidRPr="009620DD">
                        <w:rPr>
                          <w:rFonts w:ascii="Book Antiqua" w:hAnsi="Book Antiqua" w:cs="TimesNewRomanPSMT"/>
                          <w:sz w:val="22"/>
                          <w:szCs w:val="22"/>
                          <w:lang w:val="sq-AL"/>
                        </w:rPr>
                        <w:t xml:space="preserve"> </w:t>
                      </w:r>
                    </w:p>
                    <w:p w:rsidR="00E65F62" w:rsidRPr="009620DD" w:rsidRDefault="00E65F62" w:rsidP="001A68B9">
                      <w:pPr>
                        <w:rPr>
                          <w:rFonts w:ascii="Book Antiqua" w:hAnsi="Book Antiqua"/>
                          <w:b/>
                          <w:bCs/>
                          <w:sz w:val="22"/>
                          <w:szCs w:val="22"/>
                          <w:lang w:val="sq-AL"/>
                        </w:rPr>
                      </w:pPr>
                    </w:p>
                    <w:p w:rsidR="00CD7DB1" w:rsidRPr="00F018EC" w:rsidRDefault="00E65F62" w:rsidP="00CD7DB1">
                      <w:pPr>
                        <w:rPr>
                          <w:rFonts w:ascii="Book Antiqua" w:hAnsi="Book Antiqua"/>
                          <w:b/>
                          <w:bCs/>
                          <w:sz w:val="22"/>
                          <w:szCs w:val="22"/>
                          <w:lang w:val="it-IT"/>
                        </w:rPr>
                      </w:pPr>
                      <w:r w:rsidRPr="009620DD">
                        <w:rPr>
                          <w:rFonts w:ascii="Book Antiqua" w:hAnsi="Book Antiqua"/>
                          <w:b/>
                          <w:bCs/>
                          <w:sz w:val="22"/>
                          <w:szCs w:val="22"/>
                          <w:lang w:val="sq-AL"/>
                        </w:rPr>
                        <w:t>Dat</w:t>
                      </w:r>
                      <w:r w:rsidR="0046359B">
                        <w:rPr>
                          <w:rFonts w:ascii="Book Antiqua" w:hAnsi="Book Antiqua"/>
                          <w:b/>
                          <w:bCs/>
                          <w:sz w:val="22"/>
                          <w:szCs w:val="22"/>
                          <w:lang w:val="sq-AL"/>
                        </w:rPr>
                        <w:t>ë</w:t>
                      </w:r>
                      <w:r w:rsidRPr="009620DD">
                        <w:rPr>
                          <w:rFonts w:ascii="Book Antiqua" w:hAnsi="Book Antiqua"/>
                          <w:b/>
                          <w:bCs/>
                          <w:sz w:val="22"/>
                          <w:szCs w:val="22"/>
                          <w:lang w:val="sq-AL"/>
                        </w:rPr>
                        <w:t>:</w:t>
                      </w:r>
                      <w:r w:rsidR="0046359B">
                        <w:rPr>
                          <w:rFonts w:ascii="Book Antiqua" w:hAnsi="Book Antiqua"/>
                          <w:b/>
                          <w:bCs/>
                          <w:sz w:val="22"/>
                          <w:szCs w:val="22"/>
                          <w:lang w:val="sq-AL"/>
                        </w:rPr>
                        <w:t xml:space="preserve">  __ / __ / _____</w:t>
                      </w:r>
                      <w:r w:rsidR="00AC4AB7">
                        <w:rPr>
                          <w:rFonts w:ascii="Book Antiqua" w:hAnsi="Book Antiqua"/>
                          <w:b/>
                          <w:bCs/>
                          <w:sz w:val="22"/>
                          <w:szCs w:val="22"/>
                          <w:lang w:val="sq-AL"/>
                        </w:rPr>
                        <w:t xml:space="preserve">     </w:t>
                      </w:r>
                      <w:r w:rsidR="00AC4AB7">
                        <w:rPr>
                          <w:rFonts w:ascii="Book Antiqua" w:hAnsi="Book Antiqua"/>
                          <w:b/>
                          <w:bCs/>
                          <w:sz w:val="22"/>
                          <w:szCs w:val="22"/>
                          <w:lang w:val="sq-AL"/>
                        </w:rPr>
                        <w:tab/>
                      </w:r>
                      <w:r w:rsidR="00AC4AB7">
                        <w:rPr>
                          <w:rFonts w:ascii="Book Antiqua" w:hAnsi="Book Antiqua"/>
                          <w:b/>
                          <w:bCs/>
                          <w:sz w:val="22"/>
                          <w:szCs w:val="22"/>
                          <w:lang w:val="sq-AL"/>
                        </w:rPr>
                        <w:tab/>
                      </w:r>
                      <w:r w:rsidR="00AC4AB7">
                        <w:rPr>
                          <w:rFonts w:ascii="Book Antiqua" w:hAnsi="Book Antiqua"/>
                          <w:b/>
                          <w:bCs/>
                          <w:sz w:val="22"/>
                          <w:szCs w:val="22"/>
                          <w:lang w:val="sq-AL"/>
                        </w:rPr>
                        <w:tab/>
                      </w:r>
                      <w:r w:rsidR="00AC4AB7">
                        <w:rPr>
                          <w:rFonts w:ascii="Book Antiqua" w:hAnsi="Book Antiqua"/>
                          <w:b/>
                          <w:bCs/>
                          <w:sz w:val="22"/>
                          <w:szCs w:val="22"/>
                          <w:lang w:val="sq-AL"/>
                        </w:rPr>
                        <w:tab/>
                      </w:r>
                      <w:r w:rsidR="00AE239F">
                        <w:rPr>
                          <w:rFonts w:ascii="Book Antiqua" w:hAnsi="Book Antiqua"/>
                          <w:b/>
                          <w:bCs/>
                          <w:sz w:val="22"/>
                          <w:szCs w:val="22"/>
                          <w:lang w:val="sq-AL"/>
                        </w:rPr>
                        <w:t xml:space="preserve">       </w:t>
                      </w:r>
                      <w:r w:rsidR="00CD7DB1" w:rsidRPr="00F018EC">
                        <w:rPr>
                          <w:rFonts w:ascii="Book Antiqua" w:hAnsi="Book Antiqua"/>
                          <w:b/>
                          <w:bCs/>
                          <w:sz w:val="22"/>
                          <w:szCs w:val="22"/>
                          <w:lang w:val="it-IT"/>
                        </w:rPr>
                        <w:t>Dat</w:t>
                      </w:r>
                      <w:r w:rsidR="00CD7DB1">
                        <w:rPr>
                          <w:rFonts w:ascii="Book Antiqua" w:hAnsi="Book Antiqua"/>
                          <w:b/>
                          <w:bCs/>
                          <w:sz w:val="22"/>
                          <w:szCs w:val="22"/>
                          <w:lang w:val="it-IT"/>
                        </w:rPr>
                        <w:t>ë</w:t>
                      </w:r>
                      <w:r w:rsidR="00CD7DB1" w:rsidRPr="00F018EC">
                        <w:rPr>
                          <w:rFonts w:ascii="Book Antiqua" w:hAnsi="Book Antiqua"/>
                          <w:b/>
                          <w:bCs/>
                          <w:sz w:val="22"/>
                          <w:szCs w:val="22"/>
                          <w:lang w:val="it-IT"/>
                        </w:rPr>
                        <w:t>:</w:t>
                      </w:r>
                      <w:r w:rsidR="00CD7DB1" w:rsidRPr="0046359B">
                        <w:rPr>
                          <w:rFonts w:ascii="Book Antiqua" w:hAnsi="Book Antiqua"/>
                          <w:b/>
                          <w:bCs/>
                          <w:sz w:val="22"/>
                          <w:szCs w:val="22"/>
                          <w:lang w:val="sq-AL"/>
                        </w:rPr>
                        <w:t xml:space="preserve"> </w:t>
                      </w:r>
                      <w:r w:rsidR="00CD7DB1">
                        <w:rPr>
                          <w:rFonts w:ascii="Book Antiqua" w:hAnsi="Book Antiqua"/>
                          <w:b/>
                          <w:bCs/>
                          <w:sz w:val="22"/>
                          <w:szCs w:val="22"/>
                          <w:lang w:val="sq-AL"/>
                        </w:rPr>
                        <w:t xml:space="preserve"> __ / __ / _____</w:t>
                      </w:r>
                    </w:p>
                    <w:p w:rsidR="00E65F62" w:rsidRPr="009620DD" w:rsidRDefault="00905796" w:rsidP="001A68B9">
                      <w:pPr>
                        <w:rPr>
                          <w:rFonts w:ascii="Book Antiqua" w:hAnsi="Book Antiqua"/>
                          <w:b/>
                          <w:bCs/>
                          <w:sz w:val="22"/>
                          <w:szCs w:val="22"/>
                          <w:lang w:val="sq-AL"/>
                        </w:rPr>
                      </w:pPr>
                      <w:r>
                        <w:rPr>
                          <w:rFonts w:ascii="Book Antiqua" w:hAnsi="Book Antiqua"/>
                          <w:b/>
                          <w:bCs/>
                          <w:sz w:val="22"/>
                          <w:szCs w:val="22"/>
                          <w:lang w:val="sq-AL"/>
                        </w:rPr>
                        <w:t xml:space="preserve">  </w:t>
                      </w:r>
                      <w:r w:rsidR="0046359B">
                        <w:rPr>
                          <w:rFonts w:ascii="Book Antiqua" w:hAnsi="Book Antiqua"/>
                          <w:b/>
                          <w:bCs/>
                          <w:sz w:val="22"/>
                          <w:szCs w:val="22"/>
                          <w:lang w:val="sq-AL"/>
                        </w:rPr>
                        <w:t xml:space="preserve">  </w:t>
                      </w:r>
                      <w:r w:rsidR="00E65F62" w:rsidRPr="009620DD">
                        <w:rPr>
                          <w:rFonts w:ascii="Book Antiqua" w:hAnsi="Book Antiqua"/>
                          <w:b/>
                          <w:bCs/>
                          <w:sz w:val="22"/>
                          <w:szCs w:val="22"/>
                          <w:lang w:val="sq-AL"/>
                        </w:rPr>
                        <w:t>________________</w:t>
                      </w:r>
                      <w:r w:rsidR="004A397C">
                        <w:rPr>
                          <w:rFonts w:ascii="Book Antiqua" w:hAnsi="Book Antiqua"/>
                          <w:b/>
                          <w:bCs/>
                          <w:sz w:val="22"/>
                          <w:szCs w:val="22"/>
                          <w:lang w:val="sq-AL"/>
                        </w:rPr>
                        <w:t>_</w:t>
                      </w:r>
                      <w:r w:rsidR="00CD7DB1">
                        <w:rPr>
                          <w:rFonts w:ascii="Book Antiqua" w:hAnsi="Book Antiqua"/>
                          <w:b/>
                          <w:bCs/>
                          <w:sz w:val="22"/>
                          <w:szCs w:val="22"/>
                          <w:lang w:val="sq-AL"/>
                        </w:rPr>
                        <w:tab/>
                      </w:r>
                      <w:r w:rsidR="00AC4AB7">
                        <w:rPr>
                          <w:rFonts w:ascii="Book Antiqua" w:hAnsi="Book Antiqua"/>
                          <w:b/>
                          <w:bCs/>
                          <w:sz w:val="22"/>
                          <w:szCs w:val="22"/>
                          <w:lang w:val="sq-AL"/>
                        </w:rPr>
                        <w:t xml:space="preserve">        </w:t>
                      </w:r>
                      <w:r>
                        <w:rPr>
                          <w:rFonts w:ascii="Book Antiqua" w:hAnsi="Book Antiqua"/>
                          <w:b/>
                          <w:bCs/>
                          <w:sz w:val="22"/>
                          <w:szCs w:val="22"/>
                          <w:lang w:val="sq-AL"/>
                        </w:rPr>
                        <w:t xml:space="preserve">              </w:t>
                      </w:r>
                      <w:r w:rsidR="00CD7DB1" w:rsidRPr="009620DD">
                        <w:rPr>
                          <w:rFonts w:ascii="Book Antiqua" w:hAnsi="Book Antiqua"/>
                          <w:b/>
                          <w:bCs/>
                          <w:sz w:val="22"/>
                          <w:szCs w:val="22"/>
                          <w:lang w:val="sq-AL"/>
                        </w:rPr>
                        <w:t>________________</w:t>
                      </w:r>
                      <w:r w:rsidR="004A397C">
                        <w:rPr>
                          <w:rFonts w:ascii="Book Antiqua" w:hAnsi="Book Antiqua"/>
                          <w:b/>
                          <w:bCs/>
                          <w:sz w:val="22"/>
                          <w:szCs w:val="22"/>
                          <w:lang w:val="sq-AL"/>
                        </w:rPr>
                        <w:t>_</w:t>
                      </w:r>
                      <w:r>
                        <w:rPr>
                          <w:rFonts w:ascii="Book Antiqua" w:hAnsi="Book Antiqua"/>
                          <w:b/>
                          <w:bCs/>
                          <w:sz w:val="22"/>
                          <w:szCs w:val="22"/>
                          <w:lang w:val="sq-AL"/>
                        </w:rPr>
                        <w:t xml:space="preserve">                       ___________________</w:t>
                      </w:r>
                    </w:p>
                    <w:p w:rsidR="00905796" w:rsidRPr="0046359B" w:rsidRDefault="0046359B" w:rsidP="00905796">
                      <w:pPr>
                        <w:rPr>
                          <w:rFonts w:ascii="Book Antiqua" w:hAnsi="Book Antiqua"/>
                          <w:b/>
                          <w:bCs/>
                          <w:i/>
                          <w:sz w:val="20"/>
                          <w:szCs w:val="22"/>
                          <w:lang w:val="sq-AL"/>
                        </w:rPr>
                      </w:pPr>
                      <w:r>
                        <w:rPr>
                          <w:rFonts w:ascii="Book Antiqua" w:hAnsi="Book Antiqua"/>
                          <w:b/>
                          <w:bCs/>
                          <w:i/>
                          <w:sz w:val="20"/>
                          <w:szCs w:val="22"/>
                          <w:lang w:val="sq-AL"/>
                        </w:rPr>
                        <w:t xml:space="preserve">    </w:t>
                      </w:r>
                      <w:r w:rsidR="00905796">
                        <w:rPr>
                          <w:rFonts w:ascii="Book Antiqua" w:hAnsi="Book Antiqua"/>
                          <w:b/>
                          <w:bCs/>
                          <w:i/>
                          <w:sz w:val="20"/>
                          <w:szCs w:val="22"/>
                          <w:lang w:val="sq-AL"/>
                        </w:rPr>
                        <w:t xml:space="preserve"> </w:t>
                      </w:r>
                      <w:r w:rsidRPr="0046359B">
                        <w:rPr>
                          <w:rFonts w:ascii="Book Antiqua" w:hAnsi="Book Antiqua"/>
                          <w:b/>
                          <w:bCs/>
                          <w:i/>
                          <w:sz w:val="20"/>
                          <w:szCs w:val="22"/>
                          <w:lang w:val="sq-AL"/>
                        </w:rPr>
                        <w:t>(Nënshkrimi dhe vula)</w:t>
                      </w:r>
                      <w:r w:rsidR="00CD7DB1">
                        <w:rPr>
                          <w:rFonts w:ascii="Book Antiqua" w:hAnsi="Book Antiqua"/>
                          <w:b/>
                          <w:bCs/>
                          <w:i/>
                          <w:sz w:val="20"/>
                          <w:szCs w:val="22"/>
                          <w:lang w:val="sq-AL"/>
                        </w:rPr>
                        <w:tab/>
                      </w:r>
                      <w:r w:rsidR="00905796">
                        <w:rPr>
                          <w:rFonts w:ascii="Book Antiqua" w:hAnsi="Book Antiqua"/>
                          <w:b/>
                          <w:bCs/>
                          <w:i/>
                          <w:sz w:val="20"/>
                          <w:szCs w:val="22"/>
                          <w:lang w:val="sq-AL"/>
                        </w:rPr>
                        <w:t xml:space="preserve">         (Nënshkrimi dhe vula</w:t>
                      </w:r>
                      <w:r w:rsidR="00CD7DB1">
                        <w:rPr>
                          <w:rFonts w:ascii="Book Antiqua" w:hAnsi="Book Antiqua"/>
                          <w:b/>
                          <w:bCs/>
                          <w:i/>
                          <w:sz w:val="20"/>
                          <w:szCs w:val="22"/>
                          <w:lang w:val="sq-AL"/>
                        </w:rPr>
                        <w:tab/>
                      </w:r>
                      <w:r w:rsidR="00905796">
                        <w:rPr>
                          <w:rFonts w:ascii="Book Antiqua" w:hAnsi="Book Antiqua"/>
                          <w:b/>
                          <w:bCs/>
                          <w:i/>
                          <w:sz w:val="20"/>
                          <w:szCs w:val="22"/>
                          <w:lang w:val="sq-AL"/>
                        </w:rPr>
                        <w:t xml:space="preserve">                 </w:t>
                      </w:r>
                      <w:r w:rsidR="00905796" w:rsidRPr="0046359B">
                        <w:rPr>
                          <w:rFonts w:ascii="Book Antiqua" w:hAnsi="Book Antiqua"/>
                          <w:b/>
                          <w:bCs/>
                          <w:i/>
                          <w:sz w:val="20"/>
                          <w:szCs w:val="22"/>
                          <w:lang w:val="sq-AL"/>
                        </w:rPr>
                        <w:t>(Nënshkrimi dhe vula)</w:t>
                      </w:r>
                    </w:p>
                    <w:p w:rsidR="00905796" w:rsidRPr="009620DD" w:rsidRDefault="00905796" w:rsidP="00905796">
                      <w:pPr>
                        <w:rPr>
                          <w:rFonts w:ascii="Book Antiqua" w:hAnsi="Book Antiqua"/>
                          <w:b/>
                          <w:bCs/>
                          <w:sz w:val="22"/>
                          <w:szCs w:val="22"/>
                          <w:lang w:val="sq-AL"/>
                        </w:rPr>
                      </w:pPr>
                      <w:r>
                        <w:rPr>
                          <w:rFonts w:ascii="Book Antiqua" w:hAnsi="Book Antiqua"/>
                          <w:b/>
                          <w:bCs/>
                          <w:sz w:val="22"/>
                          <w:szCs w:val="22"/>
                          <w:lang w:val="sq-AL"/>
                        </w:rPr>
                        <w:t xml:space="preserve">   Zyrtari</w:t>
                      </w:r>
                      <w:r w:rsidRPr="009620DD">
                        <w:rPr>
                          <w:rFonts w:ascii="Book Antiqua" w:hAnsi="Book Antiqua"/>
                          <w:b/>
                          <w:bCs/>
                          <w:sz w:val="22"/>
                          <w:szCs w:val="22"/>
                          <w:lang w:val="sq-AL"/>
                        </w:rPr>
                        <w:t xml:space="preserve"> Kryesor </w:t>
                      </w:r>
                      <w:r>
                        <w:rPr>
                          <w:rFonts w:ascii="Book Antiqua" w:hAnsi="Book Antiqua"/>
                          <w:b/>
                          <w:bCs/>
                          <w:sz w:val="22"/>
                          <w:szCs w:val="22"/>
                          <w:lang w:val="sq-AL"/>
                        </w:rPr>
                        <w:t>Financiar          Drejtori Buhet e Financa               Zyrtari</w:t>
                      </w:r>
                      <w:r w:rsidRPr="009620DD">
                        <w:rPr>
                          <w:rFonts w:ascii="Book Antiqua" w:hAnsi="Book Antiqua"/>
                          <w:b/>
                          <w:bCs/>
                          <w:sz w:val="22"/>
                          <w:szCs w:val="22"/>
                          <w:lang w:val="sq-AL"/>
                        </w:rPr>
                        <w:t xml:space="preserve"> Kryesor Administrativ</w:t>
                      </w:r>
                      <w:r>
                        <w:rPr>
                          <w:rFonts w:ascii="Book Antiqua" w:hAnsi="Book Antiqua"/>
                          <w:b/>
                          <w:bCs/>
                          <w:sz w:val="22"/>
                          <w:szCs w:val="22"/>
                          <w:lang w:val="sq-AL"/>
                        </w:rPr>
                        <w:tab/>
                      </w:r>
                    </w:p>
                    <w:p w:rsidR="00E65F62" w:rsidRPr="009620DD" w:rsidRDefault="00CD7DB1" w:rsidP="001A68B9">
                      <w:pPr>
                        <w:rPr>
                          <w:rFonts w:ascii="Book Antiqua" w:hAnsi="Book Antiqua"/>
                          <w:b/>
                          <w:bCs/>
                          <w:sz w:val="22"/>
                          <w:szCs w:val="22"/>
                          <w:lang w:val="sq-AL"/>
                        </w:rPr>
                      </w:pPr>
                      <w:r>
                        <w:rPr>
                          <w:rFonts w:ascii="Book Antiqua" w:hAnsi="Book Antiqua"/>
                          <w:b/>
                          <w:bCs/>
                          <w:i/>
                          <w:sz w:val="20"/>
                          <w:szCs w:val="22"/>
                          <w:lang w:val="sq-AL"/>
                        </w:rPr>
                        <w:tab/>
                      </w:r>
                      <w:r>
                        <w:rPr>
                          <w:rFonts w:ascii="Book Antiqua" w:hAnsi="Book Antiqua"/>
                          <w:b/>
                          <w:bCs/>
                          <w:i/>
                          <w:sz w:val="20"/>
                          <w:szCs w:val="22"/>
                          <w:lang w:val="sq-AL"/>
                        </w:rPr>
                        <w:tab/>
                      </w:r>
                      <w:r>
                        <w:rPr>
                          <w:rFonts w:ascii="Book Antiqua" w:hAnsi="Book Antiqua"/>
                          <w:b/>
                          <w:bCs/>
                          <w:i/>
                          <w:sz w:val="20"/>
                          <w:szCs w:val="22"/>
                          <w:lang w:val="sq-AL"/>
                        </w:rPr>
                        <w:tab/>
                      </w:r>
                      <w:r w:rsidR="00AE239F">
                        <w:rPr>
                          <w:rFonts w:ascii="Book Antiqua" w:hAnsi="Book Antiqua"/>
                          <w:b/>
                          <w:bCs/>
                          <w:i/>
                          <w:sz w:val="20"/>
                          <w:szCs w:val="22"/>
                          <w:lang w:val="sq-AL"/>
                        </w:rPr>
                        <w:t xml:space="preserve">       </w:t>
                      </w:r>
                      <w:r w:rsidR="00905796">
                        <w:rPr>
                          <w:rFonts w:ascii="Book Antiqua" w:hAnsi="Book Antiqua"/>
                          <w:b/>
                          <w:bCs/>
                          <w:i/>
                          <w:sz w:val="20"/>
                          <w:szCs w:val="22"/>
                          <w:lang w:val="sq-AL"/>
                        </w:rPr>
                        <w:t xml:space="preserve">                     </w:t>
                      </w:r>
                      <w:r w:rsidR="0046359B">
                        <w:rPr>
                          <w:rFonts w:ascii="Book Antiqua" w:hAnsi="Book Antiqua"/>
                          <w:b/>
                          <w:bCs/>
                          <w:sz w:val="22"/>
                          <w:szCs w:val="22"/>
                          <w:lang w:val="sq-AL"/>
                        </w:rPr>
                        <w:t xml:space="preserve">         </w:t>
                      </w:r>
                      <w:r>
                        <w:rPr>
                          <w:rFonts w:ascii="Book Antiqua" w:hAnsi="Book Antiqua"/>
                          <w:b/>
                          <w:bCs/>
                          <w:sz w:val="22"/>
                          <w:szCs w:val="22"/>
                          <w:lang w:val="sq-AL"/>
                        </w:rPr>
                        <w:tab/>
                      </w:r>
                      <w:r>
                        <w:rPr>
                          <w:rFonts w:ascii="Book Antiqua" w:hAnsi="Book Antiqua"/>
                          <w:b/>
                          <w:bCs/>
                          <w:sz w:val="22"/>
                          <w:szCs w:val="22"/>
                          <w:lang w:val="sq-AL"/>
                        </w:rPr>
                        <w:tab/>
                      </w:r>
                      <w:r w:rsidR="00AC4AB7">
                        <w:rPr>
                          <w:rFonts w:ascii="Book Antiqua" w:hAnsi="Book Antiqua"/>
                          <w:b/>
                          <w:bCs/>
                          <w:sz w:val="22"/>
                          <w:szCs w:val="22"/>
                          <w:lang w:val="sq-AL"/>
                        </w:rPr>
                        <w:t xml:space="preserve">             </w:t>
                      </w:r>
                      <w:r w:rsidR="00905796">
                        <w:rPr>
                          <w:rFonts w:ascii="Book Antiqua" w:hAnsi="Book Antiqua"/>
                          <w:b/>
                          <w:bCs/>
                          <w:sz w:val="22"/>
                          <w:szCs w:val="22"/>
                          <w:lang w:val="sq-AL"/>
                        </w:rPr>
                        <w:t xml:space="preserve">              </w:t>
                      </w:r>
                    </w:p>
                    <w:p w:rsidR="00E65F62" w:rsidRPr="009620DD" w:rsidRDefault="00E65F62" w:rsidP="001A68B9">
                      <w:pPr>
                        <w:jc w:val="both"/>
                        <w:rPr>
                          <w:rFonts w:ascii="Book Antiqua" w:hAnsi="Book Antiqua"/>
                          <w:lang w:val="sq-AL"/>
                        </w:rPr>
                      </w:pPr>
                    </w:p>
                    <w:p w:rsidR="00E65F62" w:rsidRPr="009620DD" w:rsidRDefault="00E65F62" w:rsidP="001A68B9">
                      <w:pPr>
                        <w:jc w:val="both"/>
                        <w:rPr>
                          <w:rFonts w:ascii="Book Antiqua" w:hAnsi="Book Antiqua"/>
                          <w:lang w:val="sq-AL"/>
                        </w:rPr>
                      </w:pPr>
                    </w:p>
                    <w:p w:rsidR="00E65F62" w:rsidRPr="009620DD" w:rsidRDefault="00E65F62" w:rsidP="001A68B9">
                      <w:pPr>
                        <w:jc w:val="both"/>
                        <w:rPr>
                          <w:rFonts w:ascii="Book Antiqua" w:hAnsi="Book Antiqua"/>
                          <w:lang w:val="sq-AL"/>
                        </w:rPr>
                      </w:pPr>
                    </w:p>
                    <w:p w:rsidR="00E65F62" w:rsidRPr="009620DD" w:rsidRDefault="00E65F62" w:rsidP="001A68B9">
                      <w:pPr>
                        <w:jc w:val="both"/>
                        <w:rPr>
                          <w:rFonts w:ascii="Book Antiqua" w:hAnsi="Book Antiqua"/>
                          <w:lang w:val="sq-AL"/>
                        </w:rPr>
                      </w:pPr>
                    </w:p>
                    <w:p w:rsidR="00E65F62" w:rsidRPr="009620DD" w:rsidRDefault="00E65F62" w:rsidP="001A68B9">
                      <w:pPr>
                        <w:jc w:val="both"/>
                        <w:rPr>
                          <w:rFonts w:ascii="Book Antiqua" w:hAnsi="Book Antiqua" w:cs="TimesNewRomanPSMT"/>
                          <w:sz w:val="22"/>
                          <w:szCs w:val="22"/>
                          <w:lang w:val="sq-AL"/>
                        </w:rPr>
                      </w:pPr>
                    </w:p>
                    <w:p w:rsidR="00E65F62" w:rsidRPr="009620DD" w:rsidRDefault="00E65F62" w:rsidP="001A68B9">
                      <w:pPr>
                        <w:jc w:val="both"/>
                        <w:rPr>
                          <w:rFonts w:ascii="Book Antiqua" w:hAnsi="Book Antiqua"/>
                          <w:lang w:val="sq-AL"/>
                        </w:rPr>
                      </w:pPr>
                    </w:p>
                    <w:p w:rsidR="00E65F62" w:rsidRPr="009620DD" w:rsidRDefault="00E65F62" w:rsidP="001A68B9">
                      <w:pPr>
                        <w:jc w:val="both"/>
                        <w:rPr>
                          <w:rFonts w:ascii="Book Antiqua" w:hAnsi="Book Antiqua"/>
                          <w:lang w:val="sq-AL"/>
                        </w:rPr>
                      </w:pPr>
                    </w:p>
                    <w:p w:rsidR="00E65F62" w:rsidRPr="009620DD" w:rsidRDefault="00E65F62" w:rsidP="001A68B9">
                      <w:pPr>
                        <w:jc w:val="both"/>
                        <w:rPr>
                          <w:rFonts w:ascii="Book Antiqua" w:hAnsi="Book Antiqua"/>
                          <w:lang w:val="sq-AL"/>
                        </w:rPr>
                      </w:pPr>
                    </w:p>
                    <w:p w:rsidR="00E65F62" w:rsidRPr="009620DD" w:rsidRDefault="00E65F62" w:rsidP="001A68B9">
                      <w:pPr>
                        <w:jc w:val="both"/>
                        <w:rPr>
                          <w:rFonts w:ascii="Book Antiqua" w:hAnsi="Book Antiqua"/>
                          <w:lang w:val="sq-AL"/>
                        </w:rPr>
                      </w:pPr>
                    </w:p>
                    <w:p w:rsidR="00E65F62" w:rsidRPr="009620DD" w:rsidRDefault="00E65F62" w:rsidP="001A68B9">
                      <w:pPr>
                        <w:jc w:val="both"/>
                        <w:rPr>
                          <w:rFonts w:ascii="Book Antiqua" w:hAnsi="Book Antiqua"/>
                          <w:lang w:val="sq-AL"/>
                        </w:rPr>
                      </w:pPr>
                    </w:p>
                    <w:p w:rsidR="00E65F62" w:rsidRPr="009620DD" w:rsidRDefault="00E65F62" w:rsidP="001A68B9">
                      <w:pPr>
                        <w:jc w:val="both"/>
                        <w:rPr>
                          <w:rFonts w:ascii="Book Antiqua" w:hAnsi="Book Antiqua"/>
                          <w:lang w:val="sq-AL"/>
                        </w:rPr>
                      </w:pPr>
                    </w:p>
                    <w:p w:rsidR="00E65F62" w:rsidRPr="009620DD" w:rsidRDefault="00E65F62" w:rsidP="001A68B9">
                      <w:pPr>
                        <w:tabs>
                          <w:tab w:val="right" w:pos="3420"/>
                          <w:tab w:val="right" w:pos="4680"/>
                          <w:tab w:val="right" w:pos="7200"/>
                        </w:tabs>
                        <w:spacing w:after="120"/>
                        <w:jc w:val="both"/>
                        <w:rPr>
                          <w:rFonts w:ascii="Book Antiqua" w:hAnsi="Book Antiqua"/>
                          <w:u w:val="single"/>
                          <w:lang w:val="sq-AL"/>
                        </w:rPr>
                      </w:pPr>
                      <w:r w:rsidRPr="009620DD">
                        <w:rPr>
                          <w:rFonts w:ascii="Book Antiqua" w:hAnsi="Book Antiqua"/>
                          <w:lang w:val="sq-AL"/>
                        </w:rPr>
                        <w:t>Nënshkruar:</w:t>
                      </w:r>
                      <w:r w:rsidRPr="009620DD">
                        <w:rPr>
                          <w:rFonts w:ascii="Book Antiqua" w:hAnsi="Book Antiqua"/>
                          <w:u w:val="single"/>
                          <w:lang w:val="sq-AL"/>
                        </w:rPr>
                        <w:tab/>
                      </w:r>
                      <w:r w:rsidRPr="009620DD">
                        <w:rPr>
                          <w:rFonts w:ascii="Book Antiqua" w:hAnsi="Book Antiqua"/>
                          <w:lang w:val="sq-AL"/>
                        </w:rPr>
                        <w:tab/>
                        <w:t xml:space="preserve">                  Nënshkruar:</w:t>
                      </w:r>
                      <w:r w:rsidRPr="009620DD">
                        <w:rPr>
                          <w:rFonts w:ascii="Book Antiqua" w:hAnsi="Book Antiqua"/>
                          <w:u w:val="single"/>
                          <w:lang w:val="sq-AL"/>
                        </w:rPr>
                        <w:tab/>
                      </w:r>
                    </w:p>
                    <w:p w:rsidR="00E65F62" w:rsidRPr="009620DD" w:rsidRDefault="00E65F62" w:rsidP="001A68B9">
                      <w:pPr>
                        <w:tabs>
                          <w:tab w:val="right" w:pos="2880"/>
                          <w:tab w:val="left" w:pos="3960"/>
                        </w:tabs>
                        <w:jc w:val="both"/>
                        <w:rPr>
                          <w:rFonts w:ascii="Book Antiqua" w:hAnsi="Book Antiqua"/>
                          <w:lang w:val="sq-AL"/>
                        </w:rPr>
                      </w:pPr>
                      <w:r w:rsidRPr="009620DD">
                        <w:rPr>
                          <w:rFonts w:ascii="Book Antiqua" w:hAnsi="Book Antiqua"/>
                          <w:lang w:val="sq-AL"/>
                        </w:rPr>
                        <w:t>Zyrtari kryesor Financiar</w:t>
                      </w:r>
                      <w:r w:rsidRPr="009620DD">
                        <w:rPr>
                          <w:rFonts w:ascii="Book Antiqua" w:hAnsi="Book Antiqua"/>
                          <w:lang w:val="sq-AL"/>
                        </w:rPr>
                        <w:tab/>
                      </w:r>
                      <w:r w:rsidRPr="009620DD">
                        <w:rPr>
                          <w:rFonts w:ascii="Book Antiqua" w:hAnsi="Book Antiqua"/>
                          <w:lang w:val="sq-AL"/>
                        </w:rPr>
                        <w:tab/>
                        <w:t xml:space="preserve">         Sekretari i Përhershëm (ose ZKE)</w:t>
                      </w:r>
                    </w:p>
                    <w:p w:rsidR="00E65F62" w:rsidRPr="009620DD" w:rsidRDefault="00E65F62" w:rsidP="001A68B9">
                      <w:pPr>
                        <w:tabs>
                          <w:tab w:val="left" w:pos="3960"/>
                        </w:tabs>
                        <w:rPr>
                          <w:rFonts w:ascii="Book Antiqua" w:hAnsi="Book Antiqua"/>
                          <w:lang w:val="sq-AL"/>
                        </w:rPr>
                      </w:pPr>
                      <w:r w:rsidRPr="009620DD">
                        <w:rPr>
                          <w:rFonts w:ascii="Book Antiqua" w:hAnsi="Book Antiqua"/>
                          <w:lang w:val="sq-AL"/>
                        </w:rPr>
                        <w:t>Date:</w:t>
                      </w:r>
                      <w:r w:rsidRPr="009620DD">
                        <w:rPr>
                          <w:rFonts w:ascii="Book Antiqua" w:hAnsi="Book Antiqua"/>
                          <w:lang w:val="sq-AL"/>
                        </w:rPr>
                        <w:tab/>
                        <w:t xml:space="preserve">         Date:</w:t>
                      </w:r>
                    </w:p>
                  </w:txbxContent>
                </v:textbox>
                <w10:anchorlock/>
              </v:shape>
            </w:pict>
          </mc:Fallback>
        </mc:AlternateContent>
      </w:r>
    </w:p>
    <w:p w:rsidR="00CD7DB1" w:rsidRPr="00CD7DB1" w:rsidRDefault="00031D43" w:rsidP="00FE4451">
      <w:pPr>
        <w:ind w:left="-720"/>
        <w:rPr>
          <w:rFonts w:ascii="Book Antiqua" w:hAnsi="Book Antiqua"/>
          <w:b/>
          <w:bCs/>
          <w:color w:val="365F91"/>
          <w:lang w:val="sq-AL"/>
        </w:rPr>
      </w:pPr>
      <w:r w:rsidRPr="00CD7DB1">
        <w:rPr>
          <w:rFonts w:ascii="Book Antiqua" w:hAnsi="Book Antiqua"/>
          <w:b/>
          <w:bCs/>
          <w:color w:val="365F91"/>
          <w:lang w:val="sq-AL"/>
        </w:rPr>
        <w:lastRenderedPageBreak/>
        <w:t xml:space="preserve">Neni  </w:t>
      </w:r>
      <w:r w:rsidR="00952024" w:rsidRPr="00CD7DB1">
        <w:rPr>
          <w:rFonts w:ascii="Book Antiqua" w:hAnsi="Book Antiqua"/>
          <w:b/>
          <w:bCs/>
          <w:color w:val="365F91"/>
          <w:lang w:val="sq-AL"/>
        </w:rPr>
        <w:t>12</w:t>
      </w:r>
    </w:p>
    <w:p w:rsidR="00031D43" w:rsidRPr="00CD7DB1" w:rsidRDefault="00031D43" w:rsidP="00FE4451">
      <w:pPr>
        <w:ind w:left="-720"/>
        <w:rPr>
          <w:rFonts w:ascii="Book Antiqua" w:hAnsi="Book Antiqua"/>
          <w:b/>
          <w:bCs/>
          <w:color w:val="365F91"/>
          <w:lang w:val="sq-AL"/>
        </w:rPr>
      </w:pPr>
      <w:r w:rsidRPr="00CD7DB1">
        <w:rPr>
          <w:rFonts w:ascii="Book Antiqua" w:hAnsi="Book Antiqua"/>
          <w:b/>
          <w:bCs/>
          <w:color w:val="365F91"/>
          <w:lang w:val="sq-AL"/>
        </w:rPr>
        <w:t xml:space="preserve">Pasqyra e pranimeve dhe pagesave në para të gatshme </w:t>
      </w:r>
      <w:r w:rsidR="00AE2057" w:rsidRPr="00CD7DB1">
        <w:rPr>
          <w:rFonts w:ascii="Book Antiqua" w:hAnsi="Book Antiqua"/>
          <w:b/>
          <w:bCs/>
          <w:color w:val="365F91"/>
          <w:lang w:val="sq-AL"/>
        </w:rPr>
        <w:t xml:space="preserve"> </w:t>
      </w:r>
    </w:p>
    <w:p w:rsidR="00031D43" w:rsidRDefault="00031D43" w:rsidP="001A68B9">
      <w:pPr>
        <w:rPr>
          <w:b/>
          <w:bCs/>
          <w:u w:val="single"/>
          <w:lang w:val="sq-AL"/>
        </w:rPr>
        <w:sectPr w:rsidR="00031D43" w:rsidSect="004E7DAC">
          <w:pgSz w:w="15840" w:h="12240" w:orient="landscape"/>
          <w:pgMar w:top="907" w:right="1440" w:bottom="1800" w:left="1440" w:header="720" w:footer="720" w:gutter="0"/>
          <w:cols w:space="720"/>
          <w:titlePg/>
          <w:docGrid w:linePitch="360"/>
        </w:sectPr>
      </w:pPr>
    </w:p>
    <w:bookmarkStart w:id="3" w:name="_MON_1483510412"/>
    <w:bookmarkEnd w:id="3"/>
    <w:p w:rsidR="00E578BE" w:rsidRDefault="008E230A" w:rsidP="00E578BE">
      <w:pPr>
        <w:ind w:left="720"/>
        <w:jc w:val="both"/>
        <w:rPr>
          <w:bCs/>
          <w:i/>
          <w:lang w:val="sq-AL"/>
        </w:rPr>
      </w:pPr>
      <w:r w:rsidRPr="002A1F9C">
        <w:rPr>
          <w:lang w:val="sq-AL"/>
        </w:rPr>
        <w:object w:dxaOrig="17268" w:dyaOrig="84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1.15pt;height:348.1pt" o:ole="">
            <v:imagedata r:id="rId14" o:title=""/>
          </v:shape>
          <o:OLEObject Type="Embed" ProgID="Excel.Sheet.8" ShapeID="_x0000_i1025" DrawAspect="Content" ObjectID="_1572871860" r:id="rId15"/>
        </w:object>
      </w:r>
      <w:r w:rsidR="00E578BE" w:rsidRPr="001C2DA4">
        <w:rPr>
          <w:b/>
          <w:i/>
          <w:sz w:val="22"/>
          <w:szCs w:val="22"/>
          <w:u w:val="single"/>
          <w:lang w:val="sq-AL"/>
        </w:rPr>
        <w:t>Vërejtje:</w:t>
      </w:r>
      <w:r w:rsidR="00E578BE" w:rsidRPr="001C2DA4">
        <w:rPr>
          <w:bCs/>
          <w:i/>
          <w:sz w:val="22"/>
          <w:szCs w:val="22"/>
          <w:lang w:val="sq-AL"/>
        </w:rPr>
        <w:t xml:space="preserve"> Përveç pagesave te rregullta kemi edhe pranimet - pagesat nga palët e treta. Pagesa këto qe kryhen direk nga donatori, në bazë te </w:t>
      </w:r>
      <w:r w:rsidR="00E578BE" w:rsidRPr="001C2DA4">
        <w:rPr>
          <w:sz w:val="22"/>
          <w:szCs w:val="22"/>
          <w:lang w:val="sq-AL"/>
        </w:rPr>
        <w:t>shënimeve</w:t>
      </w:r>
      <w:r w:rsidR="00E578BE" w:rsidRPr="001C2DA4">
        <w:rPr>
          <w:bCs/>
          <w:i/>
          <w:sz w:val="22"/>
          <w:szCs w:val="22"/>
          <w:lang w:val="sq-AL"/>
        </w:rPr>
        <w:t xml:space="preserve"> dhe dokumentacioneve te marra nga Drejtorit Komunale po ju njoftojmë si vijon: </w:t>
      </w:r>
      <w:r w:rsidR="00E578BE">
        <w:rPr>
          <w:bCs/>
          <w:i/>
          <w:lang w:val="sq-AL"/>
        </w:rPr>
        <w:t xml:space="preserve">Shkolla </w:t>
      </w:r>
      <w:proofErr w:type="spellStart"/>
      <w:r w:rsidR="00E578BE">
        <w:rPr>
          <w:bCs/>
          <w:i/>
          <w:lang w:val="sq-AL"/>
        </w:rPr>
        <w:t>Shk</w:t>
      </w:r>
      <w:proofErr w:type="spellEnd"/>
      <w:r w:rsidR="00E578BE">
        <w:rPr>
          <w:bCs/>
          <w:i/>
          <w:lang w:val="sq-AL"/>
        </w:rPr>
        <w:t>.“</w:t>
      </w:r>
      <w:proofErr w:type="spellStart"/>
      <w:r w:rsidR="00E578BE">
        <w:rPr>
          <w:bCs/>
          <w:i/>
          <w:lang w:val="sq-AL"/>
        </w:rPr>
        <w:t>Ukshin</w:t>
      </w:r>
      <w:proofErr w:type="spellEnd"/>
      <w:r w:rsidR="00E578BE">
        <w:rPr>
          <w:bCs/>
          <w:i/>
          <w:lang w:val="sq-AL"/>
        </w:rPr>
        <w:t xml:space="preserve"> </w:t>
      </w:r>
      <w:proofErr w:type="spellStart"/>
      <w:r w:rsidR="00E578BE">
        <w:rPr>
          <w:bCs/>
          <w:i/>
          <w:lang w:val="sq-AL"/>
        </w:rPr>
        <w:t>Miftari</w:t>
      </w:r>
      <w:proofErr w:type="spellEnd"/>
      <w:r w:rsidR="00E578BE">
        <w:rPr>
          <w:bCs/>
          <w:i/>
          <w:lang w:val="sq-AL"/>
        </w:rPr>
        <w:t xml:space="preserve">” ka përfituar donacion nga EU –CSP II) ne vlerë 13.205,00€ pagesa e bere direkt nga donatori, IOM </w:t>
      </w:r>
      <w:proofErr w:type="spellStart"/>
      <w:r w:rsidR="00E578BE">
        <w:rPr>
          <w:bCs/>
          <w:i/>
          <w:lang w:val="sq-AL"/>
        </w:rPr>
        <w:t>Shk.M.Kpuska</w:t>
      </w:r>
      <w:proofErr w:type="spellEnd"/>
      <w:r w:rsidR="00E578BE">
        <w:rPr>
          <w:bCs/>
          <w:i/>
          <w:lang w:val="sq-AL"/>
        </w:rPr>
        <w:t xml:space="preserve"> ne vlere 13.752,00€,</w:t>
      </w:r>
      <w:r w:rsidR="0000777B">
        <w:rPr>
          <w:bCs/>
          <w:i/>
          <w:lang w:val="sq-AL"/>
        </w:rPr>
        <w:t xml:space="preserve"> </w:t>
      </w:r>
    </w:p>
    <w:p w:rsidR="0000777B" w:rsidRDefault="0000777B" w:rsidP="00E578BE">
      <w:pPr>
        <w:ind w:left="720"/>
        <w:jc w:val="both"/>
        <w:rPr>
          <w:bCs/>
          <w:i/>
          <w:lang w:val="sq-AL"/>
        </w:rPr>
      </w:pPr>
      <w:r>
        <w:rPr>
          <w:bCs/>
          <w:i/>
          <w:lang w:val="sq-AL"/>
        </w:rPr>
        <w:t>Arsyeja e mos prezantimit ne pasqyra financiare te këtyre dy donacioneve është mos pranimi i faturave dhe flet pagesave-transaksioneve financiare nga donatori, dokumente te domosdoshëm për regjistrim ne Thesar</w:t>
      </w:r>
    </w:p>
    <w:p w:rsidR="0000777B" w:rsidRPr="0008191C" w:rsidRDefault="0000777B" w:rsidP="00E578BE">
      <w:pPr>
        <w:ind w:left="720"/>
        <w:jc w:val="both"/>
        <w:rPr>
          <w:b/>
          <w:sz w:val="32"/>
          <w:szCs w:val="32"/>
          <w:lang w:val="sq-AL"/>
        </w:rPr>
      </w:pPr>
    </w:p>
    <w:p w:rsidR="008A2E22" w:rsidRPr="001C2DA4" w:rsidRDefault="008A2E22" w:rsidP="001C2DA4">
      <w:pPr>
        <w:jc w:val="both"/>
        <w:rPr>
          <w:b/>
          <w:sz w:val="22"/>
          <w:szCs w:val="22"/>
          <w:lang w:val="sq-AL"/>
        </w:rPr>
      </w:pPr>
    </w:p>
    <w:p w:rsidR="00AC4AB7" w:rsidRDefault="00031D43" w:rsidP="00031D43">
      <w:pPr>
        <w:rPr>
          <w:rFonts w:ascii="Book Antiqua" w:hAnsi="Book Antiqua"/>
          <w:b/>
          <w:bCs/>
          <w:color w:val="365F91"/>
          <w:lang w:val="sq-AL"/>
        </w:rPr>
      </w:pPr>
      <w:r w:rsidRPr="00C30520">
        <w:rPr>
          <w:rFonts w:ascii="Book Antiqua" w:hAnsi="Book Antiqua"/>
          <w:b/>
          <w:bCs/>
          <w:color w:val="365F91"/>
          <w:sz w:val="20"/>
          <w:lang w:val="sq-AL"/>
        </w:rPr>
        <w:t xml:space="preserve"> </w:t>
      </w:r>
      <w:r w:rsidRPr="00AC4AB7">
        <w:rPr>
          <w:rFonts w:ascii="Book Antiqua" w:hAnsi="Book Antiqua"/>
          <w:b/>
          <w:bCs/>
          <w:color w:val="365F91"/>
          <w:lang w:val="sq-AL"/>
        </w:rPr>
        <w:t xml:space="preserve">Neni  </w:t>
      </w:r>
      <w:r w:rsidR="00952024" w:rsidRPr="00AC4AB7">
        <w:rPr>
          <w:rFonts w:ascii="Book Antiqua" w:hAnsi="Book Antiqua"/>
          <w:b/>
          <w:bCs/>
          <w:color w:val="365F91"/>
          <w:lang w:val="sq-AL"/>
        </w:rPr>
        <w:t>13</w:t>
      </w:r>
    </w:p>
    <w:p w:rsidR="00031D43" w:rsidRPr="00AC4AB7" w:rsidRDefault="005713F9" w:rsidP="00031D43">
      <w:pPr>
        <w:rPr>
          <w:rFonts w:ascii="Book Antiqua" w:hAnsi="Book Antiqua"/>
          <w:b/>
          <w:bCs/>
          <w:color w:val="365F91"/>
          <w:lang w:val="sq-AL"/>
        </w:rPr>
      </w:pPr>
      <w:r w:rsidRPr="00AC4AB7">
        <w:rPr>
          <w:rFonts w:ascii="Book Antiqua" w:hAnsi="Book Antiqua"/>
          <w:b/>
          <w:bCs/>
          <w:color w:val="365F91"/>
          <w:lang w:val="sq-AL"/>
        </w:rPr>
        <w:t>Raporti i ekzekutimit te buxhetit</w:t>
      </w:r>
    </w:p>
    <w:p w:rsidR="001A68B9" w:rsidRDefault="001A68B9" w:rsidP="001A68B9">
      <w:pPr>
        <w:rPr>
          <w:rFonts w:eastAsia="Times New Roman"/>
          <w:sz w:val="18"/>
          <w:szCs w:val="18"/>
          <w:lang w:val="sq-AL"/>
        </w:rPr>
      </w:pPr>
    </w:p>
    <w:bookmarkStart w:id="4" w:name="_MON_1483512733"/>
    <w:bookmarkEnd w:id="4"/>
    <w:p w:rsidR="001A68B9" w:rsidRPr="00650CAD" w:rsidRDefault="00292F73" w:rsidP="001A68B9">
      <w:pPr>
        <w:rPr>
          <w:rFonts w:eastAsia="Times New Roman"/>
          <w:sz w:val="18"/>
          <w:szCs w:val="18"/>
          <w:lang w:val="sq-AL"/>
        </w:rPr>
        <w:sectPr w:rsidR="001A68B9" w:rsidRPr="00650CAD" w:rsidSect="00251487">
          <w:type w:val="continuous"/>
          <w:pgSz w:w="15840" w:h="12240" w:orient="landscape"/>
          <w:pgMar w:top="907" w:right="1440" w:bottom="1800" w:left="600" w:header="720" w:footer="720" w:gutter="0"/>
          <w:cols w:space="720"/>
          <w:titlePg/>
          <w:docGrid w:linePitch="360"/>
        </w:sectPr>
      </w:pPr>
      <w:r w:rsidRPr="002A1F9C">
        <w:rPr>
          <w:lang w:val="sq-AL"/>
        </w:rPr>
        <w:object w:dxaOrig="16780" w:dyaOrig="7423">
          <v:shape id="_x0000_i1026" type="#_x0000_t75" style="width:671.15pt;height:396.3pt" o:ole="">
            <v:imagedata r:id="rId16" o:title=""/>
          </v:shape>
          <o:OLEObject Type="Embed" ProgID="Excel.Sheet.8" ShapeID="_x0000_i1026" DrawAspect="Content" ObjectID="_1572871861" r:id="rId17"/>
        </w:object>
      </w:r>
    </w:p>
    <w:p w:rsidR="00AC4AB7" w:rsidRPr="00AC4AB7" w:rsidRDefault="00031D43" w:rsidP="00031D43">
      <w:pPr>
        <w:rPr>
          <w:rFonts w:ascii="Book Antiqua" w:hAnsi="Book Antiqua"/>
          <w:b/>
          <w:bCs/>
          <w:color w:val="365F91"/>
          <w:lang w:val="sq-AL"/>
        </w:rPr>
      </w:pPr>
      <w:r w:rsidRPr="00AC4AB7">
        <w:rPr>
          <w:rFonts w:ascii="Book Antiqua" w:hAnsi="Book Antiqua"/>
          <w:b/>
          <w:bCs/>
          <w:color w:val="365F91"/>
          <w:lang w:val="sq-AL"/>
        </w:rPr>
        <w:lastRenderedPageBreak/>
        <w:t xml:space="preserve">Neni  </w:t>
      </w:r>
      <w:r w:rsidR="00952024" w:rsidRPr="00AC4AB7">
        <w:rPr>
          <w:rFonts w:ascii="Book Antiqua" w:hAnsi="Book Antiqua"/>
          <w:b/>
          <w:bCs/>
          <w:color w:val="365F91"/>
          <w:lang w:val="sq-AL"/>
        </w:rPr>
        <w:t>14</w:t>
      </w:r>
    </w:p>
    <w:p w:rsidR="00031D43" w:rsidRPr="00AC4AB7" w:rsidRDefault="00031D43" w:rsidP="00031D43">
      <w:pPr>
        <w:rPr>
          <w:rFonts w:ascii="Book Antiqua" w:hAnsi="Book Antiqua"/>
          <w:b/>
          <w:bCs/>
          <w:color w:val="365F91"/>
          <w:lang w:val="sq-AL"/>
        </w:rPr>
      </w:pPr>
      <w:r w:rsidRPr="00AC4AB7">
        <w:rPr>
          <w:rFonts w:ascii="Book Antiqua" w:hAnsi="Book Antiqua"/>
          <w:b/>
          <w:bCs/>
          <w:color w:val="365F91"/>
          <w:lang w:val="sq-AL"/>
        </w:rPr>
        <w:t xml:space="preserve">Shënimet shpjeguese për pasqyrat financiare </w:t>
      </w:r>
    </w:p>
    <w:p w:rsidR="001A68B9" w:rsidRPr="00374FB9" w:rsidRDefault="001A68B9" w:rsidP="001A68B9">
      <w:pPr>
        <w:rPr>
          <w:lang w:val="sq-AL"/>
        </w:rPr>
      </w:pPr>
    </w:p>
    <w:p w:rsidR="001A68B9" w:rsidRPr="00C30520" w:rsidRDefault="001A68B9" w:rsidP="001A68B9">
      <w:pPr>
        <w:rPr>
          <w:b/>
          <w:color w:val="365F91"/>
          <w:sz w:val="32"/>
          <w:szCs w:val="32"/>
          <w:u w:val="single"/>
          <w:lang w:val="sq-AL"/>
        </w:rPr>
      </w:pPr>
      <w:r w:rsidRPr="00C30520">
        <w:rPr>
          <w:b/>
          <w:color w:val="365F91"/>
          <w:u w:val="single"/>
          <w:lang w:val="sq-AL"/>
        </w:rPr>
        <w:t>Shënimi 1</w:t>
      </w:r>
    </w:p>
    <w:p w:rsidR="001A68B9" w:rsidRPr="00C30520" w:rsidRDefault="001A68B9" w:rsidP="001A68B9">
      <w:pPr>
        <w:rPr>
          <w:b/>
          <w:color w:val="365F91"/>
          <w:lang w:val="sq-AL"/>
        </w:rPr>
      </w:pPr>
      <w:r w:rsidRPr="00C30520">
        <w:rPr>
          <w:b/>
          <w:color w:val="365F91"/>
          <w:lang w:val="sq-AL"/>
        </w:rPr>
        <w:t xml:space="preserve">Informata për organizatën buxhetore (aktivitetet, legjislacioni, </w:t>
      </w:r>
      <w:proofErr w:type="spellStart"/>
      <w:r w:rsidRPr="00C30520">
        <w:rPr>
          <w:b/>
          <w:color w:val="365F91"/>
          <w:lang w:val="sq-AL"/>
        </w:rPr>
        <w:t>etj</w:t>
      </w:r>
      <w:proofErr w:type="spellEnd"/>
      <w:r w:rsidRPr="00C30520">
        <w:rPr>
          <w:b/>
          <w:color w:val="365F91"/>
          <w:lang w:val="sq-AL"/>
        </w:rPr>
        <w:t xml:space="preserve">) dhe politikat kontabël </w:t>
      </w:r>
    </w:p>
    <w:p w:rsidR="009D4501" w:rsidRDefault="009D4501" w:rsidP="001A68B9">
      <w:pPr>
        <w:rPr>
          <w:b/>
          <w:sz w:val="32"/>
          <w:szCs w:val="32"/>
          <w:lang w:val="sq-AL"/>
        </w:rPr>
      </w:pPr>
    </w:p>
    <w:p w:rsidR="00AC4AB7" w:rsidRDefault="00AC4AB7" w:rsidP="001A68B9">
      <w:pPr>
        <w:tabs>
          <w:tab w:val="left" w:pos="1080"/>
        </w:tabs>
        <w:rPr>
          <w:b/>
          <w:color w:val="365F91"/>
          <w:lang w:val="sq-AL"/>
        </w:rPr>
      </w:pPr>
    </w:p>
    <w:p w:rsidR="001A68B9" w:rsidRPr="00C30520" w:rsidRDefault="001A68B9" w:rsidP="001A68B9">
      <w:pPr>
        <w:tabs>
          <w:tab w:val="left" w:pos="1080"/>
        </w:tabs>
        <w:rPr>
          <w:b/>
          <w:color w:val="365F91"/>
          <w:u w:val="single"/>
          <w:lang w:val="sq-AL"/>
        </w:rPr>
      </w:pPr>
      <w:r w:rsidRPr="00C30520">
        <w:rPr>
          <w:b/>
          <w:color w:val="365F91"/>
          <w:u w:val="single"/>
          <w:lang w:val="sq-AL"/>
        </w:rPr>
        <w:t>Shënimi 2</w:t>
      </w:r>
      <w:r w:rsidRPr="00C30520">
        <w:rPr>
          <w:b/>
          <w:color w:val="365F91"/>
          <w:u w:val="single"/>
          <w:lang w:val="sq-AL"/>
        </w:rPr>
        <w:tab/>
      </w:r>
      <w:r w:rsidR="00AC4AB7">
        <w:rPr>
          <w:b/>
          <w:color w:val="365F91"/>
          <w:u w:val="single"/>
          <w:lang w:val="sq-AL"/>
        </w:rPr>
        <w:t xml:space="preserve">  </w:t>
      </w:r>
      <w:r w:rsidRPr="00C30520">
        <w:rPr>
          <w:b/>
          <w:color w:val="365F91"/>
          <w:u w:val="single"/>
          <w:lang w:val="sq-AL"/>
        </w:rPr>
        <w:t xml:space="preserve">Ndarjet e fondit të përgjithshëm </w:t>
      </w:r>
    </w:p>
    <w:p w:rsidR="001A68B9" w:rsidRPr="002A1F9C" w:rsidRDefault="001A68B9" w:rsidP="001A68B9">
      <w:pPr>
        <w:ind w:left="720"/>
        <w:rPr>
          <w:b/>
          <w:sz w:val="32"/>
          <w:szCs w:val="32"/>
          <w:lang w:val="sq-AL"/>
        </w:rPr>
      </w:pPr>
    </w:p>
    <w:bookmarkStart w:id="5" w:name="_MON_1483513182"/>
    <w:bookmarkEnd w:id="5"/>
    <w:p w:rsidR="001A68B9" w:rsidRPr="002A1F9C" w:rsidRDefault="00CE5348" w:rsidP="001A68B9">
      <w:pPr>
        <w:jc w:val="both"/>
        <w:rPr>
          <w:b/>
          <w:sz w:val="32"/>
          <w:szCs w:val="32"/>
          <w:lang w:val="sq-AL"/>
        </w:rPr>
      </w:pPr>
      <w:r w:rsidRPr="002A1F9C">
        <w:rPr>
          <w:lang w:val="sq-AL"/>
        </w:rPr>
        <w:object w:dxaOrig="8276" w:dyaOrig="3070">
          <v:shape id="_x0000_i1027" type="#_x0000_t75" style="width:414.45pt;height:154.65pt" o:ole="">
            <v:imagedata r:id="rId18" o:title=""/>
          </v:shape>
          <o:OLEObject Type="Embed" ProgID="Excel.Sheet.8" ShapeID="_x0000_i1027" DrawAspect="Content" ObjectID="_1572871862" r:id="rId19"/>
        </w:object>
      </w:r>
    </w:p>
    <w:p w:rsidR="00511F2A" w:rsidRDefault="00511F2A" w:rsidP="00511F2A">
      <w:pPr>
        <w:tabs>
          <w:tab w:val="left" w:pos="1300"/>
        </w:tabs>
        <w:rPr>
          <w:b/>
          <w:sz w:val="20"/>
          <w:lang w:val="sq-AL"/>
        </w:rPr>
      </w:pPr>
    </w:p>
    <w:p w:rsidR="00511F2A" w:rsidRPr="00511F2A" w:rsidRDefault="00511F2A" w:rsidP="00151CBD">
      <w:pPr>
        <w:pStyle w:val="ListParagraph"/>
        <w:numPr>
          <w:ilvl w:val="0"/>
          <w:numId w:val="6"/>
        </w:numPr>
        <w:tabs>
          <w:tab w:val="left" w:pos="1300"/>
        </w:tabs>
        <w:rPr>
          <w:b/>
          <w:i/>
          <w:sz w:val="20"/>
          <w:u w:val="single"/>
          <w:lang w:val="sq-AL"/>
        </w:rPr>
      </w:pPr>
      <w:r w:rsidRPr="00511F2A">
        <w:rPr>
          <w:b/>
          <w:i/>
          <w:sz w:val="20"/>
          <w:u w:val="single"/>
          <w:lang w:val="sq-AL"/>
        </w:rPr>
        <w:t>Shpalos</w:t>
      </w:r>
      <w:r>
        <w:rPr>
          <w:b/>
          <w:i/>
          <w:sz w:val="20"/>
          <w:u w:val="single"/>
          <w:lang w:val="sq-AL"/>
        </w:rPr>
        <w:t xml:space="preserve"> në detaje </w:t>
      </w:r>
      <w:r w:rsidRPr="00511F2A">
        <w:rPr>
          <w:b/>
          <w:i/>
          <w:sz w:val="20"/>
          <w:u w:val="single"/>
          <w:lang w:val="sq-AL"/>
        </w:rPr>
        <w:t xml:space="preserve"> shënimet</w:t>
      </w:r>
      <w:r>
        <w:rPr>
          <w:b/>
          <w:i/>
          <w:sz w:val="20"/>
          <w:u w:val="single"/>
          <w:lang w:val="sq-AL"/>
        </w:rPr>
        <w:t xml:space="preserve"> e pasqyruara</w:t>
      </w:r>
      <w:r w:rsidRPr="00511F2A">
        <w:rPr>
          <w:b/>
          <w:i/>
          <w:sz w:val="20"/>
          <w:u w:val="single"/>
          <w:lang w:val="sq-AL"/>
        </w:rPr>
        <w:t xml:space="preserve"> në tabelë:</w:t>
      </w:r>
    </w:p>
    <w:p w:rsidR="00511F2A" w:rsidRDefault="00511F2A" w:rsidP="006C334F">
      <w:pPr>
        <w:tabs>
          <w:tab w:val="left" w:pos="1080"/>
        </w:tabs>
        <w:rPr>
          <w:b/>
          <w:color w:val="365F91"/>
          <w:u w:val="single"/>
          <w:lang w:val="sq-AL"/>
        </w:rPr>
      </w:pPr>
    </w:p>
    <w:p w:rsidR="006C334F" w:rsidRPr="00C30520" w:rsidRDefault="006C334F" w:rsidP="006C334F">
      <w:pPr>
        <w:tabs>
          <w:tab w:val="left" w:pos="1080"/>
        </w:tabs>
        <w:rPr>
          <w:b/>
          <w:color w:val="365F91"/>
          <w:u w:val="single"/>
          <w:lang w:val="sq-AL"/>
        </w:rPr>
      </w:pPr>
      <w:r w:rsidRPr="00C30520">
        <w:rPr>
          <w:b/>
          <w:color w:val="365F91"/>
          <w:u w:val="single"/>
          <w:lang w:val="sq-AL"/>
        </w:rPr>
        <w:t xml:space="preserve">Shënimi </w:t>
      </w:r>
      <w:r>
        <w:rPr>
          <w:b/>
          <w:color w:val="365F91"/>
          <w:u w:val="single"/>
          <w:lang w:val="sq-AL"/>
        </w:rPr>
        <w:t>3</w:t>
      </w:r>
      <w:r w:rsidRPr="00C30520">
        <w:rPr>
          <w:b/>
          <w:color w:val="365F91"/>
          <w:u w:val="single"/>
          <w:lang w:val="sq-AL"/>
        </w:rPr>
        <w:tab/>
      </w:r>
      <w:r w:rsidR="00AC4AB7">
        <w:rPr>
          <w:b/>
          <w:color w:val="365F91"/>
          <w:u w:val="single"/>
          <w:lang w:val="sq-AL"/>
        </w:rPr>
        <w:t xml:space="preserve">  </w:t>
      </w:r>
      <w:r>
        <w:rPr>
          <w:b/>
          <w:color w:val="365F91"/>
          <w:u w:val="single"/>
          <w:lang w:val="sq-AL"/>
        </w:rPr>
        <w:t xml:space="preserve">Të hyrat </w:t>
      </w:r>
      <w:proofErr w:type="spellStart"/>
      <w:r>
        <w:rPr>
          <w:b/>
          <w:color w:val="365F91"/>
          <w:u w:val="single"/>
          <w:lang w:val="sq-AL"/>
        </w:rPr>
        <w:t>vetanake</w:t>
      </w:r>
      <w:proofErr w:type="spellEnd"/>
      <w:r w:rsidRPr="00C30520">
        <w:rPr>
          <w:b/>
          <w:color w:val="365F91"/>
          <w:u w:val="single"/>
          <w:lang w:val="sq-AL"/>
        </w:rPr>
        <w:t xml:space="preserve"> </w:t>
      </w:r>
    </w:p>
    <w:p w:rsidR="006C334F" w:rsidRPr="002A1F9C" w:rsidRDefault="006C334F" w:rsidP="006C334F">
      <w:pPr>
        <w:ind w:left="720"/>
        <w:rPr>
          <w:b/>
          <w:sz w:val="32"/>
          <w:szCs w:val="32"/>
          <w:lang w:val="sq-AL"/>
        </w:rPr>
      </w:pPr>
    </w:p>
    <w:bookmarkStart w:id="6" w:name="_MON_1483513287"/>
    <w:bookmarkEnd w:id="6"/>
    <w:p w:rsidR="006C334F" w:rsidRPr="002A1F9C" w:rsidRDefault="00CE5348" w:rsidP="006C334F">
      <w:pPr>
        <w:jc w:val="both"/>
        <w:rPr>
          <w:b/>
          <w:sz w:val="32"/>
          <w:szCs w:val="32"/>
          <w:lang w:val="sq-AL"/>
        </w:rPr>
      </w:pPr>
      <w:r w:rsidRPr="002A1F9C">
        <w:rPr>
          <w:lang w:val="sq-AL"/>
        </w:rPr>
        <w:object w:dxaOrig="6290" w:dyaOrig="3070">
          <v:shape id="_x0000_i1028" type="#_x0000_t75" style="width:319.95pt;height:154.65pt" o:ole="">
            <v:imagedata r:id="rId20" o:title=""/>
          </v:shape>
          <o:OLEObject Type="Embed" ProgID="Excel.Sheet.8" ShapeID="_x0000_i1028" DrawAspect="Content" ObjectID="_1572871863" r:id="rId21"/>
        </w:object>
      </w:r>
    </w:p>
    <w:p w:rsidR="00511F2A" w:rsidRDefault="00511F2A" w:rsidP="00511F2A">
      <w:pPr>
        <w:tabs>
          <w:tab w:val="left" w:pos="1300"/>
        </w:tabs>
        <w:rPr>
          <w:b/>
          <w:sz w:val="20"/>
          <w:lang w:val="sq-AL"/>
        </w:rPr>
      </w:pPr>
    </w:p>
    <w:p w:rsidR="00511F2A" w:rsidRPr="00511F2A" w:rsidRDefault="00511F2A" w:rsidP="00151CBD">
      <w:pPr>
        <w:pStyle w:val="ListParagraph"/>
        <w:numPr>
          <w:ilvl w:val="0"/>
          <w:numId w:val="7"/>
        </w:numPr>
        <w:tabs>
          <w:tab w:val="left" w:pos="1300"/>
        </w:tabs>
        <w:rPr>
          <w:b/>
          <w:i/>
          <w:sz w:val="20"/>
          <w:u w:val="single"/>
          <w:lang w:val="sq-AL"/>
        </w:rPr>
      </w:pPr>
      <w:r w:rsidRPr="00511F2A">
        <w:rPr>
          <w:b/>
          <w:i/>
          <w:sz w:val="20"/>
          <w:u w:val="single"/>
          <w:lang w:val="sq-AL"/>
        </w:rPr>
        <w:t>Shpalos</w:t>
      </w:r>
      <w:r>
        <w:rPr>
          <w:b/>
          <w:i/>
          <w:sz w:val="20"/>
          <w:u w:val="single"/>
          <w:lang w:val="sq-AL"/>
        </w:rPr>
        <w:t xml:space="preserve"> në detaje </w:t>
      </w:r>
      <w:r w:rsidRPr="00511F2A">
        <w:rPr>
          <w:b/>
          <w:i/>
          <w:sz w:val="20"/>
          <w:u w:val="single"/>
          <w:lang w:val="sq-AL"/>
        </w:rPr>
        <w:t xml:space="preserve"> shënimet</w:t>
      </w:r>
      <w:r>
        <w:rPr>
          <w:b/>
          <w:i/>
          <w:sz w:val="20"/>
          <w:u w:val="single"/>
          <w:lang w:val="sq-AL"/>
        </w:rPr>
        <w:t xml:space="preserve"> e pasqyruara</w:t>
      </w:r>
      <w:r w:rsidRPr="00511F2A">
        <w:rPr>
          <w:b/>
          <w:i/>
          <w:sz w:val="20"/>
          <w:u w:val="single"/>
          <w:lang w:val="sq-AL"/>
        </w:rPr>
        <w:t xml:space="preserve"> në tabelë:</w:t>
      </w:r>
    </w:p>
    <w:p w:rsidR="00831451" w:rsidRDefault="00831451" w:rsidP="001A68B9">
      <w:pPr>
        <w:rPr>
          <w:b/>
          <w:color w:val="365F91"/>
          <w:u w:val="single"/>
          <w:lang w:val="sq-AL"/>
        </w:rPr>
      </w:pPr>
    </w:p>
    <w:p w:rsidR="00DA033D" w:rsidRDefault="00DA033D" w:rsidP="001A68B9">
      <w:pPr>
        <w:rPr>
          <w:b/>
          <w:color w:val="365F91"/>
          <w:u w:val="single"/>
          <w:lang w:val="sq-AL"/>
        </w:rPr>
      </w:pPr>
    </w:p>
    <w:p w:rsidR="00DA033D" w:rsidRDefault="00DA033D" w:rsidP="001A68B9">
      <w:pPr>
        <w:rPr>
          <w:b/>
          <w:color w:val="365F91"/>
          <w:u w:val="single"/>
          <w:lang w:val="sq-AL"/>
        </w:rPr>
      </w:pPr>
    </w:p>
    <w:p w:rsidR="00DA033D" w:rsidRDefault="00DA033D" w:rsidP="001A68B9">
      <w:pPr>
        <w:rPr>
          <w:b/>
          <w:color w:val="365F91"/>
          <w:u w:val="single"/>
          <w:lang w:val="sq-AL"/>
        </w:rPr>
      </w:pPr>
    </w:p>
    <w:p w:rsidR="00DA033D" w:rsidRDefault="00DA033D" w:rsidP="001A68B9">
      <w:pPr>
        <w:rPr>
          <w:b/>
          <w:color w:val="365F91"/>
          <w:u w:val="single"/>
          <w:lang w:val="sq-AL"/>
        </w:rPr>
      </w:pPr>
    </w:p>
    <w:p w:rsidR="00DA033D" w:rsidRDefault="00DA033D" w:rsidP="001A68B9">
      <w:pPr>
        <w:rPr>
          <w:b/>
          <w:color w:val="365F91"/>
          <w:u w:val="single"/>
          <w:lang w:val="sq-AL"/>
        </w:rPr>
      </w:pPr>
    </w:p>
    <w:p w:rsidR="00DA033D" w:rsidRDefault="00DA033D" w:rsidP="001A68B9">
      <w:pPr>
        <w:rPr>
          <w:b/>
          <w:color w:val="365F91"/>
          <w:u w:val="single"/>
          <w:lang w:val="sq-AL"/>
        </w:rPr>
      </w:pPr>
    </w:p>
    <w:p w:rsidR="00DA033D" w:rsidRDefault="00DA033D" w:rsidP="001A68B9">
      <w:pPr>
        <w:rPr>
          <w:b/>
          <w:color w:val="365F91"/>
          <w:u w:val="single"/>
          <w:lang w:val="sq-AL"/>
        </w:rPr>
      </w:pPr>
    </w:p>
    <w:p w:rsidR="00DA033D" w:rsidRDefault="00DA033D" w:rsidP="001A68B9">
      <w:pPr>
        <w:rPr>
          <w:b/>
          <w:color w:val="365F91"/>
          <w:u w:val="single"/>
          <w:lang w:val="sq-AL"/>
        </w:rPr>
      </w:pPr>
    </w:p>
    <w:p w:rsidR="00DA033D" w:rsidRDefault="00DA033D" w:rsidP="001A68B9">
      <w:pPr>
        <w:rPr>
          <w:b/>
          <w:color w:val="365F91"/>
          <w:u w:val="single"/>
          <w:lang w:val="sq-AL"/>
        </w:rPr>
      </w:pPr>
    </w:p>
    <w:p w:rsidR="00DA033D" w:rsidRDefault="00DA033D" w:rsidP="001A68B9">
      <w:pPr>
        <w:rPr>
          <w:b/>
          <w:color w:val="365F91"/>
          <w:u w:val="single"/>
          <w:lang w:val="sq-AL"/>
        </w:rPr>
      </w:pPr>
    </w:p>
    <w:p w:rsidR="001A68B9" w:rsidRPr="00C30520" w:rsidRDefault="001A68B9" w:rsidP="001A68B9">
      <w:pPr>
        <w:rPr>
          <w:b/>
          <w:color w:val="365F91"/>
          <w:sz w:val="32"/>
          <w:szCs w:val="32"/>
          <w:lang w:val="sq-AL"/>
        </w:rPr>
      </w:pPr>
      <w:r w:rsidRPr="00C30520">
        <w:rPr>
          <w:b/>
          <w:color w:val="365F91"/>
          <w:u w:val="single"/>
          <w:lang w:val="sq-AL"/>
        </w:rPr>
        <w:t xml:space="preserve">Shënimi </w:t>
      </w:r>
      <w:r w:rsidR="006C334F">
        <w:rPr>
          <w:b/>
          <w:color w:val="365F91"/>
          <w:u w:val="single"/>
          <w:lang w:val="sq-AL"/>
        </w:rPr>
        <w:t>4</w:t>
      </w:r>
      <w:r w:rsidR="00AC4AB7">
        <w:rPr>
          <w:b/>
          <w:color w:val="365F91"/>
          <w:u w:val="single"/>
          <w:lang w:val="sq-AL"/>
        </w:rPr>
        <w:t xml:space="preserve">   </w:t>
      </w:r>
      <w:proofErr w:type="spellStart"/>
      <w:r w:rsidRPr="00C30520">
        <w:rPr>
          <w:b/>
          <w:color w:val="365F91"/>
          <w:u w:val="single"/>
          <w:lang w:val="sq-AL"/>
        </w:rPr>
        <w:t>Grantet</w:t>
      </w:r>
      <w:proofErr w:type="spellEnd"/>
      <w:r w:rsidRPr="00C30520">
        <w:rPr>
          <w:b/>
          <w:color w:val="365F91"/>
          <w:u w:val="single"/>
          <w:lang w:val="sq-AL"/>
        </w:rPr>
        <w:t xml:space="preserve"> e përcaktuara të donatorëve</w:t>
      </w:r>
    </w:p>
    <w:p w:rsidR="001A68B9" w:rsidRPr="002A1F9C" w:rsidRDefault="001A68B9" w:rsidP="001A68B9">
      <w:pPr>
        <w:ind w:left="720"/>
        <w:rPr>
          <w:b/>
          <w:sz w:val="32"/>
          <w:szCs w:val="32"/>
          <w:lang w:val="sq-AL"/>
        </w:rPr>
      </w:pPr>
    </w:p>
    <w:bookmarkStart w:id="7" w:name="_MON_1483513548"/>
    <w:bookmarkEnd w:id="7"/>
    <w:p w:rsidR="001A68B9" w:rsidRPr="002A1F9C" w:rsidRDefault="00107357" w:rsidP="001A68B9">
      <w:pPr>
        <w:ind w:left="360" w:hanging="360"/>
        <w:rPr>
          <w:b/>
          <w:sz w:val="32"/>
          <w:szCs w:val="32"/>
          <w:lang w:val="sq-AL"/>
        </w:rPr>
      </w:pPr>
      <w:r w:rsidRPr="002A1F9C">
        <w:rPr>
          <w:lang w:val="sq-AL"/>
        </w:rPr>
        <w:object w:dxaOrig="6415" w:dyaOrig="2547">
          <v:shape id="_x0000_i1029" type="#_x0000_t75" style="width:319.95pt;height:127.7pt" o:ole="">
            <v:imagedata r:id="rId22" o:title=""/>
          </v:shape>
          <o:OLEObject Type="Embed" ProgID="Excel.Sheet.8" ShapeID="_x0000_i1029" DrawAspect="Content" ObjectID="_1572871864" r:id="rId23"/>
        </w:object>
      </w:r>
    </w:p>
    <w:p w:rsidR="00511F2A" w:rsidRDefault="00511F2A" w:rsidP="00511F2A">
      <w:pPr>
        <w:pStyle w:val="ListParagraph"/>
        <w:tabs>
          <w:tab w:val="left" w:pos="1300"/>
        </w:tabs>
        <w:rPr>
          <w:b/>
          <w:i/>
          <w:sz w:val="18"/>
          <w:u w:val="single"/>
          <w:lang w:val="sq-AL"/>
        </w:rPr>
      </w:pPr>
    </w:p>
    <w:p w:rsidR="00511F2A" w:rsidRPr="00511F2A" w:rsidRDefault="00511F2A" w:rsidP="00151CBD">
      <w:pPr>
        <w:pStyle w:val="ListParagraph"/>
        <w:numPr>
          <w:ilvl w:val="0"/>
          <w:numId w:val="8"/>
        </w:numPr>
        <w:tabs>
          <w:tab w:val="left" w:pos="1300"/>
        </w:tabs>
        <w:rPr>
          <w:b/>
          <w:i/>
          <w:sz w:val="20"/>
          <w:u w:val="single"/>
          <w:lang w:val="sq-AL"/>
        </w:rPr>
      </w:pPr>
      <w:r w:rsidRPr="00511F2A">
        <w:rPr>
          <w:b/>
          <w:i/>
          <w:sz w:val="20"/>
          <w:u w:val="single"/>
          <w:lang w:val="sq-AL"/>
        </w:rPr>
        <w:t>Shpalos</w:t>
      </w:r>
      <w:r>
        <w:rPr>
          <w:b/>
          <w:i/>
          <w:sz w:val="20"/>
          <w:u w:val="single"/>
          <w:lang w:val="sq-AL"/>
        </w:rPr>
        <w:t xml:space="preserve"> në detaje </w:t>
      </w:r>
      <w:r w:rsidRPr="00511F2A">
        <w:rPr>
          <w:b/>
          <w:i/>
          <w:sz w:val="20"/>
          <w:u w:val="single"/>
          <w:lang w:val="sq-AL"/>
        </w:rPr>
        <w:t xml:space="preserve"> shënimet</w:t>
      </w:r>
      <w:r>
        <w:rPr>
          <w:b/>
          <w:i/>
          <w:sz w:val="20"/>
          <w:u w:val="single"/>
          <w:lang w:val="sq-AL"/>
        </w:rPr>
        <w:t xml:space="preserve"> e pasqyruara</w:t>
      </w:r>
      <w:r w:rsidRPr="00511F2A">
        <w:rPr>
          <w:b/>
          <w:i/>
          <w:sz w:val="20"/>
          <w:u w:val="single"/>
          <w:lang w:val="sq-AL"/>
        </w:rPr>
        <w:t xml:space="preserve"> në tabelë:</w:t>
      </w:r>
    </w:p>
    <w:p w:rsidR="001A68B9" w:rsidRPr="002A1F9C" w:rsidRDefault="001A68B9" w:rsidP="001A68B9">
      <w:pPr>
        <w:ind w:left="720"/>
        <w:rPr>
          <w:b/>
          <w:sz w:val="32"/>
          <w:szCs w:val="32"/>
          <w:lang w:val="sq-AL"/>
        </w:rPr>
      </w:pPr>
    </w:p>
    <w:p w:rsidR="00511F2A" w:rsidRPr="00107357" w:rsidRDefault="00511F2A" w:rsidP="00107357">
      <w:pPr>
        <w:tabs>
          <w:tab w:val="left" w:pos="1300"/>
        </w:tabs>
        <w:rPr>
          <w:b/>
          <w:i/>
          <w:sz w:val="20"/>
          <w:u w:val="single"/>
          <w:lang w:val="sq-AL"/>
        </w:rPr>
      </w:pPr>
    </w:p>
    <w:p w:rsidR="00B5776D" w:rsidRDefault="00B5776D" w:rsidP="00B5776D">
      <w:pPr>
        <w:tabs>
          <w:tab w:val="left" w:pos="1080"/>
        </w:tabs>
        <w:rPr>
          <w:b/>
          <w:color w:val="365F91"/>
          <w:u w:val="single"/>
          <w:lang w:val="sq-AL"/>
        </w:rPr>
      </w:pPr>
    </w:p>
    <w:p w:rsidR="00581795" w:rsidRDefault="00581795" w:rsidP="00B5776D">
      <w:pPr>
        <w:tabs>
          <w:tab w:val="left" w:pos="1080"/>
        </w:tabs>
        <w:rPr>
          <w:b/>
          <w:color w:val="365F91"/>
          <w:u w:val="single"/>
          <w:lang w:val="sq-AL"/>
        </w:rPr>
      </w:pPr>
    </w:p>
    <w:p w:rsidR="00581795" w:rsidRDefault="00581795" w:rsidP="00B5776D">
      <w:pPr>
        <w:tabs>
          <w:tab w:val="left" w:pos="1080"/>
        </w:tabs>
        <w:rPr>
          <w:b/>
          <w:color w:val="365F91"/>
          <w:u w:val="single"/>
          <w:lang w:val="sq-AL"/>
        </w:rPr>
      </w:pPr>
    </w:p>
    <w:p w:rsidR="009D4501" w:rsidRDefault="009D4501" w:rsidP="006C334F">
      <w:pPr>
        <w:rPr>
          <w:b/>
          <w:sz w:val="32"/>
          <w:szCs w:val="32"/>
          <w:lang w:val="sq-AL"/>
        </w:rPr>
      </w:pPr>
    </w:p>
    <w:p w:rsidR="00581795" w:rsidRDefault="00581795">
      <w:pPr>
        <w:rPr>
          <w:b/>
          <w:u w:val="single"/>
          <w:lang w:val="sq-AL"/>
        </w:rPr>
      </w:pPr>
    </w:p>
    <w:p w:rsidR="00581795" w:rsidRDefault="00581795">
      <w:pPr>
        <w:rPr>
          <w:b/>
          <w:u w:val="single"/>
          <w:lang w:val="sq-AL"/>
        </w:rPr>
      </w:pPr>
    </w:p>
    <w:p w:rsidR="00581795" w:rsidRDefault="00581795">
      <w:pPr>
        <w:rPr>
          <w:b/>
          <w:u w:val="single"/>
          <w:lang w:val="sq-AL"/>
        </w:rPr>
      </w:pPr>
    </w:p>
    <w:p w:rsidR="00581795" w:rsidRDefault="00581795">
      <w:pPr>
        <w:rPr>
          <w:b/>
          <w:u w:val="single"/>
          <w:lang w:val="sq-AL"/>
        </w:rPr>
      </w:pPr>
    </w:p>
    <w:p w:rsidR="00581795" w:rsidRDefault="00581795">
      <w:pPr>
        <w:rPr>
          <w:b/>
          <w:u w:val="single"/>
          <w:lang w:val="sq-AL"/>
        </w:rPr>
      </w:pPr>
    </w:p>
    <w:p w:rsidR="00581795" w:rsidRDefault="00581795">
      <w:pPr>
        <w:rPr>
          <w:b/>
          <w:u w:val="single"/>
          <w:lang w:val="sq-AL"/>
        </w:rPr>
      </w:pPr>
    </w:p>
    <w:p w:rsidR="001A68B9" w:rsidRPr="00C30520" w:rsidRDefault="001A68B9" w:rsidP="001A68B9">
      <w:pPr>
        <w:rPr>
          <w:b/>
          <w:color w:val="365F91"/>
          <w:sz w:val="32"/>
          <w:szCs w:val="32"/>
          <w:lang w:val="sq-AL"/>
        </w:rPr>
      </w:pPr>
      <w:r w:rsidRPr="00C30520">
        <w:rPr>
          <w:b/>
          <w:color w:val="365F91"/>
          <w:u w:val="single"/>
          <w:lang w:val="sq-AL"/>
        </w:rPr>
        <w:t xml:space="preserve">Shënimi </w:t>
      </w:r>
      <w:r w:rsidR="00B147DD">
        <w:rPr>
          <w:b/>
          <w:color w:val="365F91"/>
          <w:u w:val="single"/>
          <w:lang w:val="sq-AL"/>
        </w:rPr>
        <w:t>7</w:t>
      </w:r>
      <w:r w:rsidRPr="00C30520">
        <w:rPr>
          <w:b/>
          <w:color w:val="365F91"/>
          <w:u w:val="single"/>
          <w:lang w:val="sq-AL"/>
        </w:rPr>
        <w:tab/>
        <w:t xml:space="preserve">Pagat dhe </w:t>
      </w:r>
      <w:r w:rsidR="000C5F55">
        <w:rPr>
          <w:b/>
          <w:color w:val="365F91"/>
          <w:u w:val="single"/>
          <w:lang w:val="sq-AL"/>
        </w:rPr>
        <w:t>rrogat</w:t>
      </w:r>
    </w:p>
    <w:p w:rsidR="001A68B9" w:rsidRPr="002A1F9C" w:rsidRDefault="001A68B9" w:rsidP="001A68B9">
      <w:pPr>
        <w:ind w:left="720"/>
        <w:rPr>
          <w:b/>
          <w:sz w:val="32"/>
          <w:szCs w:val="32"/>
          <w:lang w:val="sq-AL"/>
        </w:rPr>
      </w:pPr>
    </w:p>
    <w:bookmarkStart w:id="8" w:name="_MON_1483513786"/>
    <w:bookmarkEnd w:id="8"/>
    <w:p w:rsidR="00511F2A" w:rsidRDefault="00107357" w:rsidP="00511F2A">
      <w:pPr>
        <w:tabs>
          <w:tab w:val="left" w:pos="1300"/>
        </w:tabs>
        <w:rPr>
          <w:lang w:val="sq-AL"/>
        </w:rPr>
      </w:pPr>
      <w:r w:rsidRPr="002A1F9C">
        <w:rPr>
          <w:lang w:val="sq-AL"/>
        </w:rPr>
        <w:object w:dxaOrig="14191" w:dyaOrig="4144">
          <v:shape id="_x0000_i1030" type="#_x0000_t75" style="width:527.8pt;height:145.9pt" o:ole="">
            <v:imagedata r:id="rId24" o:title=""/>
          </v:shape>
          <o:OLEObject Type="Embed" ProgID="Excel.Sheet.8" ShapeID="_x0000_i1030" DrawAspect="Content" ObjectID="_1572871865" r:id="rId25"/>
        </w:object>
      </w:r>
    </w:p>
    <w:p w:rsidR="00511F2A" w:rsidRPr="00511F2A" w:rsidRDefault="00511F2A" w:rsidP="00151CBD">
      <w:pPr>
        <w:pStyle w:val="ListParagraph"/>
        <w:numPr>
          <w:ilvl w:val="0"/>
          <w:numId w:val="11"/>
        </w:numPr>
        <w:tabs>
          <w:tab w:val="left" w:pos="1300"/>
        </w:tabs>
        <w:rPr>
          <w:b/>
          <w:i/>
          <w:sz w:val="20"/>
          <w:u w:val="single"/>
          <w:lang w:val="sq-AL"/>
        </w:rPr>
      </w:pPr>
      <w:r w:rsidRPr="00511F2A">
        <w:rPr>
          <w:b/>
          <w:i/>
          <w:sz w:val="20"/>
          <w:u w:val="single"/>
          <w:lang w:val="sq-AL"/>
        </w:rPr>
        <w:t>Shpalos</w:t>
      </w:r>
      <w:r>
        <w:rPr>
          <w:b/>
          <w:i/>
          <w:sz w:val="20"/>
          <w:u w:val="single"/>
          <w:lang w:val="sq-AL"/>
        </w:rPr>
        <w:t xml:space="preserve"> në detaje </w:t>
      </w:r>
      <w:r w:rsidRPr="00511F2A">
        <w:rPr>
          <w:b/>
          <w:i/>
          <w:sz w:val="20"/>
          <w:u w:val="single"/>
          <w:lang w:val="sq-AL"/>
        </w:rPr>
        <w:t xml:space="preserve"> shënimet</w:t>
      </w:r>
      <w:r>
        <w:rPr>
          <w:b/>
          <w:i/>
          <w:sz w:val="20"/>
          <w:u w:val="single"/>
          <w:lang w:val="sq-AL"/>
        </w:rPr>
        <w:t xml:space="preserve"> e pasqyruara</w:t>
      </w:r>
      <w:r w:rsidRPr="00511F2A">
        <w:rPr>
          <w:b/>
          <w:i/>
          <w:sz w:val="20"/>
          <w:u w:val="single"/>
          <w:lang w:val="sq-AL"/>
        </w:rPr>
        <w:t xml:space="preserve"> në tabelë:</w:t>
      </w:r>
    </w:p>
    <w:p w:rsidR="001A68B9" w:rsidRDefault="001A68B9" w:rsidP="00511F2A">
      <w:pPr>
        <w:tabs>
          <w:tab w:val="left" w:pos="1300"/>
        </w:tabs>
        <w:rPr>
          <w:b/>
          <w:sz w:val="32"/>
          <w:szCs w:val="32"/>
          <w:lang w:val="sq-AL"/>
        </w:rPr>
      </w:pPr>
    </w:p>
    <w:p w:rsidR="001A68B9" w:rsidRDefault="001A68B9" w:rsidP="001A68B9">
      <w:pPr>
        <w:ind w:left="360" w:hanging="600"/>
        <w:rPr>
          <w:b/>
          <w:sz w:val="32"/>
          <w:szCs w:val="32"/>
          <w:lang w:val="sq-AL"/>
        </w:rPr>
      </w:pPr>
    </w:p>
    <w:p w:rsidR="00107357" w:rsidRDefault="00107357" w:rsidP="001A68B9">
      <w:pPr>
        <w:ind w:left="360" w:hanging="600"/>
        <w:rPr>
          <w:b/>
          <w:sz w:val="32"/>
          <w:szCs w:val="32"/>
          <w:lang w:val="sq-AL"/>
        </w:rPr>
      </w:pPr>
    </w:p>
    <w:p w:rsidR="00107357" w:rsidRDefault="00107357" w:rsidP="001A68B9">
      <w:pPr>
        <w:ind w:left="360" w:hanging="600"/>
        <w:rPr>
          <w:b/>
          <w:sz w:val="32"/>
          <w:szCs w:val="32"/>
          <w:lang w:val="sq-AL"/>
        </w:rPr>
      </w:pPr>
    </w:p>
    <w:p w:rsidR="00107357" w:rsidRDefault="00107357" w:rsidP="001A68B9">
      <w:pPr>
        <w:ind w:left="360" w:hanging="600"/>
        <w:rPr>
          <w:b/>
          <w:sz w:val="32"/>
          <w:szCs w:val="32"/>
          <w:lang w:val="sq-AL"/>
        </w:rPr>
      </w:pPr>
    </w:p>
    <w:p w:rsidR="001A68B9" w:rsidRPr="009C43DF" w:rsidRDefault="001A68B9" w:rsidP="001A68B9">
      <w:pPr>
        <w:rPr>
          <w:b/>
          <w:u w:val="single"/>
          <w:lang w:val="sq-AL"/>
        </w:rPr>
      </w:pPr>
      <w:r w:rsidRPr="009C43DF">
        <w:rPr>
          <w:b/>
          <w:u w:val="single"/>
          <w:lang w:val="sq-AL"/>
        </w:rPr>
        <w:lastRenderedPageBreak/>
        <w:t xml:space="preserve">Shënimi </w:t>
      </w:r>
      <w:r w:rsidR="00B147DD" w:rsidRPr="009C43DF">
        <w:rPr>
          <w:b/>
          <w:u w:val="single"/>
          <w:lang w:val="sq-AL"/>
        </w:rPr>
        <w:t>8</w:t>
      </w:r>
      <w:r w:rsidRPr="009C43DF">
        <w:rPr>
          <w:b/>
          <w:u w:val="single"/>
          <w:lang w:val="sq-AL"/>
        </w:rPr>
        <w:tab/>
        <w:t>Mallrat dhe shërbimet</w:t>
      </w:r>
    </w:p>
    <w:p w:rsidR="001A68B9" w:rsidRPr="00C30520" w:rsidRDefault="001A68B9" w:rsidP="001A68B9">
      <w:pPr>
        <w:ind w:left="720"/>
        <w:rPr>
          <w:b/>
          <w:color w:val="365F91"/>
          <w:u w:val="single"/>
          <w:lang w:val="sq-AL"/>
        </w:rPr>
      </w:pPr>
    </w:p>
    <w:bookmarkStart w:id="9" w:name="_MON_1483514994"/>
    <w:bookmarkEnd w:id="9"/>
    <w:p w:rsidR="001A68B9" w:rsidRPr="002A1F9C" w:rsidRDefault="005A0123" w:rsidP="001A68B9">
      <w:pPr>
        <w:rPr>
          <w:b/>
          <w:u w:val="single"/>
          <w:lang w:val="sq-AL"/>
        </w:rPr>
      </w:pPr>
      <w:r w:rsidRPr="002A1F9C">
        <w:rPr>
          <w:lang w:val="sq-AL"/>
        </w:rPr>
        <w:object w:dxaOrig="15312" w:dyaOrig="6541">
          <v:shape id="_x0000_i1048" type="#_x0000_t75" style="width:525.9pt;height:252.3pt" o:ole="">
            <v:imagedata r:id="rId26" o:title=""/>
          </v:shape>
          <o:OLEObject Type="Embed" ProgID="Excel.Sheet.8" ShapeID="_x0000_i1048" DrawAspect="Content" ObjectID="_1572871866" r:id="rId27"/>
        </w:object>
      </w:r>
    </w:p>
    <w:p w:rsidR="001C2DA4" w:rsidRDefault="001C2DA4" w:rsidP="001C2DA4">
      <w:pPr>
        <w:pStyle w:val="ListParagraph"/>
        <w:tabs>
          <w:tab w:val="left" w:pos="1300"/>
        </w:tabs>
        <w:rPr>
          <w:b/>
          <w:i/>
          <w:sz w:val="20"/>
          <w:szCs w:val="20"/>
          <w:u w:val="single"/>
          <w:lang w:val="sq-AL"/>
        </w:rPr>
      </w:pPr>
    </w:p>
    <w:p w:rsidR="001B5894" w:rsidRPr="001B5894" w:rsidRDefault="001B5894" w:rsidP="00151CBD">
      <w:pPr>
        <w:pStyle w:val="ListParagraph"/>
        <w:numPr>
          <w:ilvl w:val="0"/>
          <w:numId w:val="13"/>
        </w:numPr>
        <w:tabs>
          <w:tab w:val="left" w:pos="1300"/>
        </w:tabs>
        <w:rPr>
          <w:b/>
          <w:i/>
          <w:sz w:val="20"/>
          <w:szCs w:val="20"/>
          <w:u w:val="single"/>
          <w:lang w:val="sq-AL"/>
        </w:rPr>
      </w:pPr>
      <w:r w:rsidRPr="001B5894">
        <w:rPr>
          <w:b/>
          <w:i/>
          <w:sz w:val="20"/>
          <w:szCs w:val="20"/>
          <w:u w:val="single"/>
          <w:lang w:val="sq-AL"/>
        </w:rPr>
        <w:t>Shpalos në detaje  shënimet e pasqyruara në tabelë:</w:t>
      </w:r>
    </w:p>
    <w:p w:rsidR="001A68B9" w:rsidRPr="00C30520" w:rsidRDefault="001A68B9" w:rsidP="001A68B9">
      <w:pPr>
        <w:tabs>
          <w:tab w:val="left" w:pos="1080"/>
        </w:tabs>
        <w:rPr>
          <w:b/>
          <w:color w:val="365F91"/>
          <w:u w:val="single"/>
          <w:lang w:val="sq-AL"/>
        </w:rPr>
      </w:pPr>
      <w:bookmarkStart w:id="10" w:name="_GoBack"/>
      <w:bookmarkEnd w:id="10"/>
      <w:r>
        <w:rPr>
          <w:b/>
          <w:u w:val="single"/>
          <w:lang w:val="sq-AL"/>
        </w:rPr>
        <w:br w:type="page"/>
      </w:r>
      <w:r w:rsidRPr="00C30520">
        <w:rPr>
          <w:b/>
          <w:color w:val="365F91"/>
          <w:u w:val="single"/>
          <w:lang w:val="sq-AL"/>
        </w:rPr>
        <w:lastRenderedPageBreak/>
        <w:t xml:space="preserve">Shënimi </w:t>
      </w:r>
      <w:r w:rsidR="00B147DD">
        <w:rPr>
          <w:b/>
          <w:color w:val="365F91"/>
          <w:u w:val="single"/>
          <w:lang w:val="sq-AL"/>
        </w:rPr>
        <w:t xml:space="preserve">9 </w:t>
      </w:r>
      <w:r w:rsidRPr="00C30520">
        <w:rPr>
          <w:b/>
          <w:color w:val="365F91"/>
          <w:u w:val="single"/>
          <w:lang w:val="sq-AL"/>
        </w:rPr>
        <w:tab/>
        <w:t xml:space="preserve">Shërbimet komunale </w:t>
      </w:r>
    </w:p>
    <w:p w:rsidR="001A68B9" w:rsidRPr="002A1F9C" w:rsidRDefault="001A68B9" w:rsidP="001A68B9">
      <w:pPr>
        <w:tabs>
          <w:tab w:val="left" w:pos="1080"/>
        </w:tabs>
        <w:rPr>
          <w:b/>
          <w:u w:val="single"/>
          <w:lang w:val="sq-AL"/>
        </w:rPr>
      </w:pPr>
    </w:p>
    <w:bookmarkStart w:id="11" w:name="_MON_1483516198"/>
    <w:bookmarkEnd w:id="11"/>
    <w:p w:rsidR="001B5894" w:rsidRPr="001B5894" w:rsidRDefault="00226A51" w:rsidP="00DA033D">
      <w:pPr>
        <w:tabs>
          <w:tab w:val="left" w:pos="1300"/>
        </w:tabs>
        <w:rPr>
          <w:sz w:val="12"/>
          <w:lang w:val="sq-AL"/>
        </w:rPr>
      </w:pPr>
      <w:r w:rsidRPr="002A1F9C">
        <w:rPr>
          <w:lang w:val="sq-AL"/>
        </w:rPr>
        <w:object w:dxaOrig="14488" w:dyaOrig="3390">
          <v:shape id="_x0000_i1031" type="#_x0000_t75" style="width:522.8pt;height:164.65pt" o:ole="">
            <v:imagedata r:id="rId28" o:title=""/>
          </v:shape>
          <o:OLEObject Type="Embed" ProgID="Excel.Sheet.8" ShapeID="_x0000_i1031" DrawAspect="Content" ObjectID="_1572871867" r:id="rId29"/>
        </w:object>
      </w:r>
    </w:p>
    <w:p w:rsidR="001B5894" w:rsidRDefault="001B5894" w:rsidP="00151CBD">
      <w:pPr>
        <w:pStyle w:val="ListParagraph"/>
        <w:numPr>
          <w:ilvl w:val="0"/>
          <w:numId w:val="12"/>
        </w:numPr>
        <w:tabs>
          <w:tab w:val="left" w:pos="1300"/>
        </w:tabs>
        <w:rPr>
          <w:b/>
          <w:i/>
          <w:sz w:val="20"/>
          <w:u w:val="single"/>
          <w:lang w:val="sq-AL"/>
        </w:rPr>
      </w:pPr>
      <w:r w:rsidRPr="00511F2A">
        <w:rPr>
          <w:b/>
          <w:i/>
          <w:sz w:val="20"/>
          <w:u w:val="single"/>
          <w:lang w:val="sq-AL"/>
        </w:rPr>
        <w:t>Shpalos</w:t>
      </w:r>
      <w:r>
        <w:rPr>
          <w:b/>
          <w:i/>
          <w:sz w:val="20"/>
          <w:u w:val="single"/>
          <w:lang w:val="sq-AL"/>
        </w:rPr>
        <w:t xml:space="preserve"> në detaje </w:t>
      </w:r>
      <w:r w:rsidRPr="00511F2A">
        <w:rPr>
          <w:b/>
          <w:i/>
          <w:sz w:val="20"/>
          <w:u w:val="single"/>
          <w:lang w:val="sq-AL"/>
        </w:rPr>
        <w:t xml:space="preserve"> shënimet</w:t>
      </w:r>
      <w:r>
        <w:rPr>
          <w:b/>
          <w:i/>
          <w:sz w:val="20"/>
          <w:u w:val="single"/>
          <w:lang w:val="sq-AL"/>
        </w:rPr>
        <w:t xml:space="preserve"> e pasqyruara</w:t>
      </w:r>
      <w:r w:rsidRPr="00511F2A">
        <w:rPr>
          <w:b/>
          <w:i/>
          <w:sz w:val="20"/>
          <w:u w:val="single"/>
          <w:lang w:val="sq-AL"/>
        </w:rPr>
        <w:t xml:space="preserve"> në tabelë:</w:t>
      </w:r>
    </w:p>
    <w:p w:rsidR="00CF5A2D" w:rsidRDefault="00CF5A2D" w:rsidP="001A68B9">
      <w:pPr>
        <w:tabs>
          <w:tab w:val="left" w:pos="1080"/>
        </w:tabs>
        <w:rPr>
          <w:b/>
          <w:u w:val="single"/>
          <w:lang w:val="sq-AL"/>
        </w:rPr>
      </w:pPr>
    </w:p>
    <w:p w:rsidR="00AC4AB7" w:rsidRDefault="00AC4AB7" w:rsidP="001A68B9">
      <w:pPr>
        <w:tabs>
          <w:tab w:val="left" w:pos="1080"/>
        </w:tabs>
        <w:rPr>
          <w:b/>
          <w:u w:val="single"/>
          <w:lang w:val="sq-AL"/>
        </w:rPr>
      </w:pPr>
    </w:p>
    <w:p w:rsidR="00AC4AB7" w:rsidRDefault="00AC4AB7" w:rsidP="001A68B9">
      <w:pPr>
        <w:tabs>
          <w:tab w:val="left" w:pos="1080"/>
        </w:tabs>
        <w:rPr>
          <w:b/>
          <w:u w:val="single"/>
          <w:lang w:val="sq-AL"/>
        </w:rPr>
      </w:pPr>
    </w:p>
    <w:p w:rsidR="001A68B9" w:rsidRPr="00C30520" w:rsidRDefault="001A68B9" w:rsidP="001A68B9">
      <w:pPr>
        <w:tabs>
          <w:tab w:val="left" w:pos="1080"/>
        </w:tabs>
        <w:rPr>
          <w:b/>
          <w:color w:val="365F91"/>
          <w:u w:val="single"/>
          <w:lang w:val="sq-AL"/>
        </w:rPr>
      </w:pPr>
      <w:r w:rsidRPr="00C30520">
        <w:rPr>
          <w:b/>
          <w:color w:val="365F91"/>
          <w:u w:val="single"/>
          <w:lang w:val="sq-AL"/>
        </w:rPr>
        <w:t xml:space="preserve">Shënimi </w:t>
      </w:r>
      <w:r w:rsidR="00B147DD">
        <w:rPr>
          <w:b/>
          <w:color w:val="365F91"/>
          <w:u w:val="single"/>
          <w:lang w:val="sq-AL"/>
        </w:rPr>
        <w:t xml:space="preserve">10   </w:t>
      </w:r>
      <w:r w:rsidR="006C334F">
        <w:rPr>
          <w:b/>
          <w:color w:val="365F91"/>
          <w:u w:val="single"/>
          <w:lang w:val="sq-AL"/>
        </w:rPr>
        <w:t xml:space="preserve"> </w:t>
      </w:r>
      <w:r w:rsidR="00870DFD">
        <w:rPr>
          <w:b/>
          <w:color w:val="365F91"/>
          <w:u w:val="single"/>
          <w:lang w:val="sq-AL"/>
        </w:rPr>
        <w:t xml:space="preserve">Subvencione dhe </w:t>
      </w:r>
      <w:proofErr w:type="spellStart"/>
      <w:r w:rsidR="00870DFD">
        <w:rPr>
          <w:b/>
          <w:color w:val="365F91"/>
          <w:u w:val="single"/>
          <w:lang w:val="sq-AL"/>
        </w:rPr>
        <w:t>transfere</w:t>
      </w:r>
      <w:proofErr w:type="spellEnd"/>
      <w:r w:rsidRPr="00C30520">
        <w:rPr>
          <w:b/>
          <w:color w:val="365F91"/>
          <w:u w:val="single"/>
          <w:lang w:val="sq-AL"/>
        </w:rPr>
        <w:t xml:space="preserve">  </w:t>
      </w:r>
    </w:p>
    <w:p w:rsidR="001A68B9" w:rsidRPr="001B5894" w:rsidRDefault="001A68B9" w:rsidP="001A68B9">
      <w:pPr>
        <w:ind w:left="720"/>
        <w:rPr>
          <w:b/>
          <w:sz w:val="22"/>
          <w:szCs w:val="32"/>
          <w:lang w:val="sq-AL"/>
        </w:rPr>
      </w:pPr>
    </w:p>
    <w:bookmarkStart w:id="12" w:name="_MON_1483516397"/>
    <w:bookmarkEnd w:id="12"/>
    <w:p w:rsidR="001B5894" w:rsidRPr="001B5894" w:rsidRDefault="00226A51" w:rsidP="00DA033D">
      <w:pPr>
        <w:tabs>
          <w:tab w:val="left" w:pos="1300"/>
        </w:tabs>
        <w:rPr>
          <w:sz w:val="18"/>
          <w:lang w:val="sq-AL"/>
        </w:rPr>
      </w:pPr>
      <w:r w:rsidRPr="002A1F9C">
        <w:rPr>
          <w:lang w:val="sq-AL"/>
        </w:rPr>
        <w:object w:dxaOrig="14919" w:dyaOrig="6368">
          <v:shape id="_x0000_i1032" type="#_x0000_t75" style="width:517.15pt;height:306.8pt" o:ole="">
            <v:imagedata r:id="rId30" o:title=""/>
          </v:shape>
          <o:OLEObject Type="Embed" ProgID="Excel.Sheet.8" ShapeID="_x0000_i1032" DrawAspect="Content" ObjectID="_1572871868" r:id="rId31"/>
        </w:object>
      </w:r>
    </w:p>
    <w:p w:rsidR="00296E83" w:rsidRPr="001B5894" w:rsidRDefault="00296E83" w:rsidP="00151CBD">
      <w:pPr>
        <w:pStyle w:val="ListParagraph"/>
        <w:numPr>
          <w:ilvl w:val="0"/>
          <w:numId w:val="14"/>
        </w:numPr>
        <w:tabs>
          <w:tab w:val="left" w:pos="1300"/>
        </w:tabs>
        <w:rPr>
          <w:b/>
          <w:i/>
          <w:sz w:val="20"/>
          <w:szCs w:val="20"/>
          <w:u w:val="single"/>
          <w:lang w:val="sq-AL"/>
        </w:rPr>
      </w:pPr>
      <w:r w:rsidRPr="001B5894">
        <w:rPr>
          <w:b/>
          <w:i/>
          <w:sz w:val="20"/>
          <w:szCs w:val="20"/>
          <w:u w:val="single"/>
          <w:lang w:val="sq-AL"/>
        </w:rPr>
        <w:t>Shpalos në detaje  shënimet e pasqyruara në tabelë:</w:t>
      </w:r>
    </w:p>
    <w:p w:rsidR="001A68B9" w:rsidRPr="00F90648" w:rsidRDefault="001A68B9" w:rsidP="00F90648">
      <w:pPr>
        <w:pStyle w:val="ListParagraph"/>
        <w:tabs>
          <w:tab w:val="left" w:pos="1080"/>
          <w:tab w:val="left" w:pos="1300"/>
        </w:tabs>
        <w:rPr>
          <w:b/>
          <w:color w:val="365F91"/>
          <w:u w:val="single"/>
          <w:lang w:val="sq-AL"/>
        </w:rPr>
      </w:pPr>
      <w:r w:rsidRPr="00F90648">
        <w:rPr>
          <w:sz w:val="32"/>
          <w:szCs w:val="32"/>
          <w:lang w:val="sq-AL"/>
        </w:rPr>
        <w:br w:type="page"/>
      </w:r>
      <w:r w:rsidRPr="00F90648">
        <w:rPr>
          <w:b/>
          <w:color w:val="365F91"/>
          <w:u w:val="single"/>
          <w:lang w:val="sq-AL"/>
        </w:rPr>
        <w:lastRenderedPageBreak/>
        <w:t xml:space="preserve">Shënimi </w:t>
      </w:r>
      <w:r w:rsidR="00B147DD" w:rsidRPr="00F90648">
        <w:rPr>
          <w:b/>
          <w:color w:val="365F91"/>
          <w:u w:val="single"/>
          <w:lang w:val="sq-AL"/>
        </w:rPr>
        <w:t>11</w:t>
      </w:r>
      <w:r w:rsidRPr="00F90648">
        <w:rPr>
          <w:b/>
          <w:color w:val="365F91"/>
          <w:u w:val="single"/>
          <w:lang w:val="sq-AL"/>
        </w:rPr>
        <w:tab/>
        <w:t>Investimet kapitale</w:t>
      </w:r>
    </w:p>
    <w:p w:rsidR="001C2DA4" w:rsidRDefault="001C2DA4" w:rsidP="001A68B9">
      <w:pPr>
        <w:tabs>
          <w:tab w:val="left" w:pos="1080"/>
        </w:tabs>
        <w:rPr>
          <w:b/>
          <w:color w:val="365F91"/>
          <w:u w:val="single"/>
          <w:lang w:val="sq-AL"/>
        </w:rPr>
      </w:pPr>
    </w:p>
    <w:p w:rsidR="00CF5A2D" w:rsidRPr="001B5894" w:rsidRDefault="00CF5A2D" w:rsidP="001A68B9">
      <w:pPr>
        <w:tabs>
          <w:tab w:val="left" w:pos="1080"/>
        </w:tabs>
        <w:rPr>
          <w:b/>
          <w:color w:val="365F91"/>
          <w:sz w:val="14"/>
          <w:u w:val="single"/>
          <w:lang w:val="sq-AL"/>
        </w:rPr>
      </w:pPr>
    </w:p>
    <w:bookmarkStart w:id="13" w:name="_MON_1483516968"/>
    <w:bookmarkEnd w:id="13"/>
    <w:p w:rsidR="001B5894" w:rsidRPr="001B5894" w:rsidRDefault="00E8418D" w:rsidP="00CF5A2D">
      <w:pPr>
        <w:tabs>
          <w:tab w:val="left" w:pos="1300"/>
        </w:tabs>
        <w:rPr>
          <w:sz w:val="8"/>
          <w:lang w:val="sq-AL"/>
        </w:rPr>
      </w:pPr>
      <w:r w:rsidRPr="002A1F9C">
        <w:rPr>
          <w:lang w:val="sq-AL"/>
        </w:rPr>
        <w:object w:dxaOrig="14078" w:dyaOrig="11540">
          <v:shape id="_x0000_i1033" type="#_x0000_t75" style="width:456.4pt;height:468.3pt" o:ole="">
            <v:imagedata r:id="rId32" o:title=""/>
          </v:shape>
          <o:OLEObject Type="Embed" ProgID="Excel.Sheet.8" ShapeID="_x0000_i1033" DrawAspect="Content" ObjectID="_1572871869" r:id="rId33"/>
        </w:object>
      </w:r>
    </w:p>
    <w:p w:rsidR="003E7C7D" w:rsidRDefault="003E7C7D" w:rsidP="003E7C7D">
      <w:pPr>
        <w:pStyle w:val="ListParagraph"/>
        <w:tabs>
          <w:tab w:val="left" w:pos="1300"/>
        </w:tabs>
        <w:rPr>
          <w:b/>
          <w:i/>
          <w:sz w:val="20"/>
          <w:szCs w:val="20"/>
          <w:u w:val="single"/>
          <w:lang w:val="sq-AL"/>
        </w:rPr>
      </w:pPr>
    </w:p>
    <w:p w:rsidR="00C838F4" w:rsidRDefault="00C838F4" w:rsidP="00C838F4">
      <w:pPr>
        <w:pStyle w:val="ListParagraph"/>
        <w:tabs>
          <w:tab w:val="left" w:pos="1300"/>
        </w:tabs>
        <w:rPr>
          <w:b/>
          <w:color w:val="365F91"/>
          <w:u w:val="single"/>
          <w:lang w:val="sq-AL"/>
        </w:rPr>
      </w:pPr>
    </w:p>
    <w:p w:rsidR="001D7E75" w:rsidRDefault="001D7E75" w:rsidP="00C838F4">
      <w:pPr>
        <w:pStyle w:val="ListParagraph"/>
        <w:tabs>
          <w:tab w:val="left" w:pos="1300"/>
        </w:tabs>
        <w:rPr>
          <w:b/>
          <w:color w:val="365F91"/>
          <w:u w:val="single"/>
          <w:lang w:val="sq-AL"/>
        </w:rPr>
      </w:pPr>
    </w:p>
    <w:p w:rsidR="001D7E75" w:rsidRDefault="001D7E75" w:rsidP="00C838F4">
      <w:pPr>
        <w:pStyle w:val="ListParagraph"/>
        <w:tabs>
          <w:tab w:val="left" w:pos="1300"/>
        </w:tabs>
        <w:rPr>
          <w:b/>
          <w:color w:val="365F91"/>
          <w:u w:val="single"/>
          <w:lang w:val="sq-AL"/>
        </w:rPr>
      </w:pPr>
    </w:p>
    <w:p w:rsidR="001D7E75" w:rsidRPr="001B5894" w:rsidRDefault="001D7E75" w:rsidP="001D7E75">
      <w:pPr>
        <w:pStyle w:val="ListParagraph"/>
        <w:numPr>
          <w:ilvl w:val="0"/>
          <w:numId w:val="42"/>
        </w:numPr>
        <w:tabs>
          <w:tab w:val="left" w:pos="1300"/>
        </w:tabs>
        <w:rPr>
          <w:b/>
          <w:i/>
          <w:sz w:val="20"/>
          <w:szCs w:val="20"/>
          <w:u w:val="single"/>
          <w:lang w:val="sq-AL"/>
        </w:rPr>
      </w:pPr>
      <w:r w:rsidRPr="001B5894">
        <w:rPr>
          <w:b/>
          <w:i/>
          <w:sz w:val="20"/>
          <w:szCs w:val="20"/>
          <w:u w:val="single"/>
          <w:lang w:val="sq-AL"/>
        </w:rPr>
        <w:t>Shpalos në detaje  shënimet e pasqyruara në tabelë:</w:t>
      </w:r>
    </w:p>
    <w:p w:rsidR="001D7E75" w:rsidRDefault="001D7E75" w:rsidP="00C838F4">
      <w:pPr>
        <w:pStyle w:val="ListParagraph"/>
        <w:tabs>
          <w:tab w:val="left" w:pos="1300"/>
        </w:tabs>
        <w:rPr>
          <w:b/>
          <w:color w:val="365F91"/>
          <w:u w:val="single"/>
          <w:lang w:val="sq-AL"/>
        </w:rPr>
      </w:pPr>
    </w:p>
    <w:p w:rsidR="001D7E75" w:rsidRDefault="001D7E75" w:rsidP="00C838F4">
      <w:pPr>
        <w:pStyle w:val="ListParagraph"/>
        <w:tabs>
          <w:tab w:val="left" w:pos="1300"/>
        </w:tabs>
        <w:rPr>
          <w:b/>
          <w:color w:val="365F91"/>
          <w:u w:val="single"/>
          <w:lang w:val="sq-AL"/>
        </w:rPr>
      </w:pPr>
    </w:p>
    <w:p w:rsidR="001D7E75" w:rsidRDefault="001D7E75" w:rsidP="00C838F4">
      <w:pPr>
        <w:pStyle w:val="ListParagraph"/>
        <w:tabs>
          <w:tab w:val="left" w:pos="1300"/>
        </w:tabs>
        <w:rPr>
          <w:b/>
          <w:color w:val="365F91"/>
          <w:u w:val="single"/>
          <w:lang w:val="sq-AL"/>
        </w:rPr>
      </w:pPr>
    </w:p>
    <w:p w:rsidR="001D7E75" w:rsidRDefault="001D7E75" w:rsidP="00C838F4">
      <w:pPr>
        <w:pStyle w:val="ListParagraph"/>
        <w:tabs>
          <w:tab w:val="left" w:pos="1300"/>
        </w:tabs>
        <w:rPr>
          <w:b/>
          <w:color w:val="365F91"/>
          <w:u w:val="single"/>
          <w:lang w:val="sq-AL"/>
        </w:rPr>
      </w:pPr>
    </w:p>
    <w:p w:rsidR="001D7E75" w:rsidRDefault="001D7E75" w:rsidP="00C838F4">
      <w:pPr>
        <w:pStyle w:val="ListParagraph"/>
        <w:tabs>
          <w:tab w:val="left" w:pos="1300"/>
        </w:tabs>
        <w:rPr>
          <w:b/>
          <w:color w:val="365F91"/>
          <w:u w:val="single"/>
          <w:lang w:val="sq-AL"/>
        </w:rPr>
      </w:pPr>
    </w:p>
    <w:p w:rsidR="001D7E75" w:rsidRDefault="001D7E75" w:rsidP="00C838F4">
      <w:pPr>
        <w:pStyle w:val="ListParagraph"/>
        <w:tabs>
          <w:tab w:val="left" w:pos="1300"/>
        </w:tabs>
        <w:rPr>
          <w:b/>
          <w:color w:val="365F91"/>
          <w:u w:val="single"/>
          <w:lang w:val="sq-AL"/>
        </w:rPr>
      </w:pPr>
    </w:p>
    <w:p w:rsidR="001D7E75" w:rsidRDefault="001D7E75" w:rsidP="00C838F4">
      <w:pPr>
        <w:pStyle w:val="ListParagraph"/>
        <w:tabs>
          <w:tab w:val="left" w:pos="1300"/>
        </w:tabs>
        <w:rPr>
          <w:b/>
          <w:color w:val="365F91"/>
          <w:u w:val="single"/>
          <w:lang w:val="sq-AL"/>
        </w:rPr>
      </w:pPr>
    </w:p>
    <w:p w:rsidR="001C2DA4" w:rsidRDefault="001C2DA4" w:rsidP="00C838F4">
      <w:pPr>
        <w:pStyle w:val="ListParagraph"/>
        <w:tabs>
          <w:tab w:val="left" w:pos="1300"/>
        </w:tabs>
        <w:rPr>
          <w:b/>
          <w:color w:val="365F91"/>
          <w:u w:val="single"/>
          <w:lang w:val="sq-AL"/>
        </w:rPr>
      </w:pPr>
    </w:p>
    <w:p w:rsidR="00C838F4" w:rsidRPr="002A1F9C" w:rsidRDefault="00C838F4" w:rsidP="001D0D94">
      <w:pPr>
        <w:tabs>
          <w:tab w:val="left" w:pos="1300"/>
        </w:tabs>
        <w:rPr>
          <w:sz w:val="32"/>
          <w:szCs w:val="32"/>
          <w:lang w:val="sq-AL"/>
        </w:rPr>
      </w:pPr>
    </w:p>
    <w:p w:rsidR="001A68B9" w:rsidRPr="00C30520" w:rsidRDefault="00AC4AB7" w:rsidP="001A68B9">
      <w:pPr>
        <w:tabs>
          <w:tab w:val="left" w:pos="1300"/>
        </w:tabs>
        <w:rPr>
          <w:b/>
          <w:color w:val="365F91"/>
          <w:u w:val="single"/>
          <w:lang w:val="sq-AL"/>
        </w:rPr>
      </w:pPr>
      <w:r>
        <w:rPr>
          <w:b/>
          <w:color w:val="365F91"/>
          <w:u w:val="single"/>
          <w:lang w:val="sq-AL"/>
        </w:rPr>
        <w:t>Shënimi  15</w:t>
      </w:r>
      <w:r w:rsidR="001A68B9" w:rsidRPr="00C30520">
        <w:rPr>
          <w:b/>
          <w:color w:val="365F91"/>
          <w:u w:val="single"/>
          <w:lang w:val="sq-AL"/>
        </w:rPr>
        <w:tab/>
        <w:t xml:space="preserve">Të hyrat </w:t>
      </w:r>
      <w:proofErr w:type="spellStart"/>
      <w:r w:rsidR="001A68B9" w:rsidRPr="00C30520">
        <w:rPr>
          <w:b/>
          <w:color w:val="365F91"/>
          <w:u w:val="single"/>
          <w:lang w:val="sq-AL"/>
        </w:rPr>
        <w:t>vetanake</w:t>
      </w:r>
      <w:proofErr w:type="spellEnd"/>
    </w:p>
    <w:p w:rsidR="001A68B9" w:rsidRPr="002A1F9C" w:rsidRDefault="001A68B9" w:rsidP="001A68B9">
      <w:pPr>
        <w:rPr>
          <w:sz w:val="32"/>
          <w:szCs w:val="32"/>
          <w:lang w:val="sq-AL"/>
        </w:rPr>
      </w:pPr>
    </w:p>
    <w:bookmarkStart w:id="14" w:name="_MON_1483518345"/>
    <w:bookmarkEnd w:id="14"/>
    <w:p w:rsidR="00DA033D" w:rsidRDefault="00C417A8" w:rsidP="00DA033D">
      <w:pPr>
        <w:tabs>
          <w:tab w:val="left" w:pos="1300"/>
        </w:tabs>
        <w:rPr>
          <w:lang w:val="sq-AL"/>
        </w:rPr>
      </w:pPr>
      <w:r w:rsidRPr="002A1F9C">
        <w:rPr>
          <w:lang w:val="sq-AL"/>
        </w:rPr>
        <w:object w:dxaOrig="12821" w:dyaOrig="6411">
          <v:shape id="_x0000_i1034" type="#_x0000_t75" style="width:520.9pt;height:251.05pt" o:ole="">
            <v:imagedata r:id="rId34" o:title=""/>
          </v:shape>
          <o:OLEObject Type="Embed" ProgID="Excel.Sheet.8" ShapeID="_x0000_i1034" DrawAspect="Content" ObjectID="_1572871870" r:id="rId35"/>
        </w:object>
      </w:r>
    </w:p>
    <w:p w:rsidR="00296E83" w:rsidRPr="00DC08E4" w:rsidRDefault="00296E83" w:rsidP="00151CBD">
      <w:pPr>
        <w:pStyle w:val="ListParagraph"/>
        <w:numPr>
          <w:ilvl w:val="0"/>
          <w:numId w:val="17"/>
        </w:numPr>
        <w:tabs>
          <w:tab w:val="left" w:pos="1300"/>
        </w:tabs>
        <w:rPr>
          <w:b/>
          <w:i/>
          <w:sz w:val="20"/>
          <w:szCs w:val="20"/>
          <w:u w:val="single"/>
          <w:lang w:val="sq-AL"/>
        </w:rPr>
      </w:pPr>
      <w:r w:rsidRPr="00DC08E4">
        <w:rPr>
          <w:b/>
          <w:i/>
          <w:sz w:val="20"/>
          <w:szCs w:val="20"/>
          <w:u w:val="single"/>
          <w:lang w:val="sq-AL"/>
        </w:rPr>
        <w:t>Shpalos në detaje  shënimet e pasqyruara në tabelë:</w:t>
      </w:r>
    </w:p>
    <w:p w:rsidR="00BB29B8" w:rsidRPr="00BB306A" w:rsidRDefault="00296E83" w:rsidP="00BB29B8">
      <w:pPr>
        <w:tabs>
          <w:tab w:val="left" w:pos="2800"/>
        </w:tabs>
        <w:rPr>
          <w:sz w:val="20"/>
          <w:szCs w:val="20"/>
          <w:lang w:val="sq-AL"/>
        </w:rPr>
      </w:pPr>
      <w:r w:rsidRPr="00DC08E4">
        <w:rPr>
          <w:b/>
          <w:i/>
          <w:sz w:val="20"/>
          <w:szCs w:val="20"/>
          <w:u w:val="single"/>
          <w:lang w:val="sq-AL"/>
        </w:rPr>
        <w:t>Informata shtesë</w:t>
      </w:r>
      <w:r w:rsidRPr="00DC08E4">
        <w:rPr>
          <w:b/>
          <w:i/>
          <w:sz w:val="20"/>
          <w:szCs w:val="20"/>
          <w:lang w:val="sq-AL"/>
        </w:rPr>
        <w:t xml:space="preserve">: </w:t>
      </w:r>
      <w:r w:rsidR="00BB29B8" w:rsidRPr="00DC08E4">
        <w:rPr>
          <w:sz w:val="20"/>
          <w:szCs w:val="20"/>
          <w:lang w:val="sq-AL"/>
        </w:rPr>
        <w:t xml:space="preserve">Vërejtje: Në tabelë ne pozicionin të hyrat nga dënimet janë paraqitur: </w:t>
      </w:r>
      <w:r w:rsidR="00C417A8">
        <w:rPr>
          <w:b/>
          <w:bCs/>
          <w:sz w:val="20"/>
          <w:szCs w:val="20"/>
          <w:u w:val="single"/>
          <w:lang w:val="sq-AL"/>
        </w:rPr>
        <w:t>278.605,57</w:t>
      </w:r>
      <w:r w:rsidR="00BB29B8" w:rsidRPr="00DC08E4">
        <w:rPr>
          <w:b/>
          <w:bCs/>
          <w:sz w:val="20"/>
          <w:szCs w:val="20"/>
          <w:u w:val="single"/>
          <w:lang w:val="sq-AL"/>
        </w:rPr>
        <w:t xml:space="preserve">€ </w:t>
      </w:r>
      <w:r w:rsidR="00BB29B8" w:rsidRPr="00DC08E4">
        <w:rPr>
          <w:b/>
          <w:bCs/>
          <w:sz w:val="20"/>
          <w:szCs w:val="20"/>
          <w:lang w:val="sq-AL"/>
        </w:rPr>
        <w:t>(</w:t>
      </w:r>
      <w:r w:rsidR="00BB29B8" w:rsidRPr="00DC08E4">
        <w:rPr>
          <w:bCs/>
          <w:sz w:val="20"/>
          <w:szCs w:val="20"/>
          <w:lang w:val="sq-AL"/>
        </w:rPr>
        <w:t>te hyrat nga</w:t>
      </w:r>
      <w:r w:rsidR="00BB29B8" w:rsidRPr="00DC08E4">
        <w:rPr>
          <w:sz w:val="20"/>
          <w:szCs w:val="20"/>
          <w:lang w:val="sq-AL"/>
        </w:rPr>
        <w:t xml:space="preserve"> dënimet trafik </w:t>
      </w:r>
      <w:r w:rsidR="009B3DCB" w:rsidRPr="00DC08E4">
        <w:rPr>
          <w:sz w:val="20"/>
          <w:szCs w:val="20"/>
          <w:lang w:val="sq-AL"/>
        </w:rPr>
        <w:t xml:space="preserve">qe vinë nga MF </w:t>
      </w:r>
      <w:r w:rsidR="00BB29B8" w:rsidRPr="00DC08E4">
        <w:rPr>
          <w:sz w:val="20"/>
          <w:szCs w:val="20"/>
          <w:lang w:val="sq-AL"/>
        </w:rPr>
        <w:t xml:space="preserve">ne vlerë = </w:t>
      </w:r>
      <w:r w:rsidR="00DC08E4" w:rsidRPr="00DC08E4">
        <w:rPr>
          <w:sz w:val="20"/>
          <w:szCs w:val="20"/>
          <w:lang w:val="sq-AL"/>
        </w:rPr>
        <w:t>141.536,00</w:t>
      </w:r>
      <w:r w:rsidR="00BB29B8" w:rsidRPr="00DC08E4">
        <w:rPr>
          <w:sz w:val="20"/>
          <w:szCs w:val="20"/>
          <w:lang w:val="sq-AL"/>
        </w:rPr>
        <w:t xml:space="preserve">€ MF + </w:t>
      </w:r>
      <w:r w:rsidR="00DC08E4" w:rsidRPr="00DC08E4">
        <w:rPr>
          <w:sz w:val="20"/>
          <w:szCs w:val="20"/>
          <w:lang w:val="sq-AL"/>
        </w:rPr>
        <w:t>133.220,00</w:t>
      </w:r>
      <w:r w:rsidR="00BB29B8" w:rsidRPr="00DC08E4">
        <w:rPr>
          <w:sz w:val="20"/>
          <w:szCs w:val="20"/>
          <w:lang w:val="sq-AL"/>
        </w:rPr>
        <w:t xml:space="preserve">€ Dënimet nga gjykata dhe të hyrat nga pylltari </w:t>
      </w:r>
      <w:r w:rsidR="00DC08E4" w:rsidRPr="00DC08E4">
        <w:rPr>
          <w:sz w:val="20"/>
          <w:szCs w:val="20"/>
          <w:lang w:val="sq-AL"/>
        </w:rPr>
        <w:t>3.849,57</w:t>
      </w:r>
      <w:r w:rsidR="00BB29B8" w:rsidRPr="00DC08E4">
        <w:rPr>
          <w:sz w:val="20"/>
          <w:szCs w:val="20"/>
          <w:lang w:val="sq-AL"/>
        </w:rPr>
        <w:t>€)</w:t>
      </w:r>
    </w:p>
    <w:p w:rsidR="001A68B9" w:rsidRPr="00296E83" w:rsidRDefault="00CF5A2D" w:rsidP="00BB29B8">
      <w:pPr>
        <w:pStyle w:val="ListParagraph"/>
        <w:tabs>
          <w:tab w:val="left" w:pos="1300"/>
        </w:tabs>
        <w:rPr>
          <w:b/>
          <w:lang w:val="sq-AL"/>
        </w:rPr>
      </w:pPr>
      <w:r w:rsidRPr="00296E83">
        <w:rPr>
          <w:b/>
          <w:i/>
          <w:sz w:val="18"/>
          <w:lang w:val="sq-AL"/>
        </w:rPr>
        <w:t xml:space="preserve"> </w:t>
      </w:r>
    </w:p>
    <w:p w:rsidR="001A68B9" w:rsidRDefault="001A68B9" w:rsidP="001A68B9">
      <w:pPr>
        <w:rPr>
          <w:b/>
          <w:lang w:val="sq-AL"/>
        </w:rPr>
      </w:pPr>
    </w:p>
    <w:p w:rsidR="001A68B9" w:rsidRDefault="001A68B9" w:rsidP="001A68B9">
      <w:pPr>
        <w:rPr>
          <w:b/>
          <w:lang w:val="sq-AL"/>
        </w:rPr>
      </w:pPr>
    </w:p>
    <w:p w:rsidR="001A68B9" w:rsidRDefault="001A68B9" w:rsidP="001A68B9">
      <w:pPr>
        <w:rPr>
          <w:b/>
          <w:lang w:val="sq-AL"/>
        </w:rPr>
      </w:pPr>
    </w:p>
    <w:p w:rsidR="003A798E" w:rsidRDefault="003A798E" w:rsidP="001A68B9">
      <w:pPr>
        <w:rPr>
          <w:b/>
          <w:lang w:val="sq-AL"/>
        </w:rPr>
      </w:pPr>
    </w:p>
    <w:p w:rsidR="001A68B9" w:rsidRPr="00C30520" w:rsidRDefault="001A68B9" w:rsidP="00870DFD">
      <w:pPr>
        <w:rPr>
          <w:b/>
          <w:color w:val="365F91"/>
          <w:u w:val="single"/>
          <w:lang w:val="sq-AL"/>
        </w:rPr>
      </w:pPr>
      <w:r w:rsidRPr="00C30520">
        <w:rPr>
          <w:b/>
          <w:color w:val="365F91"/>
          <w:u w:val="single"/>
          <w:lang w:val="sq-AL"/>
        </w:rPr>
        <w:t>Shënimi 1</w:t>
      </w:r>
      <w:r w:rsidR="00AC4AB7">
        <w:rPr>
          <w:b/>
          <w:color w:val="365F91"/>
          <w:u w:val="single"/>
          <w:lang w:val="sq-AL"/>
        </w:rPr>
        <w:t>6</w:t>
      </w:r>
      <w:r w:rsidR="00A250AC">
        <w:rPr>
          <w:b/>
          <w:color w:val="365F91"/>
          <w:u w:val="single"/>
          <w:lang w:val="sq-AL"/>
        </w:rPr>
        <w:tab/>
      </w:r>
      <w:r w:rsidR="00D30658">
        <w:rPr>
          <w:b/>
          <w:color w:val="365F91"/>
          <w:u w:val="single"/>
          <w:lang w:val="sq-AL"/>
        </w:rPr>
        <w:t>Grande</w:t>
      </w:r>
      <w:r w:rsidRPr="00C30520">
        <w:rPr>
          <w:b/>
          <w:color w:val="365F91"/>
          <w:u w:val="single"/>
          <w:lang w:val="sq-AL"/>
        </w:rPr>
        <w:t xml:space="preserve"> dhe ndihma </w:t>
      </w:r>
    </w:p>
    <w:p w:rsidR="001A68B9" w:rsidRDefault="001A68B9" w:rsidP="001A68B9">
      <w:pPr>
        <w:tabs>
          <w:tab w:val="left" w:pos="1840"/>
        </w:tabs>
        <w:rPr>
          <w:lang w:val="sq-AL"/>
        </w:rPr>
      </w:pPr>
      <w:r w:rsidRPr="002A1F9C">
        <w:rPr>
          <w:sz w:val="32"/>
          <w:szCs w:val="32"/>
          <w:lang w:val="sq-AL"/>
        </w:rPr>
        <w:t xml:space="preserve">       </w:t>
      </w:r>
      <w:bookmarkStart w:id="15" w:name="_MON_1483518318"/>
      <w:bookmarkEnd w:id="15"/>
      <w:r w:rsidR="00D30AD4" w:rsidRPr="002A1F9C">
        <w:rPr>
          <w:lang w:val="sq-AL"/>
        </w:rPr>
        <w:object w:dxaOrig="11214" w:dyaOrig="4334">
          <v:shape id="_x0000_i1035" type="#_x0000_t75" style="width:504.65pt;height:197.2pt" o:ole="">
            <v:imagedata r:id="rId36" o:title=""/>
          </v:shape>
          <o:OLEObject Type="Embed" ProgID="Excel.Sheet.8" ShapeID="_x0000_i1035" DrawAspect="Content" ObjectID="_1572871871" r:id="rId37"/>
        </w:object>
      </w:r>
    </w:p>
    <w:p w:rsidR="00296E83" w:rsidRPr="001B5894" w:rsidRDefault="00296E83" w:rsidP="00151CBD">
      <w:pPr>
        <w:pStyle w:val="ListParagraph"/>
        <w:numPr>
          <w:ilvl w:val="0"/>
          <w:numId w:val="18"/>
        </w:numPr>
        <w:tabs>
          <w:tab w:val="left" w:pos="1300"/>
        </w:tabs>
        <w:rPr>
          <w:b/>
          <w:i/>
          <w:sz w:val="20"/>
          <w:szCs w:val="20"/>
          <w:u w:val="single"/>
          <w:lang w:val="sq-AL"/>
        </w:rPr>
      </w:pPr>
      <w:r w:rsidRPr="001B5894">
        <w:rPr>
          <w:b/>
          <w:i/>
          <w:sz w:val="20"/>
          <w:szCs w:val="20"/>
          <w:u w:val="single"/>
          <w:lang w:val="sq-AL"/>
        </w:rPr>
        <w:t>Shpalos në detaje  shënimet e pasqyruara në tabelë:</w:t>
      </w:r>
    </w:p>
    <w:p w:rsidR="001D0D94" w:rsidRDefault="001D0D94" w:rsidP="001A68B9">
      <w:pPr>
        <w:tabs>
          <w:tab w:val="left" w:pos="1080"/>
        </w:tabs>
        <w:rPr>
          <w:sz w:val="32"/>
          <w:szCs w:val="32"/>
          <w:lang w:val="sq-AL"/>
        </w:rPr>
      </w:pPr>
    </w:p>
    <w:p w:rsidR="001D0D94" w:rsidRPr="002A1F9C" w:rsidRDefault="001D0D94" w:rsidP="001A68B9">
      <w:pPr>
        <w:tabs>
          <w:tab w:val="left" w:pos="1080"/>
        </w:tabs>
        <w:rPr>
          <w:sz w:val="32"/>
          <w:szCs w:val="32"/>
          <w:lang w:val="sq-AL"/>
        </w:rPr>
      </w:pPr>
    </w:p>
    <w:p w:rsidR="001A68B9" w:rsidRPr="00C30520" w:rsidRDefault="001A68B9" w:rsidP="001A68B9">
      <w:pPr>
        <w:tabs>
          <w:tab w:val="left" w:pos="1080"/>
        </w:tabs>
        <w:rPr>
          <w:b/>
          <w:color w:val="365F91"/>
          <w:u w:val="single"/>
          <w:lang w:val="sq-AL"/>
        </w:rPr>
      </w:pPr>
      <w:r w:rsidRPr="00C30520">
        <w:rPr>
          <w:b/>
          <w:color w:val="365F91"/>
          <w:u w:val="single"/>
          <w:lang w:val="sq-AL"/>
        </w:rPr>
        <w:t>Shënimi 1</w:t>
      </w:r>
      <w:r w:rsidR="00AC4AB7">
        <w:rPr>
          <w:b/>
          <w:color w:val="365F91"/>
          <w:u w:val="single"/>
          <w:lang w:val="sq-AL"/>
        </w:rPr>
        <w:t>7</w:t>
      </w:r>
      <w:r w:rsidRPr="00C30520">
        <w:rPr>
          <w:b/>
          <w:color w:val="365F91"/>
          <w:u w:val="single"/>
          <w:lang w:val="sq-AL"/>
        </w:rPr>
        <w:tab/>
        <w:t xml:space="preserve">Pranimet kapitale </w:t>
      </w:r>
    </w:p>
    <w:p w:rsidR="001A68B9" w:rsidRPr="002A1F9C" w:rsidRDefault="001A68B9" w:rsidP="001A68B9">
      <w:pPr>
        <w:tabs>
          <w:tab w:val="left" w:pos="1260"/>
        </w:tabs>
        <w:rPr>
          <w:sz w:val="32"/>
          <w:szCs w:val="32"/>
          <w:lang w:val="sq-AL"/>
        </w:rPr>
      </w:pPr>
    </w:p>
    <w:bookmarkStart w:id="16" w:name="_MON_1483518385"/>
    <w:bookmarkEnd w:id="16"/>
    <w:p w:rsidR="001A68B9" w:rsidRPr="002A1F9C" w:rsidRDefault="00C417A8" w:rsidP="001A68B9">
      <w:pPr>
        <w:tabs>
          <w:tab w:val="left" w:pos="1260"/>
        </w:tabs>
        <w:rPr>
          <w:sz w:val="32"/>
          <w:szCs w:val="32"/>
          <w:lang w:val="sq-AL"/>
        </w:rPr>
      </w:pPr>
      <w:r w:rsidRPr="002A1F9C">
        <w:rPr>
          <w:lang w:val="sq-AL"/>
        </w:rPr>
        <w:object w:dxaOrig="8718" w:dyaOrig="3652">
          <v:shape id="_x0000_i1036" type="#_x0000_t75" style="width:472.7pt;height:165.9pt" o:ole="">
            <v:imagedata r:id="rId38" o:title=""/>
          </v:shape>
          <o:OLEObject Type="Embed" ProgID="Excel.Sheet.8" ShapeID="_x0000_i1036" DrawAspect="Content" ObjectID="_1572871872" r:id="rId39"/>
        </w:object>
      </w:r>
    </w:p>
    <w:p w:rsidR="001A68B9" w:rsidRDefault="001A68B9" w:rsidP="001A68B9">
      <w:pPr>
        <w:tabs>
          <w:tab w:val="left" w:pos="1080"/>
        </w:tabs>
        <w:rPr>
          <w:b/>
          <w:u w:val="single"/>
          <w:lang w:val="sq-AL"/>
        </w:rPr>
      </w:pPr>
    </w:p>
    <w:p w:rsidR="00296E83" w:rsidRPr="001B5894" w:rsidRDefault="00296E83" w:rsidP="00151CBD">
      <w:pPr>
        <w:pStyle w:val="ListParagraph"/>
        <w:numPr>
          <w:ilvl w:val="0"/>
          <w:numId w:val="19"/>
        </w:numPr>
        <w:tabs>
          <w:tab w:val="left" w:pos="1300"/>
        </w:tabs>
        <w:rPr>
          <w:b/>
          <w:i/>
          <w:sz w:val="20"/>
          <w:szCs w:val="20"/>
          <w:u w:val="single"/>
          <w:lang w:val="sq-AL"/>
        </w:rPr>
      </w:pPr>
      <w:r w:rsidRPr="001B5894">
        <w:rPr>
          <w:b/>
          <w:i/>
          <w:sz w:val="20"/>
          <w:szCs w:val="20"/>
          <w:u w:val="single"/>
          <w:lang w:val="sq-AL"/>
        </w:rPr>
        <w:t>Shpalos në detaje  shënimet e pasqyruara në tabelë:</w:t>
      </w:r>
      <w:r w:rsidR="002B426F">
        <w:rPr>
          <w:b/>
          <w:i/>
          <w:sz w:val="20"/>
          <w:szCs w:val="20"/>
          <w:u w:val="single"/>
          <w:lang w:val="sq-AL"/>
        </w:rPr>
        <w:t xml:space="preserve"> Shitja e disa automjeteve ne pronësi të komunës </w:t>
      </w:r>
    </w:p>
    <w:p w:rsidR="00296E83" w:rsidRDefault="00296E83" w:rsidP="001A68B9">
      <w:pPr>
        <w:tabs>
          <w:tab w:val="left" w:pos="1080"/>
        </w:tabs>
        <w:rPr>
          <w:b/>
          <w:u w:val="single"/>
          <w:lang w:val="sq-AL"/>
        </w:rPr>
      </w:pPr>
    </w:p>
    <w:p w:rsidR="001A68B9" w:rsidRDefault="001A68B9" w:rsidP="001A68B9">
      <w:pPr>
        <w:tabs>
          <w:tab w:val="left" w:pos="1080"/>
        </w:tabs>
        <w:rPr>
          <w:b/>
          <w:u w:val="single"/>
          <w:lang w:val="sq-AL"/>
        </w:rPr>
      </w:pPr>
    </w:p>
    <w:p w:rsidR="00C417A8" w:rsidRDefault="00C417A8" w:rsidP="001A68B9">
      <w:pPr>
        <w:tabs>
          <w:tab w:val="left" w:pos="1080"/>
        </w:tabs>
        <w:rPr>
          <w:b/>
          <w:u w:val="single"/>
          <w:lang w:val="sq-AL"/>
        </w:rPr>
      </w:pPr>
    </w:p>
    <w:p w:rsidR="00C417A8" w:rsidRDefault="00C417A8" w:rsidP="001A68B9">
      <w:pPr>
        <w:tabs>
          <w:tab w:val="left" w:pos="1080"/>
        </w:tabs>
        <w:rPr>
          <w:b/>
          <w:u w:val="single"/>
          <w:lang w:val="sq-AL"/>
        </w:rPr>
      </w:pPr>
    </w:p>
    <w:p w:rsidR="00050977" w:rsidRDefault="00050977" w:rsidP="001A68B9">
      <w:pPr>
        <w:tabs>
          <w:tab w:val="left" w:pos="1080"/>
        </w:tabs>
        <w:rPr>
          <w:b/>
          <w:color w:val="365F91"/>
          <w:u w:val="single"/>
          <w:lang w:val="sq-AL"/>
        </w:rPr>
      </w:pPr>
    </w:p>
    <w:p w:rsidR="001A68B9" w:rsidRPr="00C30520" w:rsidRDefault="001A68B9" w:rsidP="001A68B9">
      <w:pPr>
        <w:tabs>
          <w:tab w:val="left" w:pos="1080"/>
        </w:tabs>
        <w:rPr>
          <w:b/>
          <w:color w:val="365F91"/>
          <w:u w:val="single"/>
          <w:lang w:val="sq-AL"/>
        </w:rPr>
      </w:pPr>
      <w:r w:rsidRPr="00C30520">
        <w:rPr>
          <w:b/>
          <w:color w:val="365F91"/>
          <w:u w:val="single"/>
          <w:lang w:val="sq-AL"/>
        </w:rPr>
        <w:t xml:space="preserve">Shënimi </w:t>
      </w:r>
      <w:r w:rsidR="006C334F">
        <w:rPr>
          <w:b/>
          <w:color w:val="365F91"/>
          <w:u w:val="single"/>
          <w:lang w:val="sq-AL"/>
        </w:rPr>
        <w:t>2</w:t>
      </w:r>
      <w:r w:rsidR="00AC4AB7">
        <w:rPr>
          <w:b/>
          <w:color w:val="365F91"/>
          <w:u w:val="single"/>
          <w:lang w:val="sq-AL"/>
        </w:rPr>
        <w:t xml:space="preserve">1 </w:t>
      </w:r>
      <w:r w:rsidRPr="00C30520">
        <w:rPr>
          <w:b/>
          <w:color w:val="365F91"/>
          <w:u w:val="single"/>
          <w:lang w:val="sq-AL"/>
        </w:rPr>
        <w:t xml:space="preserve"> deri në  Shënimin </w:t>
      </w:r>
      <w:r w:rsidR="000336D4">
        <w:rPr>
          <w:b/>
          <w:color w:val="365F91"/>
          <w:u w:val="single"/>
          <w:lang w:val="sq-AL"/>
        </w:rPr>
        <w:t>2</w:t>
      </w:r>
      <w:r w:rsidR="00AC4AB7">
        <w:rPr>
          <w:b/>
          <w:color w:val="365F91"/>
          <w:u w:val="single"/>
          <w:lang w:val="sq-AL"/>
        </w:rPr>
        <w:t>8</w:t>
      </w:r>
    </w:p>
    <w:p w:rsidR="001A68B9" w:rsidRPr="002A1F9C" w:rsidRDefault="001A68B9" w:rsidP="001A68B9">
      <w:pPr>
        <w:rPr>
          <w:sz w:val="32"/>
          <w:szCs w:val="32"/>
          <w:lang w:val="sq-AL"/>
        </w:rPr>
      </w:pPr>
    </w:p>
    <w:p w:rsidR="001A68B9" w:rsidRPr="002A1F9C" w:rsidRDefault="001A68B9" w:rsidP="001A68B9">
      <w:pPr>
        <w:jc w:val="both"/>
        <w:rPr>
          <w:lang w:val="sq-AL"/>
        </w:rPr>
      </w:pPr>
      <w:r w:rsidRPr="002A1F9C">
        <w:rPr>
          <w:lang w:val="sq-AL"/>
        </w:rPr>
        <w:t xml:space="preserve">Për dallim prej shënimeve </w:t>
      </w:r>
      <w:r w:rsidR="00C3107A">
        <w:rPr>
          <w:lang w:val="sq-AL"/>
        </w:rPr>
        <w:t>15</w:t>
      </w:r>
      <w:r w:rsidRPr="002A1F9C">
        <w:rPr>
          <w:lang w:val="sq-AL"/>
        </w:rPr>
        <w:t xml:space="preserve"> -</w:t>
      </w:r>
      <w:r w:rsidR="00C3107A">
        <w:rPr>
          <w:lang w:val="sq-AL"/>
        </w:rPr>
        <w:t>2</w:t>
      </w:r>
      <w:r w:rsidR="000336D4">
        <w:rPr>
          <w:lang w:val="sq-AL"/>
        </w:rPr>
        <w:t>1</w:t>
      </w:r>
      <w:r w:rsidRPr="002A1F9C">
        <w:rPr>
          <w:lang w:val="sq-AL"/>
        </w:rPr>
        <w:t xml:space="preserve">, këto shënime  </w:t>
      </w:r>
      <w:r w:rsidR="00E9316E">
        <w:rPr>
          <w:lang w:val="sq-AL"/>
        </w:rPr>
        <w:t>përdoren për të sqaruar dallimin</w:t>
      </w:r>
      <w:r w:rsidRPr="002A1F9C">
        <w:rPr>
          <w:lang w:val="sq-AL"/>
        </w:rPr>
        <w:t xml:space="preserve"> </w:t>
      </w:r>
      <w:r w:rsidRPr="002A1F9C">
        <w:rPr>
          <w:b/>
          <w:u w:val="single"/>
          <w:lang w:val="sq-AL"/>
        </w:rPr>
        <w:t xml:space="preserve">material </w:t>
      </w:r>
      <w:r w:rsidRPr="002A1F9C">
        <w:rPr>
          <w:lang w:val="sq-AL"/>
        </w:rPr>
        <w:t xml:space="preserve"> në kolonën </w:t>
      </w:r>
      <w:r w:rsidRPr="002A1F9C">
        <w:rPr>
          <w:b/>
          <w:lang w:val="sq-AL"/>
        </w:rPr>
        <w:t>D</w:t>
      </w:r>
      <w:r w:rsidR="00E9316E">
        <w:rPr>
          <w:b/>
          <w:lang w:val="sq-AL"/>
        </w:rPr>
        <w:t xml:space="preserve">, </w:t>
      </w:r>
      <w:r w:rsidR="00E9316E">
        <w:rPr>
          <w:lang w:val="sq-AL"/>
        </w:rPr>
        <w:t>domethënë dallimin material të realizimit të buxhetit</w:t>
      </w:r>
      <w:r w:rsidRPr="002A1F9C">
        <w:rPr>
          <w:lang w:val="sq-AL"/>
        </w:rPr>
        <w:t xml:space="preserve">. </w:t>
      </w:r>
      <w:r w:rsidR="005D64CB">
        <w:rPr>
          <w:lang w:val="sq-AL"/>
        </w:rPr>
        <w:t>SNKSP</w:t>
      </w:r>
      <w:r w:rsidRPr="002A1F9C">
        <w:rPr>
          <w:lang w:val="sq-AL"/>
        </w:rPr>
        <w:t xml:space="preserve">  në </w:t>
      </w:r>
      <w:r w:rsidR="005D64CB">
        <w:rPr>
          <w:lang w:val="sq-AL"/>
        </w:rPr>
        <w:t xml:space="preserve">bazë të </w:t>
      </w:r>
      <w:r w:rsidRPr="002A1F9C">
        <w:rPr>
          <w:lang w:val="sq-AL"/>
        </w:rPr>
        <w:t>para</w:t>
      </w:r>
      <w:r w:rsidR="005D64CB">
        <w:rPr>
          <w:lang w:val="sq-AL"/>
        </w:rPr>
        <w:t>së</w:t>
      </w:r>
      <w:r w:rsidRPr="002A1F9C">
        <w:rPr>
          <w:lang w:val="sq-AL"/>
        </w:rPr>
        <w:t xml:space="preserve"> </w:t>
      </w:r>
      <w:r w:rsidR="005D64CB">
        <w:rPr>
          <w:lang w:val="sq-AL"/>
        </w:rPr>
        <w:t>s</w:t>
      </w:r>
      <w:r w:rsidRPr="002A1F9C">
        <w:rPr>
          <w:lang w:val="sq-AL"/>
        </w:rPr>
        <w:t xml:space="preserve">ë gatshme kërkon të sqarohen dallimet materiale. </w:t>
      </w:r>
      <w:r w:rsidR="00E9316E">
        <w:rPr>
          <w:lang w:val="sq-AL"/>
        </w:rPr>
        <w:t>Varësisht nga madhësia e dallimit</w:t>
      </w:r>
      <w:r w:rsidRPr="002A1F9C">
        <w:rPr>
          <w:lang w:val="sq-AL"/>
        </w:rPr>
        <w:t xml:space="preserve">, nuk kanë nevojë të </w:t>
      </w:r>
      <w:r w:rsidR="00E9316E">
        <w:rPr>
          <w:lang w:val="sq-AL"/>
        </w:rPr>
        <w:t xml:space="preserve">ofrohen shpjegime për të </w:t>
      </w:r>
      <w:r w:rsidRPr="002A1F9C">
        <w:rPr>
          <w:lang w:val="sq-AL"/>
        </w:rPr>
        <w:t xml:space="preserve">gjitha kategoritë, </w:t>
      </w:r>
      <w:r w:rsidRPr="005636A9">
        <w:rPr>
          <w:lang w:val="sq-AL"/>
        </w:rPr>
        <w:t>andaj mund të kërkohen ndryshime në sistemin e numërimit të shënimeve</w:t>
      </w:r>
      <w:r w:rsidRPr="002A1F9C">
        <w:rPr>
          <w:lang w:val="sq-AL"/>
        </w:rPr>
        <w:t xml:space="preserve">. Kur të sqarohen dallimet </w:t>
      </w:r>
      <w:r>
        <w:rPr>
          <w:lang w:val="sq-AL"/>
        </w:rPr>
        <w:t xml:space="preserve">e </w:t>
      </w:r>
      <w:r w:rsidRPr="002A1F9C">
        <w:rPr>
          <w:lang w:val="sq-AL"/>
        </w:rPr>
        <w:t xml:space="preserve">ndonjë kategorie të ndarjes, </w:t>
      </w:r>
      <w:r w:rsidR="00E9316E">
        <w:rPr>
          <w:lang w:val="sq-AL"/>
        </w:rPr>
        <w:t xml:space="preserve">duhet të jepet </w:t>
      </w:r>
      <w:r w:rsidRPr="002A1F9C">
        <w:rPr>
          <w:lang w:val="sq-AL"/>
        </w:rPr>
        <w:t xml:space="preserve">përmbledhja e natyrës së ndryshimit. </w:t>
      </w:r>
    </w:p>
    <w:p w:rsidR="00991AA9" w:rsidRDefault="00991AA9" w:rsidP="00031D43">
      <w:pPr>
        <w:rPr>
          <w:rFonts w:ascii="Book Antiqua" w:hAnsi="Book Antiqua"/>
          <w:b/>
          <w:bCs/>
          <w:color w:val="365F91"/>
          <w:sz w:val="20"/>
          <w:lang w:val="sq-AL"/>
        </w:rPr>
      </w:pPr>
    </w:p>
    <w:p w:rsidR="00B353E3" w:rsidRDefault="00B353E3" w:rsidP="00031D43">
      <w:pPr>
        <w:rPr>
          <w:rFonts w:ascii="Book Antiqua" w:hAnsi="Book Antiqua"/>
          <w:b/>
          <w:bCs/>
          <w:color w:val="365F91"/>
          <w:sz w:val="20"/>
          <w:lang w:val="sq-AL"/>
        </w:rPr>
      </w:pPr>
    </w:p>
    <w:p w:rsidR="00DD62DE" w:rsidRDefault="00DD62DE" w:rsidP="00031D43">
      <w:pPr>
        <w:rPr>
          <w:rFonts w:ascii="Book Antiqua" w:hAnsi="Book Antiqua"/>
          <w:b/>
          <w:bCs/>
          <w:color w:val="365F91"/>
          <w:sz w:val="20"/>
          <w:lang w:val="sq-AL"/>
        </w:rPr>
      </w:pPr>
    </w:p>
    <w:p w:rsidR="00C417A8" w:rsidRDefault="00C417A8" w:rsidP="00031D43">
      <w:pPr>
        <w:rPr>
          <w:rFonts w:ascii="Book Antiqua" w:hAnsi="Book Antiqua"/>
          <w:b/>
          <w:bCs/>
          <w:color w:val="365F91"/>
          <w:sz w:val="20"/>
          <w:lang w:val="sq-AL"/>
        </w:rPr>
      </w:pPr>
    </w:p>
    <w:p w:rsidR="00C417A8" w:rsidRDefault="00C417A8" w:rsidP="00031D43">
      <w:pPr>
        <w:rPr>
          <w:rFonts w:ascii="Book Antiqua" w:hAnsi="Book Antiqua"/>
          <w:b/>
          <w:bCs/>
          <w:color w:val="365F91"/>
          <w:sz w:val="20"/>
          <w:lang w:val="sq-AL"/>
        </w:rPr>
      </w:pPr>
    </w:p>
    <w:p w:rsidR="00C417A8" w:rsidRDefault="00C417A8" w:rsidP="00031D43">
      <w:pPr>
        <w:rPr>
          <w:rFonts w:ascii="Book Antiqua" w:hAnsi="Book Antiqua"/>
          <w:b/>
          <w:bCs/>
          <w:color w:val="365F91"/>
          <w:sz w:val="20"/>
          <w:lang w:val="sq-AL"/>
        </w:rPr>
      </w:pPr>
    </w:p>
    <w:p w:rsidR="00C417A8" w:rsidRDefault="00C417A8" w:rsidP="00031D43">
      <w:pPr>
        <w:rPr>
          <w:rFonts w:ascii="Book Antiqua" w:hAnsi="Book Antiqua"/>
          <w:b/>
          <w:bCs/>
          <w:color w:val="365F91"/>
          <w:sz w:val="20"/>
          <w:lang w:val="sq-AL"/>
        </w:rPr>
      </w:pPr>
    </w:p>
    <w:p w:rsidR="00C417A8" w:rsidRDefault="00C417A8" w:rsidP="00031D43">
      <w:pPr>
        <w:rPr>
          <w:rFonts w:ascii="Book Antiqua" w:hAnsi="Book Antiqua"/>
          <w:b/>
          <w:bCs/>
          <w:color w:val="365F91"/>
          <w:sz w:val="20"/>
          <w:lang w:val="sq-AL"/>
        </w:rPr>
      </w:pPr>
    </w:p>
    <w:p w:rsidR="00C417A8" w:rsidRDefault="00C417A8" w:rsidP="00031D43">
      <w:pPr>
        <w:rPr>
          <w:rFonts w:ascii="Book Antiqua" w:hAnsi="Book Antiqua"/>
          <w:b/>
          <w:bCs/>
          <w:color w:val="365F91"/>
          <w:sz w:val="20"/>
          <w:lang w:val="sq-AL"/>
        </w:rPr>
      </w:pPr>
    </w:p>
    <w:p w:rsidR="00C417A8" w:rsidRDefault="00C417A8" w:rsidP="00031D43">
      <w:pPr>
        <w:rPr>
          <w:rFonts w:ascii="Book Antiqua" w:hAnsi="Book Antiqua"/>
          <w:b/>
          <w:bCs/>
          <w:color w:val="365F91"/>
          <w:sz w:val="20"/>
          <w:lang w:val="sq-AL"/>
        </w:rPr>
      </w:pPr>
    </w:p>
    <w:p w:rsidR="00C417A8" w:rsidRDefault="00C417A8" w:rsidP="00031D43">
      <w:pPr>
        <w:rPr>
          <w:rFonts w:ascii="Book Antiqua" w:hAnsi="Book Antiqua"/>
          <w:b/>
          <w:bCs/>
          <w:color w:val="365F91"/>
          <w:sz w:val="20"/>
          <w:lang w:val="sq-AL"/>
        </w:rPr>
      </w:pPr>
    </w:p>
    <w:p w:rsidR="00C417A8" w:rsidRDefault="00C417A8" w:rsidP="00031D43">
      <w:pPr>
        <w:rPr>
          <w:rFonts w:ascii="Book Antiqua" w:hAnsi="Book Antiqua"/>
          <w:b/>
          <w:bCs/>
          <w:color w:val="365F91"/>
          <w:sz w:val="20"/>
          <w:lang w:val="sq-AL"/>
        </w:rPr>
      </w:pPr>
    </w:p>
    <w:p w:rsidR="00C417A8" w:rsidRDefault="00C417A8" w:rsidP="00031D43">
      <w:pPr>
        <w:rPr>
          <w:rFonts w:ascii="Book Antiqua" w:hAnsi="Book Antiqua"/>
          <w:b/>
          <w:bCs/>
          <w:color w:val="365F91"/>
          <w:sz w:val="20"/>
          <w:lang w:val="sq-AL"/>
        </w:rPr>
      </w:pPr>
    </w:p>
    <w:p w:rsidR="00C417A8" w:rsidRDefault="00C417A8" w:rsidP="00031D43">
      <w:pPr>
        <w:rPr>
          <w:rFonts w:ascii="Book Antiqua" w:hAnsi="Book Antiqua"/>
          <w:b/>
          <w:bCs/>
          <w:color w:val="365F91"/>
          <w:sz w:val="20"/>
          <w:lang w:val="sq-AL"/>
        </w:rPr>
      </w:pPr>
    </w:p>
    <w:p w:rsidR="00C417A8" w:rsidRDefault="00C417A8" w:rsidP="00031D43">
      <w:pPr>
        <w:rPr>
          <w:rFonts w:ascii="Book Antiqua" w:hAnsi="Book Antiqua"/>
          <w:b/>
          <w:bCs/>
          <w:color w:val="365F91"/>
          <w:sz w:val="20"/>
          <w:lang w:val="sq-AL"/>
        </w:rPr>
      </w:pPr>
    </w:p>
    <w:p w:rsidR="00C417A8" w:rsidRDefault="00C417A8" w:rsidP="00031D43">
      <w:pPr>
        <w:rPr>
          <w:rFonts w:ascii="Book Antiqua" w:hAnsi="Book Antiqua"/>
          <w:b/>
          <w:bCs/>
          <w:color w:val="365F91"/>
          <w:sz w:val="20"/>
          <w:lang w:val="sq-AL"/>
        </w:rPr>
      </w:pPr>
    </w:p>
    <w:p w:rsidR="00C417A8" w:rsidRDefault="00C417A8" w:rsidP="00031D43">
      <w:pPr>
        <w:rPr>
          <w:rFonts w:ascii="Book Antiqua" w:hAnsi="Book Antiqua"/>
          <w:b/>
          <w:bCs/>
          <w:color w:val="365F91"/>
          <w:sz w:val="20"/>
          <w:lang w:val="sq-AL"/>
        </w:rPr>
      </w:pPr>
    </w:p>
    <w:p w:rsidR="00C417A8" w:rsidRDefault="00C417A8" w:rsidP="00031D43">
      <w:pPr>
        <w:rPr>
          <w:rFonts w:ascii="Book Antiqua" w:hAnsi="Book Antiqua"/>
          <w:b/>
          <w:bCs/>
          <w:color w:val="365F91"/>
          <w:sz w:val="20"/>
          <w:lang w:val="sq-AL"/>
        </w:rPr>
      </w:pPr>
    </w:p>
    <w:p w:rsidR="00C417A8" w:rsidRDefault="00C417A8" w:rsidP="00031D43">
      <w:pPr>
        <w:rPr>
          <w:rFonts w:ascii="Book Antiqua" w:hAnsi="Book Antiqua"/>
          <w:b/>
          <w:bCs/>
          <w:color w:val="365F91"/>
          <w:sz w:val="20"/>
          <w:lang w:val="sq-AL"/>
        </w:rPr>
      </w:pPr>
    </w:p>
    <w:p w:rsidR="00C417A8" w:rsidRDefault="00C417A8" w:rsidP="00031D43">
      <w:pPr>
        <w:rPr>
          <w:rFonts w:ascii="Book Antiqua" w:hAnsi="Book Antiqua"/>
          <w:b/>
          <w:bCs/>
          <w:color w:val="365F91"/>
          <w:sz w:val="20"/>
          <w:lang w:val="sq-AL"/>
        </w:rPr>
      </w:pPr>
    </w:p>
    <w:p w:rsidR="00C417A8" w:rsidRDefault="00C417A8" w:rsidP="00031D43">
      <w:pPr>
        <w:rPr>
          <w:rFonts w:ascii="Book Antiqua" w:hAnsi="Book Antiqua"/>
          <w:b/>
          <w:bCs/>
          <w:color w:val="365F91"/>
          <w:sz w:val="20"/>
          <w:lang w:val="sq-AL"/>
        </w:rPr>
      </w:pPr>
    </w:p>
    <w:p w:rsidR="00C417A8" w:rsidRDefault="00C417A8" w:rsidP="00031D43">
      <w:pPr>
        <w:rPr>
          <w:rFonts w:ascii="Book Antiqua" w:hAnsi="Book Antiqua"/>
          <w:b/>
          <w:bCs/>
          <w:color w:val="365F91"/>
          <w:sz w:val="20"/>
          <w:lang w:val="sq-AL"/>
        </w:rPr>
      </w:pPr>
    </w:p>
    <w:p w:rsidR="00C417A8" w:rsidRDefault="00C417A8" w:rsidP="00031D43">
      <w:pPr>
        <w:rPr>
          <w:rFonts w:ascii="Book Antiqua" w:hAnsi="Book Antiqua"/>
          <w:b/>
          <w:bCs/>
          <w:color w:val="365F91"/>
          <w:sz w:val="20"/>
          <w:lang w:val="sq-AL"/>
        </w:rPr>
      </w:pPr>
    </w:p>
    <w:p w:rsidR="00CD7DB1" w:rsidRPr="00CD7DB1" w:rsidRDefault="00031D43" w:rsidP="00031D43">
      <w:pPr>
        <w:rPr>
          <w:rFonts w:ascii="Book Antiqua" w:hAnsi="Book Antiqua"/>
          <w:b/>
          <w:bCs/>
          <w:color w:val="365F91"/>
          <w:lang w:val="sq-AL"/>
        </w:rPr>
      </w:pPr>
      <w:r w:rsidRPr="00CD7DB1">
        <w:rPr>
          <w:rFonts w:ascii="Book Antiqua" w:hAnsi="Book Antiqua"/>
          <w:b/>
          <w:bCs/>
          <w:color w:val="365F91"/>
          <w:lang w:val="sq-AL"/>
        </w:rPr>
        <w:t xml:space="preserve">Neni  </w:t>
      </w:r>
      <w:r w:rsidR="00952024" w:rsidRPr="00CD7DB1">
        <w:rPr>
          <w:rFonts w:ascii="Book Antiqua" w:hAnsi="Book Antiqua"/>
          <w:b/>
          <w:bCs/>
          <w:color w:val="365F91"/>
          <w:lang w:val="sq-AL"/>
        </w:rPr>
        <w:t>15</w:t>
      </w:r>
    </w:p>
    <w:p w:rsidR="00031D43" w:rsidRPr="00CD7DB1" w:rsidRDefault="00952024" w:rsidP="00031D43">
      <w:pPr>
        <w:rPr>
          <w:rFonts w:ascii="Book Antiqua" w:hAnsi="Book Antiqua"/>
          <w:b/>
          <w:bCs/>
          <w:color w:val="365F91"/>
          <w:lang w:val="sq-AL"/>
        </w:rPr>
      </w:pPr>
      <w:r w:rsidRPr="00CD7DB1">
        <w:rPr>
          <w:rFonts w:ascii="Book Antiqua" w:hAnsi="Book Antiqua"/>
          <w:b/>
          <w:bCs/>
          <w:color w:val="365F91"/>
          <w:lang w:val="sq-AL"/>
        </w:rPr>
        <w:t>Shpalosja e detyrimeve</w:t>
      </w:r>
      <w:r w:rsidR="00031D43" w:rsidRPr="00CD7DB1">
        <w:rPr>
          <w:rFonts w:ascii="Book Antiqua" w:hAnsi="Book Antiqua"/>
          <w:b/>
          <w:bCs/>
          <w:color w:val="365F91"/>
          <w:lang w:val="sq-AL"/>
        </w:rPr>
        <w:t xml:space="preserve"> </w:t>
      </w:r>
      <w:r w:rsidR="00296E83" w:rsidRPr="00CD7DB1">
        <w:rPr>
          <w:rFonts w:ascii="Book Antiqua" w:hAnsi="Book Antiqua"/>
          <w:b/>
          <w:bCs/>
          <w:color w:val="365F91"/>
          <w:lang w:val="sq-AL"/>
        </w:rPr>
        <w:t>(Faturat e papaguara)</w:t>
      </w:r>
    </w:p>
    <w:p w:rsidR="00031D43" w:rsidRPr="00C30520" w:rsidRDefault="00031D43" w:rsidP="00031D43">
      <w:pPr>
        <w:rPr>
          <w:rFonts w:ascii="Book Antiqua" w:hAnsi="Book Antiqua"/>
          <w:b/>
          <w:bCs/>
          <w:color w:val="365F91"/>
          <w:sz w:val="28"/>
          <w:lang w:val="sq-AL"/>
        </w:rPr>
      </w:pPr>
    </w:p>
    <w:p w:rsidR="001A68B9" w:rsidRPr="00B353E3" w:rsidRDefault="001A68B9" w:rsidP="00B353E3">
      <w:pPr>
        <w:tabs>
          <w:tab w:val="left" w:pos="1080"/>
        </w:tabs>
        <w:rPr>
          <w:b/>
          <w:color w:val="365F91"/>
          <w:u w:val="single"/>
          <w:lang w:val="sq-AL"/>
        </w:rPr>
      </w:pPr>
      <w:r w:rsidRPr="00B353E3">
        <w:rPr>
          <w:b/>
          <w:color w:val="365F91"/>
          <w:u w:val="single"/>
          <w:lang w:val="sq-AL"/>
        </w:rPr>
        <w:t xml:space="preserve">Shënimi </w:t>
      </w:r>
      <w:r w:rsidR="00AC4AB7">
        <w:rPr>
          <w:b/>
          <w:color w:val="365F91"/>
          <w:u w:val="single"/>
          <w:lang w:val="sq-AL"/>
        </w:rPr>
        <w:t>29</w:t>
      </w:r>
      <w:r w:rsidR="00B353E3">
        <w:rPr>
          <w:b/>
          <w:color w:val="365F91"/>
          <w:u w:val="single"/>
          <w:lang w:val="sq-AL"/>
        </w:rPr>
        <w:t>:</w:t>
      </w:r>
      <w:r w:rsidR="00296E83" w:rsidRPr="00B353E3">
        <w:rPr>
          <w:b/>
          <w:color w:val="365F91"/>
          <w:u w:val="single"/>
          <w:lang w:val="sq-AL"/>
        </w:rPr>
        <w:t xml:space="preserve">  </w:t>
      </w:r>
      <w:r w:rsidR="00B353E3">
        <w:rPr>
          <w:b/>
          <w:color w:val="365F91"/>
          <w:u w:val="single"/>
          <w:lang w:val="sq-AL"/>
        </w:rPr>
        <w:t xml:space="preserve"> </w:t>
      </w:r>
      <w:r w:rsidR="00296E83" w:rsidRPr="00B353E3">
        <w:rPr>
          <w:b/>
          <w:color w:val="365F91"/>
          <w:u w:val="single"/>
          <w:lang w:val="sq-AL"/>
        </w:rPr>
        <w:t>Pasqyra e obligimeve</w:t>
      </w:r>
      <w:r w:rsidRPr="00B353E3">
        <w:rPr>
          <w:b/>
          <w:color w:val="365F91"/>
          <w:u w:val="single"/>
          <w:lang w:val="sq-AL"/>
        </w:rPr>
        <w:t xml:space="preserve"> të organizatës buxhetore</w:t>
      </w:r>
    </w:p>
    <w:p w:rsidR="00E9316E" w:rsidRDefault="00E9316E" w:rsidP="001A68B9">
      <w:pPr>
        <w:ind w:left="840"/>
        <w:rPr>
          <w:b/>
          <w:lang w:val="sq-AL"/>
        </w:rPr>
      </w:pPr>
    </w:p>
    <w:p w:rsidR="00E9316E" w:rsidRPr="00E9316E" w:rsidRDefault="00E9316E" w:rsidP="00151CBD">
      <w:pPr>
        <w:pStyle w:val="ListParagraph"/>
        <w:numPr>
          <w:ilvl w:val="0"/>
          <w:numId w:val="1"/>
        </w:numPr>
        <w:rPr>
          <w:b/>
          <w:lang w:val="sq-AL"/>
        </w:rPr>
      </w:pPr>
      <w:r>
        <w:rPr>
          <w:b/>
          <w:lang w:val="sq-AL"/>
        </w:rPr>
        <w:t>Përmbledhja</w:t>
      </w:r>
    </w:p>
    <w:bookmarkStart w:id="17" w:name="_MON_1484131479"/>
    <w:bookmarkEnd w:id="17"/>
    <w:p w:rsidR="00C72A14" w:rsidRDefault="00986186" w:rsidP="00E9316E">
      <w:pPr>
        <w:ind w:left="720"/>
        <w:rPr>
          <w:lang w:val="sq-AL"/>
        </w:rPr>
      </w:pPr>
      <w:r w:rsidRPr="002A1F9C">
        <w:rPr>
          <w:lang w:val="sq-AL"/>
        </w:rPr>
        <w:object w:dxaOrig="12557" w:dyaOrig="4653">
          <v:shape id="_x0000_i1037" type="#_x0000_t75" style="width:498.35pt;height:190.95pt" o:ole="">
            <v:imagedata r:id="rId40" o:title=""/>
          </v:shape>
          <o:OLEObject Type="Embed" ProgID="Excel.Sheet.8" ShapeID="_x0000_i1037" DrawAspect="Content" ObjectID="_1572871873" r:id="rId41"/>
        </w:object>
      </w:r>
    </w:p>
    <w:p w:rsidR="00E9316E" w:rsidRDefault="00E9316E" w:rsidP="00E9316E">
      <w:pPr>
        <w:pStyle w:val="ListParagraph"/>
        <w:ind w:left="1200"/>
        <w:rPr>
          <w:b/>
          <w:lang w:val="sq-AL"/>
        </w:rPr>
      </w:pPr>
    </w:p>
    <w:p w:rsidR="00296E83" w:rsidRPr="001B5894" w:rsidRDefault="00C238C6" w:rsidP="00151CBD">
      <w:pPr>
        <w:pStyle w:val="ListParagraph"/>
        <w:numPr>
          <w:ilvl w:val="0"/>
          <w:numId w:val="22"/>
        </w:numPr>
        <w:tabs>
          <w:tab w:val="left" w:pos="1300"/>
        </w:tabs>
        <w:ind w:hanging="1530"/>
        <w:rPr>
          <w:b/>
          <w:i/>
          <w:sz w:val="20"/>
          <w:szCs w:val="20"/>
          <w:u w:val="single"/>
          <w:lang w:val="sq-AL"/>
        </w:rPr>
      </w:pPr>
      <w:r>
        <w:rPr>
          <w:b/>
          <w:i/>
          <w:sz w:val="20"/>
          <w:szCs w:val="20"/>
          <w:u w:val="single"/>
          <w:lang w:val="sq-AL"/>
        </w:rPr>
        <w:t xml:space="preserve">Jep detajet </w:t>
      </w:r>
      <w:r w:rsidR="00E65F62">
        <w:rPr>
          <w:b/>
          <w:i/>
          <w:sz w:val="20"/>
          <w:szCs w:val="20"/>
          <w:u w:val="single"/>
          <w:lang w:val="sq-AL"/>
        </w:rPr>
        <w:t xml:space="preserve"> ne tabelën e bashkëngjitur </w:t>
      </w:r>
      <w:r w:rsidR="00727128">
        <w:rPr>
          <w:b/>
          <w:i/>
          <w:sz w:val="20"/>
          <w:szCs w:val="20"/>
          <w:u w:val="single"/>
          <w:lang w:val="sq-AL"/>
        </w:rPr>
        <w:t>në</w:t>
      </w:r>
      <w:r w:rsidR="00E65F62">
        <w:rPr>
          <w:b/>
          <w:i/>
          <w:sz w:val="20"/>
          <w:szCs w:val="20"/>
          <w:u w:val="single"/>
          <w:lang w:val="sq-AL"/>
        </w:rPr>
        <w:t xml:space="preserve">  Aneks</w:t>
      </w:r>
      <w:r w:rsidR="00296E83">
        <w:rPr>
          <w:b/>
          <w:i/>
          <w:sz w:val="20"/>
          <w:szCs w:val="20"/>
          <w:u w:val="single"/>
          <w:lang w:val="sq-AL"/>
        </w:rPr>
        <w:t xml:space="preserve"> 1 si në vijim</w:t>
      </w:r>
      <w:r w:rsidR="00296E83" w:rsidRPr="001B5894">
        <w:rPr>
          <w:b/>
          <w:i/>
          <w:sz w:val="20"/>
          <w:szCs w:val="20"/>
          <w:u w:val="single"/>
          <w:lang w:val="sq-AL"/>
        </w:rPr>
        <w:t>:</w:t>
      </w:r>
    </w:p>
    <w:p w:rsidR="00296E83" w:rsidRPr="00E9316E" w:rsidRDefault="00296E83" w:rsidP="00E9316E">
      <w:pPr>
        <w:pStyle w:val="ListParagraph"/>
        <w:ind w:left="1200"/>
        <w:rPr>
          <w:b/>
          <w:lang w:val="sq-AL"/>
        </w:rPr>
      </w:pPr>
    </w:p>
    <w:p w:rsidR="00C72A14" w:rsidRPr="00E9316E" w:rsidRDefault="00C72A14" w:rsidP="00C72A14">
      <w:pPr>
        <w:ind w:left="840"/>
        <w:rPr>
          <w:b/>
          <w:lang w:val="sq-AL"/>
        </w:rPr>
      </w:pPr>
    </w:p>
    <w:bookmarkStart w:id="18" w:name="_MON_1483944241"/>
    <w:bookmarkEnd w:id="18"/>
    <w:p w:rsidR="001A68B9" w:rsidRDefault="002B426F" w:rsidP="001A68B9">
      <w:pPr>
        <w:rPr>
          <w:lang w:val="sq-AL"/>
        </w:rPr>
      </w:pPr>
      <w:r w:rsidRPr="002A1F9C">
        <w:rPr>
          <w:lang w:val="sq-AL"/>
        </w:rPr>
        <w:object w:dxaOrig="13958" w:dyaOrig="3347">
          <v:shape id="_x0000_i1038" type="#_x0000_t75" style="width:519.05pt;height:128.95pt" o:ole="">
            <v:imagedata r:id="rId42" o:title=""/>
          </v:shape>
          <o:OLEObject Type="Embed" ProgID="Excel.Sheet.8" ShapeID="_x0000_i1038" DrawAspect="Content" ObjectID="_1572871874" r:id="rId43"/>
        </w:object>
      </w:r>
    </w:p>
    <w:p w:rsidR="00E65F62" w:rsidRPr="00296E83" w:rsidRDefault="00E65F62" w:rsidP="00151CBD">
      <w:pPr>
        <w:pStyle w:val="ListParagraph"/>
        <w:numPr>
          <w:ilvl w:val="0"/>
          <w:numId w:val="23"/>
        </w:numPr>
        <w:tabs>
          <w:tab w:val="left" w:pos="1300"/>
        </w:tabs>
        <w:rPr>
          <w:b/>
          <w:lang w:val="sq-AL"/>
        </w:rPr>
      </w:pPr>
      <w:r w:rsidRPr="00296E83">
        <w:rPr>
          <w:b/>
          <w:i/>
          <w:sz w:val="20"/>
          <w:szCs w:val="20"/>
          <w:u w:val="single"/>
          <w:lang w:val="sq-AL"/>
        </w:rPr>
        <w:t>Informata shtesë</w:t>
      </w:r>
      <w:r w:rsidRPr="00296E83">
        <w:rPr>
          <w:b/>
          <w:i/>
          <w:sz w:val="20"/>
          <w:szCs w:val="20"/>
          <w:lang w:val="sq-AL"/>
        </w:rPr>
        <w:t xml:space="preserve">: </w:t>
      </w:r>
      <w:r w:rsidRPr="00296E83">
        <w:rPr>
          <w:b/>
          <w:i/>
          <w:sz w:val="18"/>
          <w:lang w:val="sq-AL"/>
        </w:rPr>
        <w:t xml:space="preserve"> </w:t>
      </w:r>
    </w:p>
    <w:p w:rsidR="00E65F62" w:rsidRPr="002A1F9C" w:rsidRDefault="00E65F62" w:rsidP="001A68B9">
      <w:pPr>
        <w:rPr>
          <w:sz w:val="32"/>
          <w:szCs w:val="32"/>
          <w:lang w:val="sq-AL"/>
        </w:rPr>
      </w:pPr>
    </w:p>
    <w:p w:rsidR="00952024" w:rsidRDefault="00952024" w:rsidP="00FE4451">
      <w:pPr>
        <w:tabs>
          <w:tab w:val="left" w:pos="1080"/>
        </w:tabs>
        <w:rPr>
          <w:b/>
          <w:color w:val="365F91"/>
          <w:lang w:val="sq-AL"/>
        </w:rPr>
      </w:pPr>
    </w:p>
    <w:p w:rsidR="00805FC5" w:rsidRDefault="00805FC5" w:rsidP="00FE4451">
      <w:pPr>
        <w:tabs>
          <w:tab w:val="left" w:pos="1080"/>
        </w:tabs>
        <w:rPr>
          <w:b/>
          <w:color w:val="365F91"/>
          <w:lang w:val="sq-AL"/>
        </w:rPr>
      </w:pPr>
    </w:p>
    <w:p w:rsidR="004A4A63" w:rsidRDefault="004A4A63" w:rsidP="00FE4451">
      <w:pPr>
        <w:tabs>
          <w:tab w:val="left" w:pos="1080"/>
        </w:tabs>
        <w:rPr>
          <w:b/>
          <w:color w:val="365F91"/>
          <w:lang w:val="sq-AL"/>
        </w:rPr>
      </w:pPr>
    </w:p>
    <w:p w:rsidR="00520102" w:rsidRDefault="00520102" w:rsidP="00FE4451">
      <w:pPr>
        <w:tabs>
          <w:tab w:val="left" w:pos="1080"/>
        </w:tabs>
        <w:rPr>
          <w:b/>
          <w:color w:val="365F91"/>
          <w:lang w:val="sq-AL"/>
        </w:rPr>
      </w:pPr>
    </w:p>
    <w:p w:rsidR="00520102" w:rsidRDefault="00520102" w:rsidP="00FE4451">
      <w:pPr>
        <w:tabs>
          <w:tab w:val="left" w:pos="1080"/>
        </w:tabs>
        <w:rPr>
          <w:b/>
          <w:color w:val="365F91"/>
          <w:lang w:val="sq-AL"/>
        </w:rPr>
      </w:pPr>
    </w:p>
    <w:p w:rsidR="00520102" w:rsidRDefault="00520102" w:rsidP="00FE4451">
      <w:pPr>
        <w:tabs>
          <w:tab w:val="left" w:pos="1080"/>
        </w:tabs>
        <w:rPr>
          <w:b/>
          <w:color w:val="365F91"/>
          <w:lang w:val="sq-AL"/>
        </w:rPr>
      </w:pPr>
    </w:p>
    <w:p w:rsidR="00520102" w:rsidRDefault="00520102" w:rsidP="00FE4451">
      <w:pPr>
        <w:tabs>
          <w:tab w:val="left" w:pos="1080"/>
        </w:tabs>
        <w:rPr>
          <w:b/>
          <w:color w:val="365F91"/>
          <w:lang w:val="sq-AL"/>
        </w:rPr>
      </w:pPr>
    </w:p>
    <w:p w:rsidR="00520102" w:rsidRDefault="00520102" w:rsidP="00FE4451">
      <w:pPr>
        <w:tabs>
          <w:tab w:val="left" w:pos="1080"/>
        </w:tabs>
        <w:rPr>
          <w:b/>
          <w:color w:val="365F91"/>
          <w:lang w:val="sq-AL"/>
        </w:rPr>
      </w:pPr>
    </w:p>
    <w:p w:rsidR="00520102" w:rsidRDefault="00520102" w:rsidP="00FE4451">
      <w:pPr>
        <w:tabs>
          <w:tab w:val="left" w:pos="1080"/>
        </w:tabs>
        <w:rPr>
          <w:b/>
          <w:color w:val="365F91"/>
          <w:lang w:val="sq-AL"/>
        </w:rPr>
      </w:pPr>
    </w:p>
    <w:p w:rsidR="00520102" w:rsidRDefault="00520102" w:rsidP="00FE4451">
      <w:pPr>
        <w:tabs>
          <w:tab w:val="left" w:pos="1080"/>
        </w:tabs>
        <w:rPr>
          <w:b/>
          <w:color w:val="365F91"/>
          <w:lang w:val="sq-AL"/>
        </w:rPr>
      </w:pPr>
    </w:p>
    <w:p w:rsidR="00520102" w:rsidRDefault="00520102" w:rsidP="00FE4451">
      <w:pPr>
        <w:tabs>
          <w:tab w:val="left" w:pos="1080"/>
        </w:tabs>
        <w:rPr>
          <w:b/>
          <w:color w:val="365F91"/>
          <w:lang w:val="sq-AL"/>
        </w:rPr>
      </w:pPr>
    </w:p>
    <w:p w:rsidR="00805FC5" w:rsidRDefault="00805FC5" w:rsidP="00FE4451">
      <w:pPr>
        <w:tabs>
          <w:tab w:val="left" w:pos="1080"/>
        </w:tabs>
        <w:rPr>
          <w:b/>
          <w:color w:val="365F91"/>
          <w:lang w:val="sq-AL"/>
        </w:rPr>
      </w:pPr>
    </w:p>
    <w:p w:rsidR="00FE4451" w:rsidRPr="00B353E3" w:rsidRDefault="00FE4451" w:rsidP="00FE4451">
      <w:pPr>
        <w:tabs>
          <w:tab w:val="left" w:pos="1080"/>
        </w:tabs>
        <w:rPr>
          <w:b/>
          <w:color w:val="365F91"/>
          <w:u w:val="single"/>
          <w:lang w:val="sq-AL"/>
        </w:rPr>
      </w:pPr>
      <w:r w:rsidRPr="004A4A63">
        <w:rPr>
          <w:b/>
          <w:color w:val="365F91"/>
          <w:u w:val="single"/>
          <w:lang w:val="sq-AL"/>
        </w:rPr>
        <w:t xml:space="preserve">Shënimi </w:t>
      </w:r>
      <w:r w:rsidR="00AC4AB7" w:rsidRPr="004A4A63">
        <w:rPr>
          <w:b/>
          <w:color w:val="365F91"/>
          <w:u w:val="single"/>
          <w:lang w:val="sq-AL"/>
        </w:rPr>
        <w:t>30</w:t>
      </w:r>
      <w:r w:rsidRPr="004A4A63">
        <w:rPr>
          <w:b/>
          <w:color w:val="365F91"/>
          <w:u w:val="single"/>
          <w:lang w:val="sq-AL"/>
        </w:rPr>
        <w:t>:   Detyrimet kontingjente</w:t>
      </w:r>
      <w:r w:rsidRPr="00B353E3">
        <w:rPr>
          <w:b/>
          <w:color w:val="365F91"/>
          <w:u w:val="single"/>
          <w:lang w:val="sq-AL"/>
        </w:rPr>
        <w:t xml:space="preserve"> </w:t>
      </w:r>
    </w:p>
    <w:p w:rsidR="00607734" w:rsidRDefault="00607734" w:rsidP="00FE4451">
      <w:pPr>
        <w:tabs>
          <w:tab w:val="left" w:pos="1080"/>
        </w:tabs>
        <w:rPr>
          <w:b/>
          <w:lang w:val="sq-AL"/>
        </w:rPr>
      </w:pPr>
    </w:p>
    <w:bookmarkStart w:id="19" w:name="_MON_1483518441"/>
    <w:bookmarkEnd w:id="19"/>
    <w:p w:rsidR="00FE4451" w:rsidRPr="00FE4451" w:rsidRDefault="00CF7D0D" w:rsidP="00FE4451">
      <w:pPr>
        <w:tabs>
          <w:tab w:val="left" w:pos="1080"/>
        </w:tabs>
        <w:ind w:left="720"/>
        <w:rPr>
          <w:b/>
          <w:bCs/>
          <w:u w:val="single"/>
          <w:lang w:val="sq-AL"/>
        </w:rPr>
      </w:pPr>
      <w:r w:rsidRPr="002A1F9C">
        <w:rPr>
          <w:lang w:val="sq-AL"/>
        </w:rPr>
        <w:object w:dxaOrig="11399" w:dyaOrig="5525">
          <v:shape id="_x0000_i1039" type="#_x0000_t75" style="width:438.9pt;height:211.6pt" o:ole="">
            <v:imagedata r:id="rId44" o:title=""/>
          </v:shape>
          <o:OLEObject Type="Embed" ProgID="Excel.Sheet.8" ShapeID="_x0000_i1039" DrawAspect="Content" ObjectID="_1572871875" r:id="rId45"/>
        </w:object>
      </w:r>
    </w:p>
    <w:p w:rsidR="00E65F62" w:rsidRPr="0081512F" w:rsidRDefault="0081512F" w:rsidP="003B0E94">
      <w:pPr>
        <w:tabs>
          <w:tab w:val="left" w:pos="1080"/>
        </w:tabs>
        <w:ind w:left="720"/>
        <w:rPr>
          <w:b/>
          <w:bCs/>
          <w:i/>
          <w:sz w:val="20"/>
          <w:szCs w:val="20"/>
          <w:lang w:val="sq-AL"/>
        </w:rPr>
      </w:pPr>
      <w:r w:rsidRPr="0081512F">
        <w:rPr>
          <w:b/>
          <w:bCs/>
          <w:i/>
          <w:sz w:val="20"/>
          <w:szCs w:val="20"/>
          <w:u w:val="single"/>
          <w:lang w:val="sq-AL"/>
        </w:rPr>
        <w:t>Shënim</w:t>
      </w:r>
      <w:r w:rsidR="00E65F62" w:rsidRPr="0081512F">
        <w:rPr>
          <w:b/>
          <w:bCs/>
          <w:i/>
          <w:sz w:val="20"/>
          <w:szCs w:val="20"/>
          <w:u w:val="single"/>
          <w:lang w:val="sq-AL"/>
        </w:rPr>
        <w:t xml:space="preserve">: </w:t>
      </w:r>
      <w:r w:rsidR="00E65F62" w:rsidRPr="0081512F">
        <w:rPr>
          <w:b/>
          <w:bCs/>
          <w:i/>
          <w:sz w:val="20"/>
          <w:szCs w:val="20"/>
          <w:lang w:val="sq-AL"/>
        </w:rPr>
        <w:t xml:space="preserve">te raportohen te gjitha detyrimet </w:t>
      </w:r>
      <w:r w:rsidRPr="0081512F">
        <w:rPr>
          <w:b/>
          <w:bCs/>
          <w:i/>
          <w:sz w:val="20"/>
          <w:szCs w:val="20"/>
          <w:lang w:val="sq-AL"/>
        </w:rPr>
        <w:t>për</w:t>
      </w:r>
      <w:r w:rsidR="00E65F62" w:rsidRPr="0081512F">
        <w:rPr>
          <w:b/>
          <w:bCs/>
          <w:i/>
          <w:sz w:val="20"/>
          <w:szCs w:val="20"/>
          <w:lang w:val="sq-AL"/>
        </w:rPr>
        <w:t xml:space="preserve"> te cilat ekziston </w:t>
      </w:r>
      <w:r w:rsidR="003B0E94" w:rsidRPr="0081512F">
        <w:rPr>
          <w:b/>
          <w:bCs/>
          <w:i/>
          <w:sz w:val="20"/>
          <w:szCs w:val="20"/>
          <w:lang w:val="sq-AL"/>
        </w:rPr>
        <w:t>një</w:t>
      </w:r>
      <w:r w:rsidR="00E65F62" w:rsidRPr="0081512F">
        <w:rPr>
          <w:b/>
          <w:bCs/>
          <w:i/>
          <w:sz w:val="20"/>
          <w:szCs w:val="20"/>
          <w:lang w:val="sq-AL"/>
        </w:rPr>
        <w:t xml:space="preserve"> besueshmëri se </w:t>
      </w:r>
      <w:r w:rsidR="00DB364D">
        <w:rPr>
          <w:b/>
          <w:bCs/>
          <w:i/>
          <w:sz w:val="20"/>
          <w:szCs w:val="20"/>
          <w:lang w:val="sq-AL"/>
        </w:rPr>
        <w:t>do të</w:t>
      </w:r>
      <w:r w:rsidR="00DB364D" w:rsidRPr="00DB364D">
        <w:rPr>
          <w:b/>
          <w:bCs/>
          <w:i/>
          <w:sz w:val="20"/>
          <w:szCs w:val="20"/>
          <w:lang w:val="sq-AL"/>
        </w:rPr>
        <w:t xml:space="preserve"> </w:t>
      </w:r>
      <w:r w:rsidR="00DB364D">
        <w:rPr>
          <w:b/>
          <w:bCs/>
          <w:i/>
          <w:sz w:val="20"/>
          <w:szCs w:val="20"/>
          <w:lang w:val="sq-AL"/>
        </w:rPr>
        <w:t>kemi detyrim</w:t>
      </w:r>
      <w:r w:rsidRPr="0081512F">
        <w:rPr>
          <w:b/>
          <w:bCs/>
          <w:i/>
          <w:sz w:val="20"/>
          <w:szCs w:val="20"/>
          <w:lang w:val="sq-AL"/>
        </w:rPr>
        <w:t>)</w:t>
      </w:r>
      <w:r w:rsidR="00E65F62" w:rsidRPr="0081512F">
        <w:rPr>
          <w:b/>
          <w:bCs/>
          <w:i/>
          <w:sz w:val="20"/>
          <w:szCs w:val="20"/>
          <w:lang w:val="sq-AL"/>
        </w:rPr>
        <w:t xml:space="preserve"> </w:t>
      </w:r>
    </w:p>
    <w:p w:rsidR="00805FC5" w:rsidRDefault="00805FC5" w:rsidP="005103EB">
      <w:pPr>
        <w:tabs>
          <w:tab w:val="left" w:pos="1080"/>
        </w:tabs>
        <w:rPr>
          <w:rFonts w:ascii="Book Antiqua" w:hAnsi="Book Antiqua"/>
          <w:b/>
          <w:bCs/>
          <w:color w:val="365F91"/>
          <w:sz w:val="28"/>
          <w:lang w:val="sq-AL"/>
        </w:rPr>
      </w:pPr>
    </w:p>
    <w:p w:rsidR="00805FC5" w:rsidRDefault="00805FC5" w:rsidP="005103EB">
      <w:pPr>
        <w:tabs>
          <w:tab w:val="left" w:pos="1080"/>
        </w:tabs>
        <w:rPr>
          <w:rFonts w:ascii="Book Antiqua" w:hAnsi="Book Antiqua"/>
          <w:b/>
          <w:bCs/>
          <w:color w:val="365F91"/>
          <w:sz w:val="28"/>
          <w:lang w:val="sq-AL"/>
        </w:rPr>
      </w:pPr>
    </w:p>
    <w:p w:rsidR="00DD62DE" w:rsidRDefault="00DD62DE" w:rsidP="005103EB">
      <w:pPr>
        <w:tabs>
          <w:tab w:val="left" w:pos="1080"/>
        </w:tabs>
        <w:rPr>
          <w:rFonts w:ascii="Book Antiqua" w:hAnsi="Book Antiqua"/>
          <w:b/>
          <w:bCs/>
          <w:color w:val="365F91"/>
          <w:sz w:val="28"/>
          <w:lang w:val="sq-AL"/>
        </w:rPr>
      </w:pPr>
    </w:p>
    <w:p w:rsidR="00DD62DE" w:rsidRDefault="00DD62DE" w:rsidP="005103EB">
      <w:pPr>
        <w:tabs>
          <w:tab w:val="left" w:pos="1080"/>
        </w:tabs>
        <w:rPr>
          <w:rFonts w:ascii="Book Antiqua" w:hAnsi="Book Antiqua"/>
          <w:b/>
          <w:bCs/>
          <w:color w:val="365F91"/>
          <w:sz w:val="28"/>
          <w:lang w:val="sq-AL"/>
        </w:rPr>
      </w:pPr>
    </w:p>
    <w:p w:rsidR="00DD62DE" w:rsidRDefault="00DD62DE" w:rsidP="005103EB">
      <w:pPr>
        <w:tabs>
          <w:tab w:val="left" w:pos="1080"/>
        </w:tabs>
        <w:rPr>
          <w:rFonts w:ascii="Book Antiqua" w:hAnsi="Book Antiqua"/>
          <w:b/>
          <w:bCs/>
          <w:color w:val="365F91"/>
          <w:sz w:val="28"/>
          <w:lang w:val="sq-AL"/>
        </w:rPr>
      </w:pPr>
    </w:p>
    <w:p w:rsidR="00DD62DE" w:rsidRDefault="00DD62DE" w:rsidP="005103EB">
      <w:pPr>
        <w:tabs>
          <w:tab w:val="left" w:pos="1080"/>
        </w:tabs>
        <w:rPr>
          <w:rFonts w:ascii="Book Antiqua" w:hAnsi="Book Antiqua"/>
          <w:b/>
          <w:bCs/>
          <w:color w:val="365F91"/>
          <w:sz w:val="28"/>
          <w:lang w:val="sq-AL"/>
        </w:rPr>
      </w:pPr>
    </w:p>
    <w:p w:rsidR="00DD62DE" w:rsidRDefault="00DD62DE" w:rsidP="005103EB">
      <w:pPr>
        <w:tabs>
          <w:tab w:val="left" w:pos="1080"/>
        </w:tabs>
        <w:rPr>
          <w:rFonts w:ascii="Book Antiqua" w:hAnsi="Book Antiqua"/>
          <w:b/>
          <w:bCs/>
          <w:color w:val="365F91"/>
          <w:sz w:val="28"/>
          <w:lang w:val="sq-AL"/>
        </w:rPr>
      </w:pPr>
    </w:p>
    <w:p w:rsidR="00CD7DB1" w:rsidRDefault="00952024" w:rsidP="005103EB">
      <w:pPr>
        <w:tabs>
          <w:tab w:val="left" w:pos="1080"/>
        </w:tabs>
        <w:rPr>
          <w:b/>
          <w:color w:val="365F91"/>
          <w:lang w:val="sq-AL"/>
        </w:rPr>
      </w:pPr>
      <w:r w:rsidRPr="00CD7DB1">
        <w:rPr>
          <w:b/>
          <w:color w:val="365F91"/>
          <w:lang w:val="sq-AL"/>
        </w:rPr>
        <w:t>Neni 16</w:t>
      </w:r>
    </w:p>
    <w:p w:rsidR="00FE4451" w:rsidRPr="00CD7DB1" w:rsidRDefault="00952024" w:rsidP="005103EB">
      <w:pPr>
        <w:tabs>
          <w:tab w:val="left" w:pos="1080"/>
        </w:tabs>
        <w:rPr>
          <w:rFonts w:ascii="Book Antiqua" w:hAnsi="Book Antiqua"/>
          <w:b/>
          <w:bCs/>
          <w:color w:val="365F91"/>
          <w:sz w:val="28"/>
          <w:lang w:val="sq-AL"/>
        </w:rPr>
      </w:pPr>
      <w:r w:rsidRPr="00CD7DB1">
        <w:rPr>
          <w:b/>
          <w:color w:val="365F91"/>
          <w:lang w:val="sq-AL"/>
        </w:rPr>
        <w:t>Shpalosja e pasurive</w:t>
      </w:r>
      <w:r w:rsidRPr="00CD7DB1">
        <w:rPr>
          <w:rFonts w:ascii="Book Antiqua" w:hAnsi="Book Antiqua"/>
          <w:b/>
          <w:bCs/>
          <w:color w:val="365F91"/>
          <w:sz w:val="28"/>
          <w:lang w:val="sq-AL"/>
        </w:rPr>
        <w:t xml:space="preserve"> </w:t>
      </w:r>
    </w:p>
    <w:p w:rsidR="00607734" w:rsidRPr="00C30520" w:rsidRDefault="00607734" w:rsidP="00FE4451">
      <w:pPr>
        <w:rPr>
          <w:rFonts w:ascii="Book Antiqua" w:hAnsi="Book Antiqua"/>
          <w:b/>
          <w:bCs/>
          <w:color w:val="365F91"/>
          <w:sz w:val="28"/>
          <w:lang w:val="sq-AL"/>
        </w:rPr>
      </w:pPr>
    </w:p>
    <w:p w:rsidR="001A68B9" w:rsidRPr="00B353E3" w:rsidRDefault="001A68B9" w:rsidP="00031D43">
      <w:pPr>
        <w:tabs>
          <w:tab w:val="left" w:pos="1080"/>
        </w:tabs>
        <w:rPr>
          <w:b/>
          <w:color w:val="365F91"/>
          <w:u w:val="single"/>
          <w:lang w:val="sq-AL"/>
        </w:rPr>
      </w:pPr>
      <w:r w:rsidRPr="00B353E3">
        <w:rPr>
          <w:b/>
          <w:color w:val="365F91"/>
          <w:u w:val="single"/>
          <w:lang w:val="sq-AL"/>
        </w:rPr>
        <w:t xml:space="preserve">Shënimi </w:t>
      </w:r>
      <w:r w:rsidR="00205CDF" w:rsidRPr="00B353E3">
        <w:rPr>
          <w:b/>
          <w:color w:val="365F91"/>
          <w:u w:val="single"/>
          <w:lang w:val="sq-AL"/>
        </w:rPr>
        <w:t>3</w:t>
      </w:r>
      <w:r w:rsidR="00AC4AB7">
        <w:rPr>
          <w:b/>
          <w:color w:val="365F91"/>
          <w:u w:val="single"/>
          <w:lang w:val="sq-AL"/>
        </w:rPr>
        <w:t>1</w:t>
      </w:r>
      <w:r w:rsidRPr="00B353E3">
        <w:rPr>
          <w:b/>
          <w:color w:val="365F91"/>
          <w:u w:val="single"/>
          <w:lang w:val="sq-AL"/>
        </w:rPr>
        <w:t xml:space="preserve">:  Përmbledhja e pasurive jo-financiare </w:t>
      </w:r>
      <w:r w:rsidR="00E9316E" w:rsidRPr="00B353E3">
        <w:rPr>
          <w:b/>
          <w:color w:val="365F91"/>
          <w:u w:val="single"/>
          <w:lang w:val="sq-AL"/>
        </w:rPr>
        <w:t xml:space="preserve">kapitale (me vlerë mbi 1000 Euro) </w:t>
      </w:r>
      <w:r w:rsidRPr="00B353E3">
        <w:rPr>
          <w:b/>
          <w:color w:val="365F91"/>
          <w:u w:val="single"/>
          <w:lang w:val="sq-AL"/>
        </w:rPr>
        <w:t>në posedim të organizatës buxhetore</w:t>
      </w:r>
    </w:p>
    <w:p w:rsidR="001A68B9" w:rsidRPr="002A1F9C" w:rsidRDefault="001A68B9" w:rsidP="001A68B9">
      <w:pPr>
        <w:rPr>
          <w:sz w:val="32"/>
          <w:szCs w:val="32"/>
          <w:lang w:val="sq-AL"/>
        </w:rPr>
      </w:pPr>
    </w:p>
    <w:bookmarkStart w:id="20" w:name="_MON_1483518451"/>
    <w:bookmarkEnd w:id="20"/>
    <w:p w:rsidR="001A68B9" w:rsidRDefault="001711D0" w:rsidP="00031D43">
      <w:pPr>
        <w:ind w:left="720"/>
        <w:rPr>
          <w:lang w:val="sq-AL"/>
        </w:rPr>
      </w:pPr>
      <w:r w:rsidRPr="002A1F9C">
        <w:rPr>
          <w:lang w:val="sq-AL"/>
        </w:rPr>
        <w:object w:dxaOrig="7545" w:dyaOrig="3510">
          <v:shape id="_x0000_i1040" type="#_x0000_t75" style="width:376.3pt;height:175.95pt" o:ole="">
            <v:imagedata r:id="rId46" o:title=""/>
          </v:shape>
          <o:OLEObject Type="Embed" ProgID="Excel.Sheet.8" ShapeID="_x0000_i1040" DrawAspect="Content" ObjectID="_1572871876" r:id="rId47"/>
        </w:object>
      </w:r>
    </w:p>
    <w:p w:rsidR="00865069" w:rsidRDefault="00865069" w:rsidP="00952024">
      <w:pPr>
        <w:rPr>
          <w:sz w:val="20"/>
          <w:szCs w:val="20"/>
          <w:lang w:val="sq-AL"/>
        </w:rPr>
      </w:pPr>
    </w:p>
    <w:p w:rsidR="00DA4FAB" w:rsidRPr="00B56C58" w:rsidRDefault="00B56C58" w:rsidP="00952024">
      <w:pPr>
        <w:rPr>
          <w:sz w:val="20"/>
          <w:szCs w:val="20"/>
          <w:lang w:val="sq-AL"/>
        </w:rPr>
      </w:pPr>
      <w:r w:rsidRPr="00B56C58">
        <w:rPr>
          <w:sz w:val="20"/>
          <w:szCs w:val="20"/>
          <w:lang w:val="sq-AL"/>
        </w:rPr>
        <w:t>Shënim</w:t>
      </w:r>
      <w:r w:rsidR="00DA4FAB" w:rsidRPr="00B56C58">
        <w:rPr>
          <w:sz w:val="20"/>
          <w:szCs w:val="20"/>
          <w:lang w:val="sq-AL"/>
        </w:rPr>
        <w:t xml:space="preserve">: </w:t>
      </w:r>
    </w:p>
    <w:p w:rsidR="00B56C58" w:rsidRPr="00B56C58" w:rsidRDefault="00B56C58" w:rsidP="00151CBD">
      <w:pPr>
        <w:pStyle w:val="ListParagraph"/>
        <w:numPr>
          <w:ilvl w:val="0"/>
          <w:numId w:val="2"/>
        </w:numPr>
        <w:rPr>
          <w:sz w:val="20"/>
          <w:szCs w:val="20"/>
          <w:lang w:val="sq-AL"/>
        </w:rPr>
      </w:pPr>
      <w:r w:rsidRPr="00B56C58">
        <w:rPr>
          <w:sz w:val="20"/>
          <w:szCs w:val="20"/>
          <w:lang w:val="sq-AL"/>
        </w:rPr>
        <w:t>Burim i informatave është regjistri i pasurive me vlere ma te madhe se 1,000 Euro në SIMFK</w:t>
      </w:r>
    </w:p>
    <w:p w:rsidR="003B0E94" w:rsidRPr="004A4A63" w:rsidRDefault="00DA4FAB" w:rsidP="004A4A63">
      <w:pPr>
        <w:pStyle w:val="ListParagraph"/>
        <w:numPr>
          <w:ilvl w:val="0"/>
          <w:numId w:val="2"/>
        </w:numPr>
        <w:rPr>
          <w:sz w:val="20"/>
          <w:szCs w:val="20"/>
          <w:lang w:val="sq-AL"/>
        </w:rPr>
      </w:pPr>
      <w:r w:rsidRPr="00B56C58">
        <w:rPr>
          <w:sz w:val="20"/>
          <w:szCs w:val="20"/>
          <w:lang w:val="sq-AL"/>
        </w:rPr>
        <w:t>Bashkëngjitni si aneks nr.</w:t>
      </w:r>
      <w:r w:rsidR="005774BE">
        <w:rPr>
          <w:sz w:val="20"/>
          <w:szCs w:val="20"/>
          <w:lang w:val="sq-AL"/>
        </w:rPr>
        <w:t xml:space="preserve"> </w:t>
      </w:r>
      <w:r w:rsidRPr="00B56C58">
        <w:rPr>
          <w:sz w:val="20"/>
          <w:szCs w:val="20"/>
          <w:lang w:val="sq-AL"/>
        </w:rPr>
        <w:t>2</w:t>
      </w:r>
      <w:r w:rsidR="00B56C58" w:rsidRPr="00B56C58">
        <w:rPr>
          <w:sz w:val="20"/>
          <w:szCs w:val="20"/>
          <w:lang w:val="sq-AL"/>
        </w:rPr>
        <w:t xml:space="preserve"> të dhënat anali</w:t>
      </w:r>
      <w:r w:rsidR="00B56C58">
        <w:rPr>
          <w:sz w:val="20"/>
          <w:szCs w:val="20"/>
          <w:lang w:val="sq-AL"/>
        </w:rPr>
        <w:t xml:space="preserve">tike  </w:t>
      </w:r>
      <w:r w:rsidR="00B56C58" w:rsidRPr="00B56C58">
        <w:rPr>
          <w:sz w:val="20"/>
          <w:szCs w:val="20"/>
          <w:lang w:val="sq-AL"/>
        </w:rPr>
        <w:t>të pasurive.</w:t>
      </w:r>
    </w:p>
    <w:p w:rsidR="003B0E94" w:rsidRPr="00B56C58" w:rsidRDefault="003B0E94" w:rsidP="003B0E94">
      <w:pPr>
        <w:pStyle w:val="ListParagraph"/>
        <w:rPr>
          <w:sz w:val="20"/>
          <w:szCs w:val="20"/>
          <w:lang w:val="sq-AL"/>
        </w:rPr>
      </w:pPr>
    </w:p>
    <w:p w:rsidR="00805FC5" w:rsidRDefault="005774BE" w:rsidP="0056084F">
      <w:pPr>
        <w:pStyle w:val="ListParagraph"/>
        <w:numPr>
          <w:ilvl w:val="0"/>
          <w:numId w:val="24"/>
        </w:numPr>
        <w:tabs>
          <w:tab w:val="left" w:pos="1300"/>
        </w:tabs>
        <w:rPr>
          <w:b/>
          <w:i/>
          <w:sz w:val="20"/>
          <w:szCs w:val="20"/>
          <w:u w:val="single"/>
          <w:lang w:val="sq-AL"/>
        </w:rPr>
      </w:pPr>
      <w:r w:rsidRPr="001B5894">
        <w:rPr>
          <w:b/>
          <w:i/>
          <w:sz w:val="20"/>
          <w:szCs w:val="20"/>
          <w:u w:val="single"/>
          <w:lang w:val="sq-AL"/>
        </w:rPr>
        <w:t>Shpalos në detaje  shënimet e pasqyruara në tabelë:</w:t>
      </w:r>
    </w:p>
    <w:p w:rsidR="00EC6DA3" w:rsidRDefault="00EC6DA3" w:rsidP="00EC6DA3">
      <w:pPr>
        <w:tabs>
          <w:tab w:val="left" w:pos="1300"/>
        </w:tabs>
        <w:rPr>
          <w:b/>
          <w:i/>
          <w:sz w:val="20"/>
          <w:szCs w:val="20"/>
          <w:u w:val="single"/>
          <w:lang w:val="sq-AL"/>
        </w:rPr>
      </w:pPr>
    </w:p>
    <w:p w:rsidR="00EC6DA3" w:rsidRDefault="00EC6DA3" w:rsidP="00EC6DA3">
      <w:pPr>
        <w:tabs>
          <w:tab w:val="left" w:pos="1300"/>
        </w:tabs>
        <w:rPr>
          <w:b/>
          <w:i/>
          <w:sz w:val="20"/>
          <w:szCs w:val="20"/>
          <w:u w:val="single"/>
          <w:lang w:val="sq-AL"/>
        </w:rPr>
      </w:pPr>
    </w:p>
    <w:p w:rsidR="00EC6DA3" w:rsidRDefault="00EC6DA3" w:rsidP="00EC6DA3">
      <w:pPr>
        <w:tabs>
          <w:tab w:val="left" w:pos="1300"/>
        </w:tabs>
        <w:rPr>
          <w:b/>
          <w:i/>
          <w:sz w:val="20"/>
          <w:szCs w:val="20"/>
          <w:u w:val="single"/>
          <w:lang w:val="sq-AL"/>
        </w:rPr>
      </w:pPr>
    </w:p>
    <w:p w:rsidR="00EC6DA3" w:rsidRDefault="00EC6DA3" w:rsidP="00EC6DA3">
      <w:pPr>
        <w:tabs>
          <w:tab w:val="left" w:pos="1300"/>
        </w:tabs>
        <w:rPr>
          <w:b/>
          <w:i/>
          <w:sz w:val="20"/>
          <w:szCs w:val="20"/>
          <w:u w:val="single"/>
          <w:lang w:val="sq-AL"/>
        </w:rPr>
      </w:pPr>
    </w:p>
    <w:p w:rsidR="00805FC5" w:rsidRDefault="00805FC5" w:rsidP="00952024">
      <w:pPr>
        <w:tabs>
          <w:tab w:val="left" w:pos="1080"/>
        </w:tabs>
        <w:rPr>
          <w:b/>
          <w:color w:val="365F91"/>
          <w:lang w:val="sq-AL"/>
        </w:rPr>
      </w:pPr>
    </w:p>
    <w:p w:rsidR="00952024" w:rsidRPr="00B353E3" w:rsidRDefault="00952024" w:rsidP="00952024">
      <w:pPr>
        <w:tabs>
          <w:tab w:val="left" w:pos="1080"/>
        </w:tabs>
        <w:rPr>
          <w:b/>
          <w:color w:val="365F91"/>
          <w:u w:val="single"/>
          <w:lang w:val="sq-AL"/>
        </w:rPr>
      </w:pPr>
      <w:r w:rsidRPr="00B353E3">
        <w:rPr>
          <w:b/>
          <w:color w:val="365F91"/>
          <w:u w:val="single"/>
          <w:lang w:val="sq-AL"/>
        </w:rPr>
        <w:t xml:space="preserve">Shënimi </w:t>
      </w:r>
      <w:r w:rsidR="00205CDF" w:rsidRPr="00B353E3">
        <w:rPr>
          <w:b/>
          <w:color w:val="365F91"/>
          <w:u w:val="single"/>
          <w:lang w:val="sq-AL"/>
        </w:rPr>
        <w:t>3</w:t>
      </w:r>
      <w:r w:rsidR="00AC4AB7">
        <w:rPr>
          <w:b/>
          <w:color w:val="365F91"/>
          <w:u w:val="single"/>
          <w:lang w:val="sq-AL"/>
        </w:rPr>
        <w:t>2</w:t>
      </w:r>
      <w:r w:rsidRPr="00B353E3">
        <w:rPr>
          <w:b/>
          <w:color w:val="365F91"/>
          <w:u w:val="single"/>
          <w:lang w:val="sq-AL"/>
        </w:rPr>
        <w:t>:  Përm</w:t>
      </w:r>
      <w:r w:rsidR="005713F9" w:rsidRPr="00B353E3">
        <w:rPr>
          <w:b/>
          <w:color w:val="365F91"/>
          <w:u w:val="single"/>
          <w:lang w:val="sq-AL"/>
        </w:rPr>
        <w:t>bledhja e pasurive jokapitale</w:t>
      </w:r>
      <w:r w:rsidRPr="00B353E3">
        <w:rPr>
          <w:b/>
          <w:color w:val="365F91"/>
          <w:u w:val="single"/>
          <w:lang w:val="sq-AL"/>
        </w:rPr>
        <w:t xml:space="preserve"> me vlerë nën 1000 Euro dhe me afat</w:t>
      </w:r>
      <w:r w:rsidR="005713F9" w:rsidRPr="00B353E3">
        <w:rPr>
          <w:b/>
          <w:color w:val="365F91"/>
          <w:u w:val="single"/>
          <w:lang w:val="sq-AL"/>
        </w:rPr>
        <w:t xml:space="preserve"> të</w:t>
      </w:r>
      <w:r w:rsidRPr="00B353E3">
        <w:rPr>
          <w:b/>
          <w:color w:val="365F91"/>
          <w:u w:val="single"/>
          <w:lang w:val="sq-AL"/>
        </w:rPr>
        <w:t xml:space="preserve"> përdorimi</w:t>
      </w:r>
      <w:r w:rsidR="005713F9" w:rsidRPr="00B353E3">
        <w:rPr>
          <w:b/>
          <w:color w:val="365F91"/>
          <w:u w:val="single"/>
          <w:lang w:val="sq-AL"/>
        </w:rPr>
        <w:t>t</w:t>
      </w:r>
      <w:r w:rsidRPr="00B353E3">
        <w:rPr>
          <w:b/>
          <w:color w:val="365F91"/>
          <w:u w:val="single"/>
          <w:lang w:val="sq-AL"/>
        </w:rPr>
        <w:t xml:space="preserve"> më shumë se një vit </w:t>
      </w:r>
    </w:p>
    <w:p w:rsidR="00952024" w:rsidRDefault="00952024" w:rsidP="00952024">
      <w:pPr>
        <w:rPr>
          <w:lang w:val="sq-AL"/>
        </w:rPr>
      </w:pPr>
    </w:p>
    <w:p w:rsidR="001A68B9" w:rsidRDefault="00E9316E" w:rsidP="00952024">
      <w:pPr>
        <w:ind w:firstLine="360"/>
        <w:rPr>
          <w:lang w:val="sq-AL"/>
        </w:rPr>
      </w:pPr>
      <w:r>
        <w:rPr>
          <w:lang w:val="sq-AL"/>
        </w:rPr>
        <w:tab/>
      </w:r>
      <w:r>
        <w:rPr>
          <w:lang w:val="sq-AL"/>
        </w:rPr>
        <w:tab/>
      </w:r>
    </w:p>
    <w:p w:rsidR="00E9316E" w:rsidRPr="002A1F9C" w:rsidRDefault="00E9316E" w:rsidP="00031D43">
      <w:pPr>
        <w:ind w:left="720"/>
        <w:rPr>
          <w:sz w:val="32"/>
          <w:szCs w:val="32"/>
          <w:lang w:val="sq-AL"/>
        </w:rPr>
      </w:pPr>
      <w:r w:rsidRPr="0056084F">
        <w:rPr>
          <w:b/>
          <w:lang w:val="sq-AL"/>
        </w:rPr>
        <w:t>Pasuritë jokapitale (me vlerë nën 1000 Euro)</w:t>
      </w:r>
      <w:r>
        <w:rPr>
          <w:b/>
          <w:lang w:val="sq-AL"/>
        </w:rPr>
        <w:t xml:space="preserve"> </w:t>
      </w:r>
      <w:bookmarkStart w:id="21" w:name="_MON_1483518462"/>
      <w:bookmarkEnd w:id="21"/>
      <w:r w:rsidR="001711D0" w:rsidRPr="002A1F9C">
        <w:rPr>
          <w:lang w:val="sq-AL"/>
        </w:rPr>
        <w:object w:dxaOrig="7945" w:dyaOrig="1560">
          <v:shape id="_x0000_i1041" type="#_x0000_t75" style="width:396.95pt;height:78.25pt" o:ole="">
            <v:imagedata r:id="rId48" o:title=""/>
          </v:shape>
          <o:OLEObject Type="Embed" ProgID="Excel.Sheet.8" ShapeID="_x0000_i1041" DrawAspect="Content" ObjectID="_1572871877" r:id="rId49"/>
        </w:object>
      </w:r>
    </w:p>
    <w:p w:rsidR="001026DA" w:rsidRDefault="001026DA" w:rsidP="001026DA">
      <w:pPr>
        <w:tabs>
          <w:tab w:val="left" w:pos="1080"/>
        </w:tabs>
        <w:ind w:left="1080"/>
        <w:rPr>
          <w:b/>
          <w:u w:val="single"/>
          <w:lang w:val="sq-AL"/>
        </w:rPr>
      </w:pPr>
    </w:p>
    <w:p w:rsidR="00B56C58" w:rsidRPr="00B56C58" w:rsidRDefault="00B56C58" w:rsidP="00B56C58">
      <w:pPr>
        <w:rPr>
          <w:sz w:val="20"/>
          <w:szCs w:val="20"/>
          <w:lang w:val="sq-AL"/>
        </w:rPr>
      </w:pPr>
      <w:r w:rsidRPr="00B56C58">
        <w:rPr>
          <w:sz w:val="20"/>
          <w:szCs w:val="20"/>
          <w:lang w:val="sq-AL"/>
        </w:rPr>
        <w:t xml:space="preserve">Shënim: </w:t>
      </w:r>
    </w:p>
    <w:p w:rsidR="00B56C58" w:rsidRDefault="00B56C58" w:rsidP="00151CBD">
      <w:pPr>
        <w:pStyle w:val="ListParagraph"/>
        <w:numPr>
          <w:ilvl w:val="0"/>
          <w:numId w:val="3"/>
        </w:numPr>
        <w:rPr>
          <w:sz w:val="20"/>
          <w:szCs w:val="20"/>
          <w:lang w:val="sq-AL"/>
        </w:rPr>
      </w:pPr>
      <w:r w:rsidRPr="00B56C58">
        <w:rPr>
          <w:sz w:val="20"/>
          <w:szCs w:val="20"/>
          <w:lang w:val="sq-AL"/>
        </w:rPr>
        <w:t xml:space="preserve">Burim i informatave është regjistri i pasurive te OB-së me vlere ma te vogël se 1,000 Euro </w:t>
      </w:r>
    </w:p>
    <w:p w:rsidR="00B56C58" w:rsidRPr="00B56C58" w:rsidRDefault="00B56C58" w:rsidP="00151CBD">
      <w:pPr>
        <w:pStyle w:val="ListParagraph"/>
        <w:numPr>
          <w:ilvl w:val="0"/>
          <w:numId w:val="3"/>
        </w:numPr>
        <w:rPr>
          <w:sz w:val="20"/>
          <w:szCs w:val="20"/>
          <w:lang w:val="sq-AL"/>
        </w:rPr>
      </w:pPr>
      <w:r w:rsidRPr="00B56C58">
        <w:rPr>
          <w:sz w:val="20"/>
          <w:szCs w:val="20"/>
          <w:lang w:val="sq-AL"/>
        </w:rPr>
        <w:t xml:space="preserve">Bashkëngjitni si aneks </w:t>
      </w:r>
      <w:r w:rsidR="005774BE">
        <w:rPr>
          <w:sz w:val="20"/>
          <w:szCs w:val="20"/>
          <w:lang w:val="sq-AL"/>
        </w:rPr>
        <w:t xml:space="preserve"> </w:t>
      </w:r>
      <w:r w:rsidRPr="00B56C58">
        <w:rPr>
          <w:sz w:val="20"/>
          <w:szCs w:val="20"/>
          <w:lang w:val="sq-AL"/>
        </w:rPr>
        <w:t>nr.</w:t>
      </w:r>
      <w:r w:rsidR="005774BE">
        <w:rPr>
          <w:sz w:val="20"/>
          <w:szCs w:val="20"/>
          <w:lang w:val="sq-AL"/>
        </w:rPr>
        <w:t xml:space="preserve"> </w:t>
      </w:r>
      <w:r>
        <w:rPr>
          <w:sz w:val="20"/>
          <w:szCs w:val="20"/>
          <w:lang w:val="sq-AL"/>
        </w:rPr>
        <w:t>3</w:t>
      </w:r>
      <w:r w:rsidRPr="00B56C58">
        <w:rPr>
          <w:sz w:val="20"/>
          <w:szCs w:val="20"/>
          <w:lang w:val="sq-AL"/>
        </w:rPr>
        <w:t xml:space="preserve"> të dhënat anali</w:t>
      </w:r>
      <w:r>
        <w:rPr>
          <w:sz w:val="20"/>
          <w:szCs w:val="20"/>
          <w:lang w:val="sq-AL"/>
        </w:rPr>
        <w:t xml:space="preserve">tike </w:t>
      </w:r>
      <w:r w:rsidRPr="00B56C58">
        <w:rPr>
          <w:sz w:val="20"/>
          <w:szCs w:val="20"/>
          <w:lang w:val="sq-AL"/>
        </w:rPr>
        <w:t>të pasurive.</w:t>
      </w:r>
    </w:p>
    <w:p w:rsidR="001026DA" w:rsidRDefault="001026DA" w:rsidP="001026DA">
      <w:pPr>
        <w:tabs>
          <w:tab w:val="left" w:pos="1080"/>
        </w:tabs>
        <w:ind w:left="1080"/>
        <w:rPr>
          <w:b/>
          <w:u w:val="single"/>
          <w:lang w:val="sq-AL"/>
        </w:rPr>
      </w:pPr>
    </w:p>
    <w:p w:rsidR="005774BE" w:rsidRPr="001B5894" w:rsidRDefault="005774BE" w:rsidP="005774BE">
      <w:pPr>
        <w:pStyle w:val="ListParagraph"/>
        <w:numPr>
          <w:ilvl w:val="0"/>
          <w:numId w:val="25"/>
        </w:numPr>
        <w:tabs>
          <w:tab w:val="left" w:pos="1300"/>
        </w:tabs>
        <w:rPr>
          <w:b/>
          <w:i/>
          <w:sz w:val="20"/>
          <w:szCs w:val="20"/>
          <w:u w:val="single"/>
          <w:lang w:val="sq-AL"/>
        </w:rPr>
      </w:pPr>
      <w:r w:rsidRPr="001B5894">
        <w:rPr>
          <w:b/>
          <w:i/>
          <w:sz w:val="20"/>
          <w:szCs w:val="20"/>
          <w:u w:val="single"/>
          <w:lang w:val="sq-AL"/>
        </w:rPr>
        <w:t>Shpalos në detaje  shënimet e pasqyruara në tabelë:</w:t>
      </w:r>
    </w:p>
    <w:p w:rsidR="00C11883" w:rsidRPr="00C30520" w:rsidRDefault="00C11883" w:rsidP="00C11883">
      <w:pPr>
        <w:rPr>
          <w:b/>
          <w:bCs/>
          <w:color w:val="365F91"/>
          <w:sz w:val="20"/>
          <w:lang w:val="sq-AL"/>
        </w:rPr>
      </w:pPr>
    </w:p>
    <w:p w:rsidR="00AC4AB7" w:rsidRDefault="00AC4AB7" w:rsidP="00952024">
      <w:pPr>
        <w:tabs>
          <w:tab w:val="left" w:pos="1080"/>
        </w:tabs>
        <w:rPr>
          <w:b/>
          <w:color w:val="365F91"/>
          <w:lang w:val="sq-AL"/>
        </w:rPr>
      </w:pPr>
    </w:p>
    <w:p w:rsidR="00DD62DE" w:rsidRDefault="00DD62DE" w:rsidP="00952024">
      <w:pPr>
        <w:tabs>
          <w:tab w:val="left" w:pos="1080"/>
        </w:tabs>
        <w:rPr>
          <w:b/>
          <w:color w:val="365F91"/>
          <w:lang w:val="sq-AL"/>
        </w:rPr>
      </w:pPr>
    </w:p>
    <w:p w:rsidR="00DD62DE" w:rsidRDefault="00DD62DE" w:rsidP="00952024">
      <w:pPr>
        <w:tabs>
          <w:tab w:val="left" w:pos="1080"/>
        </w:tabs>
        <w:rPr>
          <w:b/>
          <w:color w:val="365F91"/>
          <w:lang w:val="sq-AL"/>
        </w:rPr>
      </w:pPr>
    </w:p>
    <w:p w:rsidR="00DD62DE" w:rsidRDefault="00DD62DE" w:rsidP="00952024">
      <w:pPr>
        <w:tabs>
          <w:tab w:val="left" w:pos="1080"/>
        </w:tabs>
        <w:rPr>
          <w:b/>
          <w:color w:val="365F91"/>
          <w:u w:val="single"/>
          <w:lang w:val="sq-AL"/>
        </w:rPr>
      </w:pPr>
    </w:p>
    <w:p w:rsidR="00DD62DE" w:rsidRDefault="00DD62DE" w:rsidP="00952024">
      <w:pPr>
        <w:tabs>
          <w:tab w:val="left" w:pos="1080"/>
        </w:tabs>
        <w:rPr>
          <w:b/>
          <w:color w:val="365F91"/>
          <w:u w:val="single"/>
          <w:lang w:val="sq-AL"/>
        </w:rPr>
      </w:pPr>
    </w:p>
    <w:p w:rsidR="00952024" w:rsidRPr="00B353E3" w:rsidRDefault="00952024" w:rsidP="00952024">
      <w:pPr>
        <w:tabs>
          <w:tab w:val="left" w:pos="1080"/>
        </w:tabs>
        <w:rPr>
          <w:b/>
          <w:color w:val="365F91"/>
          <w:u w:val="single"/>
          <w:lang w:val="sq-AL"/>
        </w:rPr>
      </w:pPr>
      <w:r w:rsidRPr="00B353E3">
        <w:rPr>
          <w:b/>
          <w:color w:val="365F91"/>
          <w:u w:val="single"/>
          <w:lang w:val="sq-AL"/>
        </w:rPr>
        <w:t xml:space="preserve">Shënimi </w:t>
      </w:r>
      <w:r w:rsidR="00205CDF" w:rsidRPr="00B353E3">
        <w:rPr>
          <w:b/>
          <w:color w:val="365F91"/>
          <w:u w:val="single"/>
          <w:lang w:val="sq-AL"/>
        </w:rPr>
        <w:t>3</w:t>
      </w:r>
      <w:r w:rsidR="00AC4AB7">
        <w:rPr>
          <w:b/>
          <w:color w:val="365F91"/>
          <w:u w:val="single"/>
          <w:lang w:val="sq-AL"/>
        </w:rPr>
        <w:t>3</w:t>
      </w:r>
      <w:r w:rsidRPr="00B353E3">
        <w:rPr>
          <w:b/>
          <w:color w:val="365F91"/>
          <w:u w:val="single"/>
          <w:lang w:val="sq-AL"/>
        </w:rPr>
        <w:t>:  Përmbledhja e stoqeve në fund të periudhës</w:t>
      </w:r>
    </w:p>
    <w:p w:rsidR="00952024" w:rsidRDefault="00952024" w:rsidP="00952024">
      <w:pPr>
        <w:ind w:firstLine="720"/>
        <w:rPr>
          <w:b/>
          <w:lang w:val="sq-AL"/>
        </w:rPr>
      </w:pPr>
    </w:p>
    <w:p w:rsidR="00C11883" w:rsidRPr="00C30520" w:rsidRDefault="00952024" w:rsidP="00952024">
      <w:pPr>
        <w:ind w:firstLine="720"/>
        <w:rPr>
          <w:b/>
          <w:bCs/>
          <w:color w:val="365F91"/>
          <w:sz w:val="20"/>
          <w:lang w:val="sq-AL"/>
        </w:rPr>
      </w:pPr>
      <w:r w:rsidRPr="008523AD">
        <w:rPr>
          <w:b/>
          <w:lang w:val="sq-AL"/>
        </w:rPr>
        <w:t>Stoqet</w:t>
      </w:r>
      <w:r>
        <w:rPr>
          <w:b/>
          <w:lang w:val="sq-AL"/>
        </w:rPr>
        <w:t xml:space="preserve"> </w:t>
      </w:r>
    </w:p>
    <w:p w:rsidR="00C11883" w:rsidRPr="00C30520" w:rsidRDefault="00952024" w:rsidP="00952024">
      <w:pPr>
        <w:rPr>
          <w:b/>
          <w:bCs/>
          <w:color w:val="365F91"/>
          <w:sz w:val="20"/>
          <w:lang w:val="sq-AL"/>
        </w:rPr>
      </w:pPr>
      <w:r>
        <w:rPr>
          <w:b/>
          <w:bCs/>
          <w:color w:val="365F91"/>
          <w:sz w:val="20"/>
          <w:lang w:val="sq-AL"/>
        </w:rPr>
        <w:lastRenderedPageBreak/>
        <w:tab/>
      </w:r>
      <w:bookmarkStart w:id="22" w:name="_MON_1483518470"/>
      <w:bookmarkEnd w:id="22"/>
      <w:r w:rsidR="00F76A6D" w:rsidRPr="002A1F9C">
        <w:rPr>
          <w:lang w:val="sq-AL"/>
        </w:rPr>
        <w:object w:dxaOrig="7945" w:dyaOrig="1560">
          <v:shape id="_x0000_i1042" type="#_x0000_t75" style="width:396.95pt;height:78.25pt" o:ole="">
            <v:imagedata r:id="rId50" o:title=""/>
          </v:shape>
          <o:OLEObject Type="Embed" ProgID="Excel.Sheet.8" ShapeID="_x0000_i1042" DrawAspect="Content" ObjectID="_1572871878" r:id="rId51"/>
        </w:object>
      </w:r>
    </w:p>
    <w:p w:rsidR="00865069" w:rsidRDefault="00865069" w:rsidP="00B56C58">
      <w:pPr>
        <w:rPr>
          <w:sz w:val="20"/>
          <w:szCs w:val="20"/>
          <w:lang w:val="sq-AL"/>
        </w:rPr>
      </w:pPr>
    </w:p>
    <w:p w:rsidR="00B56C58" w:rsidRPr="00B56C58" w:rsidRDefault="00B56C58" w:rsidP="00B56C58">
      <w:pPr>
        <w:rPr>
          <w:sz w:val="20"/>
          <w:szCs w:val="20"/>
          <w:lang w:val="sq-AL"/>
        </w:rPr>
      </w:pPr>
      <w:r w:rsidRPr="00B56C58">
        <w:rPr>
          <w:sz w:val="20"/>
          <w:szCs w:val="20"/>
          <w:lang w:val="sq-AL"/>
        </w:rPr>
        <w:t xml:space="preserve">Shënim: </w:t>
      </w:r>
    </w:p>
    <w:p w:rsidR="00B56C58" w:rsidRDefault="00B56C58" w:rsidP="00151CBD">
      <w:pPr>
        <w:pStyle w:val="ListParagraph"/>
        <w:numPr>
          <w:ilvl w:val="0"/>
          <w:numId w:val="4"/>
        </w:numPr>
        <w:rPr>
          <w:sz w:val="20"/>
          <w:szCs w:val="20"/>
          <w:lang w:val="sq-AL"/>
        </w:rPr>
      </w:pPr>
      <w:r w:rsidRPr="00B56C58">
        <w:rPr>
          <w:sz w:val="20"/>
          <w:szCs w:val="20"/>
          <w:lang w:val="sq-AL"/>
        </w:rPr>
        <w:t xml:space="preserve">Burim i informatave është regjistri i </w:t>
      </w:r>
      <w:r>
        <w:rPr>
          <w:sz w:val="20"/>
          <w:szCs w:val="20"/>
          <w:lang w:val="sq-AL"/>
        </w:rPr>
        <w:t>inventarizimit të stoqeve</w:t>
      </w:r>
      <w:r w:rsidRPr="00B56C58">
        <w:rPr>
          <w:sz w:val="20"/>
          <w:szCs w:val="20"/>
          <w:lang w:val="sq-AL"/>
        </w:rPr>
        <w:t xml:space="preserve"> te OB-së </w:t>
      </w:r>
      <w:r>
        <w:rPr>
          <w:sz w:val="20"/>
          <w:szCs w:val="20"/>
          <w:lang w:val="sq-AL"/>
        </w:rPr>
        <w:t>.</w:t>
      </w:r>
    </w:p>
    <w:p w:rsidR="00B56C58" w:rsidRPr="00B56C58" w:rsidRDefault="00B56C58" w:rsidP="00151CBD">
      <w:pPr>
        <w:pStyle w:val="ListParagraph"/>
        <w:numPr>
          <w:ilvl w:val="0"/>
          <w:numId w:val="4"/>
        </w:numPr>
        <w:rPr>
          <w:sz w:val="20"/>
          <w:szCs w:val="20"/>
          <w:lang w:val="sq-AL"/>
        </w:rPr>
      </w:pPr>
      <w:r w:rsidRPr="00B56C58">
        <w:rPr>
          <w:sz w:val="20"/>
          <w:szCs w:val="20"/>
          <w:lang w:val="sq-AL"/>
        </w:rPr>
        <w:t xml:space="preserve">Bashkëngjitni si aneks </w:t>
      </w:r>
      <w:r w:rsidR="005774BE">
        <w:rPr>
          <w:sz w:val="20"/>
          <w:szCs w:val="20"/>
          <w:lang w:val="sq-AL"/>
        </w:rPr>
        <w:t xml:space="preserve"> </w:t>
      </w:r>
      <w:r w:rsidRPr="00B56C58">
        <w:rPr>
          <w:sz w:val="20"/>
          <w:szCs w:val="20"/>
          <w:lang w:val="sq-AL"/>
        </w:rPr>
        <w:t>nr.</w:t>
      </w:r>
      <w:r w:rsidR="005774BE">
        <w:rPr>
          <w:sz w:val="20"/>
          <w:szCs w:val="20"/>
          <w:lang w:val="sq-AL"/>
        </w:rPr>
        <w:t xml:space="preserve"> </w:t>
      </w:r>
      <w:r>
        <w:rPr>
          <w:sz w:val="20"/>
          <w:szCs w:val="20"/>
          <w:lang w:val="sq-AL"/>
        </w:rPr>
        <w:t>4</w:t>
      </w:r>
      <w:r w:rsidRPr="00B56C58">
        <w:rPr>
          <w:sz w:val="20"/>
          <w:szCs w:val="20"/>
          <w:lang w:val="sq-AL"/>
        </w:rPr>
        <w:t xml:space="preserve"> të dhënat anali</w:t>
      </w:r>
      <w:r>
        <w:rPr>
          <w:sz w:val="20"/>
          <w:szCs w:val="20"/>
          <w:lang w:val="sq-AL"/>
        </w:rPr>
        <w:t>tike</w:t>
      </w:r>
      <w:r w:rsidRPr="00B56C58">
        <w:rPr>
          <w:sz w:val="20"/>
          <w:szCs w:val="20"/>
          <w:lang w:val="sq-AL"/>
        </w:rPr>
        <w:t>.</w:t>
      </w:r>
    </w:p>
    <w:p w:rsidR="00C11883" w:rsidRPr="00C30520" w:rsidRDefault="00C11883" w:rsidP="00C11883">
      <w:pPr>
        <w:rPr>
          <w:b/>
          <w:bCs/>
          <w:color w:val="365F91"/>
          <w:sz w:val="20"/>
          <w:lang w:val="sq-AL"/>
        </w:rPr>
      </w:pPr>
    </w:p>
    <w:p w:rsidR="00B81408" w:rsidRPr="004A4A63" w:rsidRDefault="005774BE" w:rsidP="00C11883">
      <w:pPr>
        <w:pStyle w:val="ListParagraph"/>
        <w:numPr>
          <w:ilvl w:val="0"/>
          <w:numId w:val="26"/>
        </w:numPr>
        <w:tabs>
          <w:tab w:val="left" w:pos="1300"/>
        </w:tabs>
        <w:rPr>
          <w:b/>
          <w:i/>
          <w:sz w:val="20"/>
          <w:szCs w:val="20"/>
          <w:u w:val="single"/>
          <w:lang w:val="sq-AL"/>
        </w:rPr>
      </w:pPr>
      <w:r w:rsidRPr="001B5894">
        <w:rPr>
          <w:b/>
          <w:i/>
          <w:sz w:val="20"/>
          <w:szCs w:val="20"/>
          <w:u w:val="single"/>
          <w:lang w:val="sq-AL"/>
        </w:rPr>
        <w:t xml:space="preserve">Shpalos në detaje  shënimet e pasqyruara në </w:t>
      </w:r>
      <w:r w:rsidR="008523AD" w:rsidRPr="001B5894">
        <w:rPr>
          <w:b/>
          <w:i/>
          <w:sz w:val="20"/>
          <w:szCs w:val="20"/>
          <w:u w:val="single"/>
          <w:lang w:val="sq-AL"/>
        </w:rPr>
        <w:t>tabelë:</w:t>
      </w:r>
      <w:r w:rsidR="008523AD">
        <w:rPr>
          <w:b/>
          <w:i/>
          <w:sz w:val="20"/>
          <w:szCs w:val="20"/>
          <w:u w:val="single"/>
          <w:lang w:val="sq-AL"/>
        </w:rPr>
        <w:t xml:space="preserve"> Rezervat e naftës për ngrohje </w:t>
      </w:r>
      <w:r w:rsidR="00F76A6D">
        <w:rPr>
          <w:b/>
          <w:i/>
          <w:sz w:val="20"/>
          <w:szCs w:val="20"/>
          <w:u w:val="single"/>
          <w:lang w:val="sq-AL"/>
        </w:rPr>
        <w:t>37.293,12</w:t>
      </w:r>
      <w:r w:rsidR="008523AD">
        <w:rPr>
          <w:b/>
          <w:i/>
          <w:sz w:val="20"/>
          <w:szCs w:val="20"/>
          <w:u w:val="single"/>
          <w:lang w:val="sq-AL"/>
        </w:rPr>
        <w:t xml:space="preserve">€+drutë për ngrohje </w:t>
      </w:r>
      <w:r w:rsidR="00F76A6D">
        <w:rPr>
          <w:b/>
          <w:i/>
          <w:sz w:val="20"/>
          <w:szCs w:val="20"/>
          <w:u w:val="single"/>
          <w:lang w:val="sq-AL"/>
        </w:rPr>
        <w:t>26.586,90</w:t>
      </w:r>
      <w:r w:rsidR="008523AD">
        <w:rPr>
          <w:b/>
          <w:i/>
          <w:sz w:val="20"/>
          <w:szCs w:val="20"/>
          <w:u w:val="single"/>
          <w:lang w:val="sq-AL"/>
        </w:rPr>
        <w:t>€+Paleta për ngrohje 1.</w:t>
      </w:r>
      <w:r w:rsidR="00F76A6D">
        <w:rPr>
          <w:b/>
          <w:i/>
          <w:sz w:val="20"/>
          <w:szCs w:val="20"/>
          <w:u w:val="single"/>
          <w:lang w:val="sq-AL"/>
        </w:rPr>
        <w:t>528,00</w:t>
      </w:r>
      <w:r w:rsidR="008523AD">
        <w:rPr>
          <w:b/>
          <w:i/>
          <w:sz w:val="20"/>
          <w:szCs w:val="20"/>
          <w:u w:val="single"/>
          <w:lang w:val="sq-AL"/>
        </w:rPr>
        <w:t xml:space="preserve">€+Barna </w:t>
      </w:r>
      <w:r w:rsidR="009659BB">
        <w:rPr>
          <w:b/>
          <w:i/>
          <w:sz w:val="20"/>
          <w:szCs w:val="20"/>
          <w:u w:val="single"/>
          <w:lang w:val="sq-AL"/>
        </w:rPr>
        <w:t>KPSH</w:t>
      </w:r>
      <w:r w:rsidR="008523AD">
        <w:rPr>
          <w:b/>
          <w:i/>
          <w:sz w:val="20"/>
          <w:szCs w:val="20"/>
          <w:u w:val="single"/>
          <w:lang w:val="sq-AL"/>
        </w:rPr>
        <w:t xml:space="preserve"> </w:t>
      </w:r>
      <w:r w:rsidR="00F76A6D">
        <w:rPr>
          <w:b/>
          <w:i/>
          <w:sz w:val="20"/>
          <w:szCs w:val="20"/>
          <w:u w:val="single"/>
          <w:lang w:val="sq-AL"/>
        </w:rPr>
        <w:t>41.662.35</w:t>
      </w:r>
      <w:r w:rsidR="009659BB">
        <w:rPr>
          <w:b/>
          <w:i/>
          <w:sz w:val="20"/>
          <w:szCs w:val="20"/>
          <w:u w:val="single"/>
          <w:lang w:val="sq-AL"/>
        </w:rPr>
        <w:t>€</w:t>
      </w:r>
    </w:p>
    <w:p w:rsidR="00F2007F" w:rsidRPr="00C30520" w:rsidRDefault="00F2007F" w:rsidP="00C11883">
      <w:pPr>
        <w:rPr>
          <w:b/>
          <w:bCs/>
          <w:color w:val="365F91"/>
          <w:sz w:val="20"/>
          <w:lang w:val="sq-AL"/>
        </w:rPr>
      </w:pPr>
    </w:p>
    <w:p w:rsidR="002A77BD" w:rsidRDefault="002A77BD" w:rsidP="00C11883">
      <w:pPr>
        <w:rPr>
          <w:b/>
          <w:color w:val="365F91"/>
          <w:u w:val="single"/>
          <w:lang w:val="sq-AL"/>
        </w:rPr>
      </w:pPr>
    </w:p>
    <w:p w:rsidR="00DD62DE" w:rsidRDefault="00DD62DE" w:rsidP="00C11883">
      <w:pPr>
        <w:rPr>
          <w:b/>
          <w:color w:val="365F91"/>
          <w:u w:val="single"/>
          <w:lang w:val="sq-AL"/>
        </w:rPr>
      </w:pPr>
    </w:p>
    <w:p w:rsidR="00DD62DE" w:rsidRPr="00487871" w:rsidRDefault="00C11883" w:rsidP="00C11883">
      <w:pPr>
        <w:rPr>
          <w:b/>
          <w:bCs/>
          <w:color w:val="365F91"/>
          <w:sz w:val="20"/>
          <w:u w:val="single"/>
          <w:lang w:val="sq-AL"/>
        </w:rPr>
      </w:pPr>
      <w:r w:rsidRPr="00D30AD4">
        <w:rPr>
          <w:b/>
          <w:color w:val="365F91"/>
          <w:highlight w:val="yellow"/>
          <w:u w:val="single"/>
          <w:lang w:val="sq-AL"/>
        </w:rPr>
        <w:t xml:space="preserve">Shënimi </w:t>
      </w:r>
      <w:r w:rsidR="00952024" w:rsidRPr="00D30AD4">
        <w:rPr>
          <w:b/>
          <w:color w:val="365F91"/>
          <w:highlight w:val="yellow"/>
          <w:u w:val="single"/>
          <w:lang w:val="sq-AL"/>
        </w:rPr>
        <w:t>3</w:t>
      </w:r>
      <w:r w:rsidR="00AC4AB7" w:rsidRPr="00D30AD4">
        <w:rPr>
          <w:b/>
          <w:color w:val="365F91"/>
          <w:highlight w:val="yellow"/>
          <w:u w:val="single"/>
          <w:lang w:val="sq-AL"/>
        </w:rPr>
        <w:t>4</w:t>
      </w:r>
      <w:r w:rsidRPr="00D30AD4">
        <w:rPr>
          <w:b/>
          <w:color w:val="365F91"/>
          <w:highlight w:val="yellow"/>
          <w:u w:val="single"/>
          <w:lang w:val="sq-AL"/>
        </w:rPr>
        <w:t xml:space="preserve">:   </w:t>
      </w:r>
      <w:proofErr w:type="spellStart"/>
      <w:r w:rsidRPr="00D30AD4">
        <w:rPr>
          <w:b/>
          <w:color w:val="365F91"/>
          <w:highlight w:val="yellow"/>
          <w:u w:val="single"/>
          <w:lang w:val="sq-AL"/>
        </w:rPr>
        <w:t>Huatë</w:t>
      </w:r>
      <w:proofErr w:type="spellEnd"/>
      <w:r w:rsidRPr="00D30AD4">
        <w:rPr>
          <w:b/>
          <w:color w:val="365F91"/>
          <w:highlight w:val="yellow"/>
          <w:u w:val="single"/>
          <w:lang w:val="sq-AL"/>
        </w:rPr>
        <w:t xml:space="preserve"> dhe avancat e pa arsyetuara</w:t>
      </w:r>
    </w:p>
    <w:p w:rsidR="00DD62DE" w:rsidRPr="002A1F9C" w:rsidRDefault="00DD62DE" w:rsidP="00C11883">
      <w:pPr>
        <w:rPr>
          <w:sz w:val="32"/>
          <w:szCs w:val="32"/>
          <w:lang w:val="sq-AL"/>
        </w:rPr>
      </w:pPr>
    </w:p>
    <w:bookmarkStart w:id="23" w:name="_MON_1483961336"/>
    <w:bookmarkEnd w:id="23"/>
    <w:p w:rsidR="00C11883" w:rsidRPr="002A1F9C" w:rsidRDefault="00487871" w:rsidP="00C11883">
      <w:pPr>
        <w:ind w:left="720"/>
        <w:rPr>
          <w:lang w:val="sq-AL"/>
        </w:rPr>
      </w:pPr>
      <w:r w:rsidRPr="002A1F9C">
        <w:rPr>
          <w:lang w:val="sq-AL"/>
        </w:rPr>
        <w:object w:dxaOrig="8922" w:dyaOrig="3695">
          <v:shape id="_x0000_i1043" type="#_x0000_t75" style="width:6in;height:180.95pt" o:ole="">
            <v:imagedata r:id="rId52" o:title=""/>
          </v:shape>
          <o:OLEObject Type="Embed" ProgID="Excel.Sheet.8" ShapeID="_x0000_i1043" DrawAspect="Content" ObjectID="_1572871879" r:id="rId53"/>
        </w:object>
      </w:r>
    </w:p>
    <w:p w:rsidR="00E9316E" w:rsidRDefault="00B46E5F" w:rsidP="00C11883">
      <w:pPr>
        <w:tabs>
          <w:tab w:val="left" w:pos="1080"/>
        </w:tabs>
        <w:rPr>
          <w:b/>
          <w:u w:val="single"/>
          <w:lang w:val="sq-AL"/>
        </w:rPr>
      </w:pPr>
      <w:r w:rsidRPr="00225B98">
        <w:rPr>
          <w:b/>
          <w:highlight w:val="yellow"/>
          <w:u w:val="single"/>
          <w:lang w:val="sq-AL"/>
        </w:rPr>
        <w:t xml:space="preserve">Arsyetim: Avancat e pa mbyllura janë barte për shpenzim ne vitin 2016 ne këto Drejtori : Zyra e Kryetares 4.091,40€, </w:t>
      </w:r>
      <w:proofErr w:type="spellStart"/>
      <w:r w:rsidRPr="00225B98">
        <w:rPr>
          <w:b/>
          <w:highlight w:val="yellow"/>
          <w:u w:val="single"/>
          <w:lang w:val="sq-AL"/>
        </w:rPr>
        <w:t>Inspekcioni</w:t>
      </w:r>
      <w:proofErr w:type="spellEnd"/>
      <w:r w:rsidRPr="00225B98">
        <w:rPr>
          <w:b/>
          <w:highlight w:val="yellow"/>
          <w:u w:val="single"/>
          <w:lang w:val="sq-AL"/>
        </w:rPr>
        <w:t xml:space="preserve"> 52,50€ dhe Prokurimi 2.639,95€</w:t>
      </w:r>
    </w:p>
    <w:p w:rsidR="00B46E5F" w:rsidRDefault="00B46E5F" w:rsidP="00C11883">
      <w:pPr>
        <w:tabs>
          <w:tab w:val="left" w:pos="1080"/>
        </w:tabs>
        <w:rPr>
          <w:b/>
          <w:u w:val="single"/>
          <w:lang w:val="sq-AL"/>
        </w:rPr>
      </w:pPr>
    </w:p>
    <w:p w:rsidR="00B46E5F" w:rsidRDefault="00B46E5F" w:rsidP="00C11883">
      <w:pPr>
        <w:tabs>
          <w:tab w:val="left" w:pos="1080"/>
        </w:tabs>
        <w:rPr>
          <w:b/>
          <w:u w:val="single"/>
          <w:lang w:val="sq-AL"/>
        </w:rPr>
      </w:pPr>
    </w:p>
    <w:p w:rsidR="00DD62DE" w:rsidRPr="00487871" w:rsidRDefault="005774BE" w:rsidP="00487871">
      <w:pPr>
        <w:pStyle w:val="ListParagraph"/>
        <w:numPr>
          <w:ilvl w:val="0"/>
          <w:numId w:val="27"/>
        </w:numPr>
        <w:tabs>
          <w:tab w:val="left" w:pos="1300"/>
        </w:tabs>
        <w:rPr>
          <w:b/>
          <w:i/>
          <w:sz w:val="20"/>
          <w:szCs w:val="20"/>
          <w:u w:val="single"/>
          <w:lang w:val="sq-AL"/>
        </w:rPr>
      </w:pPr>
      <w:r w:rsidRPr="001B5894">
        <w:rPr>
          <w:b/>
          <w:i/>
          <w:sz w:val="20"/>
          <w:szCs w:val="20"/>
          <w:u w:val="single"/>
          <w:lang w:val="sq-AL"/>
        </w:rPr>
        <w:t>Shpalos në detaje  shënimet e pasqyruara në tabelë:</w:t>
      </w:r>
    </w:p>
    <w:p w:rsidR="00DD62DE" w:rsidRDefault="00DD62DE" w:rsidP="00C11883">
      <w:pPr>
        <w:tabs>
          <w:tab w:val="left" w:pos="1080"/>
        </w:tabs>
        <w:rPr>
          <w:b/>
          <w:u w:val="single"/>
          <w:lang w:val="sq-AL"/>
        </w:rPr>
      </w:pPr>
    </w:p>
    <w:p w:rsidR="001026DA" w:rsidRPr="00C30520" w:rsidRDefault="001026DA" w:rsidP="00031D43">
      <w:pPr>
        <w:tabs>
          <w:tab w:val="left" w:pos="630"/>
        </w:tabs>
        <w:rPr>
          <w:b/>
          <w:color w:val="365F91"/>
          <w:u w:val="single"/>
          <w:lang w:val="sq-AL"/>
        </w:rPr>
      </w:pPr>
      <w:r w:rsidRPr="00C30520">
        <w:rPr>
          <w:b/>
          <w:color w:val="365F91"/>
          <w:u w:val="single"/>
          <w:lang w:val="sq-AL"/>
        </w:rPr>
        <w:t xml:space="preserve">Shënimi </w:t>
      </w:r>
      <w:r w:rsidR="00952024">
        <w:rPr>
          <w:b/>
          <w:color w:val="365F91"/>
          <w:u w:val="single"/>
          <w:lang w:val="sq-AL"/>
        </w:rPr>
        <w:t>3</w:t>
      </w:r>
      <w:r w:rsidR="00AC4AB7">
        <w:rPr>
          <w:b/>
          <w:color w:val="365F91"/>
          <w:u w:val="single"/>
          <w:lang w:val="sq-AL"/>
        </w:rPr>
        <w:t>5</w:t>
      </w:r>
      <w:r w:rsidRPr="00C30520">
        <w:rPr>
          <w:b/>
          <w:color w:val="365F91"/>
          <w:u w:val="single"/>
          <w:lang w:val="sq-AL"/>
        </w:rPr>
        <w:tab/>
        <w:t xml:space="preserve">Të </w:t>
      </w:r>
      <w:proofErr w:type="spellStart"/>
      <w:r w:rsidRPr="00C30520">
        <w:rPr>
          <w:b/>
          <w:color w:val="365F91"/>
          <w:u w:val="single"/>
          <w:lang w:val="sq-AL"/>
        </w:rPr>
        <w:t>arkëtueshmet</w:t>
      </w:r>
      <w:proofErr w:type="spellEnd"/>
      <w:r w:rsidR="006867F5" w:rsidRPr="00C30520">
        <w:rPr>
          <w:b/>
          <w:color w:val="365F91"/>
          <w:u w:val="single"/>
          <w:lang w:val="sq-AL"/>
        </w:rPr>
        <w:t xml:space="preserve"> (zbatohet për organizatat që mbledhin të hyra)</w:t>
      </w:r>
      <w:r w:rsidRPr="00C30520">
        <w:rPr>
          <w:b/>
          <w:color w:val="365F91"/>
          <w:u w:val="single"/>
          <w:lang w:val="sq-AL"/>
        </w:rPr>
        <w:t xml:space="preserve"> </w:t>
      </w:r>
    </w:p>
    <w:p w:rsidR="001026DA" w:rsidRDefault="001026DA" w:rsidP="001026DA">
      <w:pPr>
        <w:tabs>
          <w:tab w:val="left" w:pos="1080"/>
        </w:tabs>
        <w:ind w:left="1080"/>
        <w:rPr>
          <w:b/>
          <w:u w:val="single"/>
          <w:lang w:val="sq-AL"/>
        </w:rPr>
      </w:pPr>
    </w:p>
    <w:bookmarkStart w:id="24" w:name="_MON_1483523762"/>
    <w:bookmarkEnd w:id="24"/>
    <w:p w:rsidR="006867F5" w:rsidRDefault="001834CD" w:rsidP="00031D43">
      <w:pPr>
        <w:tabs>
          <w:tab w:val="left" w:pos="900"/>
        </w:tabs>
        <w:ind w:left="720"/>
        <w:rPr>
          <w:b/>
          <w:u w:val="single"/>
          <w:lang w:val="sq-AL"/>
        </w:rPr>
      </w:pPr>
      <w:r w:rsidRPr="00A20BE2">
        <w:rPr>
          <w:b/>
          <w:u w:val="single"/>
          <w:lang w:val="sq-AL"/>
        </w:rPr>
        <w:object w:dxaOrig="7164" w:dyaOrig="2751">
          <v:shape id="_x0000_i1044" type="#_x0000_t75" style="width:358.75pt;height:136.5pt" o:ole="">
            <v:imagedata r:id="rId54" o:title=""/>
          </v:shape>
          <o:OLEObject Type="Embed" ProgID="Excel.Sheet.12" ShapeID="_x0000_i1044" DrawAspect="Content" ObjectID="_1572871880" r:id="rId55"/>
        </w:object>
      </w:r>
    </w:p>
    <w:p w:rsidR="001026DA" w:rsidRPr="002A1F9C" w:rsidRDefault="001026DA" w:rsidP="001026DA">
      <w:pPr>
        <w:tabs>
          <w:tab w:val="left" w:pos="1080"/>
        </w:tabs>
        <w:ind w:left="1080"/>
        <w:rPr>
          <w:lang w:val="sq-AL"/>
        </w:rPr>
      </w:pPr>
    </w:p>
    <w:p w:rsidR="005103EB" w:rsidRPr="00B56C58" w:rsidRDefault="005103EB" w:rsidP="005103EB">
      <w:pPr>
        <w:rPr>
          <w:sz w:val="20"/>
          <w:szCs w:val="20"/>
          <w:lang w:val="sq-AL"/>
        </w:rPr>
      </w:pPr>
      <w:r w:rsidRPr="00B56C58">
        <w:rPr>
          <w:sz w:val="20"/>
          <w:szCs w:val="20"/>
          <w:lang w:val="sq-AL"/>
        </w:rPr>
        <w:lastRenderedPageBreak/>
        <w:t xml:space="preserve">Shënim: </w:t>
      </w:r>
    </w:p>
    <w:p w:rsidR="005103EB" w:rsidRDefault="005103EB" w:rsidP="005774BE">
      <w:pPr>
        <w:pStyle w:val="ListParagraph"/>
        <w:numPr>
          <w:ilvl w:val="0"/>
          <w:numId w:val="28"/>
        </w:numPr>
        <w:rPr>
          <w:sz w:val="20"/>
          <w:szCs w:val="20"/>
          <w:lang w:val="sq-AL"/>
        </w:rPr>
      </w:pPr>
      <w:r w:rsidRPr="00B56C58">
        <w:rPr>
          <w:sz w:val="20"/>
          <w:szCs w:val="20"/>
          <w:lang w:val="sq-AL"/>
        </w:rPr>
        <w:t xml:space="preserve">Burim i informatave është regjistri i </w:t>
      </w:r>
      <w:r>
        <w:rPr>
          <w:sz w:val="20"/>
          <w:szCs w:val="20"/>
          <w:lang w:val="sq-AL"/>
        </w:rPr>
        <w:t xml:space="preserve">llogarive te </w:t>
      </w:r>
      <w:r w:rsidR="005A50EA">
        <w:rPr>
          <w:sz w:val="20"/>
          <w:szCs w:val="20"/>
          <w:lang w:val="sq-AL"/>
        </w:rPr>
        <w:t>arkëtuara</w:t>
      </w:r>
      <w:r>
        <w:rPr>
          <w:sz w:val="20"/>
          <w:szCs w:val="20"/>
          <w:lang w:val="sq-AL"/>
        </w:rPr>
        <w:t xml:space="preserve"> </w:t>
      </w:r>
      <w:r w:rsidRPr="00B56C58">
        <w:rPr>
          <w:sz w:val="20"/>
          <w:szCs w:val="20"/>
          <w:lang w:val="sq-AL"/>
        </w:rPr>
        <w:t xml:space="preserve"> te OB-së </w:t>
      </w:r>
      <w:r>
        <w:rPr>
          <w:sz w:val="20"/>
          <w:szCs w:val="20"/>
          <w:lang w:val="sq-AL"/>
        </w:rPr>
        <w:t>.</w:t>
      </w:r>
    </w:p>
    <w:p w:rsidR="005103EB" w:rsidRDefault="005103EB" w:rsidP="005103EB">
      <w:pPr>
        <w:rPr>
          <w:b/>
          <w:bCs/>
          <w:color w:val="365F91"/>
          <w:sz w:val="20"/>
          <w:u w:val="single"/>
          <w:lang w:val="sq-AL"/>
        </w:rPr>
      </w:pPr>
    </w:p>
    <w:p w:rsidR="005103EB" w:rsidRDefault="005103EB" w:rsidP="005103EB">
      <w:pPr>
        <w:rPr>
          <w:b/>
          <w:bCs/>
          <w:color w:val="365F91"/>
          <w:sz w:val="20"/>
          <w:u w:val="single"/>
          <w:lang w:val="sq-AL"/>
        </w:rPr>
      </w:pPr>
    </w:p>
    <w:p w:rsidR="00CD7DB1" w:rsidRPr="00CD7DB1" w:rsidRDefault="00952024" w:rsidP="005103EB">
      <w:pPr>
        <w:rPr>
          <w:b/>
          <w:bCs/>
          <w:color w:val="365F91"/>
          <w:szCs w:val="28"/>
          <w:lang w:val="sq-AL"/>
        </w:rPr>
      </w:pPr>
      <w:r w:rsidRPr="00CD7DB1">
        <w:rPr>
          <w:b/>
          <w:bCs/>
          <w:color w:val="365F91"/>
          <w:szCs w:val="28"/>
          <w:lang w:val="sq-AL"/>
        </w:rPr>
        <w:t xml:space="preserve">Neni </w:t>
      </w:r>
      <w:r w:rsidR="00B40E56" w:rsidRPr="00CD7DB1">
        <w:rPr>
          <w:b/>
          <w:bCs/>
          <w:color w:val="365F91"/>
          <w:szCs w:val="28"/>
          <w:lang w:val="sq-AL"/>
        </w:rPr>
        <w:t>17</w:t>
      </w:r>
    </w:p>
    <w:p w:rsidR="001A68B9" w:rsidRPr="00CD7DB1" w:rsidRDefault="00952024" w:rsidP="005103EB">
      <w:pPr>
        <w:rPr>
          <w:color w:val="365F91"/>
          <w:szCs w:val="28"/>
          <w:lang w:val="sq-AL"/>
        </w:rPr>
      </w:pPr>
      <w:r w:rsidRPr="00CD7DB1">
        <w:rPr>
          <w:b/>
          <w:color w:val="365F91"/>
          <w:szCs w:val="28"/>
          <w:u w:val="single"/>
          <w:lang w:val="sq-AL"/>
        </w:rPr>
        <w:t xml:space="preserve">Shënimi </w:t>
      </w:r>
      <w:r w:rsidR="00CD7DB1" w:rsidRPr="00CD7DB1">
        <w:rPr>
          <w:b/>
          <w:color w:val="365F91"/>
          <w:szCs w:val="28"/>
          <w:u w:val="single"/>
          <w:lang w:val="sq-AL"/>
        </w:rPr>
        <w:t xml:space="preserve"> </w:t>
      </w:r>
      <w:r w:rsidRPr="00CD7DB1">
        <w:rPr>
          <w:b/>
          <w:color w:val="365F91"/>
          <w:szCs w:val="28"/>
          <w:u w:val="single"/>
          <w:lang w:val="sq-AL"/>
        </w:rPr>
        <w:t>3</w:t>
      </w:r>
      <w:r w:rsidR="00AC4AB7">
        <w:rPr>
          <w:b/>
          <w:color w:val="365F91"/>
          <w:szCs w:val="28"/>
          <w:u w:val="single"/>
          <w:lang w:val="sq-AL"/>
        </w:rPr>
        <w:t>6</w:t>
      </w:r>
      <w:r w:rsidR="00CD7DB1" w:rsidRPr="00CD7DB1">
        <w:rPr>
          <w:b/>
          <w:color w:val="365F91"/>
          <w:szCs w:val="28"/>
          <w:u w:val="single"/>
          <w:lang w:val="sq-AL"/>
        </w:rPr>
        <w:t xml:space="preserve">: </w:t>
      </w:r>
      <w:r w:rsidR="00031C94">
        <w:rPr>
          <w:b/>
          <w:color w:val="365F91"/>
          <w:szCs w:val="28"/>
          <w:u w:val="single"/>
          <w:lang w:val="sq-AL"/>
        </w:rPr>
        <w:t xml:space="preserve"> </w:t>
      </w:r>
      <w:r w:rsidR="00363635" w:rsidRPr="00CD7DB1">
        <w:rPr>
          <w:b/>
          <w:color w:val="365F91"/>
          <w:szCs w:val="28"/>
          <w:u w:val="single"/>
          <w:lang w:val="sq-AL"/>
        </w:rPr>
        <w:t xml:space="preserve">Bilanci i te hyrave </w:t>
      </w:r>
      <w:proofErr w:type="spellStart"/>
      <w:r w:rsidR="00363635" w:rsidRPr="00CD7DB1">
        <w:rPr>
          <w:b/>
          <w:color w:val="365F91"/>
          <w:szCs w:val="28"/>
          <w:u w:val="single"/>
          <w:lang w:val="sq-AL"/>
        </w:rPr>
        <w:t>vetanake</w:t>
      </w:r>
      <w:proofErr w:type="spellEnd"/>
      <w:r w:rsidR="00363635" w:rsidRPr="00CD7DB1">
        <w:rPr>
          <w:b/>
          <w:color w:val="365F91"/>
          <w:szCs w:val="28"/>
          <w:u w:val="single"/>
          <w:lang w:val="sq-AL"/>
        </w:rPr>
        <w:t xml:space="preserve"> te pashpenzuara</w:t>
      </w:r>
    </w:p>
    <w:p w:rsidR="001A68B9" w:rsidRPr="002A1F9C" w:rsidRDefault="001A68B9" w:rsidP="001A68B9">
      <w:pPr>
        <w:rPr>
          <w:sz w:val="32"/>
          <w:szCs w:val="32"/>
          <w:lang w:val="sq-AL"/>
        </w:rPr>
      </w:pPr>
    </w:p>
    <w:bookmarkStart w:id="25" w:name="_MON_1483518500"/>
    <w:bookmarkEnd w:id="25"/>
    <w:p w:rsidR="001A68B9" w:rsidRPr="002A1F9C" w:rsidRDefault="00B46E5F" w:rsidP="00FE4451">
      <w:pPr>
        <w:ind w:left="720"/>
        <w:rPr>
          <w:sz w:val="32"/>
          <w:szCs w:val="32"/>
          <w:lang w:val="sq-AL"/>
        </w:rPr>
      </w:pPr>
      <w:r w:rsidRPr="002A1F9C">
        <w:rPr>
          <w:lang w:val="sq-AL"/>
        </w:rPr>
        <w:object w:dxaOrig="13444" w:dyaOrig="2662">
          <v:shape id="_x0000_i1045" type="#_x0000_t75" style="width:7in;height:100.15pt" o:ole="">
            <v:imagedata r:id="rId56" o:title=""/>
          </v:shape>
          <o:OLEObject Type="Embed" ProgID="Excel.Sheet.8" ShapeID="_x0000_i1045" DrawAspect="Content" ObjectID="_1572871881" r:id="rId57"/>
        </w:object>
      </w:r>
    </w:p>
    <w:p w:rsidR="0046359B" w:rsidRPr="001B5894" w:rsidRDefault="0046359B" w:rsidP="0046359B">
      <w:pPr>
        <w:pStyle w:val="ListParagraph"/>
        <w:numPr>
          <w:ilvl w:val="0"/>
          <w:numId w:val="30"/>
        </w:numPr>
        <w:tabs>
          <w:tab w:val="left" w:pos="1300"/>
        </w:tabs>
        <w:rPr>
          <w:b/>
          <w:i/>
          <w:sz w:val="20"/>
          <w:szCs w:val="20"/>
          <w:u w:val="single"/>
          <w:lang w:val="sq-AL"/>
        </w:rPr>
      </w:pPr>
      <w:r w:rsidRPr="001B5894">
        <w:rPr>
          <w:b/>
          <w:i/>
          <w:sz w:val="20"/>
          <w:szCs w:val="20"/>
          <w:u w:val="single"/>
          <w:lang w:val="sq-AL"/>
        </w:rPr>
        <w:t>Shpalos në detaje  shënimet e pasqyruara në tabelë:</w:t>
      </w:r>
    </w:p>
    <w:p w:rsidR="00865069" w:rsidRDefault="00865069" w:rsidP="001A68B9">
      <w:pPr>
        <w:rPr>
          <w:sz w:val="32"/>
          <w:szCs w:val="32"/>
          <w:lang w:val="sq-AL"/>
        </w:rPr>
      </w:pPr>
    </w:p>
    <w:p w:rsidR="00A36181" w:rsidRDefault="00A36181" w:rsidP="00FE4451">
      <w:pPr>
        <w:tabs>
          <w:tab w:val="left" w:pos="1080"/>
        </w:tabs>
        <w:rPr>
          <w:b/>
          <w:bCs/>
          <w:color w:val="365F91"/>
          <w:sz w:val="20"/>
          <w:u w:val="single"/>
          <w:lang w:val="sq-AL"/>
        </w:rPr>
        <w:sectPr w:rsidR="00A36181" w:rsidSect="001C2DA4">
          <w:footerReference w:type="even" r:id="rId58"/>
          <w:type w:val="nextColumn"/>
          <w:pgSz w:w="12240" w:h="15840"/>
          <w:pgMar w:top="900" w:right="1080" w:bottom="1440" w:left="907" w:header="720" w:footer="720" w:gutter="0"/>
          <w:cols w:space="720"/>
        </w:sectPr>
      </w:pPr>
    </w:p>
    <w:p w:rsidR="00CD7DB1" w:rsidRPr="00CD7DB1" w:rsidRDefault="005713F9" w:rsidP="00FE4451">
      <w:pPr>
        <w:tabs>
          <w:tab w:val="left" w:pos="1080"/>
        </w:tabs>
        <w:rPr>
          <w:b/>
          <w:bCs/>
          <w:color w:val="365F91"/>
          <w:lang w:val="sq-AL"/>
        </w:rPr>
      </w:pPr>
      <w:r w:rsidRPr="00CD7DB1">
        <w:rPr>
          <w:b/>
          <w:bCs/>
          <w:color w:val="365F91"/>
          <w:lang w:val="sq-AL"/>
        </w:rPr>
        <w:lastRenderedPageBreak/>
        <w:t xml:space="preserve">Neni </w:t>
      </w:r>
      <w:r w:rsidR="00B40E56" w:rsidRPr="00CD7DB1">
        <w:rPr>
          <w:b/>
          <w:bCs/>
          <w:color w:val="365F91"/>
          <w:lang w:val="sq-AL"/>
        </w:rPr>
        <w:t xml:space="preserve">18 </w:t>
      </w:r>
    </w:p>
    <w:p w:rsidR="001A68B9" w:rsidRPr="00CD7DB1" w:rsidRDefault="001A68B9" w:rsidP="00FE4451">
      <w:pPr>
        <w:tabs>
          <w:tab w:val="left" w:pos="1080"/>
        </w:tabs>
        <w:rPr>
          <w:b/>
          <w:color w:val="365F91"/>
          <w:sz w:val="22"/>
          <w:u w:val="single"/>
          <w:lang w:val="sq-AL"/>
        </w:rPr>
      </w:pPr>
      <w:r w:rsidRPr="00CD7DB1">
        <w:rPr>
          <w:b/>
          <w:color w:val="365F91"/>
          <w:u w:val="single"/>
          <w:lang w:val="sq-AL"/>
        </w:rPr>
        <w:t>Shënimi 3</w:t>
      </w:r>
      <w:r w:rsidR="00AC4AB7">
        <w:rPr>
          <w:b/>
          <w:color w:val="365F91"/>
          <w:u w:val="single"/>
          <w:lang w:val="sq-AL"/>
        </w:rPr>
        <w:t>7</w:t>
      </w:r>
      <w:r w:rsidR="00B40E56" w:rsidRPr="00CD7DB1">
        <w:rPr>
          <w:b/>
          <w:color w:val="365F91"/>
          <w:u w:val="single"/>
          <w:lang w:val="sq-AL"/>
        </w:rPr>
        <w:t>:</w:t>
      </w:r>
      <w:r w:rsidRPr="00CD7DB1">
        <w:rPr>
          <w:b/>
          <w:color w:val="365F91"/>
          <w:u w:val="single"/>
          <w:lang w:val="sq-AL"/>
        </w:rPr>
        <w:tab/>
      </w:r>
      <w:r w:rsidR="00952024" w:rsidRPr="00CD7DB1">
        <w:rPr>
          <w:b/>
          <w:color w:val="365F91"/>
          <w:u w:val="single"/>
          <w:lang w:val="sq-AL"/>
        </w:rPr>
        <w:t xml:space="preserve">Shpalosja e </w:t>
      </w:r>
      <w:r w:rsidRPr="00CD7DB1">
        <w:rPr>
          <w:b/>
          <w:color w:val="365F91"/>
          <w:u w:val="single"/>
          <w:lang w:val="sq-AL"/>
        </w:rPr>
        <w:t xml:space="preserve">ndarjeve fillestare dhe finale të buxhetit </w:t>
      </w:r>
    </w:p>
    <w:p w:rsidR="001A68B9" w:rsidRPr="002A1F9C" w:rsidRDefault="001A68B9" w:rsidP="001A68B9">
      <w:pPr>
        <w:tabs>
          <w:tab w:val="left" w:pos="1300"/>
        </w:tabs>
        <w:rPr>
          <w:sz w:val="32"/>
          <w:szCs w:val="32"/>
          <w:lang w:val="sq-AL"/>
        </w:rPr>
      </w:pPr>
    </w:p>
    <w:bookmarkStart w:id="26" w:name="_MON_1484140505"/>
    <w:bookmarkEnd w:id="26"/>
    <w:p w:rsidR="005713F9" w:rsidRDefault="004C5F32" w:rsidP="001A68B9">
      <w:pPr>
        <w:rPr>
          <w:lang w:val="sq-AL"/>
        </w:rPr>
      </w:pPr>
      <w:r w:rsidRPr="002A1F9C">
        <w:rPr>
          <w:lang w:val="sq-AL"/>
        </w:rPr>
        <w:object w:dxaOrig="18585" w:dyaOrig="7459">
          <v:shape id="_x0000_i1046" type="#_x0000_t75" style="width:651.15pt;height:350pt" o:ole="">
            <v:imagedata r:id="rId59" o:title=""/>
          </v:shape>
          <o:OLEObject Type="Embed" ProgID="Excel.Sheet.8" ShapeID="_x0000_i1046" DrawAspect="Content" ObjectID="_1572871882" r:id="rId60"/>
        </w:object>
      </w:r>
    </w:p>
    <w:p w:rsidR="0046359B" w:rsidRPr="0056084F" w:rsidRDefault="004C5F32" w:rsidP="001A68B9">
      <w:pPr>
        <w:pStyle w:val="ListParagraph"/>
        <w:numPr>
          <w:ilvl w:val="0"/>
          <w:numId w:val="31"/>
        </w:numPr>
        <w:tabs>
          <w:tab w:val="left" w:pos="1300"/>
        </w:tabs>
        <w:rPr>
          <w:b/>
          <w:i/>
          <w:sz w:val="20"/>
          <w:szCs w:val="20"/>
          <w:u w:val="single"/>
          <w:lang w:val="sq-AL"/>
        </w:rPr>
        <w:sectPr w:rsidR="0046359B" w:rsidRPr="0056084F" w:rsidSect="00A36181">
          <w:type w:val="nextColumn"/>
          <w:pgSz w:w="15840" w:h="12240" w:orient="landscape"/>
          <w:pgMar w:top="907" w:right="1440" w:bottom="1800" w:left="1440" w:header="720" w:footer="720" w:gutter="0"/>
          <w:cols w:space="720"/>
        </w:sectPr>
      </w:pPr>
      <w:r>
        <w:rPr>
          <w:b/>
          <w:i/>
          <w:sz w:val="20"/>
          <w:szCs w:val="20"/>
          <w:highlight w:val="yellow"/>
          <w:u w:val="single"/>
          <w:lang w:val="sq-AL"/>
        </w:rPr>
        <w:t xml:space="preserve">Ndryshimet  </w:t>
      </w:r>
      <w:r w:rsidR="00044A76" w:rsidRPr="00D878DE">
        <w:rPr>
          <w:b/>
          <w:i/>
          <w:sz w:val="20"/>
          <w:szCs w:val="20"/>
          <w:highlight w:val="yellow"/>
          <w:u w:val="single"/>
          <w:lang w:val="sq-AL"/>
        </w:rPr>
        <w:t xml:space="preserve">buxhetore ka ndodhe </w:t>
      </w:r>
      <w:r w:rsidR="00A45EEF" w:rsidRPr="00D878DE">
        <w:rPr>
          <w:b/>
          <w:i/>
          <w:sz w:val="20"/>
          <w:szCs w:val="20"/>
          <w:highlight w:val="yellow"/>
          <w:u w:val="single"/>
          <w:lang w:val="sq-AL"/>
        </w:rPr>
        <w:t>për</w:t>
      </w:r>
      <w:r>
        <w:rPr>
          <w:b/>
          <w:i/>
          <w:sz w:val="20"/>
          <w:szCs w:val="20"/>
          <w:highlight w:val="yellow"/>
          <w:u w:val="single"/>
          <w:lang w:val="sq-AL"/>
        </w:rPr>
        <w:t>:</w:t>
      </w:r>
      <w:r w:rsidR="00B46E5F">
        <w:rPr>
          <w:b/>
          <w:i/>
          <w:sz w:val="20"/>
          <w:szCs w:val="20"/>
          <w:highlight w:val="yellow"/>
          <w:u w:val="single"/>
          <w:lang w:val="sq-AL"/>
        </w:rPr>
        <w:t xml:space="preserve"> </w:t>
      </w:r>
      <w:r w:rsidR="005F4636">
        <w:rPr>
          <w:b/>
          <w:i/>
          <w:sz w:val="20"/>
          <w:szCs w:val="20"/>
          <w:highlight w:val="yellow"/>
          <w:u w:val="single"/>
          <w:lang w:val="sq-AL"/>
        </w:rPr>
        <w:t>384.493,81</w:t>
      </w:r>
      <w:r w:rsidR="00044A76" w:rsidRPr="00D878DE">
        <w:rPr>
          <w:b/>
          <w:i/>
          <w:sz w:val="20"/>
          <w:szCs w:val="20"/>
          <w:highlight w:val="yellow"/>
          <w:u w:val="single"/>
          <w:lang w:val="sq-AL"/>
        </w:rPr>
        <w:t xml:space="preserve">€ mjete te bartura nga vitet paraprake </w:t>
      </w:r>
      <w:r w:rsidR="005F4636">
        <w:rPr>
          <w:b/>
          <w:i/>
          <w:sz w:val="20"/>
          <w:szCs w:val="20"/>
          <w:highlight w:val="yellow"/>
          <w:u w:val="single"/>
          <w:lang w:val="sq-AL"/>
        </w:rPr>
        <w:t>+30</w:t>
      </w:r>
      <w:r>
        <w:rPr>
          <w:b/>
          <w:i/>
          <w:sz w:val="20"/>
          <w:szCs w:val="20"/>
          <w:highlight w:val="yellow"/>
          <w:u w:val="single"/>
          <w:lang w:val="sq-AL"/>
        </w:rPr>
        <w:t>8</w:t>
      </w:r>
      <w:r w:rsidR="005F4636">
        <w:rPr>
          <w:b/>
          <w:i/>
          <w:sz w:val="20"/>
          <w:szCs w:val="20"/>
          <w:highlight w:val="yellow"/>
          <w:u w:val="single"/>
          <w:lang w:val="sq-AL"/>
        </w:rPr>
        <w:t>.</w:t>
      </w:r>
      <w:r>
        <w:rPr>
          <w:b/>
          <w:i/>
          <w:sz w:val="20"/>
          <w:szCs w:val="20"/>
          <w:highlight w:val="yellow"/>
          <w:u w:val="single"/>
          <w:lang w:val="sq-AL"/>
        </w:rPr>
        <w:t>955,49</w:t>
      </w:r>
      <w:r w:rsidR="005F4636">
        <w:rPr>
          <w:b/>
          <w:i/>
          <w:sz w:val="20"/>
          <w:szCs w:val="20"/>
          <w:highlight w:val="yellow"/>
          <w:u w:val="single"/>
          <w:lang w:val="sq-AL"/>
        </w:rPr>
        <w:t>€</w:t>
      </w:r>
      <w:r w:rsidR="00044A76" w:rsidRPr="00D878DE">
        <w:rPr>
          <w:b/>
          <w:i/>
          <w:sz w:val="20"/>
          <w:szCs w:val="20"/>
          <w:highlight w:val="yellow"/>
          <w:u w:val="single"/>
          <w:lang w:val="sq-AL"/>
        </w:rPr>
        <w:t xml:space="preserve"> mjete te Donacione dhe participime </w:t>
      </w:r>
      <w:r>
        <w:rPr>
          <w:b/>
          <w:i/>
          <w:sz w:val="20"/>
          <w:szCs w:val="20"/>
          <w:highlight w:val="yellow"/>
          <w:u w:val="single"/>
          <w:lang w:val="sq-AL"/>
        </w:rPr>
        <w:t xml:space="preserve">nga </w:t>
      </w:r>
      <w:r w:rsidR="00044A76" w:rsidRPr="00D878DE">
        <w:rPr>
          <w:b/>
          <w:i/>
          <w:sz w:val="20"/>
          <w:szCs w:val="20"/>
          <w:highlight w:val="yellow"/>
          <w:u w:val="single"/>
          <w:lang w:val="sq-AL"/>
        </w:rPr>
        <w:t>vit</w:t>
      </w:r>
      <w:r>
        <w:rPr>
          <w:b/>
          <w:i/>
          <w:sz w:val="20"/>
          <w:szCs w:val="20"/>
          <w:highlight w:val="yellow"/>
          <w:u w:val="single"/>
          <w:lang w:val="sq-AL"/>
        </w:rPr>
        <w:t>et</w:t>
      </w:r>
      <w:r w:rsidR="00044A76" w:rsidRPr="00D878DE">
        <w:rPr>
          <w:b/>
          <w:i/>
          <w:sz w:val="20"/>
          <w:szCs w:val="20"/>
          <w:highlight w:val="yellow"/>
          <w:u w:val="single"/>
          <w:lang w:val="sq-AL"/>
        </w:rPr>
        <w:t xml:space="preserve"> 2014 </w:t>
      </w:r>
      <w:r w:rsidR="00044A76" w:rsidRPr="005F4636">
        <w:rPr>
          <w:b/>
          <w:i/>
          <w:sz w:val="20"/>
          <w:szCs w:val="20"/>
          <w:highlight w:val="yellow"/>
          <w:u w:val="single"/>
          <w:lang w:val="sq-AL"/>
        </w:rPr>
        <w:t>dhe</w:t>
      </w:r>
      <w:r w:rsidR="005F4636" w:rsidRPr="005F4636">
        <w:rPr>
          <w:b/>
          <w:i/>
          <w:sz w:val="20"/>
          <w:szCs w:val="20"/>
          <w:highlight w:val="yellow"/>
          <w:u w:val="single"/>
          <w:lang w:val="sq-AL"/>
        </w:rPr>
        <w:t xml:space="preserve">2015 </w:t>
      </w:r>
      <w:r w:rsidR="00044A76" w:rsidRPr="005F4636">
        <w:rPr>
          <w:b/>
          <w:i/>
          <w:sz w:val="20"/>
          <w:szCs w:val="20"/>
          <w:highlight w:val="yellow"/>
          <w:u w:val="single"/>
          <w:lang w:val="sq-AL"/>
        </w:rPr>
        <w:t xml:space="preserve"> </w:t>
      </w:r>
      <w:r w:rsidR="005F4636" w:rsidRPr="005F4636">
        <w:rPr>
          <w:b/>
          <w:i/>
          <w:sz w:val="20"/>
          <w:szCs w:val="20"/>
          <w:highlight w:val="yellow"/>
          <w:u w:val="single"/>
          <w:lang w:val="sq-AL"/>
        </w:rPr>
        <w:t xml:space="preserve">si dhe rritja e pagave </w:t>
      </w:r>
      <w:r w:rsidRPr="005F4636">
        <w:rPr>
          <w:b/>
          <w:i/>
          <w:sz w:val="20"/>
          <w:szCs w:val="20"/>
          <w:highlight w:val="yellow"/>
          <w:u w:val="single"/>
          <w:lang w:val="sq-AL"/>
        </w:rPr>
        <w:t>për</w:t>
      </w:r>
      <w:r w:rsidR="005F4636" w:rsidRPr="005F4636">
        <w:rPr>
          <w:b/>
          <w:i/>
          <w:sz w:val="20"/>
          <w:szCs w:val="20"/>
          <w:highlight w:val="yellow"/>
          <w:u w:val="single"/>
          <w:lang w:val="sq-AL"/>
        </w:rPr>
        <w:t xml:space="preserve"> përvojën e punës 431.525,93€</w:t>
      </w:r>
    </w:p>
    <w:p w:rsidR="005713F9" w:rsidRDefault="005713F9" w:rsidP="00865069">
      <w:pPr>
        <w:rPr>
          <w:b/>
          <w:color w:val="365F91"/>
          <w:sz w:val="20"/>
          <w:lang w:val="sq-AL"/>
        </w:rPr>
      </w:pPr>
    </w:p>
    <w:p w:rsidR="00CD7DB1" w:rsidRPr="00865FD5" w:rsidRDefault="005713F9" w:rsidP="00865069">
      <w:pPr>
        <w:rPr>
          <w:b/>
          <w:color w:val="365F91"/>
          <w:szCs w:val="28"/>
          <w:lang w:val="sq-AL"/>
        </w:rPr>
      </w:pPr>
      <w:r w:rsidRPr="00865FD5">
        <w:rPr>
          <w:b/>
          <w:color w:val="365F91"/>
          <w:szCs w:val="28"/>
          <w:lang w:val="sq-AL"/>
        </w:rPr>
        <w:t xml:space="preserve">Neni </w:t>
      </w:r>
      <w:r w:rsidR="00B40E56" w:rsidRPr="00865FD5">
        <w:rPr>
          <w:b/>
          <w:color w:val="365F91"/>
          <w:szCs w:val="28"/>
          <w:lang w:val="sq-AL"/>
        </w:rPr>
        <w:t>19</w:t>
      </w:r>
    </w:p>
    <w:p w:rsidR="001A68B9" w:rsidRDefault="00B40E56" w:rsidP="00865069">
      <w:pPr>
        <w:rPr>
          <w:b/>
          <w:color w:val="365F91"/>
          <w:szCs w:val="28"/>
          <w:lang w:val="sq-AL"/>
        </w:rPr>
      </w:pPr>
      <w:r w:rsidRPr="00865FD5">
        <w:rPr>
          <w:b/>
          <w:color w:val="365F91"/>
          <w:szCs w:val="28"/>
          <w:u w:val="single"/>
          <w:lang w:val="sq-AL"/>
        </w:rPr>
        <w:t>Shënim 3</w:t>
      </w:r>
      <w:r w:rsidR="00AC4AB7" w:rsidRPr="00865FD5">
        <w:rPr>
          <w:b/>
          <w:color w:val="365F91"/>
          <w:szCs w:val="28"/>
          <w:u w:val="single"/>
          <w:lang w:val="sq-AL"/>
        </w:rPr>
        <w:t>8</w:t>
      </w:r>
      <w:r w:rsidRPr="00865FD5">
        <w:rPr>
          <w:b/>
          <w:color w:val="365F91"/>
          <w:szCs w:val="28"/>
          <w:u w:val="single"/>
          <w:lang w:val="sq-AL"/>
        </w:rPr>
        <w:t xml:space="preserve">:  </w:t>
      </w:r>
      <w:r w:rsidR="001A68B9" w:rsidRPr="00865FD5">
        <w:rPr>
          <w:b/>
          <w:color w:val="365F91"/>
          <w:szCs w:val="28"/>
          <w:u w:val="single"/>
          <w:lang w:val="sq-AL"/>
        </w:rPr>
        <w:t>Numri i punëtorëve</w:t>
      </w:r>
      <w:r w:rsidR="001A68B9" w:rsidRPr="00CD7DB1">
        <w:rPr>
          <w:b/>
          <w:color w:val="365F91"/>
          <w:szCs w:val="28"/>
          <w:lang w:val="sq-AL"/>
        </w:rPr>
        <w:t xml:space="preserve"> </w:t>
      </w:r>
    </w:p>
    <w:p w:rsidR="0056084F" w:rsidRDefault="0056084F" w:rsidP="00865069">
      <w:pPr>
        <w:rPr>
          <w:b/>
          <w:color w:val="365F91"/>
          <w:szCs w:val="28"/>
          <w:lang w:val="sq-AL"/>
        </w:rPr>
      </w:pPr>
    </w:p>
    <w:bookmarkStart w:id="27" w:name="_MON_1484026137"/>
    <w:bookmarkEnd w:id="27"/>
    <w:p w:rsidR="001A68B9" w:rsidRPr="009F0084" w:rsidRDefault="00905796" w:rsidP="009F0084">
      <w:pPr>
        <w:rPr>
          <w:b/>
          <w:bCs/>
          <w:color w:val="365F91"/>
          <w:lang w:val="sq-AL"/>
        </w:rPr>
      </w:pPr>
      <w:r w:rsidRPr="00405A34">
        <w:rPr>
          <w:b/>
          <w:bCs/>
          <w:lang w:val="sq-AL"/>
        </w:rPr>
        <w:object w:dxaOrig="9571" w:dyaOrig="7608">
          <v:shape id="_x0000_i1047" type="#_x0000_t75" style="width:468.95pt;height:380.65pt" o:ole="">
            <v:imagedata r:id="rId61" o:title=""/>
          </v:shape>
          <o:OLEObject Type="Embed" ProgID="Excel.Sheet.8" ShapeID="_x0000_i1047" DrawAspect="Content" ObjectID="_1572871883" r:id="rId62"/>
        </w:object>
      </w:r>
    </w:p>
    <w:p w:rsidR="0046359B" w:rsidRPr="001B5894" w:rsidRDefault="0046359B" w:rsidP="0046359B">
      <w:pPr>
        <w:pStyle w:val="ListParagraph"/>
        <w:numPr>
          <w:ilvl w:val="0"/>
          <w:numId w:val="32"/>
        </w:numPr>
        <w:tabs>
          <w:tab w:val="left" w:pos="1300"/>
        </w:tabs>
        <w:rPr>
          <w:b/>
          <w:i/>
          <w:sz w:val="20"/>
          <w:szCs w:val="20"/>
          <w:u w:val="single"/>
          <w:lang w:val="sq-AL"/>
        </w:rPr>
      </w:pPr>
      <w:r w:rsidRPr="001B5894">
        <w:rPr>
          <w:b/>
          <w:i/>
          <w:sz w:val="20"/>
          <w:szCs w:val="20"/>
          <w:u w:val="single"/>
          <w:lang w:val="sq-AL"/>
        </w:rPr>
        <w:t xml:space="preserve">Shpalos në detaje  shënimet e pasqyruara në </w:t>
      </w:r>
      <w:r w:rsidR="00865FD5" w:rsidRPr="001B5894">
        <w:rPr>
          <w:b/>
          <w:i/>
          <w:sz w:val="20"/>
          <w:szCs w:val="20"/>
          <w:u w:val="single"/>
          <w:lang w:val="sq-AL"/>
        </w:rPr>
        <w:t>tabelë:</w:t>
      </w:r>
      <w:r w:rsidR="00865FD5">
        <w:rPr>
          <w:b/>
          <w:i/>
          <w:sz w:val="20"/>
          <w:szCs w:val="20"/>
          <w:u w:val="single"/>
          <w:lang w:val="sq-AL"/>
        </w:rPr>
        <w:t xml:space="preserve"> Numër  ma i madhe qe figuron ne Arsim është pre arsye se nj </w:t>
      </w:r>
      <w:r w:rsidR="000E0F90">
        <w:rPr>
          <w:b/>
          <w:i/>
          <w:sz w:val="20"/>
          <w:szCs w:val="20"/>
          <w:u w:val="single"/>
          <w:lang w:val="sq-AL"/>
        </w:rPr>
        <w:t>pjesë</w:t>
      </w:r>
      <w:r w:rsidR="00865FD5">
        <w:rPr>
          <w:b/>
          <w:i/>
          <w:sz w:val="20"/>
          <w:szCs w:val="20"/>
          <w:u w:val="single"/>
          <w:lang w:val="sq-AL"/>
        </w:rPr>
        <w:t xml:space="preserve"> e profesorëve nuk kanë normën e plot te orëve mësimore ne parim kemi vende te lira ne baze te orëve mësimore sipas planifikimit buxhetor</w:t>
      </w:r>
    </w:p>
    <w:p w:rsidR="001A68B9" w:rsidRPr="001A68B9" w:rsidRDefault="001A68B9" w:rsidP="001A68B9">
      <w:pPr>
        <w:rPr>
          <w:lang w:val="sq-AL"/>
        </w:rPr>
      </w:pPr>
    </w:p>
    <w:p w:rsidR="00CD7DB1" w:rsidRPr="00CD7DB1" w:rsidRDefault="00846EC5" w:rsidP="00B40E56">
      <w:pPr>
        <w:rPr>
          <w:b/>
          <w:color w:val="365F91"/>
          <w:szCs w:val="28"/>
          <w:lang w:val="sq-AL"/>
        </w:rPr>
      </w:pPr>
      <w:r w:rsidRPr="00CD7DB1">
        <w:rPr>
          <w:b/>
          <w:color w:val="365F91"/>
          <w:szCs w:val="28"/>
          <w:lang w:val="sq-AL"/>
        </w:rPr>
        <w:lastRenderedPageBreak/>
        <w:t xml:space="preserve">Neni </w:t>
      </w:r>
      <w:r w:rsidR="00B40E56" w:rsidRPr="00CD7DB1">
        <w:rPr>
          <w:b/>
          <w:color w:val="365F91"/>
          <w:szCs w:val="28"/>
          <w:lang w:val="sq-AL"/>
        </w:rPr>
        <w:t>20</w:t>
      </w:r>
    </w:p>
    <w:p w:rsidR="00846EC5" w:rsidRPr="00CD7DB1" w:rsidRDefault="00B40E56" w:rsidP="00B40E56">
      <w:pPr>
        <w:rPr>
          <w:b/>
          <w:color w:val="365F91"/>
          <w:szCs w:val="28"/>
          <w:lang w:val="sq-AL"/>
        </w:rPr>
      </w:pPr>
      <w:r w:rsidRPr="00CD7DB1">
        <w:rPr>
          <w:b/>
          <w:color w:val="365F91"/>
          <w:szCs w:val="28"/>
          <w:u w:val="single"/>
          <w:lang w:val="sq-AL"/>
        </w:rPr>
        <w:t xml:space="preserve">Shënim </w:t>
      </w:r>
      <w:r w:rsidR="00AC4AB7">
        <w:rPr>
          <w:b/>
          <w:color w:val="365F91"/>
          <w:szCs w:val="28"/>
          <w:u w:val="single"/>
          <w:lang w:val="sq-AL"/>
        </w:rPr>
        <w:t>39</w:t>
      </w:r>
      <w:r w:rsidRPr="00CD7DB1">
        <w:rPr>
          <w:b/>
          <w:color w:val="365F91"/>
          <w:szCs w:val="28"/>
          <w:u w:val="single"/>
          <w:lang w:val="sq-AL"/>
        </w:rPr>
        <w:t xml:space="preserve">:  </w:t>
      </w:r>
      <w:r w:rsidR="00846EC5" w:rsidRPr="00CD7DB1">
        <w:rPr>
          <w:b/>
          <w:color w:val="365F91"/>
          <w:szCs w:val="28"/>
          <w:u w:val="single"/>
          <w:lang w:val="sq-AL"/>
        </w:rPr>
        <w:t xml:space="preserve">Raporti për veprimet e ndërmarra dhe të propozuara për gjetjet dhe rekomandimet e Auditorit të Përgjithshëm për vitin </w:t>
      </w:r>
      <w:r w:rsidR="009F5916" w:rsidRPr="00CD7DB1">
        <w:rPr>
          <w:b/>
          <w:color w:val="365F91"/>
          <w:szCs w:val="28"/>
          <w:u w:val="single"/>
          <w:lang w:val="sq-AL"/>
        </w:rPr>
        <w:t>paraprak</w:t>
      </w:r>
    </w:p>
    <w:p w:rsidR="006D110A" w:rsidRPr="005B2000" w:rsidRDefault="006D110A" w:rsidP="006D110A">
      <w:pPr>
        <w:rPr>
          <w:b/>
          <w:lang w:val="sq-AL"/>
        </w:rPr>
      </w:pPr>
    </w:p>
    <w:tbl>
      <w:tblPr>
        <w:tblW w:w="1350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4230"/>
        <w:gridCol w:w="1710"/>
        <w:gridCol w:w="5490"/>
      </w:tblGrid>
      <w:tr w:rsidR="006D110A" w:rsidRPr="0050105A" w:rsidTr="006D110A">
        <w:tc>
          <w:tcPr>
            <w:tcW w:w="2070" w:type="dxa"/>
          </w:tcPr>
          <w:p w:rsidR="006D110A" w:rsidRPr="0050105A" w:rsidRDefault="006D110A" w:rsidP="004815AD">
            <w:pPr>
              <w:rPr>
                <w:b/>
                <w:sz w:val="20"/>
                <w:szCs w:val="20"/>
                <w:lang w:val="sq-AL"/>
              </w:rPr>
            </w:pPr>
            <w:r w:rsidRPr="0050105A">
              <w:rPr>
                <w:b/>
                <w:sz w:val="20"/>
                <w:szCs w:val="20"/>
                <w:lang w:val="sq-AL"/>
              </w:rPr>
              <w:t xml:space="preserve">Komentet e </w:t>
            </w:r>
            <w:proofErr w:type="spellStart"/>
            <w:r w:rsidRPr="0050105A">
              <w:rPr>
                <w:b/>
                <w:sz w:val="20"/>
                <w:szCs w:val="20"/>
                <w:lang w:val="sq-AL"/>
              </w:rPr>
              <w:t>Auditimit</w:t>
            </w:r>
            <w:proofErr w:type="spellEnd"/>
          </w:p>
        </w:tc>
        <w:tc>
          <w:tcPr>
            <w:tcW w:w="4230" w:type="dxa"/>
          </w:tcPr>
          <w:p w:rsidR="006D110A" w:rsidRPr="0050105A" w:rsidRDefault="006D110A" w:rsidP="004815AD">
            <w:pPr>
              <w:rPr>
                <w:b/>
                <w:sz w:val="20"/>
                <w:szCs w:val="20"/>
                <w:lang w:val="sq-AL"/>
              </w:rPr>
            </w:pPr>
            <w:r w:rsidRPr="0050105A">
              <w:rPr>
                <w:b/>
                <w:sz w:val="20"/>
                <w:szCs w:val="20"/>
                <w:lang w:val="sq-AL"/>
              </w:rPr>
              <w:t>Rekomandimet e dhëna</w:t>
            </w:r>
          </w:p>
        </w:tc>
        <w:tc>
          <w:tcPr>
            <w:tcW w:w="1710" w:type="dxa"/>
          </w:tcPr>
          <w:p w:rsidR="006D110A" w:rsidRPr="0050105A" w:rsidRDefault="006D110A" w:rsidP="004815AD">
            <w:pPr>
              <w:rPr>
                <w:b/>
                <w:sz w:val="20"/>
                <w:szCs w:val="20"/>
                <w:lang w:val="sq-AL"/>
              </w:rPr>
            </w:pPr>
            <w:r w:rsidRPr="0050105A">
              <w:rPr>
                <w:b/>
                <w:sz w:val="20"/>
                <w:szCs w:val="20"/>
                <w:lang w:val="sq-AL"/>
              </w:rPr>
              <w:t>Implementim i rekomandimit</w:t>
            </w:r>
          </w:p>
        </w:tc>
        <w:tc>
          <w:tcPr>
            <w:tcW w:w="5490" w:type="dxa"/>
          </w:tcPr>
          <w:p w:rsidR="006D110A" w:rsidRPr="0050105A" w:rsidRDefault="006D110A" w:rsidP="004815AD">
            <w:pPr>
              <w:pStyle w:val="Default"/>
              <w:rPr>
                <w:rFonts w:ascii="Times New Roman" w:hAnsi="Times New Roman" w:cs="Times New Roman"/>
                <w:b/>
                <w:sz w:val="20"/>
                <w:szCs w:val="20"/>
                <w:lang w:val="sq-AL"/>
              </w:rPr>
            </w:pPr>
            <w:r w:rsidRPr="0050105A">
              <w:rPr>
                <w:rFonts w:ascii="Times New Roman" w:hAnsi="Times New Roman" w:cs="Times New Roman"/>
                <w:b/>
                <w:sz w:val="20"/>
                <w:szCs w:val="20"/>
                <w:lang w:val="sq-AL"/>
              </w:rPr>
              <w:t>Komentet në lidhje me Aktivitetin</w:t>
            </w:r>
          </w:p>
          <w:p w:rsidR="006D110A" w:rsidRPr="0050105A" w:rsidRDefault="006D110A" w:rsidP="004815AD">
            <w:pPr>
              <w:rPr>
                <w:b/>
                <w:sz w:val="20"/>
                <w:szCs w:val="20"/>
                <w:lang w:val="sq-AL"/>
              </w:rPr>
            </w:pPr>
          </w:p>
        </w:tc>
      </w:tr>
      <w:tr w:rsidR="006D110A" w:rsidRPr="0050105A" w:rsidTr="006D110A">
        <w:tc>
          <w:tcPr>
            <w:tcW w:w="2070" w:type="dxa"/>
          </w:tcPr>
          <w:p w:rsidR="006D110A" w:rsidRPr="0050105A" w:rsidRDefault="006D110A" w:rsidP="004815AD">
            <w:pPr>
              <w:rPr>
                <w:sz w:val="20"/>
                <w:szCs w:val="20"/>
                <w:lang w:val="sq-AL"/>
              </w:rPr>
            </w:pPr>
            <w:r w:rsidRPr="0050105A">
              <w:rPr>
                <w:sz w:val="20"/>
                <w:szCs w:val="20"/>
                <w:lang w:val="sq-AL"/>
              </w:rPr>
              <w:t>2.2 Rreziqet domethënëse në Pasqyrat Vjetore Financiare</w:t>
            </w:r>
          </w:p>
          <w:p w:rsidR="006D110A" w:rsidRPr="0050105A" w:rsidRDefault="006D110A" w:rsidP="004815AD">
            <w:pPr>
              <w:rPr>
                <w:b/>
                <w:sz w:val="20"/>
                <w:szCs w:val="20"/>
                <w:lang w:val="sq-AL"/>
              </w:rPr>
            </w:pPr>
          </w:p>
          <w:p w:rsidR="006D110A" w:rsidRPr="0050105A" w:rsidRDefault="006D110A" w:rsidP="004815AD">
            <w:pPr>
              <w:rPr>
                <w:b/>
                <w:sz w:val="20"/>
                <w:szCs w:val="20"/>
                <w:lang w:val="sq-AL"/>
              </w:rPr>
            </w:pPr>
            <w:r w:rsidRPr="0050105A">
              <w:rPr>
                <w:b/>
                <w:sz w:val="20"/>
                <w:szCs w:val="20"/>
                <w:lang w:val="sq-AL"/>
              </w:rPr>
              <w:t>Rekomandimi 1</w:t>
            </w:r>
          </w:p>
        </w:tc>
        <w:tc>
          <w:tcPr>
            <w:tcW w:w="4230" w:type="dxa"/>
          </w:tcPr>
          <w:p w:rsidR="006D110A" w:rsidRPr="0050105A" w:rsidRDefault="006D110A" w:rsidP="004815AD">
            <w:pPr>
              <w:autoSpaceDE w:val="0"/>
              <w:autoSpaceDN w:val="0"/>
              <w:adjustRightInd w:val="0"/>
              <w:jc w:val="both"/>
              <w:rPr>
                <w:color w:val="2D251B"/>
                <w:sz w:val="20"/>
                <w:szCs w:val="20"/>
                <w:lang w:val="sq-AL"/>
              </w:rPr>
            </w:pPr>
            <w:r w:rsidRPr="0050105A">
              <w:rPr>
                <w:rFonts w:eastAsia="Calibri"/>
                <w:color w:val="000000"/>
                <w:sz w:val="20"/>
                <w:szCs w:val="20"/>
                <w:lang w:val="sq-AL"/>
              </w:rPr>
              <w:t>Kryetarja e Komunës duhet të siguroj që të gjitha pasuritë në pronësi të komunës të regjistrohen në regjistrin kontabël (SIMFK) dhe në pajtueshmëri me kërkesat e rregullores Nr.02/2013 për menaxhimin e pasurive jo financiare.</w:t>
            </w:r>
          </w:p>
        </w:tc>
        <w:tc>
          <w:tcPr>
            <w:tcW w:w="1710" w:type="dxa"/>
          </w:tcPr>
          <w:p w:rsidR="006D110A" w:rsidRPr="0050105A" w:rsidRDefault="006D110A" w:rsidP="004815AD">
            <w:pPr>
              <w:rPr>
                <w:sz w:val="20"/>
                <w:szCs w:val="20"/>
                <w:lang w:val="sq-AL"/>
              </w:rPr>
            </w:pPr>
            <w:r w:rsidRPr="0050105A">
              <w:rPr>
                <w:sz w:val="20"/>
                <w:szCs w:val="20"/>
                <w:lang w:val="sq-AL"/>
              </w:rPr>
              <w:t>Implementimi i plotë në proces</w:t>
            </w:r>
          </w:p>
        </w:tc>
        <w:tc>
          <w:tcPr>
            <w:tcW w:w="5490" w:type="dxa"/>
          </w:tcPr>
          <w:p w:rsidR="006D110A" w:rsidRPr="0050105A" w:rsidRDefault="006D110A" w:rsidP="004815AD">
            <w:pPr>
              <w:jc w:val="both"/>
              <w:rPr>
                <w:color w:val="2D251B"/>
                <w:sz w:val="20"/>
                <w:szCs w:val="20"/>
                <w:lang w:val="sq-AL"/>
              </w:rPr>
            </w:pPr>
            <w:r w:rsidRPr="0050105A">
              <w:rPr>
                <w:color w:val="2D251B"/>
                <w:sz w:val="20"/>
                <w:szCs w:val="20"/>
                <w:lang w:val="sq-AL"/>
              </w:rPr>
              <w:t>Kuvendit komunal dhe kryetarja  komunës ka formuar disa komisione për verifikimin dhe regjistrimin e pronës komunale:</w:t>
            </w:r>
          </w:p>
          <w:p w:rsidR="006D110A" w:rsidRPr="0050105A" w:rsidRDefault="006D110A" w:rsidP="004815AD">
            <w:pPr>
              <w:jc w:val="both"/>
              <w:rPr>
                <w:sz w:val="20"/>
                <w:szCs w:val="20"/>
                <w:lang w:val="sq-AL"/>
              </w:rPr>
            </w:pPr>
            <w:r w:rsidRPr="0050105A">
              <w:rPr>
                <w:sz w:val="20"/>
                <w:szCs w:val="20"/>
                <w:lang w:val="sq-AL"/>
              </w:rPr>
              <w:t>- Komisioni për inventarizim të pronës komunale,</w:t>
            </w:r>
          </w:p>
          <w:p w:rsidR="006D110A" w:rsidRPr="0050105A" w:rsidRDefault="006D110A" w:rsidP="004815AD">
            <w:pPr>
              <w:jc w:val="both"/>
              <w:rPr>
                <w:sz w:val="20"/>
                <w:szCs w:val="20"/>
                <w:lang w:val="sq-AL"/>
              </w:rPr>
            </w:pPr>
            <w:r w:rsidRPr="0050105A">
              <w:rPr>
                <w:sz w:val="20"/>
                <w:szCs w:val="20"/>
                <w:lang w:val="sq-AL"/>
              </w:rPr>
              <w:t>- Komisioni komunal i pronave komunale (Kuvendi),</w:t>
            </w:r>
          </w:p>
          <w:p w:rsidR="006D110A" w:rsidRPr="0050105A" w:rsidRDefault="006D110A" w:rsidP="004815AD">
            <w:pPr>
              <w:jc w:val="both"/>
              <w:rPr>
                <w:sz w:val="20"/>
                <w:szCs w:val="20"/>
                <w:lang w:val="sq-AL"/>
              </w:rPr>
            </w:pPr>
            <w:r w:rsidRPr="0050105A">
              <w:rPr>
                <w:sz w:val="20"/>
                <w:szCs w:val="20"/>
                <w:lang w:val="sq-AL"/>
              </w:rPr>
              <w:t>- Komisioni komunal i verifikim e banesave komunale.</w:t>
            </w:r>
          </w:p>
          <w:p w:rsidR="006D110A" w:rsidRPr="006D110A" w:rsidRDefault="006D110A" w:rsidP="004815AD">
            <w:pPr>
              <w:jc w:val="both"/>
              <w:rPr>
                <w:color w:val="2D251B"/>
                <w:sz w:val="20"/>
                <w:szCs w:val="20"/>
                <w:lang w:val="sq-AL"/>
              </w:rPr>
            </w:pPr>
            <w:r w:rsidRPr="0050105A">
              <w:rPr>
                <w:color w:val="2D251B"/>
                <w:sz w:val="20"/>
                <w:szCs w:val="20"/>
                <w:lang w:val="sq-AL"/>
              </w:rPr>
              <w:t>Këto komisione kanë për detyrë të bëjnë verifikimin dhe regjistrimin e të gjitha pronave komunale. Pas verifikimit dhe regjistrimit të pronave DBF-ja do ti regjistroj në regjistrin kontabël(SIMFK). Ky regjistrim do të filloj brenda viti 2015.</w:t>
            </w:r>
          </w:p>
        </w:tc>
      </w:tr>
      <w:tr w:rsidR="006D110A" w:rsidRPr="0050105A" w:rsidTr="006D110A">
        <w:tc>
          <w:tcPr>
            <w:tcW w:w="2070" w:type="dxa"/>
          </w:tcPr>
          <w:p w:rsidR="006D110A" w:rsidRPr="0050105A" w:rsidRDefault="006D110A" w:rsidP="004815AD">
            <w:pPr>
              <w:rPr>
                <w:sz w:val="20"/>
                <w:szCs w:val="20"/>
                <w:lang w:val="sq-AL"/>
              </w:rPr>
            </w:pPr>
            <w:r w:rsidRPr="0050105A">
              <w:rPr>
                <w:b/>
                <w:sz w:val="20"/>
                <w:szCs w:val="20"/>
                <w:lang w:val="sq-AL"/>
              </w:rPr>
              <w:t xml:space="preserve"> </w:t>
            </w:r>
            <w:r w:rsidRPr="0050105A">
              <w:rPr>
                <w:sz w:val="20"/>
                <w:szCs w:val="20"/>
                <w:lang w:val="sq-AL"/>
              </w:rPr>
              <w:t>2.3 Pajtueshmëria me PVF dhe kërkesat tjera për raportim</w:t>
            </w:r>
          </w:p>
          <w:p w:rsidR="006D110A" w:rsidRPr="0050105A" w:rsidRDefault="006D110A" w:rsidP="004815AD">
            <w:pPr>
              <w:rPr>
                <w:b/>
                <w:sz w:val="20"/>
                <w:szCs w:val="20"/>
                <w:lang w:val="sq-AL"/>
              </w:rPr>
            </w:pPr>
          </w:p>
          <w:p w:rsidR="006D110A" w:rsidRPr="0050105A" w:rsidRDefault="006D110A" w:rsidP="004815AD">
            <w:pPr>
              <w:rPr>
                <w:sz w:val="20"/>
                <w:szCs w:val="20"/>
                <w:lang w:val="sq-AL"/>
              </w:rPr>
            </w:pPr>
            <w:r w:rsidRPr="0050105A">
              <w:rPr>
                <w:b/>
                <w:sz w:val="20"/>
                <w:szCs w:val="20"/>
                <w:lang w:val="sq-AL"/>
              </w:rPr>
              <w:t>Rekomandimi 2</w:t>
            </w:r>
          </w:p>
        </w:tc>
        <w:tc>
          <w:tcPr>
            <w:tcW w:w="4230" w:type="dxa"/>
          </w:tcPr>
          <w:p w:rsidR="006D110A" w:rsidRPr="0050105A" w:rsidRDefault="006D110A" w:rsidP="004815AD">
            <w:pPr>
              <w:jc w:val="both"/>
              <w:rPr>
                <w:sz w:val="20"/>
                <w:szCs w:val="20"/>
                <w:lang w:val="sq-AL"/>
              </w:rPr>
            </w:pPr>
            <w:r w:rsidRPr="0050105A">
              <w:rPr>
                <w:color w:val="2D251B"/>
                <w:sz w:val="20"/>
                <w:szCs w:val="20"/>
                <w:lang w:val="sq-AL"/>
              </w:rPr>
              <w:t xml:space="preserve">Kryetarja duhet t’i identifikoj arsyet për gabime në pasqyra dhe keq klasifikimet e identifikuara dhe të siguroj se proceset e rishikimeve nga </w:t>
            </w:r>
            <w:proofErr w:type="spellStart"/>
            <w:r w:rsidRPr="0050105A">
              <w:rPr>
                <w:color w:val="2D251B"/>
                <w:sz w:val="20"/>
                <w:szCs w:val="20"/>
                <w:lang w:val="sq-AL"/>
              </w:rPr>
              <w:t>menaxhmenti</w:t>
            </w:r>
            <w:proofErr w:type="spellEnd"/>
            <w:r w:rsidRPr="0050105A">
              <w:rPr>
                <w:color w:val="2D251B"/>
                <w:sz w:val="20"/>
                <w:szCs w:val="20"/>
                <w:lang w:val="sq-AL"/>
              </w:rPr>
              <w:t xml:space="preserve"> do të përmirësohen për PVF-të e vitit 2015 në mënyrë që të sigurohet se gabimet janë identifikuar dhe korrigjuar para se ato të dorëzohen në Qeveri.</w:t>
            </w:r>
          </w:p>
        </w:tc>
        <w:tc>
          <w:tcPr>
            <w:tcW w:w="1710" w:type="dxa"/>
          </w:tcPr>
          <w:p w:rsidR="006D110A" w:rsidRPr="0050105A" w:rsidRDefault="006D110A" w:rsidP="004815AD">
            <w:pPr>
              <w:rPr>
                <w:sz w:val="20"/>
                <w:szCs w:val="20"/>
                <w:lang w:val="sq-AL"/>
              </w:rPr>
            </w:pPr>
            <w:r w:rsidRPr="0050105A">
              <w:rPr>
                <w:sz w:val="20"/>
                <w:szCs w:val="20"/>
                <w:lang w:val="sq-AL"/>
              </w:rPr>
              <w:t>Implementim i plotë  në PVF të vitit 2015</w:t>
            </w:r>
          </w:p>
        </w:tc>
        <w:tc>
          <w:tcPr>
            <w:tcW w:w="5490" w:type="dxa"/>
          </w:tcPr>
          <w:p w:rsidR="006D110A" w:rsidRPr="0050105A" w:rsidRDefault="006D110A" w:rsidP="004815AD">
            <w:pPr>
              <w:jc w:val="both"/>
              <w:rPr>
                <w:sz w:val="20"/>
                <w:szCs w:val="20"/>
                <w:lang w:val="sq-AL"/>
              </w:rPr>
            </w:pPr>
            <w:r w:rsidRPr="0050105A">
              <w:rPr>
                <w:sz w:val="20"/>
                <w:szCs w:val="20"/>
                <w:lang w:val="sq-AL"/>
              </w:rPr>
              <w:t>PVF për vitin 2015 do të përgatiten në harmoni të plotë me rregulloret dhe udhëzimet e thesarit në MF.</w:t>
            </w:r>
          </w:p>
        </w:tc>
      </w:tr>
      <w:tr w:rsidR="006D110A" w:rsidRPr="0050105A" w:rsidTr="006D110A">
        <w:tc>
          <w:tcPr>
            <w:tcW w:w="2070" w:type="dxa"/>
          </w:tcPr>
          <w:p w:rsidR="006D110A" w:rsidRPr="0050105A" w:rsidRDefault="006D110A" w:rsidP="004815AD">
            <w:pPr>
              <w:rPr>
                <w:sz w:val="20"/>
                <w:szCs w:val="20"/>
                <w:lang w:val="sq-AL"/>
              </w:rPr>
            </w:pPr>
            <w:r w:rsidRPr="0050105A">
              <w:rPr>
                <w:sz w:val="20"/>
                <w:szCs w:val="20"/>
                <w:lang w:val="sq-AL"/>
              </w:rPr>
              <w:t>3. Rekomandimet e vitit paraprak</w:t>
            </w:r>
          </w:p>
          <w:p w:rsidR="006D110A" w:rsidRPr="0050105A" w:rsidRDefault="006D110A" w:rsidP="004815AD">
            <w:pPr>
              <w:rPr>
                <w:b/>
                <w:sz w:val="20"/>
                <w:szCs w:val="20"/>
                <w:lang w:val="sq-AL"/>
              </w:rPr>
            </w:pPr>
          </w:p>
          <w:p w:rsidR="006D110A" w:rsidRPr="0050105A" w:rsidRDefault="006D110A" w:rsidP="004815AD">
            <w:pPr>
              <w:rPr>
                <w:sz w:val="20"/>
                <w:szCs w:val="20"/>
                <w:lang w:val="sq-AL"/>
              </w:rPr>
            </w:pPr>
            <w:r w:rsidRPr="0050105A">
              <w:rPr>
                <w:b/>
                <w:sz w:val="20"/>
                <w:szCs w:val="20"/>
                <w:lang w:val="sq-AL"/>
              </w:rPr>
              <w:t>Rekomandimi 3</w:t>
            </w:r>
          </w:p>
        </w:tc>
        <w:tc>
          <w:tcPr>
            <w:tcW w:w="4230" w:type="dxa"/>
          </w:tcPr>
          <w:p w:rsidR="006D110A" w:rsidRPr="0050105A" w:rsidRDefault="006D110A" w:rsidP="004815AD">
            <w:pPr>
              <w:autoSpaceDE w:val="0"/>
              <w:autoSpaceDN w:val="0"/>
              <w:adjustRightInd w:val="0"/>
              <w:jc w:val="both"/>
              <w:rPr>
                <w:color w:val="2D251B"/>
                <w:sz w:val="20"/>
                <w:szCs w:val="20"/>
                <w:lang w:val="sq-AL"/>
              </w:rPr>
            </w:pPr>
            <w:r w:rsidRPr="0050105A">
              <w:rPr>
                <w:color w:val="2D251B"/>
                <w:sz w:val="20"/>
                <w:szCs w:val="20"/>
                <w:lang w:val="sq-AL"/>
              </w:rPr>
              <w:t>Kryetarja e Komunës duhet të sigurojë se një plan veprimi i rishikuar, për adresim të rekomandimeve të pa-adresuar të 2013 së bashku me rekomandimet e 2014, e përcakton një orar të qartë të zbatimit të tyre. Ky plan duhet të identifikoj afatet kohore, stafin përgjegjës dhe të përqendrohet fillimisht në fushat e rëndësisë më të madhe.</w:t>
            </w:r>
          </w:p>
        </w:tc>
        <w:tc>
          <w:tcPr>
            <w:tcW w:w="1710" w:type="dxa"/>
          </w:tcPr>
          <w:p w:rsidR="006D110A" w:rsidRPr="0050105A" w:rsidRDefault="006D110A" w:rsidP="004815AD">
            <w:pPr>
              <w:rPr>
                <w:sz w:val="20"/>
                <w:szCs w:val="20"/>
                <w:lang w:val="sq-AL"/>
              </w:rPr>
            </w:pPr>
            <w:r w:rsidRPr="0050105A">
              <w:rPr>
                <w:sz w:val="20"/>
                <w:szCs w:val="20"/>
                <w:lang w:val="sq-AL"/>
              </w:rPr>
              <w:t>Implementimi në proces.</w:t>
            </w:r>
          </w:p>
        </w:tc>
        <w:tc>
          <w:tcPr>
            <w:tcW w:w="5490" w:type="dxa"/>
            <w:shd w:val="clear" w:color="auto" w:fill="auto"/>
          </w:tcPr>
          <w:p w:rsidR="006D110A" w:rsidRPr="0050105A" w:rsidRDefault="006D110A" w:rsidP="004815AD">
            <w:pPr>
              <w:jc w:val="both"/>
              <w:rPr>
                <w:sz w:val="20"/>
                <w:szCs w:val="20"/>
                <w:lang w:val="sq-AL"/>
              </w:rPr>
            </w:pPr>
            <w:r w:rsidRPr="0050105A">
              <w:rPr>
                <w:sz w:val="20"/>
                <w:szCs w:val="20"/>
                <w:lang w:val="sq-AL"/>
              </w:rPr>
              <w:t xml:space="preserve">Kryetarja e komunës ka formuar </w:t>
            </w:r>
            <w:proofErr w:type="spellStart"/>
            <w:r w:rsidRPr="0050105A">
              <w:rPr>
                <w:sz w:val="20"/>
                <w:szCs w:val="20"/>
                <w:lang w:val="sq-AL"/>
              </w:rPr>
              <w:t>task</w:t>
            </w:r>
            <w:proofErr w:type="spellEnd"/>
            <w:r w:rsidRPr="0050105A">
              <w:rPr>
                <w:sz w:val="20"/>
                <w:szCs w:val="20"/>
                <w:lang w:val="sq-AL"/>
              </w:rPr>
              <w:t xml:space="preserve">-forcën në nivelin e drejtorëve të drejtorive të kryesuar nga vetë ajo, për përcjelljen dhe  implementimin e rekomandimeve të auditorit. </w:t>
            </w:r>
            <w:proofErr w:type="spellStart"/>
            <w:r w:rsidRPr="0050105A">
              <w:rPr>
                <w:sz w:val="20"/>
                <w:szCs w:val="20"/>
                <w:lang w:val="sq-AL"/>
              </w:rPr>
              <w:t>Task</w:t>
            </w:r>
            <w:proofErr w:type="spellEnd"/>
            <w:r w:rsidRPr="0050105A">
              <w:rPr>
                <w:sz w:val="20"/>
                <w:szCs w:val="20"/>
                <w:lang w:val="sq-AL"/>
              </w:rPr>
              <w:t xml:space="preserve"> forca ka aprovuar një afat kohor të takimeve i cili do të jetë mbi baza mujore.</w:t>
            </w:r>
          </w:p>
          <w:p w:rsidR="006D110A" w:rsidRPr="0050105A" w:rsidRDefault="006D110A" w:rsidP="004815AD">
            <w:pPr>
              <w:jc w:val="both"/>
              <w:rPr>
                <w:sz w:val="20"/>
                <w:szCs w:val="20"/>
                <w:highlight w:val="lightGray"/>
                <w:lang w:val="sq-AL"/>
              </w:rPr>
            </w:pPr>
          </w:p>
        </w:tc>
      </w:tr>
      <w:tr w:rsidR="006D110A" w:rsidRPr="0050105A" w:rsidTr="006D110A">
        <w:trPr>
          <w:trHeight w:val="773"/>
        </w:trPr>
        <w:tc>
          <w:tcPr>
            <w:tcW w:w="2070" w:type="dxa"/>
          </w:tcPr>
          <w:p w:rsidR="006D110A" w:rsidRPr="006D110A" w:rsidRDefault="006D110A" w:rsidP="004815AD">
            <w:pPr>
              <w:autoSpaceDE w:val="0"/>
              <w:autoSpaceDN w:val="0"/>
              <w:adjustRightInd w:val="0"/>
              <w:rPr>
                <w:sz w:val="20"/>
                <w:szCs w:val="20"/>
                <w:lang w:val="sq-AL"/>
              </w:rPr>
            </w:pPr>
            <w:r w:rsidRPr="0050105A">
              <w:rPr>
                <w:sz w:val="20"/>
                <w:szCs w:val="20"/>
                <w:lang w:val="sq-AL"/>
              </w:rPr>
              <w:t>4.1 Planifikimi dhe realizimi i buxhetit  (Planifikimi i borxheve në buxhet)</w:t>
            </w:r>
          </w:p>
          <w:p w:rsidR="006D110A" w:rsidRPr="0050105A" w:rsidRDefault="006D110A" w:rsidP="004815AD">
            <w:pPr>
              <w:autoSpaceDE w:val="0"/>
              <w:autoSpaceDN w:val="0"/>
              <w:adjustRightInd w:val="0"/>
              <w:rPr>
                <w:color w:val="2D251B"/>
                <w:sz w:val="20"/>
                <w:szCs w:val="20"/>
                <w:lang w:val="sq-AL"/>
              </w:rPr>
            </w:pPr>
            <w:r w:rsidRPr="0050105A">
              <w:rPr>
                <w:b/>
                <w:sz w:val="20"/>
                <w:szCs w:val="20"/>
                <w:lang w:val="sq-AL"/>
              </w:rPr>
              <w:t>Rekomandimi 4</w:t>
            </w:r>
          </w:p>
        </w:tc>
        <w:tc>
          <w:tcPr>
            <w:tcW w:w="4230" w:type="dxa"/>
          </w:tcPr>
          <w:p w:rsidR="006D110A" w:rsidRPr="0050105A" w:rsidRDefault="006D110A" w:rsidP="004815AD">
            <w:pPr>
              <w:jc w:val="both"/>
              <w:rPr>
                <w:sz w:val="20"/>
                <w:szCs w:val="20"/>
                <w:lang w:val="sq-AL"/>
              </w:rPr>
            </w:pPr>
            <w:r w:rsidRPr="0050105A">
              <w:rPr>
                <w:color w:val="2D251B"/>
                <w:sz w:val="20"/>
                <w:szCs w:val="20"/>
                <w:lang w:val="sq-AL"/>
              </w:rPr>
              <w:t>Për tu shmangur situatave të përmendura më lartë, Kryetarja e komunës duhet të siguroj se me rastin e hartimit të buxhetit, të gjitha detyrimet e mbetura janë parashikuar me buxhet, si dhe të forcoj disiplinën financiare që të gjitha obligimet të paguhen me kohë.</w:t>
            </w:r>
          </w:p>
        </w:tc>
        <w:tc>
          <w:tcPr>
            <w:tcW w:w="1710" w:type="dxa"/>
          </w:tcPr>
          <w:p w:rsidR="006D110A" w:rsidRPr="0050105A" w:rsidRDefault="006D110A" w:rsidP="004815AD">
            <w:pPr>
              <w:rPr>
                <w:sz w:val="20"/>
                <w:szCs w:val="20"/>
                <w:lang w:val="sq-AL"/>
              </w:rPr>
            </w:pPr>
            <w:r w:rsidRPr="0050105A">
              <w:rPr>
                <w:sz w:val="20"/>
                <w:szCs w:val="20"/>
                <w:lang w:val="sq-AL"/>
              </w:rPr>
              <w:t>Implementim në proces.</w:t>
            </w:r>
          </w:p>
        </w:tc>
        <w:tc>
          <w:tcPr>
            <w:tcW w:w="5490" w:type="dxa"/>
          </w:tcPr>
          <w:p w:rsidR="006D110A" w:rsidRPr="0050105A" w:rsidRDefault="006D110A" w:rsidP="004815AD">
            <w:pPr>
              <w:pStyle w:val="Default"/>
              <w:jc w:val="both"/>
              <w:rPr>
                <w:rFonts w:ascii="Times New Roman" w:hAnsi="Times New Roman" w:cs="Times New Roman"/>
                <w:sz w:val="20"/>
                <w:szCs w:val="20"/>
                <w:lang w:val="sq-AL"/>
              </w:rPr>
            </w:pPr>
            <w:r w:rsidRPr="0050105A">
              <w:rPr>
                <w:rFonts w:ascii="Times New Roman" w:hAnsi="Times New Roman" w:cs="Times New Roman"/>
                <w:sz w:val="20"/>
                <w:szCs w:val="20"/>
                <w:lang w:val="sq-AL"/>
              </w:rPr>
              <w:t>Ky rekomandim është në proces të  implementimit dhe me rastin e planifikimit të buxhetit 2016 do të merren në konsideratë fillimisht borxhet e trashëguara nga qeverisja e kaluar.</w:t>
            </w:r>
          </w:p>
          <w:p w:rsidR="006D110A" w:rsidRPr="0050105A" w:rsidRDefault="006D110A" w:rsidP="004815AD">
            <w:pPr>
              <w:pStyle w:val="Default"/>
              <w:jc w:val="both"/>
              <w:rPr>
                <w:rFonts w:ascii="Times New Roman" w:hAnsi="Times New Roman" w:cs="Times New Roman"/>
                <w:sz w:val="20"/>
                <w:szCs w:val="20"/>
                <w:lang w:val="sq-AL"/>
              </w:rPr>
            </w:pPr>
          </w:p>
          <w:p w:rsidR="006D110A" w:rsidRPr="0050105A" w:rsidRDefault="006D110A" w:rsidP="004815AD">
            <w:pPr>
              <w:pStyle w:val="Default"/>
              <w:jc w:val="both"/>
              <w:rPr>
                <w:rFonts w:ascii="Times New Roman" w:hAnsi="Times New Roman" w:cs="Times New Roman"/>
                <w:sz w:val="20"/>
                <w:szCs w:val="20"/>
                <w:lang w:val="sq-AL"/>
              </w:rPr>
            </w:pPr>
          </w:p>
        </w:tc>
      </w:tr>
      <w:tr w:rsidR="006D110A" w:rsidRPr="0050105A" w:rsidTr="006D110A">
        <w:tc>
          <w:tcPr>
            <w:tcW w:w="2070" w:type="dxa"/>
          </w:tcPr>
          <w:p w:rsidR="006D110A" w:rsidRPr="0050105A" w:rsidRDefault="006D110A" w:rsidP="004815AD">
            <w:pPr>
              <w:rPr>
                <w:sz w:val="20"/>
                <w:szCs w:val="20"/>
                <w:lang w:val="sq-AL"/>
              </w:rPr>
            </w:pPr>
            <w:r w:rsidRPr="0050105A">
              <w:rPr>
                <w:sz w:val="20"/>
                <w:szCs w:val="20"/>
                <w:lang w:val="sq-AL"/>
              </w:rPr>
              <w:t>4.2 Të hyrat (përfshirë të hyrat vetjake)</w:t>
            </w:r>
          </w:p>
          <w:p w:rsidR="006D110A" w:rsidRPr="0050105A" w:rsidRDefault="006D110A" w:rsidP="004815AD">
            <w:pPr>
              <w:rPr>
                <w:b/>
                <w:sz w:val="20"/>
                <w:szCs w:val="20"/>
                <w:lang w:val="sq-AL"/>
              </w:rPr>
            </w:pPr>
          </w:p>
          <w:p w:rsidR="006D110A" w:rsidRPr="0050105A" w:rsidRDefault="006D110A" w:rsidP="004815AD">
            <w:pPr>
              <w:rPr>
                <w:sz w:val="20"/>
                <w:szCs w:val="20"/>
                <w:lang w:val="sq-AL"/>
              </w:rPr>
            </w:pPr>
            <w:r w:rsidRPr="0050105A">
              <w:rPr>
                <w:b/>
                <w:sz w:val="20"/>
                <w:szCs w:val="20"/>
                <w:lang w:val="sq-AL"/>
              </w:rPr>
              <w:t xml:space="preserve">Rekomandimi 5 </w:t>
            </w:r>
          </w:p>
        </w:tc>
        <w:tc>
          <w:tcPr>
            <w:tcW w:w="4230" w:type="dxa"/>
          </w:tcPr>
          <w:p w:rsidR="006D110A" w:rsidRPr="0050105A" w:rsidRDefault="006D110A" w:rsidP="004815AD">
            <w:pPr>
              <w:jc w:val="both"/>
              <w:rPr>
                <w:sz w:val="20"/>
                <w:szCs w:val="20"/>
                <w:lang w:val="sq-AL"/>
              </w:rPr>
            </w:pPr>
            <w:r w:rsidRPr="0050105A">
              <w:rPr>
                <w:sz w:val="20"/>
                <w:szCs w:val="20"/>
                <w:lang w:val="sq-AL"/>
              </w:rPr>
              <w:t xml:space="preserve">Kryetarja duhet të rishikoj mundësinë që para dhënies me qira të lokaleve dhe pronës komunale të zbatoj procedurat e ankandit publik, dhe për shfrytëzuesit e pronave që nuk kanë kryer </w:t>
            </w:r>
            <w:r w:rsidRPr="0050105A">
              <w:rPr>
                <w:sz w:val="20"/>
                <w:szCs w:val="20"/>
                <w:lang w:val="sq-AL"/>
              </w:rPr>
              <w:lastRenderedPageBreak/>
              <w:t>obligimet financiare ndaj komunës, të ndërmerr masa për mbledhjen e borxheve të mbetura.</w:t>
            </w:r>
          </w:p>
        </w:tc>
        <w:tc>
          <w:tcPr>
            <w:tcW w:w="1710" w:type="dxa"/>
          </w:tcPr>
          <w:p w:rsidR="006D110A" w:rsidRPr="0050105A" w:rsidRDefault="006D110A" w:rsidP="004815AD">
            <w:pPr>
              <w:rPr>
                <w:sz w:val="20"/>
                <w:szCs w:val="20"/>
                <w:lang w:val="sq-AL"/>
              </w:rPr>
            </w:pPr>
            <w:r w:rsidRPr="0050105A">
              <w:rPr>
                <w:sz w:val="20"/>
                <w:szCs w:val="20"/>
                <w:lang w:val="sq-AL"/>
              </w:rPr>
              <w:lastRenderedPageBreak/>
              <w:t>Implementim në proces.</w:t>
            </w:r>
          </w:p>
        </w:tc>
        <w:tc>
          <w:tcPr>
            <w:tcW w:w="5490" w:type="dxa"/>
          </w:tcPr>
          <w:p w:rsidR="006D110A" w:rsidRPr="0050105A" w:rsidRDefault="006D110A" w:rsidP="004815AD">
            <w:pPr>
              <w:rPr>
                <w:sz w:val="20"/>
                <w:szCs w:val="20"/>
                <w:lang w:val="sq-AL"/>
              </w:rPr>
            </w:pPr>
            <w:r w:rsidRPr="0050105A">
              <w:rPr>
                <w:sz w:val="20"/>
                <w:szCs w:val="20"/>
                <w:lang w:val="sq-AL"/>
              </w:rPr>
              <w:t xml:space="preserve">Pas përfundimit të punës komisionit për regjistrimin e pronave do të vazhdohet me hapat tjerë ligjor për dhënien në shfrytëzim të pronave komuna. </w:t>
            </w:r>
          </w:p>
        </w:tc>
      </w:tr>
      <w:tr w:rsidR="006D110A" w:rsidRPr="0050105A" w:rsidTr="006D110A">
        <w:tc>
          <w:tcPr>
            <w:tcW w:w="2070" w:type="dxa"/>
          </w:tcPr>
          <w:p w:rsidR="006D110A" w:rsidRPr="0050105A" w:rsidRDefault="006D110A" w:rsidP="004815AD">
            <w:pPr>
              <w:rPr>
                <w:sz w:val="20"/>
                <w:szCs w:val="20"/>
                <w:lang w:val="sq-AL"/>
              </w:rPr>
            </w:pPr>
            <w:r w:rsidRPr="0050105A">
              <w:rPr>
                <w:sz w:val="20"/>
                <w:szCs w:val="20"/>
                <w:lang w:val="sq-AL"/>
              </w:rPr>
              <w:lastRenderedPageBreak/>
              <w:t>4.2 Të hyrat (përfshirë të hyrat vetjake)</w:t>
            </w:r>
          </w:p>
          <w:p w:rsidR="006D110A" w:rsidRPr="0050105A" w:rsidRDefault="006D110A" w:rsidP="004815AD">
            <w:pPr>
              <w:rPr>
                <w:b/>
                <w:color w:val="2D251B"/>
                <w:sz w:val="20"/>
                <w:szCs w:val="20"/>
                <w:lang w:val="sq-AL"/>
              </w:rPr>
            </w:pPr>
          </w:p>
          <w:p w:rsidR="006D110A" w:rsidRPr="0050105A" w:rsidRDefault="006D110A" w:rsidP="004815AD">
            <w:pPr>
              <w:rPr>
                <w:b/>
                <w:color w:val="2D251B"/>
                <w:sz w:val="20"/>
                <w:szCs w:val="20"/>
                <w:lang w:val="sq-AL"/>
              </w:rPr>
            </w:pPr>
            <w:r w:rsidRPr="0050105A">
              <w:rPr>
                <w:b/>
                <w:color w:val="2D251B"/>
                <w:sz w:val="20"/>
                <w:szCs w:val="20"/>
                <w:lang w:val="sq-AL"/>
              </w:rPr>
              <w:t>Rekomandimi 6</w:t>
            </w:r>
          </w:p>
        </w:tc>
        <w:tc>
          <w:tcPr>
            <w:tcW w:w="4230" w:type="dxa"/>
          </w:tcPr>
          <w:p w:rsidR="006D110A" w:rsidRPr="0050105A" w:rsidRDefault="006D110A" w:rsidP="004815AD">
            <w:pPr>
              <w:jc w:val="both"/>
              <w:rPr>
                <w:sz w:val="20"/>
                <w:szCs w:val="20"/>
                <w:lang w:val="sq-AL"/>
              </w:rPr>
            </w:pPr>
            <w:r w:rsidRPr="0050105A">
              <w:rPr>
                <w:sz w:val="20"/>
                <w:szCs w:val="20"/>
                <w:lang w:val="sq-AL"/>
              </w:rPr>
              <w:t xml:space="preserve">Kryetarja e duhet të siguroj se do të bëhet një analizë gjithëpërfshirëse për ngecjen e zbatimit të rekomandimit për eliminimin e dobësive në menaxhimin e të hyrave vetjake. Një zgjidhje duhet të ofrohet dhe të vendosen kontrolle të qëndrueshme që sigurojnë një planifikim të mirëfilltë dhe </w:t>
            </w:r>
            <w:proofErr w:type="spellStart"/>
            <w:r w:rsidRPr="0050105A">
              <w:rPr>
                <w:sz w:val="20"/>
                <w:szCs w:val="20"/>
                <w:lang w:val="sq-AL"/>
              </w:rPr>
              <w:t>inkasim</w:t>
            </w:r>
            <w:proofErr w:type="spellEnd"/>
            <w:r w:rsidRPr="0050105A">
              <w:rPr>
                <w:sz w:val="20"/>
                <w:szCs w:val="20"/>
                <w:lang w:val="sq-AL"/>
              </w:rPr>
              <w:t xml:space="preserve"> efektiv të </w:t>
            </w:r>
            <w:proofErr w:type="spellStart"/>
            <w:r w:rsidRPr="0050105A">
              <w:rPr>
                <w:sz w:val="20"/>
                <w:szCs w:val="20"/>
                <w:lang w:val="sq-AL"/>
              </w:rPr>
              <w:t>të</w:t>
            </w:r>
            <w:proofErr w:type="spellEnd"/>
            <w:r w:rsidRPr="0050105A">
              <w:rPr>
                <w:sz w:val="20"/>
                <w:szCs w:val="20"/>
                <w:lang w:val="sq-AL"/>
              </w:rPr>
              <w:t xml:space="preserve"> hyrave vetjake të komunës.</w:t>
            </w:r>
          </w:p>
        </w:tc>
        <w:tc>
          <w:tcPr>
            <w:tcW w:w="1710" w:type="dxa"/>
          </w:tcPr>
          <w:p w:rsidR="006D110A" w:rsidRPr="0050105A" w:rsidRDefault="006D110A" w:rsidP="004815AD">
            <w:pPr>
              <w:rPr>
                <w:sz w:val="20"/>
                <w:szCs w:val="20"/>
                <w:lang w:val="sq-AL"/>
              </w:rPr>
            </w:pPr>
            <w:r w:rsidRPr="0050105A">
              <w:rPr>
                <w:sz w:val="20"/>
                <w:szCs w:val="20"/>
                <w:lang w:val="sq-AL"/>
              </w:rPr>
              <w:t>Implementim në proces.</w:t>
            </w:r>
          </w:p>
        </w:tc>
        <w:tc>
          <w:tcPr>
            <w:tcW w:w="5490" w:type="dxa"/>
          </w:tcPr>
          <w:p w:rsidR="006D110A" w:rsidRPr="0050105A" w:rsidRDefault="006D110A" w:rsidP="004815AD">
            <w:pPr>
              <w:rPr>
                <w:sz w:val="20"/>
                <w:szCs w:val="20"/>
                <w:lang w:val="sq-AL"/>
              </w:rPr>
            </w:pPr>
            <w:r w:rsidRPr="0050105A">
              <w:rPr>
                <w:sz w:val="20"/>
                <w:szCs w:val="20"/>
                <w:lang w:val="sq-AL"/>
              </w:rPr>
              <w:t xml:space="preserve">Drejtoria për Buxhet dhe Financa në vitin 2014 ka filluar të ndërmerr veprime administrative dhe ligjore për </w:t>
            </w:r>
            <w:proofErr w:type="spellStart"/>
            <w:r w:rsidRPr="0050105A">
              <w:rPr>
                <w:sz w:val="20"/>
                <w:szCs w:val="20"/>
                <w:lang w:val="sq-AL"/>
              </w:rPr>
              <w:t>inkasimin</w:t>
            </w:r>
            <w:proofErr w:type="spellEnd"/>
            <w:r w:rsidRPr="0050105A">
              <w:rPr>
                <w:sz w:val="20"/>
                <w:szCs w:val="20"/>
                <w:lang w:val="sq-AL"/>
              </w:rPr>
              <w:t xml:space="preserve"> e obligimeve (borxheve të pa </w:t>
            </w:r>
            <w:proofErr w:type="spellStart"/>
            <w:r w:rsidRPr="0050105A">
              <w:rPr>
                <w:sz w:val="20"/>
                <w:szCs w:val="20"/>
                <w:lang w:val="sq-AL"/>
              </w:rPr>
              <w:t>inkasuara</w:t>
            </w:r>
            <w:proofErr w:type="spellEnd"/>
            <w:r w:rsidRPr="0050105A">
              <w:rPr>
                <w:sz w:val="20"/>
                <w:szCs w:val="20"/>
                <w:lang w:val="sq-AL"/>
              </w:rPr>
              <w:t xml:space="preserve">). Gjithashtu për implementimin e plotë të këtij rekomandimi duhet të presim implementimin e  ligjit për faljen e borxheve publike, ku do të bëhet prerja e plotë e borxheve të pa </w:t>
            </w:r>
            <w:proofErr w:type="spellStart"/>
            <w:r w:rsidRPr="0050105A">
              <w:rPr>
                <w:sz w:val="20"/>
                <w:szCs w:val="20"/>
                <w:lang w:val="sq-AL"/>
              </w:rPr>
              <w:t>inkasuara</w:t>
            </w:r>
            <w:proofErr w:type="spellEnd"/>
            <w:r w:rsidRPr="0050105A">
              <w:rPr>
                <w:sz w:val="20"/>
                <w:szCs w:val="20"/>
                <w:lang w:val="sq-AL"/>
              </w:rPr>
              <w:t xml:space="preserve"> dhe më pas të veprohet në harmoni të plotë me ligjet në fuqi për </w:t>
            </w:r>
            <w:proofErr w:type="spellStart"/>
            <w:r w:rsidRPr="0050105A">
              <w:rPr>
                <w:sz w:val="20"/>
                <w:szCs w:val="20"/>
                <w:lang w:val="sq-AL"/>
              </w:rPr>
              <w:t>inkasimin</w:t>
            </w:r>
            <w:proofErr w:type="spellEnd"/>
            <w:r w:rsidRPr="0050105A">
              <w:rPr>
                <w:sz w:val="20"/>
                <w:szCs w:val="20"/>
                <w:lang w:val="sq-AL"/>
              </w:rPr>
              <w:t xml:space="preserve"> e tyre.</w:t>
            </w:r>
          </w:p>
        </w:tc>
      </w:tr>
      <w:tr w:rsidR="006D110A" w:rsidRPr="0050105A" w:rsidTr="006D110A">
        <w:tc>
          <w:tcPr>
            <w:tcW w:w="2070" w:type="dxa"/>
          </w:tcPr>
          <w:p w:rsidR="006D110A" w:rsidRPr="0050105A" w:rsidRDefault="006D110A" w:rsidP="004815AD">
            <w:pPr>
              <w:rPr>
                <w:sz w:val="20"/>
                <w:szCs w:val="20"/>
                <w:lang w:val="sq-AL"/>
              </w:rPr>
            </w:pPr>
            <w:r w:rsidRPr="0050105A">
              <w:rPr>
                <w:sz w:val="20"/>
                <w:szCs w:val="20"/>
                <w:lang w:val="sq-AL"/>
              </w:rPr>
              <w:t>4.2 Të hyrat (përfshirë të hyrat vetjake)</w:t>
            </w:r>
          </w:p>
          <w:p w:rsidR="006D110A" w:rsidRPr="0050105A" w:rsidRDefault="006D110A" w:rsidP="004815AD">
            <w:pPr>
              <w:rPr>
                <w:b/>
                <w:sz w:val="20"/>
                <w:szCs w:val="20"/>
                <w:lang w:val="sq-AL"/>
              </w:rPr>
            </w:pPr>
          </w:p>
          <w:p w:rsidR="006D110A" w:rsidRPr="0050105A" w:rsidRDefault="006D110A" w:rsidP="004815AD">
            <w:pPr>
              <w:rPr>
                <w:sz w:val="20"/>
                <w:szCs w:val="20"/>
                <w:lang w:val="sq-AL"/>
              </w:rPr>
            </w:pPr>
            <w:r w:rsidRPr="0050105A">
              <w:rPr>
                <w:b/>
                <w:sz w:val="20"/>
                <w:szCs w:val="20"/>
                <w:lang w:val="sq-AL"/>
              </w:rPr>
              <w:t>Rekomandimi 7</w:t>
            </w:r>
          </w:p>
        </w:tc>
        <w:tc>
          <w:tcPr>
            <w:tcW w:w="4230" w:type="dxa"/>
          </w:tcPr>
          <w:p w:rsidR="006D110A" w:rsidRPr="0050105A" w:rsidRDefault="006D110A" w:rsidP="004815AD">
            <w:pPr>
              <w:jc w:val="both"/>
              <w:rPr>
                <w:sz w:val="20"/>
                <w:szCs w:val="20"/>
                <w:lang w:val="sq-AL"/>
              </w:rPr>
            </w:pPr>
            <w:r w:rsidRPr="0050105A">
              <w:rPr>
                <w:sz w:val="20"/>
                <w:szCs w:val="20"/>
                <w:lang w:val="sq-AL"/>
              </w:rPr>
              <w:t>Kryetarja duhet të siguroj që mjete e mbledhura nën 10 € të dërgohen tek arka në mënyrë që ato mjete të deponohen në llogarinë bankare të komunës.</w:t>
            </w:r>
          </w:p>
        </w:tc>
        <w:tc>
          <w:tcPr>
            <w:tcW w:w="1710" w:type="dxa"/>
          </w:tcPr>
          <w:p w:rsidR="006D110A" w:rsidRPr="0050105A" w:rsidRDefault="006D110A" w:rsidP="004815AD">
            <w:pPr>
              <w:rPr>
                <w:sz w:val="20"/>
                <w:szCs w:val="20"/>
                <w:lang w:val="sq-AL"/>
              </w:rPr>
            </w:pPr>
            <w:r w:rsidRPr="0050105A">
              <w:rPr>
                <w:sz w:val="20"/>
                <w:szCs w:val="20"/>
                <w:lang w:val="sq-AL"/>
              </w:rPr>
              <w:t>Implementim i plot  në vitin 2015</w:t>
            </w:r>
          </w:p>
        </w:tc>
        <w:tc>
          <w:tcPr>
            <w:tcW w:w="5490" w:type="dxa"/>
          </w:tcPr>
          <w:p w:rsidR="006D110A" w:rsidRPr="0050105A" w:rsidRDefault="006D110A" w:rsidP="004815AD">
            <w:pPr>
              <w:rPr>
                <w:sz w:val="20"/>
                <w:szCs w:val="20"/>
                <w:lang w:val="sq-AL"/>
              </w:rPr>
            </w:pPr>
            <w:r w:rsidRPr="0050105A">
              <w:rPr>
                <w:sz w:val="20"/>
                <w:szCs w:val="20"/>
                <w:lang w:val="sq-AL"/>
              </w:rPr>
              <w:t xml:space="preserve">Drejtoria për Buxhet dhe Financa përkatësisht ZKF-ja ka njoftuar të gjitha programet buxhetore se janë të obliguara të respektojnë procedurat e </w:t>
            </w:r>
            <w:proofErr w:type="spellStart"/>
            <w:r w:rsidRPr="0050105A">
              <w:rPr>
                <w:sz w:val="20"/>
                <w:szCs w:val="20"/>
                <w:lang w:val="sq-AL"/>
              </w:rPr>
              <w:t>inkasimit</w:t>
            </w:r>
            <w:proofErr w:type="spellEnd"/>
            <w:r w:rsidRPr="0050105A">
              <w:rPr>
                <w:sz w:val="20"/>
                <w:szCs w:val="20"/>
                <w:lang w:val="sq-AL"/>
              </w:rPr>
              <w:t xml:space="preserve"> të hyrave </w:t>
            </w:r>
            <w:proofErr w:type="spellStart"/>
            <w:r w:rsidRPr="0050105A">
              <w:rPr>
                <w:sz w:val="20"/>
                <w:szCs w:val="20"/>
                <w:lang w:val="sq-AL"/>
              </w:rPr>
              <w:t>vetanake</w:t>
            </w:r>
            <w:proofErr w:type="spellEnd"/>
            <w:r w:rsidRPr="0050105A">
              <w:rPr>
                <w:sz w:val="20"/>
                <w:szCs w:val="20"/>
                <w:lang w:val="sq-AL"/>
              </w:rPr>
              <w:t xml:space="preserve"> dhe deponimin e mjeteve në afatet ligjore. Ky rekomandim është duke u </w:t>
            </w:r>
            <w:proofErr w:type="spellStart"/>
            <w:r w:rsidRPr="0050105A">
              <w:rPr>
                <w:sz w:val="20"/>
                <w:szCs w:val="20"/>
                <w:lang w:val="sq-AL"/>
              </w:rPr>
              <w:t>implementuar</w:t>
            </w:r>
            <w:proofErr w:type="spellEnd"/>
            <w:r w:rsidRPr="0050105A">
              <w:rPr>
                <w:sz w:val="20"/>
                <w:szCs w:val="20"/>
                <w:lang w:val="sq-AL"/>
              </w:rPr>
              <w:t xml:space="preserve"> në tërësi.</w:t>
            </w:r>
          </w:p>
        </w:tc>
      </w:tr>
      <w:tr w:rsidR="006D110A" w:rsidRPr="0050105A" w:rsidTr="006D110A">
        <w:tc>
          <w:tcPr>
            <w:tcW w:w="2070" w:type="dxa"/>
          </w:tcPr>
          <w:p w:rsidR="006D110A" w:rsidRPr="0050105A" w:rsidRDefault="006D110A" w:rsidP="004815AD">
            <w:pPr>
              <w:rPr>
                <w:sz w:val="20"/>
                <w:szCs w:val="20"/>
                <w:lang w:val="sq-AL"/>
              </w:rPr>
            </w:pPr>
            <w:r w:rsidRPr="0050105A">
              <w:rPr>
                <w:sz w:val="20"/>
                <w:szCs w:val="20"/>
                <w:lang w:val="sq-AL"/>
              </w:rPr>
              <w:t>4.3 Shpenzimet</w:t>
            </w:r>
          </w:p>
          <w:p w:rsidR="006D110A" w:rsidRPr="0050105A" w:rsidRDefault="006D110A" w:rsidP="004815AD">
            <w:pPr>
              <w:rPr>
                <w:sz w:val="20"/>
                <w:szCs w:val="20"/>
                <w:lang w:val="sq-AL"/>
              </w:rPr>
            </w:pPr>
            <w:r w:rsidRPr="0050105A">
              <w:rPr>
                <w:sz w:val="20"/>
                <w:szCs w:val="20"/>
                <w:lang w:val="sq-AL"/>
              </w:rPr>
              <w:t>4.3.1 Prokurimi</w:t>
            </w:r>
          </w:p>
          <w:p w:rsidR="006D110A" w:rsidRPr="0050105A" w:rsidRDefault="006D110A" w:rsidP="004815AD">
            <w:pPr>
              <w:rPr>
                <w:b/>
                <w:sz w:val="20"/>
                <w:szCs w:val="20"/>
                <w:lang w:val="sq-AL"/>
              </w:rPr>
            </w:pPr>
          </w:p>
          <w:p w:rsidR="006D110A" w:rsidRPr="0050105A" w:rsidRDefault="006D110A" w:rsidP="004815AD">
            <w:pPr>
              <w:rPr>
                <w:sz w:val="20"/>
                <w:szCs w:val="20"/>
                <w:lang w:val="sq-AL"/>
              </w:rPr>
            </w:pPr>
            <w:r w:rsidRPr="0050105A">
              <w:rPr>
                <w:b/>
                <w:sz w:val="20"/>
                <w:szCs w:val="20"/>
                <w:lang w:val="sq-AL"/>
              </w:rPr>
              <w:t>Rekomandimi 8</w:t>
            </w:r>
          </w:p>
        </w:tc>
        <w:tc>
          <w:tcPr>
            <w:tcW w:w="4230" w:type="dxa"/>
          </w:tcPr>
          <w:p w:rsidR="006D110A" w:rsidRPr="0050105A" w:rsidRDefault="006D110A" w:rsidP="004815AD">
            <w:pPr>
              <w:jc w:val="both"/>
              <w:rPr>
                <w:sz w:val="20"/>
                <w:szCs w:val="20"/>
                <w:lang w:val="sq-AL"/>
              </w:rPr>
            </w:pPr>
            <w:r w:rsidRPr="0050105A">
              <w:rPr>
                <w:sz w:val="20"/>
                <w:szCs w:val="20"/>
                <w:lang w:val="sq-AL"/>
              </w:rPr>
              <w:t xml:space="preserve">Kryetarja e Komunës duhet të shqyrtoj arsyet pse dështimet e tilla kanë ndodhur në proces dhe të siguroj që zhvillimi i procedurave të prokurimit bëhet </w:t>
            </w:r>
            <w:proofErr w:type="spellStart"/>
            <w:r w:rsidRPr="0050105A">
              <w:rPr>
                <w:sz w:val="20"/>
                <w:szCs w:val="20"/>
                <w:lang w:val="sq-AL"/>
              </w:rPr>
              <w:t>konform</w:t>
            </w:r>
            <w:proofErr w:type="spellEnd"/>
            <w:r w:rsidRPr="0050105A">
              <w:rPr>
                <w:sz w:val="20"/>
                <w:szCs w:val="20"/>
                <w:lang w:val="sq-AL"/>
              </w:rPr>
              <w:t xml:space="preserve"> kërkesave të LPP në mënyrë që të shpërblehen me kontratë vetëm OE të përgjegjshëm.</w:t>
            </w:r>
          </w:p>
        </w:tc>
        <w:tc>
          <w:tcPr>
            <w:tcW w:w="1710" w:type="dxa"/>
          </w:tcPr>
          <w:p w:rsidR="006D110A" w:rsidRPr="0050105A" w:rsidRDefault="006D110A" w:rsidP="004815AD">
            <w:pPr>
              <w:rPr>
                <w:sz w:val="20"/>
                <w:szCs w:val="20"/>
                <w:lang w:val="sq-AL"/>
              </w:rPr>
            </w:pPr>
            <w:r w:rsidRPr="0050105A">
              <w:rPr>
                <w:sz w:val="20"/>
                <w:szCs w:val="20"/>
                <w:lang w:val="sq-AL"/>
              </w:rPr>
              <w:t>Implementim i plot  deri në fund të vitit  2015</w:t>
            </w:r>
          </w:p>
        </w:tc>
        <w:tc>
          <w:tcPr>
            <w:tcW w:w="5490" w:type="dxa"/>
          </w:tcPr>
          <w:p w:rsidR="006D110A" w:rsidRPr="0050105A" w:rsidRDefault="006D110A" w:rsidP="004815AD">
            <w:pPr>
              <w:rPr>
                <w:sz w:val="20"/>
                <w:szCs w:val="20"/>
                <w:lang w:val="sq-AL"/>
              </w:rPr>
            </w:pPr>
            <w:r w:rsidRPr="0050105A">
              <w:rPr>
                <w:sz w:val="20"/>
                <w:szCs w:val="20"/>
                <w:lang w:val="sq-AL"/>
              </w:rPr>
              <w:t>Kryetarja e komunës ka kërkuar që gjatë procesit të vlerësimit të dosjes së tenderëve të formohen  komisione profesionale për vlerësim. Gjithashtu në procesin e vlerësimit ka kërkuar të marrin pjesë edhe shoqëria civile përmes  OJQ-të të ndryshme. Ky rekomandim do të zbatohet plotësisht deri ne fund të vitit 2015. Përgjegjës për implementimin e këtij rekomandimi është Zyra e Prokurimit.</w:t>
            </w:r>
          </w:p>
        </w:tc>
      </w:tr>
      <w:tr w:rsidR="006D110A" w:rsidRPr="0050105A" w:rsidTr="006D110A">
        <w:tc>
          <w:tcPr>
            <w:tcW w:w="2070" w:type="dxa"/>
          </w:tcPr>
          <w:p w:rsidR="006D110A" w:rsidRPr="0050105A" w:rsidRDefault="006D110A" w:rsidP="004815AD">
            <w:pPr>
              <w:rPr>
                <w:sz w:val="20"/>
                <w:szCs w:val="20"/>
                <w:lang w:val="sq-AL"/>
              </w:rPr>
            </w:pPr>
            <w:r w:rsidRPr="0050105A">
              <w:rPr>
                <w:sz w:val="20"/>
                <w:szCs w:val="20"/>
                <w:lang w:val="sq-AL"/>
              </w:rPr>
              <w:t>4.3 Shpenzimet</w:t>
            </w:r>
          </w:p>
          <w:p w:rsidR="006D110A" w:rsidRPr="0050105A" w:rsidRDefault="006D110A" w:rsidP="004815AD">
            <w:pPr>
              <w:rPr>
                <w:sz w:val="20"/>
                <w:szCs w:val="20"/>
                <w:lang w:val="sq-AL"/>
              </w:rPr>
            </w:pPr>
            <w:r w:rsidRPr="0050105A">
              <w:rPr>
                <w:sz w:val="20"/>
                <w:szCs w:val="20"/>
                <w:lang w:val="sq-AL"/>
              </w:rPr>
              <w:t>4.3.1 Prokurimi</w:t>
            </w:r>
          </w:p>
          <w:p w:rsidR="006D110A" w:rsidRPr="0050105A" w:rsidRDefault="006D110A" w:rsidP="004815AD">
            <w:pPr>
              <w:autoSpaceDE w:val="0"/>
              <w:autoSpaceDN w:val="0"/>
              <w:adjustRightInd w:val="0"/>
              <w:rPr>
                <w:b/>
                <w:sz w:val="20"/>
                <w:szCs w:val="20"/>
                <w:lang w:val="sq-AL"/>
              </w:rPr>
            </w:pPr>
          </w:p>
          <w:p w:rsidR="006D110A" w:rsidRPr="0050105A" w:rsidRDefault="006D110A" w:rsidP="004815AD">
            <w:pPr>
              <w:autoSpaceDE w:val="0"/>
              <w:autoSpaceDN w:val="0"/>
              <w:adjustRightInd w:val="0"/>
              <w:rPr>
                <w:sz w:val="20"/>
                <w:szCs w:val="20"/>
                <w:lang w:val="sq-AL"/>
              </w:rPr>
            </w:pPr>
            <w:r w:rsidRPr="0050105A">
              <w:rPr>
                <w:b/>
                <w:sz w:val="20"/>
                <w:szCs w:val="20"/>
                <w:lang w:val="sq-AL"/>
              </w:rPr>
              <w:t>Rekomandimi 9</w:t>
            </w:r>
          </w:p>
        </w:tc>
        <w:tc>
          <w:tcPr>
            <w:tcW w:w="4230" w:type="dxa"/>
          </w:tcPr>
          <w:p w:rsidR="006D110A" w:rsidRPr="0050105A" w:rsidRDefault="006D110A" w:rsidP="004815AD">
            <w:pPr>
              <w:jc w:val="both"/>
              <w:rPr>
                <w:sz w:val="20"/>
                <w:szCs w:val="20"/>
                <w:lang w:val="sq-AL"/>
              </w:rPr>
            </w:pPr>
            <w:r w:rsidRPr="0050105A">
              <w:rPr>
                <w:sz w:val="20"/>
                <w:szCs w:val="20"/>
                <w:lang w:val="sq-AL"/>
              </w:rPr>
              <w:t>Kryetarja e Komunë duhet të siguroj që procesi i menaxhimit të kontratave të jetë më efektiv dhe për të gjitha vonesat, të parashikohen dhe zbatohen penalet, si masë për implementimin e kontratës, si dhe mos bëhet vazhdimi i afatit të kontratave publike kornizë.</w:t>
            </w:r>
          </w:p>
        </w:tc>
        <w:tc>
          <w:tcPr>
            <w:tcW w:w="1710" w:type="dxa"/>
          </w:tcPr>
          <w:p w:rsidR="006D110A" w:rsidRPr="0050105A" w:rsidRDefault="006D110A" w:rsidP="004815AD">
            <w:pPr>
              <w:rPr>
                <w:sz w:val="20"/>
                <w:szCs w:val="20"/>
                <w:lang w:val="sq-AL"/>
              </w:rPr>
            </w:pPr>
            <w:r w:rsidRPr="0050105A">
              <w:rPr>
                <w:sz w:val="20"/>
                <w:szCs w:val="20"/>
                <w:lang w:val="sq-AL"/>
              </w:rPr>
              <w:t xml:space="preserve">Implementimi i plotë  deri në fund të vitit 2015 </w:t>
            </w:r>
          </w:p>
        </w:tc>
        <w:tc>
          <w:tcPr>
            <w:tcW w:w="5490" w:type="dxa"/>
            <w:shd w:val="clear" w:color="auto" w:fill="auto"/>
          </w:tcPr>
          <w:p w:rsidR="006D110A" w:rsidRPr="006D110A" w:rsidRDefault="006D110A" w:rsidP="006D110A">
            <w:pPr>
              <w:rPr>
                <w:sz w:val="20"/>
                <w:szCs w:val="20"/>
                <w:lang w:val="sq-AL"/>
              </w:rPr>
            </w:pPr>
            <w:r w:rsidRPr="0050105A">
              <w:rPr>
                <w:sz w:val="20"/>
                <w:szCs w:val="20"/>
                <w:lang w:val="sq-AL"/>
              </w:rPr>
              <w:t xml:space="preserve">Penalizmi i OE për vonesat e realizimit të kontratave ka filluar të aplikohet  në vitin 2015 nga zyra e prokurimit dhe zyra për menaxhimin e projekteve . Kontratat kornizë të lidhura nga qeverisja e kaluar do të skadojnë deri në fund të vitit dhe më nuk do të vazhdohen ato. Përgjegjës për realizimin e këtij rekomandimi  është zyra e prokurimit. </w:t>
            </w:r>
          </w:p>
        </w:tc>
      </w:tr>
      <w:tr w:rsidR="006D110A" w:rsidRPr="0050105A" w:rsidTr="006D110A">
        <w:tc>
          <w:tcPr>
            <w:tcW w:w="2070" w:type="dxa"/>
          </w:tcPr>
          <w:p w:rsidR="006D110A" w:rsidRPr="0050105A" w:rsidRDefault="006D110A" w:rsidP="004815AD">
            <w:pPr>
              <w:rPr>
                <w:sz w:val="20"/>
                <w:szCs w:val="20"/>
                <w:lang w:val="sq-AL"/>
              </w:rPr>
            </w:pPr>
            <w:r w:rsidRPr="0050105A">
              <w:rPr>
                <w:sz w:val="20"/>
                <w:szCs w:val="20"/>
                <w:lang w:val="sq-AL"/>
              </w:rPr>
              <w:t>4.3 Shpenzimet</w:t>
            </w:r>
          </w:p>
          <w:p w:rsidR="006D110A" w:rsidRPr="0050105A" w:rsidRDefault="006D110A" w:rsidP="004815AD">
            <w:pPr>
              <w:rPr>
                <w:sz w:val="20"/>
                <w:szCs w:val="20"/>
                <w:lang w:val="sq-AL"/>
              </w:rPr>
            </w:pPr>
            <w:r w:rsidRPr="0050105A">
              <w:rPr>
                <w:sz w:val="20"/>
                <w:szCs w:val="20"/>
                <w:lang w:val="sq-AL"/>
              </w:rPr>
              <w:t>4.3.2 Shpenzimet tjera</w:t>
            </w:r>
          </w:p>
          <w:p w:rsidR="006D110A" w:rsidRPr="0050105A" w:rsidRDefault="006D110A" w:rsidP="004815AD">
            <w:pPr>
              <w:autoSpaceDE w:val="0"/>
              <w:autoSpaceDN w:val="0"/>
              <w:adjustRightInd w:val="0"/>
              <w:rPr>
                <w:b/>
                <w:sz w:val="20"/>
                <w:szCs w:val="20"/>
                <w:lang w:val="sq-AL"/>
              </w:rPr>
            </w:pPr>
          </w:p>
          <w:p w:rsidR="006D110A" w:rsidRPr="0050105A" w:rsidRDefault="006D110A" w:rsidP="004815AD">
            <w:pPr>
              <w:autoSpaceDE w:val="0"/>
              <w:autoSpaceDN w:val="0"/>
              <w:adjustRightInd w:val="0"/>
              <w:rPr>
                <w:sz w:val="20"/>
                <w:szCs w:val="20"/>
                <w:lang w:val="sq-AL"/>
              </w:rPr>
            </w:pPr>
            <w:r w:rsidRPr="0050105A">
              <w:rPr>
                <w:b/>
                <w:sz w:val="20"/>
                <w:szCs w:val="20"/>
                <w:lang w:val="sq-AL"/>
              </w:rPr>
              <w:t>Rekomandimi 10</w:t>
            </w:r>
          </w:p>
        </w:tc>
        <w:tc>
          <w:tcPr>
            <w:tcW w:w="4230" w:type="dxa"/>
          </w:tcPr>
          <w:p w:rsidR="006D110A" w:rsidRPr="0050105A" w:rsidRDefault="006D110A" w:rsidP="004815AD">
            <w:pPr>
              <w:jc w:val="both"/>
              <w:rPr>
                <w:sz w:val="20"/>
                <w:szCs w:val="20"/>
                <w:lang w:val="sq-AL"/>
              </w:rPr>
            </w:pPr>
            <w:r w:rsidRPr="0050105A">
              <w:rPr>
                <w:color w:val="2D251B"/>
                <w:sz w:val="20"/>
                <w:szCs w:val="20"/>
                <w:lang w:val="sq-AL"/>
              </w:rPr>
              <w:t xml:space="preserve">Kryetarja e Komunës duhet të  jetë e vëmendshme në shpenzimet e fondeve publike  për nevoja të </w:t>
            </w:r>
            <w:proofErr w:type="spellStart"/>
            <w:r w:rsidRPr="0050105A">
              <w:rPr>
                <w:color w:val="2D251B"/>
                <w:sz w:val="20"/>
                <w:szCs w:val="20"/>
                <w:lang w:val="sq-AL"/>
              </w:rPr>
              <w:t>servisimit</w:t>
            </w:r>
            <w:proofErr w:type="spellEnd"/>
            <w:r w:rsidRPr="0050105A">
              <w:rPr>
                <w:color w:val="2D251B"/>
                <w:sz w:val="20"/>
                <w:szCs w:val="20"/>
                <w:lang w:val="sq-AL"/>
              </w:rPr>
              <w:t xml:space="preserve"> të automjeteve private. Kryetarja duhet ta rishikoj nëse ky rast paraqet rast të izoluar apo veprime të tilla kanë ndodhë edhe me automjetet tjera private. Në rast se ka edhe pagesa tjera për këso qëllimesh, duhet të iniciohen masa të menjëhershme të përgjegjësisë.</w:t>
            </w:r>
          </w:p>
        </w:tc>
        <w:tc>
          <w:tcPr>
            <w:tcW w:w="1710" w:type="dxa"/>
          </w:tcPr>
          <w:p w:rsidR="006D110A" w:rsidRPr="0050105A" w:rsidRDefault="006D110A" w:rsidP="004815AD">
            <w:pPr>
              <w:rPr>
                <w:sz w:val="20"/>
                <w:szCs w:val="20"/>
                <w:lang w:val="sq-AL"/>
              </w:rPr>
            </w:pPr>
            <w:r w:rsidRPr="0050105A">
              <w:rPr>
                <w:sz w:val="20"/>
                <w:szCs w:val="20"/>
                <w:lang w:val="sq-AL"/>
              </w:rPr>
              <w:t>Implementim i plot  në vitin  2015.</w:t>
            </w:r>
          </w:p>
        </w:tc>
        <w:tc>
          <w:tcPr>
            <w:tcW w:w="5490" w:type="dxa"/>
          </w:tcPr>
          <w:p w:rsidR="006D110A" w:rsidRDefault="006D110A" w:rsidP="004815AD">
            <w:pPr>
              <w:rPr>
                <w:sz w:val="20"/>
                <w:szCs w:val="20"/>
                <w:lang w:val="sq-AL"/>
              </w:rPr>
            </w:pPr>
            <w:r w:rsidRPr="0050105A">
              <w:rPr>
                <w:sz w:val="20"/>
                <w:szCs w:val="20"/>
                <w:lang w:val="sq-AL"/>
              </w:rPr>
              <w:t xml:space="preserve">Drejtoria Administratës së Përgjithshme është e ngarkuar për implementimin e këtij rekomandimi. Është përgatitur një </w:t>
            </w:r>
            <w:proofErr w:type="spellStart"/>
            <w:r w:rsidRPr="0050105A">
              <w:rPr>
                <w:sz w:val="20"/>
                <w:szCs w:val="20"/>
                <w:lang w:val="sq-AL"/>
              </w:rPr>
              <w:t>softwere</w:t>
            </w:r>
            <w:proofErr w:type="spellEnd"/>
            <w:r w:rsidRPr="0050105A">
              <w:rPr>
                <w:sz w:val="20"/>
                <w:szCs w:val="20"/>
                <w:lang w:val="sq-AL"/>
              </w:rPr>
              <w:t xml:space="preserve"> i veçante për menaxhimin e automjeteve të komunës dhe është kërkuar të formohet dosja për secilin automjet. AP-ja është e obliguar të përgatisë raporte mujore për shfrytëzimin e automjeteve zyrtare. Menaxhimi dhe </w:t>
            </w:r>
            <w:proofErr w:type="spellStart"/>
            <w:r w:rsidRPr="0050105A">
              <w:rPr>
                <w:sz w:val="20"/>
                <w:szCs w:val="20"/>
                <w:lang w:val="sq-AL"/>
              </w:rPr>
              <w:t>servisimit</w:t>
            </w:r>
            <w:proofErr w:type="spellEnd"/>
            <w:r w:rsidRPr="0050105A">
              <w:rPr>
                <w:sz w:val="20"/>
                <w:szCs w:val="20"/>
                <w:lang w:val="sq-AL"/>
              </w:rPr>
              <w:t xml:space="preserve"> i automjeteve është përmirësuar dukshëm dhe asnjë </w:t>
            </w:r>
            <w:proofErr w:type="spellStart"/>
            <w:r w:rsidRPr="0050105A">
              <w:rPr>
                <w:sz w:val="20"/>
                <w:szCs w:val="20"/>
                <w:lang w:val="sq-AL"/>
              </w:rPr>
              <w:t>servisim</w:t>
            </w:r>
            <w:proofErr w:type="spellEnd"/>
            <w:r w:rsidRPr="0050105A">
              <w:rPr>
                <w:sz w:val="20"/>
                <w:szCs w:val="20"/>
                <w:lang w:val="sq-AL"/>
              </w:rPr>
              <w:t xml:space="preserve"> i automjeteve nuk do të ndodh pa miratimin paraprak nga zyrtari komunal për mbikëqyrjen e </w:t>
            </w:r>
            <w:proofErr w:type="spellStart"/>
            <w:r w:rsidRPr="0050105A">
              <w:rPr>
                <w:sz w:val="20"/>
                <w:szCs w:val="20"/>
                <w:lang w:val="sq-AL"/>
              </w:rPr>
              <w:t>servisimit</w:t>
            </w:r>
            <w:proofErr w:type="spellEnd"/>
            <w:r w:rsidRPr="0050105A">
              <w:rPr>
                <w:sz w:val="20"/>
                <w:szCs w:val="20"/>
                <w:lang w:val="sq-AL"/>
              </w:rPr>
              <w:t xml:space="preserve"> të automjeteve zyrtare dhe se shqetësimi i ZAP-it  rreth rastit për </w:t>
            </w:r>
            <w:proofErr w:type="spellStart"/>
            <w:r w:rsidRPr="0050105A">
              <w:rPr>
                <w:sz w:val="20"/>
                <w:szCs w:val="20"/>
                <w:lang w:val="sq-AL"/>
              </w:rPr>
              <w:t>servisimin</w:t>
            </w:r>
            <w:proofErr w:type="spellEnd"/>
            <w:r w:rsidRPr="0050105A">
              <w:rPr>
                <w:sz w:val="20"/>
                <w:szCs w:val="20"/>
                <w:lang w:val="sq-AL"/>
              </w:rPr>
              <w:t xml:space="preserve"> e automjeteve private mbetet si rast i izoluar plotësisht.</w:t>
            </w:r>
          </w:p>
          <w:p w:rsidR="0039689E" w:rsidRDefault="0039689E" w:rsidP="004815AD">
            <w:pPr>
              <w:rPr>
                <w:sz w:val="20"/>
                <w:szCs w:val="20"/>
                <w:lang w:val="sq-AL"/>
              </w:rPr>
            </w:pPr>
          </w:p>
          <w:p w:rsidR="0039689E" w:rsidRPr="0050105A" w:rsidRDefault="0039689E" w:rsidP="004815AD">
            <w:pPr>
              <w:rPr>
                <w:sz w:val="20"/>
                <w:szCs w:val="20"/>
                <w:lang w:val="sq-AL"/>
              </w:rPr>
            </w:pPr>
          </w:p>
        </w:tc>
      </w:tr>
      <w:tr w:rsidR="0039689E" w:rsidRPr="0050105A" w:rsidTr="0039689E">
        <w:tc>
          <w:tcPr>
            <w:tcW w:w="2070" w:type="dxa"/>
            <w:tcBorders>
              <w:top w:val="single" w:sz="4" w:space="0" w:color="auto"/>
              <w:left w:val="single" w:sz="4" w:space="0" w:color="auto"/>
              <w:bottom w:val="single" w:sz="4" w:space="0" w:color="auto"/>
              <w:right w:val="single" w:sz="4" w:space="0" w:color="auto"/>
            </w:tcBorders>
          </w:tcPr>
          <w:p w:rsidR="0039689E" w:rsidRPr="0050105A" w:rsidRDefault="0039689E" w:rsidP="004815AD">
            <w:pPr>
              <w:rPr>
                <w:sz w:val="20"/>
                <w:szCs w:val="20"/>
                <w:lang w:val="sq-AL"/>
              </w:rPr>
            </w:pPr>
            <w:r w:rsidRPr="0050105A">
              <w:rPr>
                <w:sz w:val="20"/>
                <w:szCs w:val="20"/>
                <w:lang w:val="sq-AL"/>
              </w:rPr>
              <w:lastRenderedPageBreak/>
              <w:t>4.3 Shpenzimet</w:t>
            </w:r>
          </w:p>
          <w:p w:rsidR="0039689E" w:rsidRPr="0050105A" w:rsidRDefault="0039689E" w:rsidP="004815AD">
            <w:pPr>
              <w:rPr>
                <w:sz w:val="20"/>
                <w:szCs w:val="20"/>
                <w:lang w:val="sq-AL"/>
              </w:rPr>
            </w:pPr>
            <w:r w:rsidRPr="0050105A">
              <w:rPr>
                <w:sz w:val="20"/>
                <w:szCs w:val="20"/>
                <w:lang w:val="sq-AL"/>
              </w:rPr>
              <w:t>4.3.2 Shpenzimet tjera</w:t>
            </w:r>
          </w:p>
          <w:p w:rsidR="0039689E" w:rsidRPr="0039689E" w:rsidRDefault="0039689E" w:rsidP="004815AD">
            <w:pPr>
              <w:rPr>
                <w:sz w:val="20"/>
                <w:szCs w:val="20"/>
                <w:lang w:val="sq-AL"/>
              </w:rPr>
            </w:pPr>
          </w:p>
          <w:p w:rsidR="0039689E" w:rsidRPr="0050105A" w:rsidRDefault="0039689E" w:rsidP="004815AD">
            <w:pPr>
              <w:rPr>
                <w:sz w:val="20"/>
                <w:szCs w:val="20"/>
                <w:lang w:val="sq-AL"/>
              </w:rPr>
            </w:pPr>
            <w:r w:rsidRPr="0039689E">
              <w:rPr>
                <w:sz w:val="20"/>
                <w:szCs w:val="20"/>
                <w:lang w:val="sq-AL"/>
              </w:rPr>
              <w:t>Rekomandimi 11</w:t>
            </w:r>
          </w:p>
        </w:tc>
        <w:tc>
          <w:tcPr>
            <w:tcW w:w="4230" w:type="dxa"/>
            <w:tcBorders>
              <w:top w:val="single" w:sz="4" w:space="0" w:color="auto"/>
              <w:left w:val="single" w:sz="4" w:space="0" w:color="auto"/>
              <w:bottom w:val="single" w:sz="4" w:space="0" w:color="auto"/>
              <w:right w:val="single" w:sz="4" w:space="0" w:color="auto"/>
            </w:tcBorders>
          </w:tcPr>
          <w:p w:rsidR="0039689E" w:rsidRPr="0039689E" w:rsidRDefault="0039689E" w:rsidP="0039689E">
            <w:pPr>
              <w:jc w:val="both"/>
              <w:rPr>
                <w:color w:val="2D251B"/>
                <w:sz w:val="20"/>
                <w:szCs w:val="20"/>
                <w:lang w:val="sq-AL"/>
              </w:rPr>
            </w:pPr>
            <w:r w:rsidRPr="0039689E">
              <w:rPr>
                <w:color w:val="2D251B"/>
                <w:sz w:val="20"/>
                <w:szCs w:val="20"/>
                <w:lang w:val="sq-AL"/>
              </w:rPr>
              <w:t>Kryetarja e Komunës duhet të siguroj se nuk do të përsëritet një praktikë e tillë e paradhënieve, pos nëse është bërë rishikim rigoroz ku janë përjashtuar rreziqet që i shoqërojnë pagesat e tilla.  Marrëveshjet për bashkëfinancim duhet t’i reflektojnë aranzhimet kontraktuare të cilat ofrojnë komunës monitorim efektiv dhe kjo duhet të aplikohet sa më shumë që të jetë e mundur te marrëveshjet ekzistuese.</w:t>
            </w:r>
          </w:p>
        </w:tc>
        <w:tc>
          <w:tcPr>
            <w:tcW w:w="1710" w:type="dxa"/>
            <w:tcBorders>
              <w:top w:val="single" w:sz="4" w:space="0" w:color="auto"/>
              <w:left w:val="single" w:sz="4" w:space="0" w:color="auto"/>
              <w:bottom w:val="single" w:sz="4" w:space="0" w:color="auto"/>
              <w:right w:val="single" w:sz="4" w:space="0" w:color="auto"/>
            </w:tcBorders>
          </w:tcPr>
          <w:p w:rsidR="0039689E" w:rsidRPr="0050105A" w:rsidRDefault="0039689E" w:rsidP="004815AD">
            <w:pPr>
              <w:rPr>
                <w:sz w:val="20"/>
                <w:szCs w:val="20"/>
                <w:lang w:val="sq-AL"/>
              </w:rPr>
            </w:pPr>
            <w:r w:rsidRPr="0050105A">
              <w:rPr>
                <w:sz w:val="20"/>
                <w:szCs w:val="20"/>
                <w:lang w:val="sq-AL"/>
              </w:rPr>
              <w:t>Implementim i plot  2015.</w:t>
            </w:r>
          </w:p>
        </w:tc>
        <w:tc>
          <w:tcPr>
            <w:tcW w:w="5490" w:type="dxa"/>
            <w:tcBorders>
              <w:top w:val="single" w:sz="4" w:space="0" w:color="auto"/>
              <w:left w:val="single" w:sz="4" w:space="0" w:color="auto"/>
              <w:bottom w:val="single" w:sz="4" w:space="0" w:color="auto"/>
              <w:right w:val="single" w:sz="4" w:space="0" w:color="auto"/>
            </w:tcBorders>
          </w:tcPr>
          <w:p w:rsidR="0039689E" w:rsidRPr="0050105A" w:rsidRDefault="0039689E" w:rsidP="004815AD">
            <w:pPr>
              <w:rPr>
                <w:sz w:val="20"/>
                <w:szCs w:val="20"/>
                <w:lang w:val="sq-AL"/>
              </w:rPr>
            </w:pPr>
            <w:r w:rsidRPr="0050105A">
              <w:rPr>
                <w:sz w:val="20"/>
                <w:szCs w:val="20"/>
                <w:lang w:val="sq-AL"/>
              </w:rPr>
              <w:t>Marrëveshjet për bashkëfinancim do të bëhen në harmoni të plotë me legjislacionin në fuqi. Çështja e paradhënieve do të rregullohen me procedura rigoroze me një kontroll të theksuar.</w:t>
            </w:r>
          </w:p>
        </w:tc>
      </w:tr>
      <w:tr w:rsidR="0039689E" w:rsidRPr="0050105A" w:rsidTr="0039689E">
        <w:tc>
          <w:tcPr>
            <w:tcW w:w="2070" w:type="dxa"/>
            <w:tcBorders>
              <w:top w:val="single" w:sz="4" w:space="0" w:color="auto"/>
              <w:left w:val="single" w:sz="4" w:space="0" w:color="auto"/>
              <w:bottom w:val="single" w:sz="4" w:space="0" w:color="auto"/>
              <w:right w:val="single" w:sz="4" w:space="0" w:color="auto"/>
            </w:tcBorders>
          </w:tcPr>
          <w:p w:rsidR="0039689E" w:rsidRPr="0050105A" w:rsidRDefault="0039689E" w:rsidP="004815AD">
            <w:pPr>
              <w:rPr>
                <w:sz w:val="20"/>
                <w:szCs w:val="20"/>
                <w:lang w:val="sq-AL"/>
              </w:rPr>
            </w:pPr>
            <w:r w:rsidRPr="0050105A">
              <w:rPr>
                <w:sz w:val="20"/>
                <w:szCs w:val="20"/>
                <w:lang w:val="sq-AL"/>
              </w:rPr>
              <w:t xml:space="preserve">4.3.4 Subvencionet dhe </w:t>
            </w:r>
            <w:proofErr w:type="spellStart"/>
            <w:r w:rsidRPr="0050105A">
              <w:rPr>
                <w:sz w:val="20"/>
                <w:szCs w:val="20"/>
                <w:lang w:val="sq-AL"/>
              </w:rPr>
              <w:t>Transferet</w:t>
            </w:r>
            <w:proofErr w:type="spellEnd"/>
          </w:p>
          <w:p w:rsidR="0039689E" w:rsidRPr="0039689E" w:rsidRDefault="0039689E" w:rsidP="004815AD">
            <w:pPr>
              <w:rPr>
                <w:sz w:val="20"/>
                <w:szCs w:val="20"/>
                <w:lang w:val="sq-AL"/>
              </w:rPr>
            </w:pPr>
          </w:p>
          <w:p w:rsidR="0039689E" w:rsidRPr="0050105A" w:rsidRDefault="0039689E" w:rsidP="004815AD">
            <w:pPr>
              <w:rPr>
                <w:sz w:val="20"/>
                <w:szCs w:val="20"/>
                <w:lang w:val="sq-AL"/>
              </w:rPr>
            </w:pPr>
            <w:r w:rsidRPr="0039689E">
              <w:rPr>
                <w:sz w:val="20"/>
                <w:szCs w:val="20"/>
                <w:lang w:val="sq-AL"/>
              </w:rPr>
              <w:t>Rekomandimi 12</w:t>
            </w:r>
          </w:p>
        </w:tc>
        <w:tc>
          <w:tcPr>
            <w:tcW w:w="4230" w:type="dxa"/>
            <w:tcBorders>
              <w:top w:val="single" w:sz="4" w:space="0" w:color="auto"/>
              <w:left w:val="single" w:sz="4" w:space="0" w:color="auto"/>
              <w:bottom w:val="single" w:sz="4" w:space="0" w:color="auto"/>
              <w:right w:val="single" w:sz="4" w:space="0" w:color="auto"/>
            </w:tcBorders>
          </w:tcPr>
          <w:p w:rsidR="0039689E" w:rsidRPr="0039689E" w:rsidRDefault="0039689E" w:rsidP="0039689E">
            <w:pPr>
              <w:jc w:val="both"/>
              <w:rPr>
                <w:color w:val="2D251B"/>
                <w:sz w:val="20"/>
                <w:szCs w:val="20"/>
                <w:lang w:val="sq-AL"/>
              </w:rPr>
            </w:pPr>
            <w:r w:rsidRPr="0039689E">
              <w:rPr>
                <w:color w:val="2D251B"/>
                <w:sz w:val="20"/>
                <w:szCs w:val="20"/>
                <w:lang w:val="sq-AL"/>
              </w:rPr>
              <w:t>Kryetarja e Komunës duhet që të siguroj forcimin e kontrolleve për zbatimin e procedurave për subvencione dhe të siguroj se ndarja e tyre do të bëhet në pajtim të plotë me kërkesat e rregullores së brendshme.</w:t>
            </w:r>
          </w:p>
        </w:tc>
        <w:tc>
          <w:tcPr>
            <w:tcW w:w="1710" w:type="dxa"/>
            <w:tcBorders>
              <w:top w:val="single" w:sz="4" w:space="0" w:color="auto"/>
              <w:left w:val="single" w:sz="4" w:space="0" w:color="auto"/>
              <w:bottom w:val="single" w:sz="4" w:space="0" w:color="auto"/>
              <w:right w:val="single" w:sz="4" w:space="0" w:color="auto"/>
            </w:tcBorders>
          </w:tcPr>
          <w:p w:rsidR="0039689E" w:rsidRPr="0050105A" w:rsidRDefault="0039689E" w:rsidP="004815AD">
            <w:pPr>
              <w:rPr>
                <w:sz w:val="20"/>
                <w:szCs w:val="20"/>
                <w:lang w:val="sq-AL"/>
              </w:rPr>
            </w:pPr>
            <w:r w:rsidRPr="0050105A">
              <w:rPr>
                <w:sz w:val="20"/>
                <w:szCs w:val="20"/>
                <w:lang w:val="sq-AL"/>
              </w:rPr>
              <w:t>Implementim i plot  në vitin  2015.</w:t>
            </w:r>
          </w:p>
        </w:tc>
        <w:tc>
          <w:tcPr>
            <w:tcW w:w="5490" w:type="dxa"/>
            <w:tcBorders>
              <w:top w:val="single" w:sz="4" w:space="0" w:color="auto"/>
              <w:left w:val="single" w:sz="4" w:space="0" w:color="auto"/>
              <w:bottom w:val="single" w:sz="4" w:space="0" w:color="auto"/>
              <w:right w:val="single" w:sz="4" w:space="0" w:color="auto"/>
            </w:tcBorders>
            <w:shd w:val="clear" w:color="auto" w:fill="auto"/>
          </w:tcPr>
          <w:p w:rsidR="0039689E" w:rsidRPr="0050105A" w:rsidRDefault="0039689E" w:rsidP="004815AD">
            <w:pPr>
              <w:rPr>
                <w:sz w:val="20"/>
                <w:szCs w:val="20"/>
                <w:lang w:val="sq-AL"/>
              </w:rPr>
            </w:pPr>
            <w:r w:rsidRPr="0050105A">
              <w:rPr>
                <w:sz w:val="20"/>
                <w:szCs w:val="20"/>
                <w:lang w:val="sq-AL"/>
              </w:rPr>
              <w:t>Dhënia e Subvencioneve dhe Transfero tani më është e rregulluar me rregullore të brendshme dhe implementimi i saj është duke ndodhur.</w:t>
            </w:r>
          </w:p>
          <w:p w:rsidR="0039689E" w:rsidRPr="0050105A" w:rsidRDefault="0039689E" w:rsidP="004815AD">
            <w:pPr>
              <w:rPr>
                <w:sz w:val="20"/>
                <w:szCs w:val="20"/>
                <w:lang w:val="sq-AL"/>
              </w:rPr>
            </w:pPr>
          </w:p>
          <w:p w:rsidR="0039689E" w:rsidRPr="0039689E" w:rsidRDefault="0039689E" w:rsidP="004815AD">
            <w:pPr>
              <w:rPr>
                <w:sz w:val="20"/>
                <w:szCs w:val="20"/>
                <w:lang w:val="sq-AL"/>
              </w:rPr>
            </w:pPr>
          </w:p>
        </w:tc>
      </w:tr>
      <w:tr w:rsidR="0039689E" w:rsidRPr="0050105A" w:rsidTr="0039689E">
        <w:tc>
          <w:tcPr>
            <w:tcW w:w="2070" w:type="dxa"/>
            <w:tcBorders>
              <w:top w:val="single" w:sz="4" w:space="0" w:color="auto"/>
              <w:left w:val="single" w:sz="4" w:space="0" w:color="auto"/>
              <w:bottom w:val="single" w:sz="4" w:space="0" w:color="auto"/>
              <w:right w:val="single" w:sz="4" w:space="0" w:color="auto"/>
            </w:tcBorders>
          </w:tcPr>
          <w:p w:rsidR="0039689E" w:rsidRPr="0050105A" w:rsidRDefault="0039689E" w:rsidP="004815AD">
            <w:pPr>
              <w:rPr>
                <w:sz w:val="20"/>
                <w:szCs w:val="20"/>
                <w:lang w:val="sq-AL"/>
              </w:rPr>
            </w:pPr>
            <w:r w:rsidRPr="0050105A">
              <w:rPr>
                <w:sz w:val="20"/>
                <w:szCs w:val="20"/>
                <w:lang w:val="sq-AL"/>
              </w:rPr>
              <w:t>4.4 Pasuritë dhe detyrimet</w:t>
            </w:r>
          </w:p>
          <w:p w:rsidR="0039689E" w:rsidRPr="0050105A" w:rsidRDefault="0039689E" w:rsidP="004815AD">
            <w:pPr>
              <w:rPr>
                <w:sz w:val="20"/>
                <w:szCs w:val="20"/>
                <w:lang w:val="sq-AL"/>
              </w:rPr>
            </w:pPr>
            <w:r w:rsidRPr="0050105A">
              <w:rPr>
                <w:sz w:val="20"/>
                <w:szCs w:val="20"/>
                <w:lang w:val="sq-AL"/>
              </w:rPr>
              <w:t>4.4.1 Pasuritë dhe detyrimet</w:t>
            </w:r>
          </w:p>
          <w:p w:rsidR="0039689E" w:rsidRPr="0050105A" w:rsidRDefault="0039689E" w:rsidP="004815AD">
            <w:pPr>
              <w:rPr>
                <w:sz w:val="20"/>
                <w:szCs w:val="20"/>
                <w:lang w:val="sq-AL"/>
              </w:rPr>
            </w:pPr>
            <w:r w:rsidRPr="0039689E">
              <w:rPr>
                <w:sz w:val="20"/>
                <w:szCs w:val="20"/>
                <w:lang w:val="sq-AL"/>
              </w:rPr>
              <w:t>Rekomandimi 13</w:t>
            </w:r>
          </w:p>
        </w:tc>
        <w:tc>
          <w:tcPr>
            <w:tcW w:w="4230" w:type="dxa"/>
            <w:tcBorders>
              <w:top w:val="single" w:sz="4" w:space="0" w:color="auto"/>
              <w:left w:val="single" w:sz="4" w:space="0" w:color="auto"/>
              <w:bottom w:val="single" w:sz="4" w:space="0" w:color="auto"/>
              <w:right w:val="single" w:sz="4" w:space="0" w:color="auto"/>
            </w:tcBorders>
          </w:tcPr>
          <w:p w:rsidR="0039689E" w:rsidRPr="0039689E" w:rsidRDefault="0039689E" w:rsidP="0039689E">
            <w:pPr>
              <w:jc w:val="both"/>
              <w:rPr>
                <w:color w:val="2D251B"/>
                <w:sz w:val="20"/>
                <w:szCs w:val="20"/>
                <w:lang w:val="sq-AL"/>
              </w:rPr>
            </w:pPr>
            <w:r w:rsidRPr="0039689E">
              <w:rPr>
                <w:color w:val="2D251B"/>
                <w:sz w:val="20"/>
                <w:szCs w:val="20"/>
                <w:lang w:val="sq-AL"/>
              </w:rPr>
              <w:t xml:space="preserve">Kryetarja e Komunës duhet të sigurojë se një proces gjithëpërfshirës i regjistrimit të pasurive do të vazhdoj dhe brenda një afati optimal të nxjerrët një regjistër përfundimtar mbi pasuritë e komunës. </w:t>
            </w:r>
          </w:p>
        </w:tc>
        <w:tc>
          <w:tcPr>
            <w:tcW w:w="1710" w:type="dxa"/>
            <w:tcBorders>
              <w:top w:val="single" w:sz="4" w:space="0" w:color="auto"/>
              <w:left w:val="single" w:sz="4" w:space="0" w:color="auto"/>
              <w:bottom w:val="single" w:sz="4" w:space="0" w:color="auto"/>
              <w:right w:val="single" w:sz="4" w:space="0" w:color="auto"/>
            </w:tcBorders>
          </w:tcPr>
          <w:p w:rsidR="0039689E" w:rsidRPr="0050105A" w:rsidRDefault="0039689E" w:rsidP="004815AD">
            <w:pPr>
              <w:rPr>
                <w:sz w:val="20"/>
                <w:szCs w:val="20"/>
                <w:lang w:val="sq-AL"/>
              </w:rPr>
            </w:pPr>
            <w:r w:rsidRPr="0050105A">
              <w:rPr>
                <w:sz w:val="20"/>
                <w:szCs w:val="20"/>
                <w:lang w:val="sq-AL"/>
              </w:rPr>
              <w:t>Implementim i plot  në proces</w:t>
            </w:r>
          </w:p>
        </w:tc>
        <w:tc>
          <w:tcPr>
            <w:tcW w:w="5490" w:type="dxa"/>
            <w:tcBorders>
              <w:top w:val="single" w:sz="4" w:space="0" w:color="auto"/>
              <w:left w:val="single" w:sz="4" w:space="0" w:color="auto"/>
              <w:bottom w:val="single" w:sz="4" w:space="0" w:color="auto"/>
              <w:right w:val="single" w:sz="4" w:space="0" w:color="auto"/>
            </w:tcBorders>
          </w:tcPr>
          <w:p w:rsidR="0039689E" w:rsidRPr="0039689E" w:rsidRDefault="0039689E" w:rsidP="004815AD">
            <w:pPr>
              <w:rPr>
                <w:sz w:val="20"/>
                <w:szCs w:val="20"/>
                <w:lang w:val="sq-AL"/>
              </w:rPr>
            </w:pPr>
            <w:r w:rsidRPr="0050105A">
              <w:rPr>
                <w:sz w:val="20"/>
                <w:szCs w:val="20"/>
                <w:lang w:val="sq-AL"/>
              </w:rPr>
              <w:t xml:space="preserve">Me rastin e përfundimit të regjistrimit të pronave, menjëherë do të bëhet vlerësimi monetar dhe do të regjistrohen në </w:t>
            </w:r>
            <w:proofErr w:type="spellStart"/>
            <w:r w:rsidRPr="0039689E">
              <w:rPr>
                <w:sz w:val="20"/>
                <w:szCs w:val="20"/>
                <w:lang w:val="sq-AL"/>
              </w:rPr>
              <w:t>në</w:t>
            </w:r>
            <w:proofErr w:type="spellEnd"/>
            <w:r w:rsidRPr="0039689E">
              <w:rPr>
                <w:sz w:val="20"/>
                <w:szCs w:val="20"/>
                <w:lang w:val="sq-AL"/>
              </w:rPr>
              <w:t xml:space="preserve"> regjistrin kontabël (SIMFK).</w:t>
            </w:r>
          </w:p>
          <w:p w:rsidR="0039689E" w:rsidRPr="0039689E" w:rsidRDefault="0039689E" w:rsidP="004815AD">
            <w:pPr>
              <w:rPr>
                <w:sz w:val="20"/>
                <w:szCs w:val="20"/>
                <w:lang w:val="sq-AL"/>
              </w:rPr>
            </w:pPr>
          </w:p>
          <w:p w:rsidR="0039689E" w:rsidRPr="0050105A" w:rsidRDefault="0039689E" w:rsidP="004815AD">
            <w:pPr>
              <w:rPr>
                <w:sz w:val="20"/>
                <w:szCs w:val="20"/>
                <w:lang w:val="sq-AL"/>
              </w:rPr>
            </w:pPr>
          </w:p>
        </w:tc>
      </w:tr>
      <w:tr w:rsidR="0039689E" w:rsidRPr="0050105A" w:rsidTr="0039689E">
        <w:tc>
          <w:tcPr>
            <w:tcW w:w="2070" w:type="dxa"/>
            <w:tcBorders>
              <w:top w:val="single" w:sz="4" w:space="0" w:color="auto"/>
              <w:left w:val="single" w:sz="4" w:space="0" w:color="auto"/>
              <w:bottom w:val="single" w:sz="4" w:space="0" w:color="auto"/>
              <w:right w:val="single" w:sz="4" w:space="0" w:color="auto"/>
            </w:tcBorders>
          </w:tcPr>
          <w:p w:rsidR="0039689E" w:rsidRPr="0050105A" w:rsidRDefault="0039689E" w:rsidP="004815AD">
            <w:pPr>
              <w:rPr>
                <w:sz w:val="20"/>
                <w:szCs w:val="20"/>
                <w:lang w:val="sq-AL"/>
              </w:rPr>
            </w:pPr>
            <w:r w:rsidRPr="0050105A">
              <w:rPr>
                <w:sz w:val="20"/>
                <w:szCs w:val="20"/>
                <w:lang w:val="sq-AL"/>
              </w:rPr>
              <w:t>4.4 Pasuritë dhe detyrimet</w:t>
            </w:r>
          </w:p>
          <w:p w:rsidR="0039689E" w:rsidRPr="0050105A" w:rsidRDefault="0039689E" w:rsidP="004815AD">
            <w:pPr>
              <w:rPr>
                <w:sz w:val="20"/>
                <w:szCs w:val="20"/>
                <w:lang w:val="sq-AL"/>
              </w:rPr>
            </w:pPr>
            <w:r w:rsidRPr="0050105A">
              <w:rPr>
                <w:sz w:val="20"/>
                <w:szCs w:val="20"/>
                <w:lang w:val="sq-AL"/>
              </w:rPr>
              <w:t xml:space="preserve">4.4.2 Trajtimi i të </w:t>
            </w:r>
            <w:proofErr w:type="spellStart"/>
            <w:r w:rsidRPr="0050105A">
              <w:rPr>
                <w:sz w:val="20"/>
                <w:szCs w:val="20"/>
                <w:lang w:val="sq-AL"/>
              </w:rPr>
              <w:t>arketueshmeve</w:t>
            </w:r>
            <w:proofErr w:type="spellEnd"/>
            <w:r w:rsidRPr="0050105A">
              <w:rPr>
                <w:sz w:val="20"/>
                <w:szCs w:val="20"/>
                <w:lang w:val="sq-AL"/>
              </w:rPr>
              <w:t xml:space="preserve"> </w:t>
            </w:r>
          </w:p>
          <w:p w:rsidR="0039689E" w:rsidRPr="0050105A" w:rsidRDefault="0039689E" w:rsidP="004815AD">
            <w:pPr>
              <w:rPr>
                <w:sz w:val="20"/>
                <w:szCs w:val="20"/>
                <w:lang w:val="sq-AL"/>
              </w:rPr>
            </w:pPr>
            <w:r w:rsidRPr="0039689E">
              <w:rPr>
                <w:sz w:val="20"/>
                <w:szCs w:val="20"/>
                <w:lang w:val="sq-AL"/>
              </w:rPr>
              <w:t>Rekomandimi 14</w:t>
            </w:r>
          </w:p>
        </w:tc>
        <w:tc>
          <w:tcPr>
            <w:tcW w:w="4230" w:type="dxa"/>
            <w:tcBorders>
              <w:top w:val="single" w:sz="4" w:space="0" w:color="auto"/>
              <w:left w:val="single" w:sz="4" w:space="0" w:color="auto"/>
              <w:bottom w:val="single" w:sz="4" w:space="0" w:color="auto"/>
              <w:right w:val="single" w:sz="4" w:space="0" w:color="auto"/>
            </w:tcBorders>
          </w:tcPr>
          <w:p w:rsidR="0039689E" w:rsidRPr="0039689E" w:rsidRDefault="0039689E" w:rsidP="0039689E">
            <w:pPr>
              <w:jc w:val="both"/>
              <w:rPr>
                <w:color w:val="2D251B"/>
                <w:sz w:val="20"/>
                <w:szCs w:val="20"/>
                <w:lang w:val="sq-AL"/>
              </w:rPr>
            </w:pPr>
            <w:r w:rsidRPr="0039689E">
              <w:rPr>
                <w:color w:val="2D251B"/>
                <w:sz w:val="20"/>
                <w:szCs w:val="20"/>
                <w:lang w:val="sq-AL"/>
              </w:rPr>
              <w:t xml:space="preserve">Kryetarja e Komunës duhet të siguroj inicimin e një proces rivlerësimi, ku të gjitha llogaritë e </w:t>
            </w:r>
            <w:proofErr w:type="spellStart"/>
            <w:r w:rsidRPr="0039689E">
              <w:rPr>
                <w:color w:val="2D251B"/>
                <w:sz w:val="20"/>
                <w:szCs w:val="20"/>
                <w:lang w:val="sq-AL"/>
              </w:rPr>
              <w:t>arketueshme</w:t>
            </w:r>
            <w:proofErr w:type="spellEnd"/>
            <w:r w:rsidRPr="0039689E">
              <w:rPr>
                <w:color w:val="2D251B"/>
                <w:sz w:val="20"/>
                <w:szCs w:val="20"/>
                <w:lang w:val="sq-AL"/>
              </w:rPr>
              <w:t xml:space="preserve"> do të analizohen në kuptimin e vjetërsisë, mundësive reale për </w:t>
            </w:r>
            <w:proofErr w:type="spellStart"/>
            <w:r w:rsidRPr="0039689E">
              <w:rPr>
                <w:color w:val="2D251B"/>
                <w:sz w:val="20"/>
                <w:szCs w:val="20"/>
                <w:lang w:val="sq-AL"/>
              </w:rPr>
              <w:t>inkasim</w:t>
            </w:r>
            <w:proofErr w:type="spellEnd"/>
            <w:r w:rsidRPr="0039689E">
              <w:rPr>
                <w:color w:val="2D251B"/>
                <w:sz w:val="20"/>
                <w:szCs w:val="20"/>
                <w:lang w:val="sq-AL"/>
              </w:rPr>
              <w:t xml:space="preserve"> dhe duhet të siguroj vendosjen e një plani strategjik për zvogëlimi e llogarive të </w:t>
            </w:r>
            <w:proofErr w:type="spellStart"/>
            <w:r w:rsidRPr="0039689E">
              <w:rPr>
                <w:color w:val="2D251B"/>
                <w:sz w:val="20"/>
                <w:szCs w:val="20"/>
                <w:lang w:val="sq-AL"/>
              </w:rPr>
              <w:t>arketueshme</w:t>
            </w:r>
            <w:proofErr w:type="spellEnd"/>
            <w:r w:rsidRPr="0039689E">
              <w:rPr>
                <w:color w:val="2D251B"/>
                <w:sz w:val="20"/>
                <w:szCs w:val="20"/>
                <w:lang w:val="sq-AL"/>
              </w:rPr>
              <w:t>.</w:t>
            </w:r>
          </w:p>
        </w:tc>
        <w:tc>
          <w:tcPr>
            <w:tcW w:w="1710" w:type="dxa"/>
            <w:tcBorders>
              <w:top w:val="single" w:sz="4" w:space="0" w:color="auto"/>
              <w:left w:val="single" w:sz="4" w:space="0" w:color="auto"/>
              <w:bottom w:val="single" w:sz="4" w:space="0" w:color="auto"/>
              <w:right w:val="single" w:sz="4" w:space="0" w:color="auto"/>
            </w:tcBorders>
          </w:tcPr>
          <w:p w:rsidR="0039689E" w:rsidRPr="0050105A" w:rsidRDefault="0039689E" w:rsidP="004815AD">
            <w:pPr>
              <w:rPr>
                <w:sz w:val="20"/>
                <w:szCs w:val="20"/>
                <w:lang w:val="sq-AL"/>
              </w:rPr>
            </w:pPr>
            <w:r w:rsidRPr="0050105A">
              <w:rPr>
                <w:sz w:val="20"/>
                <w:szCs w:val="20"/>
                <w:lang w:val="sq-AL"/>
              </w:rPr>
              <w:t>Implementimi në proces,</w:t>
            </w:r>
          </w:p>
        </w:tc>
        <w:tc>
          <w:tcPr>
            <w:tcW w:w="5490" w:type="dxa"/>
            <w:tcBorders>
              <w:top w:val="single" w:sz="4" w:space="0" w:color="auto"/>
              <w:left w:val="single" w:sz="4" w:space="0" w:color="auto"/>
              <w:bottom w:val="single" w:sz="4" w:space="0" w:color="auto"/>
              <w:right w:val="single" w:sz="4" w:space="0" w:color="auto"/>
            </w:tcBorders>
          </w:tcPr>
          <w:p w:rsidR="0039689E" w:rsidRPr="0050105A" w:rsidRDefault="0039689E" w:rsidP="004815AD">
            <w:pPr>
              <w:rPr>
                <w:sz w:val="20"/>
                <w:szCs w:val="20"/>
                <w:lang w:val="sq-AL"/>
              </w:rPr>
            </w:pPr>
            <w:r w:rsidRPr="0050105A">
              <w:rPr>
                <w:sz w:val="20"/>
                <w:szCs w:val="20"/>
                <w:lang w:val="sq-AL"/>
              </w:rPr>
              <w:t xml:space="preserve">Kjo çështje do të rregullohet pas implementimit të ligjit për faljen e borxheve publike dhe më pas do të bëhet preja e plot e llogarive të </w:t>
            </w:r>
            <w:proofErr w:type="spellStart"/>
            <w:r w:rsidRPr="0050105A">
              <w:rPr>
                <w:sz w:val="20"/>
                <w:szCs w:val="20"/>
                <w:lang w:val="sq-AL"/>
              </w:rPr>
              <w:t>arketueshme</w:t>
            </w:r>
            <w:proofErr w:type="spellEnd"/>
            <w:r w:rsidRPr="0050105A">
              <w:rPr>
                <w:sz w:val="20"/>
                <w:szCs w:val="20"/>
                <w:lang w:val="sq-AL"/>
              </w:rPr>
              <w:t>.</w:t>
            </w:r>
          </w:p>
          <w:p w:rsidR="0039689E" w:rsidRPr="0050105A" w:rsidRDefault="0039689E" w:rsidP="004815AD">
            <w:pPr>
              <w:rPr>
                <w:sz w:val="20"/>
                <w:szCs w:val="20"/>
                <w:lang w:val="sq-AL"/>
              </w:rPr>
            </w:pPr>
          </w:p>
          <w:p w:rsidR="0039689E" w:rsidRPr="0050105A" w:rsidRDefault="0039689E" w:rsidP="004815AD">
            <w:pPr>
              <w:rPr>
                <w:sz w:val="20"/>
                <w:szCs w:val="20"/>
                <w:lang w:val="sq-AL"/>
              </w:rPr>
            </w:pPr>
          </w:p>
          <w:p w:rsidR="0039689E" w:rsidRPr="0050105A" w:rsidRDefault="0039689E" w:rsidP="004815AD">
            <w:pPr>
              <w:rPr>
                <w:sz w:val="20"/>
                <w:szCs w:val="20"/>
                <w:lang w:val="sq-AL"/>
              </w:rPr>
            </w:pPr>
          </w:p>
        </w:tc>
      </w:tr>
      <w:tr w:rsidR="0039689E" w:rsidRPr="0050105A" w:rsidTr="0039689E">
        <w:tc>
          <w:tcPr>
            <w:tcW w:w="2070" w:type="dxa"/>
            <w:tcBorders>
              <w:top w:val="single" w:sz="4" w:space="0" w:color="auto"/>
              <w:left w:val="single" w:sz="4" w:space="0" w:color="auto"/>
              <w:bottom w:val="single" w:sz="4" w:space="0" w:color="auto"/>
              <w:right w:val="single" w:sz="4" w:space="0" w:color="auto"/>
            </w:tcBorders>
          </w:tcPr>
          <w:p w:rsidR="0039689E" w:rsidRPr="0050105A" w:rsidRDefault="0039689E" w:rsidP="004815AD">
            <w:pPr>
              <w:rPr>
                <w:sz w:val="20"/>
                <w:szCs w:val="20"/>
                <w:lang w:val="sq-AL"/>
              </w:rPr>
            </w:pPr>
            <w:r w:rsidRPr="0050105A">
              <w:rPr>
                <w:sz w:val="20"/>
                <w:szCs w:val="20"/>
                <w:lang w:val="sq-AL"/>
              </w:rPr>
              <w:t>4.4 Pasuritë dhe detyrimet</w:t>
            </w:r>
          </w:p>
          <w:p w:rsidR="0039689E" w:rsidRPr="0050105A" w:rsidRDefault="0039689E" w:rsidP="004815AD">
            <w:pPr>
              <w:rPr>
                <w:sz w:val="20"/>
                <w:szCs w:val="20"/>
                <w:lang w:val="sq-AL"/>
              </w:rPr>
            </w:pPr>
            <w:r w:rsidRPr="0050105A">
              <w:rPr>
                <w:sz w:val="20"/>
                <w:szCs w:val="20"/>
                <w:lang w:val="sq-AL"/>
              </w:rPr>
              <w:t>4.4.3 Trajtimi i borxheve</w:t>
            </w:r>
          </w:p>
          <w:p w:rsidR="0039689E" w:rsidRPr="0050105A" w:rsidRDefault="0039689E" w:rsidP="004815AD">
            <w:pPr>
              <w:rPr>
                <w:sz w:val="20"/>
                <w:szCs w:val="20"/>
                <w:lang w:val="sq-AL"/>
              </w:rPr>
            </w:pPr>
          </w:p>
          <w:p w:rsidR="0039689E" w:rsidRPr="0050105A" w:rsidRDefault="0039689E" w:rsidP="004815AD">
            <w:pPr>
              <w:rPr>
                <w:sz w:val="20"/>
                <w:szCs w:val="20"/>
                <w:lang w:val="sq-AL"/>
              </w:rPr>
            </w:pPr>
            <w:r w:rsidRPr="0039689E">
              <w:rPr>
                <w:sz w:val="20"/>
                <w:szCs w:val="20"/>
                <w:lang w:val="sq-AL"/>
              </w:rPr>
              <w:t>Rekomandimi 15</w:t>
            </w:r>
          </w:p>
        </w:tc>
        <w:tc>
          <w:tcPr>
            <w:tcW w:w="4230" w:type="dxa"/>
            <w:tcBorders>
              <w:top w:val="single" w:sz="4" w:space="0" w:color="auto"/>
              <w:left w:val="single" w:sz="4" w:space="0" w:color="auto"/>
              <w:bottom w:val="single" w:sz="4" w:space="0" w:color="auto"/>
              <w:right w:val="single" w:sz="4" w:space="0" w:color="auto"/>
            </w:tcBorders>
          </w:tcPr>
          <w:p w:rsidR="0039689E" w:rsidRPr="0039689E" w:rsidRDefault="0039689E" w:rsidP="0039689E">
            <w:pPr>
              <w:jc w:val="both"/>
              <w:rPr>
                <w:color w:val="2D251B"/>
                <w:sz w:val="20"/>
                <w:szCs w:val="20"/>
                <w:lang w:val="sq-AL"/>
              </w:rPr>
            </w:pPr>
            <w:r w:rsidRPr="0039689E">
              <w:rPr>
                <w:color w:val="2D251B"/>
                <w:sz w:val="20"/>
                <w:szCs w:val="20"/>
                <w:lang w:val="sq-AL"/>
              </w:rPr>
              <w:t>Kryetarja e Komunës duhet të shqyrtoj në mënyrë të hollësishme të gjitha obligimet e tanishme dhe ato të trashëguara, dhe të njëjtat të përfshihen në buxhetin vjetor, në mënyrë që të parandalohet mundësia e pagesës nga ana e thesarit apo vendimeve gjyqësore.</w:t>
            </w:r>
          </w:p>
        </w:tc>
        <w:tc>
          <w:tcPr>
            <w:tcW w:w="1710" w:type="dxa"/>
            <w:tcBorders>
              <w:top w:val="single" w:sz="4" w:space="0" w:color="auto"/>
              <w:left w:val="single" w:sz="4" w:space="0" w:color="auto"/>
              <w:bottom w:val="single" w:sz="4" w:space="0" w:color="auto"/>
              <w:right w:val="single" w:sz="4" w:space="0" w:color="auto"/>
            </w:tcBorders>
          </w:tcPr>
          <w:p w:rsidR="0039689E" w:rsidRPr="0050105A" w:rsidRDefault="0039689E" w:rsidP="004815AD">
            <w:pPr>
              <w:rPr>
                <w:sz w:val="20"/>
                <w:szCs w:val="20"/>
                <w:lang w:val="sq-AL"/>
              </w:rPr>
            </w:pPr>
            <w:r w:rsidRPr="0050105A">
              <w:rPr>
                <w:sz w:val="20"/>
                <w:szCs w:val="20"/>
                <w:lang w:val="sq-AL"/>
              </w:rPr>
              <w:t>Implementimi  deri në vitin 2016</w:t>
            </w:r>
          </w:p>
        </w:tc>
        <w:tc>
          <w:tcPr>
            <w:tcW w:w="5490" w:type="dxa"/>
            <w:tcBorders>
              <w:top w:val="single" w:sz="4" w:space="0" w:color="auto"/>
              <w:left w:val="single" w:sz="4" w:space="0" w:color="auto"/>
              <w:bottom w:val="single" w:sz="4" w:space="0" w:color="auto"/>
              <w:right w:val="single" w:sz="4" w:space="0" w:color="auto"/>
            </w:tcBorders>
          </w:tcPr>
          <w:p w:rsidR="0039689E" w:rsidRPr="0050105A" w:rsidRDefault="0039689E" w:rsidP="0039689E">
            <w:pPr>
              <w:rPr>
                <w:sz w:val="20"/>
                <w:szCs w:val="20"/>
                <w:lang w:val="sq-AL"/>
              </w:rPr>
            </w:pPr>
            <w:r w:rsidRPr="0050105A">
              <w:rPr>
                <w:sz w:val="20"/>
                <w:szCs w:val="20"/>
                <w:lang w:val="sq-AL"/>
              </w:rPr>
              <w:t xml:space="preserve">Ky rekomandim është duke u </w:t>
            </w:r>
            <w:proofErr w:type="spellStart"/>
            <w:r w:rsidRPr="0050105A">
              <w:rPr>
                <w:sz w:val="20"/>
                <w:szCs w:val="20"/>
                <w:lang w:val="sq-AL"/>
              </w:rPr>
              <w:t>implementuar</w:t>
            </w:r>
            <w:proofErr w:type="spellEnd"/>
            <w:r w:rsidRPr="0050105A">
              <w:rPr>
                <w:sz w:val="20"/>
                <w:szCs w:val="20"/>
                <w:lang w:val="sq-AL"/>
              </w:rPr>
              <w:t xml:space="preserve"> gradualisht për arsye se niveli i borxhit të trashëguar ka qenë shumë i lartë se mundësitë buxhetore që ka komuna.</w:t>
            </w:r>
          </w:p>
          <w:p w:rsidR="0039689E" w:rsidRPr="0050105A" w:rsidRDefault="0039689E" w:rsidP="0039689E">
            <w:pPr>
              <w:rPr>
                <w:sz w:val="20"/>
                <w:szCs w:val="20"/>
                <w:lang w:val="sq-AL"/>
              </w:rPr>
            </w:pPr>
          </w:p>
          <w:p w:rsidR="0039689E" w:rsidRPr="0050105A" w:rsidRDefault="0039689E" w:rsidP="0039689E">
            <w:pPr>
              <w:rPr>
                <w:sz w:val="20"/>
                <w:szCs w:val="20"/>
                <w:lang w:val="sq-AL"/>
              </w:rPr>
            </w:pPr>
          </w:p>
          <w:p w:rsidR="0039689E" w:rsidRPr="0050105A" w:rsidRDefault="0039689E" w:rsidP="0039689E">
            <w:pPr>
              <w:rPr>
                <w:sz w:val="20"/>
                <w:szCs w:val="20"/>
                <w:lang w:val="sq-AL"/>
              </w:rPr>
            </w:pPr>
          </w:p>
        </w:tc>
      </w:tr>
      <w:tr w:rsidR="0039689E" w:rsidRPr="0050105A" w:rsidTr="0039689E">
        <w:tc>
          <w:tcPr>
            <w:tcW w:w="2070" w:type="dxa"/>
            <w:tcBorders>
              <w:top w:val="single" w:sz="4" w:space="0" w:color="auto"/>
              <w:left w:val="single" w:sz="4" w:space="0" w:color="auto"/>
              <w:bottom w:val="single" w:sz="4" w:space="0" w:color="auto"/>
              <w:right w:val="single" w:sz="4" w:space="0" w:color="auto"/>
            </w:tcBorders>
          </w:tcPr>
          <w:p w:rsidR="0039689E" w:rsidRPr="0050105A" w:rsidRDefault="0039689E" w:rsidP="004815AD">
            <w:pPr>
              <w:rPr>
                <w:sz w:val="20"/>
                <w:szCs w:val="20"/>
                <w:lang w:val="sq-AL"/>
              </w:rPr>
            </w:pPr>
            <w:r w:rsidRPr="0050105A">
              <w:rPr>
                <w:sz w:val="20"/>
                <w:szCs w:val="20"/>
                <w:lang w:val="sq-AL"/>
              </w:rPr>
              <w:t xml:space="preserve">4.5 Sistemi i </w:t>
            </w:r>
            <w:proofErr w:type="spellStart"/>
            <w:r w:rsidRPr="0050105A">
              <w:rPr>
                <w:sz w:val="20"/>
                <w:szCs w:val="20"/>
                <w:lang w:val="sq-AL"/>
              </w:rPr>
              <w:t>auditimit</w:t>
            </w:r>
            <w:proofErr w:type="spellEnd"/>
            <w:r w:rsidRPr="0050105A">
              <w:rPr>
                <w:sz w:val="20"/>
                <w:szCs w:val="20"/>
                <w:lang w:val="sq-AL"/>
              </w:rPr>
              <w:t xml:space="preserve"> të brendshëm</w:t>
            </w:r>
          </w:p>
          <w:p w:rsidR="0039689E" w:rsidRPr="0039689E" w:rsidRDefault="0039689E" w:rsidP="004815AD">
            <w:pPr>
              <w:rPr>
                <w:sz w:val="20"/>
                <w:szCs w:val="20"/>
                <w:lang w:val="sq-AL"/>
              </w:rPr>
            </w:pPr>
          </w:p>
          <w:p w:rsidR="0039689E" w:rsidRPr="0050105A" w:rsidRDefault="0039689E" w:rsidP="004815AD">
            <w:pPr>
              <w:rPr>
                <w:sz w:val="20"/>
                <w:szCs w:val="20"/>
                <w:lang w:val="sq-AL"/>
              </w:rPr>
            </w:pPr>
            <w:r w:rsidRPr="0039689E">
              <w:rPr>
                <w:sz w:val="20"/>
                <w:szCs w:val="20"/>
                <w:lang w:val="sq-AL"/>
              </w:rPr>
              <w:t>Rekomandimi 16</w:t>
            </w:r>
          </w:p>
        </w:tc>
        <w:tc>
          <w:tcPr>
            <w:tcW w:w="4230" w:type="dxa"/>
            <w:tcBorders>
              <w:top w:val="single" w:sz="4" w:space="0" w:color="auto"/>
              <w:left w:val="single" w:sz="4" w:space="0" w:color="auto"/>
              <w:bottom w:val="single" w:sz="4" w:space="0" w:color="auto"/>
              <w:right w:val="single" w:sz="4" w:space="0" w:color="auto"/>
            </w:tcBorders>
          </w:tcPr>
          <w:p w:rsidR="0039689E" w:rsidRPr="0050105A" w:rsidRDefault="0039689E" w:rsidP="0039689E">
            <w:pPr>
              <w:jc w:val="both"/>
              <w:rPr>
                <w:color w:val="2D251B"/>
                <w:sz w:val="20"/>
                <w:szCs w:val="20"/>
                <w:lang w:val="sq-AL"/>
              </w:rPr>
            </w:pPr>
            <w:r w:rsidRPr="0039689E">
              <w:rPr>
                <w:color w:val="2D251B"/>
                <w:sz w:val="20"/>
                <w:szCs w:val="20"/>
                <w:lang w:val="sq-AL"/>
              </w:rPr>
              <w:t xml:space="preserve">Kryetarja e Komunës duhet  të siguroj që fokusi i </w:t>
            </w:r>
            <w:proofErr w:type="spellStart"/>
            <w:r w:rsidRPr="0039689E">
              <w:rPr>
                <w:color w:val="2D251B"/>
                <w:sz w:val="20"/>
                <w:szCs w:val="20"/>
                <w:lang w:val="sq-AL"/>
              </w:rPr>
              <w:t>auditimit</w:t>
            </w:r>
            <w:proofErr w:type="spellEnd"/>
            <w:r w:rsidRPr="0039689E">
              <w:rPr>
                <w:color w:val="2D251B"/>
                <w:sz w:val="20"/>
                <w:szCs w:val="20"/>
                <w:lang w:val="sq-AL"/>
              </w:rPr>
              <w:t xml:space="preserve"> të brendshëm të jetë shqyrtimi i aktiviteteve aktuale dhe parandalimi i gabimeve dhe parregullsive, dhe jo rishikimi i tyre pasi ato të kenë ndodhur. Gjithashtu, çështja e themelimit të Komitetit të </w:t>
            </w:r>
            <w:proofErr w:type="spellStart"/>
            <w:r w:rsidRPr="0039689E">
              <w:rPr>
                <w:color w:val="2D251B"/>
                <w:sz w:val="20"/>
                <w:szCs w:val="20"/>
                <w:lang w:val="sq-AL"/>
              </w:rPr>
              <w:t>Auditimit</w:t>
            </w:r>
            <w:proofErr w:type="spellEnd"/>
            <w:r w:rsidRPr="0039689E">
              <w:rPr>
                <w:color w:val="2D251B"/>
                <w:sz w:val="20"/>
                <w:szCs w:val="20"/>
                <w:lang w:val="sq-AL"/>
              </w:rPr>
              <w:t xml:space="preserve"> në vitin 2015, duhet të merret në </w:t>
            </w:r>
            <w:proofErr w:type="spellStart"/>
            <w:r w:rsidRPr="0039689E">
              <w:rPr>
                <w:color w:val="2D251B"/>
                <w:sz w:val="20"/>
                <w:szCs w:val="20"/>
                <w:lang w:val="sq-AL"/>
              </w:rPr>
              <w:t>konsiderim</w:t>
            </w:r>
            <w:proofErr w:type="spellEnd"/>
            <w:r w:rsidRPr="0039689E">
              <w:rPr>
                <w:color w:val="2D251B"/>
                <w:sz w:val="20"/>
                <w:szCs w:val="20"/>
                <w:lang w:val="sq-AL"/>
              </w:rPr>
              <w:t>.</w:t>
            </w:r>
          </w:p>
        </w:tc>
        <w:tc>
          <w:tcPr>
            <w:tcW w:w="1710" w:type="dxa"/>
            <w:tcBorders>
              <w:top w:val="single" w:sz="4" w:space="0" w:color="auto"/>
              <w:left w:val="single" w:sz="4" w:space="0" w:color="auto"/>
              <w:bottom w:val="single" w:sz="4" w:space="0" w:color="auto"/>
              <w:right w:val="single" w:sz="4" w:space="0" w:color="auto"/>
            </w:tcBorders>
          </w:tcPr>
          <w:p w:rsidR="0039689E" w:rsidRPr="0050105A" w:rsidRDefault="0039689E" w:rsidP="004815AD">
            <w:pPr>
              <w:rPr>
                <w:sz w:val="20"/>
                <w:szCs w:val="20"/>
                <w:lang w:val="sq-AL"/>
              </w:rPr>
            </w:pPr>
            <w:r w:rsidRPr="0050105A">
              <w:rPr>
                <w:sz w:val="20"/>
                <w:szCs w:val="20"/>
                <w:lang w:val="sq-AL"/>
              </w:rPr>
              <w:t>Implementim i plotë në vitin 2015</w:t>
            </w:r>
          </w:p>
        </w:tc>
        <w:tc>
          <w:tcPr>
            <w:tcW w:w="5490" w:type="dxa"/>
            <w:tcBorders>
              <w:top w:val="single" w:sz="4" w:space="0" w:color="auto"/>
              <w:left w:val="single" w:sz="4" w:space="0" w:color="auto"/>
              <w:bottom w:val="single" w:sz="4" w:space="0" w:color="auto"/>
              <w:right w:val="single" w:sz="4" w:space="0" w:color="auto"/>
            </w:tcBorders>
          </w:tcPr>
          <w:p w:rsidR="0039689E" w:rsidRPr="0050105A" w:rsidRDefault="0039689E" w:rsidP="004815AD">
            <w:pPr>
              <w:rPr>
                <w:sz w:val="20"/>
                <w:szCs w:val="20"/>
                <w:lang w:val="sq-AL"/>
              </w:rPr>
            </w:pPr>
            <w:r w:rsidRPr="0050105A">
              <w:rPr>
                <w:sz w:val="20"/>
                <w:szCs w:val="20"/>
                <w:lang w:val="sq-AL"/>
              </w:rPr>
              <w:t xml:space="preserve">Në muajin tetor të vitit 2015 në mbledhjen e Kuvendit Komunal do të bëhet emërimi i Komitetit të </w:t>
            </w:r>
            <w:proofErr w:type="spellStart"/>
            <w:r w:rsidRPr="0050105A">
              <w:rPr>
                <w:sz w:val="20"/>
                <w:szCs w:val="20"/>
                <w:lang w:val="sq-AL"/>
              </w:rPr>
              <w:t>Auditimit</w:t>
            </w:r>
            <w:proofErr w:type="spellEnd"/>
            <w:r w:rsidRPr="0050105A">
              <w:rPr>
                <w:sz w:val="20"/>
                <w:szCs w:val="20"/>
                <w:lang w:val="sq-AL"/>
              </w:rPr>
              <w:t xml:space="preserve">. </w:t>
            </w:r>
          </w:p>
          <w:p w:rsidR="0039689E" w:rsidRPr="0050105A" w:rsidRDefault="0039689E" w:rsidP="004815AD">
            <w:pPr>
              <w:rPr>
                <w:sz w:val="20"/>
                <w:szCs w:val="20"/>
                <w:lang w:val="sq-AL"/>
              </w:rPr>
            </w:pPr>
          </w:p>
          <w:p w:rsidR="0039689E" w:rsidRPr="0050105A" w:rsidRDefault="0039689E" w:rsidP="004815AD">
            <w:pPr>
              <w:rPr>
                <w:sz w:val="20"/>
                <w:szCs w:val="20"/>
                <w:lang w:val="sq-AL"/>
              </w:rPr>
            </w:pPr>
          </w:p>
          <w:p w:rsidR="0039689E" w:rsidRPr="0050105A" w:rsidRDefault="0039689E" w:rsidP="004815AD">
            <w:pPr>
              <w:rPr>
                <w:sz w:val="20"/>
                <w:szCs w:val="20"/>
                <w:lang w:val="sq-AL"/>
              </w:rPr>
            </w:pPr>
          </w:p>
          <w:p w:rsidR="0039689E" w:rsidRPr="0050105A" w:rsidRDefault="0039689E" w:rsidP="004815AD">
            <w:pPr>
              <w:rPr>
                <w:sz w:val="20"/>
                <w:szCs w:val="20"/>
                <w:lang w:val="sq-AL"/>
              </w:rPr>
            </w:pPr>
          </w:p>
          <w:p w:rsidR="0039689E" w:rsidRPr="0050105A" w:rsidRDefault="0039689E" w:rsidP="004815AD">
            <w:pPr>
              <w:rPr>
                <w:sz w:val="20"/>
                <w:szCs w:val="20"/>
                <w:lang w:val="sq-AL"/>
              </w:rPr>
            </w:pPr>
          </w:p>
        </w:tc>
      </w:tr>
    </w:tbl>
    <w:p w:rsidR="006D110A" w:rsidRPr="005B2000" w:rsidRDefault="006D110A" w:rsidP="006D110A">
      <w:pPr>
        <w:pBdr>
          <w:bottom w:val="double" w:sz="6" w:space="1" w:color="auto"/>
        </w:pBdr>
        <w:ind w:right="360"/>
        <w:rPr>
          <w:b/>
          <w:bCs/>
          <w:color w:val="808080"/>
          <w:sz w:val="22"/>
          <w:szCs w:val="22"/>
          <w:lang w:val="sq-AL"/>
        </w:rPr>
      </w:pPr>
    </w:p>
    <w:sectPr w:rsidR="006D110A" w:rsidRPr="005B2000" w:rsidSect="009F0084">
      <w:pgSz w:w="15840" w:h="12240" w:orient="landscape"/>
      <w:pgMar w:top="900" w:right="1440" w:bottom="180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374C" w:rsidRDefault="0043374C">
      <w:r>
        <w:separator/>
      </w:r>
    </w:p>
  </w:endnote>
  <w:endnote w:type="continuationSeparator" w:id="0">
    <w:p w:rsidR="0043374C" w:rsidRDefault="00433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altName w:val="Book Antiqua"/>
    <w:panose1 w:val="02040602050305030304"/>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F62" w:rsidRDefault="00E65F62" w:rsidP="004E7DA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65F62" w:rsidRDefault="00E65F62" w:rsidP="004E7DA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F62" w:rsidRDefault="00E65F62">
    <w:pPr>
      <w:pStyle w:val="Footer"/>
      <w:jc w:val="center"/>
    </w:pPr>
    <w:r>
      <w:fldChar w:fldCharType="begin"/>
    </w:r>
    <w:r>
      <w:instrText xml:space="preserve"> PAGE   \* MERGEFORMAT </w:instrText>
    </w:r>
    <w:r>
      <w:fldChar w:fldCharType="separate"/>
    </w:r>
    <w:r w:rsidR="005A0123">
      <w:rPr>
        <w:noProof/>
      </w:rPr>
      <w:t>6</w:t>
    </w:r>
    <w:r>
      <w:rPr>
        <w:noProof/>
      </w:rPr>
      <w:fldChar w:fldCharType="end"/>
    </w:r>
  </w:p>
  <w:p w:rsidR="00E65F62" w:rsidRDefault="00E65F62" w:rsidP="004E7DAC">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F62" w:rsidRDefault="00E65F62">
    <w:pPr>
      <w:pStyle w:val="Footer"/>
      <w:jc w:val="center"/>
    </w:pPr>
    <w:r>
      <w:fldChar w:fldCharType="begin"/>
    </w:r>
    <w:r>
      <w:instrText xml:space="preserve"> PAGE   \* MERGEFORMAT </w:instrText>
    </w:r>
    <w:r>
      <w:fldChar w:fldCharType="separate"/>
    </w:r>
    <w:r w:rsidR="005A0123">
      <w:rPr>
        <w:noProof/>
      </w:rPr>
      <w:t>3</w:t>
    </w:r>
    <w:r>
      <w:rPr>
        <w:noProof/>
      </w:rPr>
      <w:fldChar w:fldCharType="end"/>
    </w:r>
  </w:p>
  <w:p w:rsidR="00E65F62" w:rsidRDefault="00E65F6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F62" w:rsidRDefault="00E65F62" w:rsidP="004E7DA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65F62" w:rsidRDefault="00E65F62" w:rsidP="004E7DA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374C" w:rsidRDefault="0043374C">
      <w:r>
        <w:separator/>
      </w:r>
    </w:p>
  </w:footnote>
  <w:footnote w:type="continuationSeparator" w:id="0">
    <w:p w:rsidR="0043374C" w:rsidRDefault="004337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F62" w:rsidRDefault="00E65F62">
    <w:pPr>
      <w:pStyle w:val="Header"/>
    </w:pPr>
    <w:r w:rsidRPr="00C30520">
      <w:rPr>
        <w:rFonts w:ascii="Tahoma" w:hAnsi="Tahoma"/>
        <w:b/>
        <w:color w:val="365F91"/>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F6BEF"/>
    <w:multiLevelType w:val="hybridMultilevel"/>
    <w:tmpl w:val="8578E526"/>
    <w:lvl w:ilvl="0" w:tplc="708C4C3C">
      <w:start w:val="1"/>
      <w:numFmt w:val="decimal"/>
      <w:lvlText w:val="%1."/>
      <w:lvlJc w:val="left"/>
      <w:pPr>
        <w:ind w:left="720" w:hanging="360"/>
      </w:pPr>
      <w:rPr>
        <w:rFonts w:hint="default"/>
        <w:i w:val="0"/>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
    <w:nsid w:val="06BC13AE"/>
    <w:multiLevelType w:val="hybridMultilevel"/>
    <w:tmpl w:val="F5C655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FE67CD"/>
    <w:multiLevelType w:val="hybridMultilevel"/>
    <w:tmpl w:val="185871F6"/>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
    <w:nsid w:val="0A9F2E56"/>
    <w:multiLevelType w:val="hybridMultilevel"/>
    <w:tmpl w:val="8578E526"/>
    <w:lvl w:ilvl="0" w:tplc="708C4C3C">
      <w:start w:val="1"/>
      <w:numFmt w:val="decimal"/>
      <w:lvlText w:val="%1."/>
      <w:lvlJc w:val="left"/>
      <w:pPr>
        <w:ind w:left="720" w:hanging="360"/>
      </w:pPr>
      <w:rPr>
        <w:rFonts w:hint="default"/>
        <w:i w:val="0"/>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4">
    <w:nsid w:val="0DB209F9"/>
    <w:multiLevelType w:val="multilevel"/>
    <w:tmpl w:val="A49EF2D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16255114"/>
    <w:multiLevelType w:val="hybridMultilevel"/>
    <w:tmpl w:val="563A42E0"/>
    <w:lvl w:ilvl="0" w:tplc="708C4C3C">
      <w:start w:val="1"/>
      <w:numFmt w:val="decimal"/>
      <w:lvlText w:val="%1."/>
      <w:lvlJc w:val="left"/>
      <w:pPr>
        <w:ind w:left="720" w:hanging="360"/>
      </w:pPr>
      <w:rPr>
        <w:rFonts w:hint="default"/>
        <w:i w:val="0"/>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6">
    <w:nsid w:val="18386457"/>
    <w:multiLevelType w:val="hybridMultilevel"/>
    <w:tmpl w:val="3C4A6F36"/>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7">
    <w:nsid w:val="1A6129EB"/>
    <w:multiLevelType w:val="hybridMultilevel"/>
    <w:tmpl w:val="7A906C4C"/>
    <w:lvl w:ilvl="0" w:tplc="041C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C67066"/>
    <w:multiLevelType w:val="hybridMultilevel"/>
    <w:tmpl w:val="C7941312"/>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9">
    <w:nsid w:val="28796061"/>
    <w:multiLevelType w:val="hybridMultilevel"/>
    <w:tmpl w:val="C7941312"/>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0">
    <w:nsid w:val="2BFD4738"/>
    <w:multiLevelType w:val="hybridMultilevel"/>
    <w:tmpl w:val="C7941312"/>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1">
    <w:nsid w:val="2CD646F4"/>
    <w:multiLevelType w:val="hybridMultilevel"/>
    <w:tmpl w:val="2DE2B1B6"/>
    <w:lvl w:ilvl="0" w:tplc="041C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D500316"/>
    <w:multiLevelType w:val="hybridMultilevel"/>
    <w:tmpl w:val="563A42E0"/>
    <w:lvl w:ilvl="0" w:tplc="708C4C3C">
      <w:start w:val="1"/>
      <w:numFmt w:val="decimal"/>
      <w:lvlText w:val="%1."/>
      <w:lvlJc w:val="left"/>
      <w:pPr>
        <w:ind w:left="720" w:hanging="360"/>
      </w:pPr>
      <w:rPr>
        <w:rFonts w:hint="default"/>
        <w:i w:val="0"/>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3">
    <w:nsid w:val="33231107"/>
    <w:multiLevelType w:val="hybridMultilevel"/>
    <w:tmpl w:val="8578E526"/>
    <w:lvl w:ilvl="0" w:tplc="708C4C3C">
      <w:start w:val="1"/>
      <w:numFmt w:val="decimal"/>
      <w:lvlText w:val="%1."/>
      <w:lvlJc w:val="left"/>
      <w:pPr>
        <w:ind w:left="720" w:hanging="360"/>
      </w:pPr>
      <w:rPr>
        <w:rFonts w:hint="default"/>
        <w:i w:val="0"/>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4">
    <w:nsid w:val="36146AD8"/>
    <w:multiLevelType w:val="hybridMultilevel"/>
    <w:tmpl w:val="8578E526"/>
    <w:lvl w:ilvl="0" w:tplc="708C4C3C">
      <w:start w:val="1"/>
      <w:numFmt w:val="decimal"/>
      <w:lvlText w:val="%1."/>
      <w:lvlJc w:val="left"/>
      <w:pPr>
        <w:ind w:left="720" w:hanging="360"/>
      </w:pPr>
      <w:rPr>
        <w:rFonts w:hint="default"/>
        <w:i w:val="0"/>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5">
    <w:nsid w:val="375B510A"/>
    <w:multiLevelType w:val="hybridMultilevel"/>
    <w:tmpl w:val="C7941312"/>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6">
    <w:nsid w:val="394C5AF9"/>
    <w:multiLevelType w:val="hybridMultilevel"/>
    <w:tmpl w:val="185871F6"/>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7">
    <w:nsid w:val="3C8E4DC2"/>
    <w:multiLevelType w:val="hybridMultilevel"/>
    <w:tmpl w:val="C7941312"/>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8">
    <w:nsid w:val="3E087E4F"/>
    <w:multiLevelType w:val="hybridMultilevel"/>
    <w:tmpl w:val="C7941312"/>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9">
    <w:nsid w:val="40037D0A"/>
    <w:multiLevelType w:val="multilevel"/>
    <w:tmpl w:val="92F8D754"/>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40257DBE"/>
    <w:multiLevelType w:val="hybridMultilevel"/>
    <w:tmpl w:val="BE16F48E"/>
    <w:lvl w:ilvl="0" w:tplc="90EA0964">
      <w:start w:val="1"/>
      <w:numFmt w:val="decimal"/>
      <w:lvlText w:val="%1."/>
      <w:lvlJc w:val="left"/>
      <w:pPr>
        <w:ind w:left="1200" w:hanging="360"/>
      </w:pPr>
      <w:rPr>
        <w:rFonts w:hint="default"/>
        <w:u w:val="single"/>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1">
    <w:nsid w:val="40397A1C"/>
    <w:multiLevelType w:val="hybridMultilevel"/>
    <w:tmpl w:val="563A42E0"/>
    <w:lvl w:ilvl="0" w:tplc="708C4C3C">
      <w:start w:val="1"/>
      <w:numFmt w:val="decimal"/>
      <w:lvlText w:val="%1."/>
      <w:lvlJc w:val="left"/>
      <w:pPr>
        <w:ind w:left="720" w:hanging="360"/>
      </w:pPr>
      <w:rPr>
        <w:rFonts w:hint="default"/>
        <w:i w:val="0"/>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2">
    <w:nsid w:val="41BC0B4D"/>
    <w:multiLevelType w:val="hybridMultilevel"/>
    <w:tmpl w:val="C7941312"/>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3">
    <w:nsid w:val="44B1029D"/>
    <w:multiLevelType w:val="hybridMultilevel"/>
    <w:tmpl w:val="C7941312"/>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4">
    <w:nsid w:val="462E0C61"/>
    <w:multiLevelType w:val="hybridMultilevel"/>
    <w:tmpl w:val="D4181CDC"/>
    <w:lvl w:ilvl="0" w:tplc="850CB6B4">
      <w:start w:val="1"/>
      <w:numFmt w:val="decimal"/>
      <w:lvlText w:val="%1."/>
      <w:lvlJc w:val="left"/>
      <w:pPr>
        <w:ind w:left="2250" w:hanging="360"/>
      </w:pPr>
      <w:rPr>
        <w:rFonts w:hint="default"/>
        <w:b/>
        <w:i w:val="0"/>
        <w:color w:val="000000" w:themeColor="text1"/>
        <w:sz w:val="20"/>
        <w:szCs w:val="20"/>
        <w:u w:val="none"/>
      </w:rPr>
    </w:lvl>
    <w:lvl w:ilvl="1" w:tplc="041C0019" w:tentative="1">
      <w:start w:val="1"/>
      <w:numFmt w:val="lowerLetter"/>
      <w:lvlText w:val="%2."/>
      <w:lvlJc w:val="left"/>
      <w:pPr>
        <w:ind w:left="2970" w:hanging="360"/>
      </w:pPr>
    </w:lvl>
    <w:lvl w:ilvl="2" w:tplc="041C001B" w:tentative="1">
      <w:start w:val="1"/>
      <w:numFmt w:val="lowerRoman"/>
      <w:lvlText w:val="%3."/>
      <w:lvlJc w:val="right"/>
      <w:pPr>
        <w:ind w:left="3690" w:hanging="180"/>
      </w:pPr>
    </w:lvl>
    <w:lvl w:ilvl="3" w:tplc="041C000F" w:tentative="1">
      <w:start w:val="1"/>
      <w:numFmt w:val="decimal"/>
      <w:lvlText w:val="%4."/>
      <w:lvlJc w:val="left"/>
      <w:pPr>
        <w:ind w:left="4410" w:hanging="360"/>
      </w:pPr>
    </w:lvl>
    <w:lvl w:ilvl="4" w:tplc="041C0019" w:tentative="1">
      <w:start w:val="1"/>
      <w:numFmt w:val="lowerLetter"/>
      <w:lvlText w:val="%5."/>
      <w:lvlJc w:val="left"/>
      <w:pPr>
        <w:ind w:left="5130" w:hanging="360"/>
      </w:pPr>
    </w:lvl>
    <w:lvl w:ilvl="5" w:tplc="041C001B" w:tentative="1">
      <w:start w:val="1"/>
      <w:numFmt w:val="lowerRoman"/>
      <w:lvlText w:val="%6."/>
      <w:lvlJc w:val="right"/>
      <w:pPr>
        <w:ind w:left="5850" w:hanging="180"/>
      </w:pPr>
    </w:lvl>
    <w:lvl w:ilvl="6" w:tplc="041C000F" w:tentative="1">
      <w:start w:val="1"/>
      <w:numFmt w:val="decimal"/>
      <w:lvlText w:val="%7."/>
      <w:lvlJc w:val="left"/>
      <w:pPr>
        <w:ind w:left="6570" w:hanging="360"/>
      </w:pPr>
    </w:lvl>
    <w:lvl w:ilvl="7" w:tplc="041C0019" w:tentative="1">
      <w:start w:val="1"/>
      <w:numFmt w:val="lowerLetter"/>
      <w:lvlText w:val="%8."/>
      <w:lvlJc w:val="left"/>
      <w:pPr>
        <w:ind w:left="7290" w:hanging="360"/>
      </w:pPr>
    </w:lvl>
    <w:lvl w:ilvl="8" w:tplc="041C001B" w:tentative="1">
      <w:start w:val="1"/>
      <w:numFmt w:val="lowerRoman"/>
      <w:lvlText w:val="%9."/>
      <w:lvlJc w:val="right"/>
      <w:pPr>
        <w:ind w:left="8010" w:hanging="180"/>
      </w:pPr>
    </w:lvl>
  </w:abstractNum>
  <w:abstractNum w:abstractNumId="25">
    <w:nsid w:val="464B014C"/>
    <w:multiLevelType w:val="hybridMultilevel"/>
    <w:tmpl w:val="C7941312"/>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6">
    <w:nsid w:val="484952F7"/>
    <w:multiLevelType w:val="hybridMultilevel"/>
    <w:tmpl w:val="185871F6"/>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7">
    <w:nsid w:val="49273163"/>
    <w:multiLevelType w:val="hybridMultilevel"/>
    <w:tmpl w:val="8578E526"/>
    <w:lvl w:ilvl="0" w:tplc="708C4C3C">
      <w:start w:val="1"/>
      <w:numFmt w:val="decimal"/>
      <w:lvlText w:val="%1."/>
      <w:lvlJc w:val="left"/>
      <w:pPr>
        <w:ind w:left="720" w:hanging="360"/>
      </w:pPr>
      <w:rPr>
        <w:rFonts w:hint="default"/>
        <w:i w:val="0"/>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8">
    <w:nsid w:val="4AF71EF9"/>
    <w:multiLevelType w:val="hybridMultilevel"/>
    <w:tmpl w:val="C7941312"/>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9">
    <w:nsid w:val="55920606"/>
    <w:multiLevelType w:val="hybridMultilevel"/>
    <w:tmpl w:val="DDA21AF2"/>
    <w:lvl w:ilvl="0" w:tplc="041C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6900DC3"/>
    <w:multiLevelType w:val="hybridMultilevel"/>
    <w:tmpl w:val="C7941312"/>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1">
    <w:nsid w:val="5A0667C2"/>
    <w:multiLevelType w:val="multilevel"/>
    <w:tmpl w:val="9956E610"/>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nsid w:val="5AAE0C46"/>
    <w:multiLevelType w:val="hybridMultilevel"/>
    <w:tmpl w:val="185871F6"/>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3">
    <w:nsid w:val="5C7D6017"/>
    <w:multiLevelType w:val="hybridMultilevel"/>
    <w:tmpl w:val="C7941312"/>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4">
    <w:nsid w:val="6073760E"/>
    <w:multiLevelType w:val="hybridMultilevel"/>
    <w:tmpl w:val="185871F6"/>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5">
    <w:nsid w:val="630B746C"/>
    <w:multiLevelType w:val="hybridMultilevel"/>
    <w:tmpl w:val="C7941312"/>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6">
    <w:nsid w:val="68780CBA"/>
    <w:multiLevelType w:val="hybridMultilevel"/>
    <w:tmpl w:val="8578E526"/>
    <w:lvl w:ilvl="0" w:tplc="708C4C3C">
      <w:start w:val="1"/>
      <w:numFmt w:val="decimal"/>
      <w:lvlText w:val="%1."/>
      <w:lvlJc w:val="left"/>
      <w:pPr>
        <w:ind w:left="720" w:hanging="360"/>
      </w:pPr>
      <w:rPr>
        <w:rFonts w:hint="default"/>
        <w:i w:val="0"/>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7">
    <w:nsid w:val="710B0584"/>
    <w:multiLevelType w:val="hybridMultilevel"/>
    <w:tmpl w:val="185871F6"/>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8">
    <w:nsid w:val="73ED0F7C"/>
    <w:multiLevelType w:val="hybridMultilevel"/>
    <w:tmpl w:val="C7941312"/>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9">
    <w:nsid w:val="78F23C5B"/>
    <w:multiLevelType w:val="hybridMultilevel"/>
    <w:tmpl w:val="C7941312"/>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40">
    <w:nsid w:val="7A3F0FF0"/>
    <w:multiLevelType w:val="hybridMultilevel"/>
    <w:tmpl w:val="8578E526"/>
    <w:lvl w:ilvl="0" w:tplc="708C4C3C">
      <w:start w:val="1"/>
      <w:numFmt w:val="decimal"/>
      <w:lvlText w:val="%1."/>
      <w:lvlJc w:val="left"/>
      <w:pPr>
        <w:ind w:left="720" w:hanging="360"/>
      </w:pPr>
      <w:rPr>
        <w:rFonts w:hint="default"/>
        <w:i w:val="0"/>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41">
    <w:nsid w:val="7EB81F34"/>
    <w:multiLevelType w:val="hybridMultilevel"/>
    <w:tmpl w:val="185871F6"/>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num w:numId="1">
    <w:abstractNumId w:val="20"/>
  </w:num>
  <w:num w:numId="2">
    <w:abstractNumId w:val="7"/>
  </w:num>
  <w:num w:numId="3">
    <w:abstractNumId w:val="29"/>
  </w:num>
  <w:num w:numId="4">
    <w:abstractNumId w:val="11"/>
  </w:num>
  <w:num w:numId="5">
    <w:abstractNumId w:val="1"/>
  </w:num>
  <w:num w:numId="6">
    <w:abstractNumId w:val="14"/>
  </w:num>
  <w:num w:numId="7">
    <w:abstractNumId w:val="3"/>
  </w:num>
  <w:num w:numId="8">
    <w:abstractNumId w:val="13"/>
  </w:num>
  <w:num w:numId="9">
    <w:abstractNumId w:val="5"/>
  </w:num>
  <w:num w:numId="10">
    <w:abstractNumId w:val="0"/>
  </w:num>
  <w:num w:numId="11">
    <w:abstractNumId w:val="40"/>
  </w:num>
  <w:num w:numId="12">
    <w:abstractNumId w:val="32"/>
  </w:num>
  <w:num w:numId="13">
    <w:abstractNumId w:val="41"/>
  </w:num>
  <w:num w:numId="14">
    <w:abstractNumId w:val="16"/>
  </w:num>
  <w:num w:numId="15">
    <w:abstractNumId w:val="26"/>
  </w:num>
  <w:num w:numId="16">
    <w:abstractNumId w:val="34"/>
  </w:num>
  <w:num w:numId="17">
    <w:abstractNumId w:val="28"/>
  </w:num>
  <w:num w:numId="18">
    <w:abstractNumId w:val="35"/>
  </w:num>
  <w:num w:numId="19">
    <w:abstractNumId w:val="38"/>
  </w:num>
  <w:num w:numId="20">
    <w:abstractNumId w:val="9"/>
  </w:num>
  <w:num w:numId="21">
    <w:abstractNumId w:val="23"/>
  </w:num>
  <w:num w:numId="22">
    <w:abstractNumId w:val="24"/>
  </w:num>
  <w:num w:numId="23">
    <w:abstractNumId w:val="30"/>
  </w:num>
  <w:num w:numId="24">
    <w:abstractNumId w:val="22"/>
  </w:num>
  <w:num w:numId="25">
    <w:abstractNumId w:val="10"/>
  </w:num>
  <w:num w:numId="26">
    <w:abstractNumId w:val="18"/>
  </w:num>
  <w:num w:numId="27">
    <w:abstractNumId w:val="25"/>
  </w:num>
  <w:num w:numId="28">
    <w:abstractNumId w:val="6"/>
  </w:num>
  <w:num w:numId="29">
    <w:abstractNumId w:val="33"/>
  </w:num>
  <w:num w:numId="30">
    <w:abstractNumId w:val="17"/>
  </w:num>
  <w:num w:numId="31">
    <w:abstractNumId w:val="15"/>
  </w:num>
  <w:num w:numId="32">
    <w:abstractNumId w:val="8"/>
  </w:num>
  <w:num w:numId="33">
    <w:abstractNumId w:val="39"/>
  </w:num>
  <w:num w:numId="34">
    <w:abstractNumId w:val="37"/>
  </w:num>
  <w:num w:numId="35">
    <w:abstractNumId w:val="27"/>
  </w:num>
  <w:num w:numId="36">
    <w:abstractNumId w:val="36"/>
  </w:num>
  <w:num w:numId="37">
    <w:abstractNumId w:val="21"/>
  </w:num>
  <w:num w:numId="38">
    <w:abstractNumId w:val="12"/>
  </w:num>
  <w:num w:numId="39">
    <w:abstractNumId w:val="4"/>
  </w:num>
  <w:num w:numId="40">
    <w:abstractNumId w:val="19"/>
  </w:num>
  <w:num w:numId="41">
    <w:abstractNumId w:val="31"/>
  </w:num>
  <w:num w:numId="42">
    <w:abstractNumId w:val="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131"/>
    <w:rsid w:val="0000200D"/>
    <w:rsid w:val="00003BE9"/>
    <w:rsid w:val="0000605C"/>
    <w:rsid w:val="00006525"/>
    <w:rsid w:val="0000777B"/>
    <w:rsid w:val="000103DC"/>
    <w:rsid w:val="00011799"/>
    <w:rsid w:val="000155D1"/>
    <w:rsid w:val="000218BB"/>
    <w:rsid w:val="00025230"/>
    <w:rsid w:val="0002623C"/>
    <w:rsid w:val="00026794"/>
    <w:rsid w:val="000269E5"/>
    <w:rsid w:val="00031C94"/>
    <w:rsid w:val="00031D43"/>
    <w:rsid w:val="0003359A"/>
    <w:rsid w:val="000336D4"/>
    <w:rsid w:val="000341A9"/>
    <w:rsid w:val="00041500"/>
    <w:rsid w:val="0004161A"/>
    <w:rsid w:val="000419F1"/>
    <w:rsid w:val="00042AA1"/>
    <w:rsid w:val="00043A52"/>
    <w:rsid w:val="00044A76"/>
    <w:rsid w:val="00050977"/>
    <w:rsid w:val="000520E4"/>
    <w:rsid w:val="00054E46"/>
    <w:rsid w:val="00056767"/>
    <w:rsid w:val="000619B9"/>
    <w:rsid w:val="00063F19"/>
    <w:rsid w:val="00064482"/>
    <w:rsid w:val="00066AF0"/>
    <w:rsid w:val="00071A50"/>
    <w:rsid w:val="00071FDE"/>
    <w:rsid w:val="000736C3"/>
    <w:rsid w:val="00073DEA"/>
    <w:rsid w:val="00073F08"/>
    <w:rsid w:val="0007772C"/>
    <w:rsid w:val="00080D9A"/>
    <w:rsid w:val="00081246"/>
    <w:rsid w:val="00082531"/>
    <w:rsid w:val="000830E9"/>
    <w:rsid w:val="00086D44"/>
    <w:rsid w:val="00086E99"/>
    <w:rsid w:val="000900F6"/>
    <w:rsid w:val="00091AA1"/>
    <w:rsid w:val="000943BA"/>
    <w:rsid w:val="00094C0B"/>
    <w:rsid w:val="00094CBE"/>
    <w:rsid w:val="00094EC1"/>
    <w:rsid w:val="00096459"/>
    <w:rsid w:val="0009647E"/>
    <w:rsid w:val="00096E3C"/>
    <w:rsid w:val="00097C20"/>
    <w:rsid w:val="000A1432"/>
    <w:rsid w:val="000A2CE2"/>
    <w:rsid w:val="000A6F89"/>
    <w:rsid w:val="000A77D8"/>
    <w:rsid w:val="000B033D"/>
    <w:rsid w:val="000B110B"/>
    <w:rsid w:val="000B191A"/>
    <w:rsid w:val="000B1CE1"/>
    <w:rsid w:val="000B22BD"/>
    <w:rsid w:val="000B2C25"/>
    <w:rsid w:val="000B3962"/>
    <w:rsid w:val="000B65F2"/>
    <w:rsid w:val="000B6B42"/>
    <w:rsid w:val="000B79D8"/>
    <w:rsid w:val="000B7F42"/>
    <w:rsid w:val="000C0693"/>
    <w:rsid w:val="000C1377"/>
    <w:rsid w:val="000C5F55"/>
    <w:rsid w:val="000D2FBB"/>
    <w:rsid w:val="000D3379"/>
    <w:rsid w:val="000D62C4"/>
    <w:rsid w:val="000D66A0"/>
    <w:rsid w:val="000D7940"/>
    <w:rsid w:val="000D7D9A"/>
    <w:rsid w:val="000E0D80"/>
    <w:rsid w:val="000E0F90"/>
    <w:rsid w:val="000E327C"/>
    <w:rsid w:val="000E6D2B"/>
    <w:rsid w:val="000E7878"/>
    <w:rsid w:val="000F17CE"/>
    <w:rsid w:val="000F3A1D"/>
    <w:rsid w:val="000F4471"/>
    <w:rsid w:val="000F46E9"/>
    <w:rsid w:val="000F51F3"/>
    <w:rsid w:val="001010BE"/>
    <w:rsid w:val="00101FD9"/>
    <w:rsid w:val="001026DA"/>
    <w:rsid w:val="00103384"/>
    <w:rsid w:val="00103BFC"/>
    <w:rsid w:val="001070C4"/>
    <w:rsid w:val="00107357"/>
    <w:rsid w:val="00107CA7"/>
    <w:rsid w:val="00112F60"/>
    <w:rsid w:val="00115A0E"/>
    <w:rsid w:val="00117454"/>
    <w:rsid w:val="001209BB"/>
    <w:rsid w:val="00120EAE"/>
    <w:rsid w:val="00124E75"/>
    <w:rsid w:val="00124F39"/>
    <w:rsid w:val="00126450"/>
    <w:rsid w:val="001266E4"/>
    <w:rsid w:val="00130DF3"/>
    <w:rsid w:val="00132FCE"/>
    <w:rsid w:val="00134E98"/>
    <w:rsid w:val="001357B5"/>
    <w:rsid w:val="0013618F"/>
    <w:rsid w:val="00136D8C"/>
    <w:rsid w:val="00136DB3"/>
    <w:rsid w:val="00136E91"/>
    <w:rsid w:val="00137027"/>
    <w:rsid w:val="0013752A"/>
    <w:rsid w:val="00137F75"/>
    <w:rsid w:val="001410D0"/>
    <w:rsid w:val="00141B3B"/>
    <w:rsid w:val="001423E9"/>
    <w:rsid w:val="00146549"/>
    <w:rsid w:val="001506D2"/>
    <w:rsid w:val="00150D11"/>
    <w:rsid w:val="001514B3"/>
    <w:rsid w:val="001519A9"/>
    <w:rsid w:val="00151CBD"/>
    <w:rsid w:val="001523D2"/>
    <w:rsid w:val="001561E2"/>
    <w:rsid w:val="001575D7"/>
    <w:rsid w:val="001621EF"/>
    <w:rsid w:val="00162908"/>
    <w:rsid w:val="00163E33"/>
    <w:rsid w:val="00164668"/>
    <w:rsid w:val="00164AEC"/>
    <w:rsid w:val="00164C40"/>
    <w:rsid w:val="0016550B"/>
    <w:rsid w:val="001711D0"/>
    <w:rsid w:val="00171991"/>
    <w:rsid w:val="00172682"/>
    <w:rsid w:val="00173A98"/>
    <w:rsid w:val="001804AB"/>
    <w:rsid w:val="00181864"/>
    <w:rsid w:val="00182BF3"/>
    <w:rsid w:val="001834CD"/>
    <w:rsid w:val="001905C7"/>
    <w:rsid w:val="00190B6B"/>
    <w:rsid w:val="00191C02"/>
    <w:rsid w:val="0019347F"/>
    <w:rsid w:val="001942C4"/>
    <w:rsid w:val="00194838"/>
    <w:rsid w:val="00195627"/>
    <w:rsid w:val="00195D7D"/>
    <w:rsid w:val="00196646"/>
    <w:rsid w:val="00196CB6"/>
    <w:rsid w:val="00196F57"/>
    <w:rsid w:val="00197D0B"/>
    <w:rsid w:val="00197EC4"/>
    <w:rsid w:val="001A1112"/>
    <w:rsid w:val="001A68B9"/>
    <w:rsid w:val="001A68C3"/>
    <w:rsid w:val="001A7ED3"/>
    <w:rsid w:val="001B1A75"/>
    <w:rsid w:val="001B229D"/>
    <w:rsid w:val="001B2615"/>
    <w:rsid w:val="001B2AB3"/>
    <w:rsid w:val="001B2D95"/>
    <w:rsid w:val="001B377C"/>
    <w:rsid w:val="001B5894"/>
    <w:rsid w:val="001B6F30"/>
    <w:rsid w:val="001C111B"/>
    <w:rsid w:val="001C2DA4"/>
    <w:rsid w:val="001C32D9"/>
    <w:rsid w:val="001C3462"/>
    <w:rsid w:val="001C3AA8"/>
    <w:rsid w:val="001C7C55"/>
    <w:rsid w:val="001D01E5"/>
    <w:rsid w:val="001D0D94"/>
    <w:rsid w:val="001D3676"/>
    <w:rsid w:val="001D3892"/>
    <w:rsid w:val="001D7224"/>
    <w:rsid w:val="001D7E75"/>
    <w:rsid w:val="001E0EC0"/>
    <w:rsid w:val="001E2A01"/>
    <w:rsid w:val="001E2F06"/>
    <w:rsid w:val="001E5BCA"/>
    <w:rsid w:val="001F1335"/>
    <w:rsid w:val="001F179A"/>
    <w:rsid w:val="001F28E8"/>
    <w:rsid w:val="001F4469"/>
    <w:rsid w:val="001F685B"/>
    <w:rsid w:val="00201784"/>
    <w:rsid w:val="00205CDF"/>
    <w:rsid w:val="00207570"/>
    <w:rsid w:val="00207B97"/>
    <w:rsid w:val="002103BF"/>
    <w:rsid w:val="00210AE3"/>
    <w:rsid w:val="00211D6C"/>
    <w:rsid w:val="0021374B"/>
    <w:rsid w:val="00216B47"/>
    <w:rsid w:val="002203BA"/>
    <w:rsid w:val="0022082C"/>
    <w:rsid w:val="002231AA"/>
    <w:rsid w:val="0022323E"/>
    <w:rsid w:val="00223289"/>
    <w:rsid w:val="00224F85"/>
    <w:rsid w:val="00225B98"/>
    <w:rsid w:val="002264AA"/>
    <w:rsid w:val="002268E7"/>
    <w:rsid w:val="00226A51"/>
    <w:rsid w:val="002272A8"/>
    <w:rsid w:val="00227BC6"/>
    <w:rsid w:val="002314C5"/>
    <w:rsid w:val="00231594"/>
    <w:rsid w:val="00233426"/>
    <w:rsid w:val="00234CAD"/>
    <w:rsid w:val="0023539A"/>
    <w:rsid w:val="002360C7"/>
    <w:rsid w:val="00236C41"/>
    <w:rsid w:val="00241EB2"/>
    <w:rsid w:val="002437CE"/>
    <w:rsid w:val="002449B4"/>
    <w:rsid w:val="00245324"/>
    <w:rsid w:val="002472CB"/>
    <w:rsid w:val="00251487"/>
    <w:rsid w:val="002553B3"/>
    <w:rsid w:val="002565C8"/>
    <w:rsid w:val="00260AE6"/>
    <w:rsid w:val="0026257F"/>
    <w:rsid w:val="00262940"/>
    <w:rsid w:val="00263434"/>
    <w:rsid w:val="00267637"/>
    <w:rsid w:val="00271C56"/>
    <w:rsid w:val="002720B3"/>
    <w:rsid w:val="0027265C"/>
    <w:rsid w:val="0027314B"/>
    <w:rsid w:val="002771B6"/>
    <w:rsid w:val="00277833"/>
    <w:rsid w:val="002804EA"/>
    <w:rsid w:val="002843EF"/>
    <w:rsid w:val="002855D9"/>
    <w:rsid w:val="002862D0"/>
    <w:rsid w:val="00286B89"/>
    <w:rsid w:val="0029207F"/>
    <w:rsid w:val="00292273"/>
    <w:rsid w:val="00292F73"/>
    <w:rsid w:val="00294996"/>
    <w:rsid w:val="0029501B"/>
    <w:rsid w:val="00296BAD"/>
    <w:rsid w:val="00296E83"/>
    <w:rsid w:val="002A0F3F"/>
    <w:rsid w:val="002A1A48"/>
    <w:rsid w:val="002A1F9C"/>
    <w:rsid w:val="002A6D32"/>
    <w:rsid w:val="002A77BD"/>
    <w:rsid w:val="002B24D4"/>
    <w:rsid w:val="002B3F66"/>
    <w:rsid w:val="002B426F"/>
    <w:rsid w:val="002B4371"/>
    <w:rsid w:val="002B71F7"/>
    <w:rsid w:val="002B7446"/>
    <w:rsid w:val="002B7B02"/>
    <w:rsid w:val="002B7F97"/>
    <w:rsid w:val="002C1297"/>
    <w:rsid w:val="002C16CB"/>
    <w:rsid w:val="002C3284"/>
    <w:rsid w:val="002C4E21"/>
    <w:rsid w:val="002C631D"/>
    <w:rsid w:val="002C7715"/>
    <w:rsid w:val="002C7D4F"/>
    <w:rsid w:val="002D0FD8"/>
    <w:rsid w:val="002D580B"/>
    <w:rsid w:val="002D5F5C"/>
    <w:rsid w:val="002D6180"/>
    <w:rsid w:val="002D66F9"/>
    <w:rsid w:val="002D6AE3"/>
    <w:rsid w:val="002D706F"/>
    <w:rsid w:val="002E02E3"/>
    <w:rsid w:val="002E4318"/>
    <w:rsid w:val="002E551E"/>
    <w:rsid w:val="002E6616"/>
    <w:rsid w:val="002E7240"/>
    <w:rsid w:val="002F00C8"/>
    <w:rsid w:val="002F0ACD"/>
    <w:rsid w:val="002F1F00"/>
    <w:rsid w:val="002F2165"/>
    <w:rsid w:val="002F2F89"/>
    <w:rsid w:val="002F34E0"/>
    <w:rsid w:val="002F4189"/>
    <w:rsid w:val="002F55FE"/>
    <w:rsid w:val="002F692D"/>
    <w:rsid w:val="002F6D29"/>
    <w:rsid w:val="0030043A"/>
    <w:rsid w:val="00302624"/>
    <w:rsid w:val="003054E1"/>
    <w:rsid w:val="003058DF"/>
    <w:rsid w:val="0030699C"/>
    <w:rsid w:val="00311042"/>
    <w:rsid w:val="00311289"/>
    <w:rsid w:val="00311F9A"/>
    <w:rsid w:val="0031304C"/>
    <w:rsid w:val="0031454D"/>
    <w:rsid w:val="00314EE0"/>
    <w:rsid w:val="00315ED2"/>
    <w:rsid w:val="003166E1"/>
    <w:rsid w:val="0031740F"/>
    <w:rsid w:val="00320C86"/>
    <w:rsid w:val="00321212"/>
    <w:rsid w:val="00321704"/>
    <w:rsid w:val="00322B70"/>
    <w:rsid w:val="00325D43"/>
    <w:rsid w:val="003260DD"/>
    <w:rsid w:val="00330549"/>
    <w:rsid w:val="0033240F"/>
    <w:rsid w:val="003328C2"/>
    <w:rsid w:val="00333DCB"/>
    <w:rsid w:val="003362C2"/>
    <w:rsid w:val="00341B52"/>
    <w:rsid w:val="00351033"/>
    <w:rsid w:val="003556A9"/>
    <w:rsid w:val="00355F5C"/>
    <w:rsid w:val="003563D5"/>
    <w:rsid w:val="00356B0B"/>
    <w:rsid w:val="00357BF8"/>
    <w:rsid w:val="00357FE1"/>
    <w:rsid w:val="003628AE"/>
    <w:rsid w:val="00363635"/>
    <w:rsid w:val="00365759"/>
    <w:rsid w:val="003659C9"/>
    <w:rsid w:val="003703ED"/>
    <w:rsid w:val="00370646"/>
    <w:rsid w:val="003712D4"/>
    <w:rsid w:val="00374FB9"/>
    <w:rsid w:val="00375FC0"/>
    <w:rsid w:val="003827E4"/>
    <w:rsid w:val="00385352"/>
    <w:rsid w:val="00385A02"/>
    <w:rsid w:val="00386821"/>
    <w:rsid w:val="00386CA4"/>
    <w:rsid w:val="00387011"/>
    <w:rsid w:val="0039123D"/>
    <w:rsid w:val="00392747"/>
    <w:rsid w:val="003933DC"/>
    <w:rsid w:val="00394975"/>
    <w:rsid w:val="00395EB6"/>
    <w:rsid w:val="0039689E"/>
    <w:rsid w:val="0039738D"/>
    <w:rsid w:val="003A20EB"/>
    <w:rsid w:val="003A26A6"/>
    <w:rsid w:val="003A3283"/>
    <w:rsid w:val="003A4A86"/>
    <w:rsid w:val="003A5E23"/>
    <w:rsid w:val="003A798E"/>
    <w:rsid w:val="003B0E94"/>
    <w:rsid w:val="003B165A"/>
    <w:rsid w:val="003B257F"/>
    <w:rsid w:val="003B2AF2"/>
    <w:rsid w:val="003C0111"/>
    <w:rsid w:val="003C787A"/>
    <w:rsid w:val="003C7D85"/>
    <w:rsid w:val="003D0387"/>
    <w:rsid w:val="003D1AE5"/>
    <w:rsid w:val="003D3091"/>
    <w:rsid w:val="003D3E1D"/>
    <w:rsid w:val="003D5866"/>
    <w:rsid w:val="003D5CF6"/>
    <w:rsid w:val="003E013B"/>
    <w:rsid w:val="003E13F9"/>
    <w:rsid w:val="003E2B5C"/>
    <w:rsid w:val="003E2DB7"/>
    <w:rsid w:val="003E44B9"/>
    <w:rsid w:val="003E7C7D"/>
    <w:rsid w:val="003F063A"/>
    <w:rsid w:val="003F2C16"/>
    <w:rsid w:val="003F308D"/>
    <w:rsid w:val="003F4B9C"/>
    <w:rsid w:val="003F5C72"/>
    <w:rsid w:val="00400FA8"/>
    <w:rsid w:val="004016D3"/>
    <w:rsid w:val="004029A2"/>
    <w:rsid w:val="004037EB"/>
    <w:rsid w:val="00405045"/>
    <w:rsid w:val="00405A34"/>
    <w:rsid w:val="00407A2A"/>
    <w:rsid w:val="00410D87"/>
    <w:rsid w:val="00411C4C"/>
    <w:rsid w:val="00411E32"/>
    <w:rsid w:val="004129BF"/>
    <w:rsid w:val="00414003"/>
    <w:rsid w:val="00414E00"/>
    <w:rsid w:val="00416CB9"/>
    <w:rsid w:val="004201A7"/>
    <w:rsid w:val="0042081E"/>
    <w:rsid w:val="00426213"/>
    <w:rsid w:val="004264E2"/>
    <w:rsid w:val="00430E2B"/>
    <w:rsid w:val="0043374C"/>
    <w:rsid w:val="00433DE3"/>
    <w:rsid w:val="0043450F"/>
    <w:rsid w:val="0043534E"/>
    <w:rsid w:val="00435695"/>
    <w:rsid w:val="00435A23"/>
    <w:rsid w:val="004367EC"/>
    <w:rsid w:val="00440C64"/>
    <w:rsid w:val="004414DC"/>
    <w:rsid w:val="00441ECC"/>
    <w:rsid w:val="00441F95"/>
    <w:rsid w:val="00442499"/>
    <w:rsid w:val="004438BC"/>
    <w:rsid w:val="00444B76"/>
    <w:rsid w:val="0045128C"/>
    <w:rsid w:val="0045297B"/>
    <w:rsid w:val="00453E72"/>
    <w:rsid w:val="0045719E"/>
    <w:rsid w:val="00457973"/>
    <w:rsid w:val="00460C85"/>
    <w:rsid w:val="00460D5B"/>
    <w:rsid w:val="0046236A"/>
    <w:rsid w:val="0046359B"/>
    <w:rsid w:val="00466E8B"/>
    <w:rsid w:val="00467CE9"/>
    <w:rsid w:val="00467E64"/>
    <w:rsid w:val="00470A93"/>
    <w:rsid w:val="004710F8"/>
    <w:rsid w:val="00471CCA"/>
    <w:rsid w:val="00471F46"/>
    <w:rsid w:val="004733E5"/>
    <w:rsid w:val="00476631"/>
    <w:rsid w:val="004779EF"/>
    <w:rsid w:val="00487871"/>
    <w:rsid w:val="00487A09"/>
    <w:rsid w:val="00490FD8"/>
    <w:rsid w:val="004928BE"/>
    <w:rsid w:val="0049570D"/>
    <w:rsid w:val="0049787F"/>
    <w:rsid w:val="00497BC4"/>
    <w:rsid w:val="004A0818"/>
    <w:rsid w:val="004A2BA0"/>
    <w:rsid w:val="004A397C"/>
    <w:rsid w:val="004A4A63"/>
    <w:rsid w:val="004A5438"/>
    <w:rsid w:val="004A57DF"/>
    <w:rsid w:val="004A6737"/>
    <w:rsid w:val="004A6B12"/>
    <w:rsid w:val="004A6C69"/>
    <w:rsid w:val="004B140C"/>
    <w:rsid w:val="004B1476"/>
    <w:rsid w:val="004B364E"/>
    <w:rsid w:val="004B368B"/>
    <w:rsid w:val="004B7D38"/>
    <w:rsid w:val="004C1D8B"/>
    <w:rsid w:val="004C25ED"/>
    <w:rsid w:val="004C45C0"/>
    <w:rsid w:val="004C5F32"/>
    <w:rsid w:val="004C677F"/>
    <w:rsid w:val="004C6C26"/>
    <w:rsid w:val="004C786F"/>
    <w:rsid w:val="004D1632"/>
    <w:rsid w:val="004D5389"/>
    <w:rsid w:val="004D7258"/>
    <w:rsid w:val="004D7A04"/>
    <w:rsid w:val="004E4158"/>
    <w:rsid w:val="004E4917"/>
    <w:rsid w:val="004E6076"/>
    <w:rsid w:val="004E6A99"/>
    <w:rsid w:val="004E7DAC"/>
    <w:rsid w:val="004F0249"/>
    <w:rsid w:val="004F0FC9"/>
    <w:rsid w:val="004F2477"/>
    <w:rsid w:val="004F3916"/>
    <w:rsid w:val="004F53CE"/>
    <w:rsid w:val="004F7300"/>
    <w:rsid w:val="004F7636"/>
    <w:rsid w:val="004F7F49"/>
    <w:rsid w:val="00501131"/>
    <w:rsid w:val="00507DDA"/>
    <w:rsid w:val="00507FB9"/>
    <w:rsid w:val="005103EB"/>
    <w:rsid w:val="00511CA8"/>
    <w:rsid w:val="00511F2A"/>
    <w:rsid w:val="00514995"/>
    <w:rsid w:val="00520102"/>
    <w:rsid w:val="005201B9"/>
    <w:rsid w:val="0052259C"/>
    <w:rsid w:val="00523C4F"/>
    <w:rsid w:val="00526BB0"/>
    <w:rsid w:val="00527305"/>
    <w:rsid w:val="00527F4E"/>
    <w:rsid w:val="00534114"/>
    <w:rsid w:val="00536405"/>
    <w:rsid w:val="00536EDD"/>
    <w:rsid w:val="00537F4A"/>
    <w:rsid w:val="00541F46"/>
    <w:rsid w:val="00542A34"/>
    <w:rsid w:val="00544867"/>
    <w:rsid w:val="00550D2D"/>
    <w:rsid w:val="00553CBC"/>
    <w:rsid w:val="005561BF"/>
    <w:rsid w:val="00556757"/>
    <w:rsid w:val="0055690D"/>
    <w:rsid w:val="0055717B"/>
    <w:rsid w:val="0056084F"/>
    <w:rsid w:val="00561A7D"/>
    <w:rsid w:val="005636A9"/>
    <w:rsid w:val="00564FDC"/>
    <w:rsid w:val="00565346"/>
    <w:rsid w:val="00565614"/>
    <w:rsid w:val="005657B2"/>
    <w:rsid w:val="00566A43"/>
    <w:rsid w:val="005713F9"/>
    <w:rsid w:val="00573795"/>
    <w:rsid w:val="00573E21"/>
    <w:rsid w:val="00574C6E"/>
    <w:rsid w:val="005757D5"/>
    <w:rsid w:val="005774BE"/>
    <w:rsid w:val="00580661"/>
    <w:rsid w:val="00581535"/>
    <w:rsid w:val="00581795"/>
    <w:rsid w:val="0058221D"/>
    <w:rsid w:val="00584661"/>
    <w:rsid w:val="00587B2A"/>
    <w:rsid w:val="00587D66"/>
    <w:rsid w:val="00590861"/>
    <w:rsid w:val="0059305A"/>
    <w:rsid w:val="005931FA"/>
    <w:rsid w:val="00593D14"/>
    <w:rsid w:val="005A0123"/>
    <w:rsid w:val="005A29CC"/>
    <w:rsid w:val="005A50EA"/>
    <w:rsid w:val="005A5743"/>
    <w:rsid w:val="005B112C"/>
    <w:rsid w:val="005B16EB"/>
    <w:rsid w:val="005B277C"/>
    <w:rsid w:val="005B3E52"/>
    <w:rsid w:val="005B4992"/>
    <w:rsid w:val="005B4E69"/>
    <w:rsid w:val="005B7C4C"/>
    <w:rsid w:val="005C1F5E"/>
    <w:rsid w:val="005C36FA"/>
    <w:rsid w:val="005C38D0"/>
    <w:rsid w:val="005C4FB5"/>
    <w:rsid w:val="005C5DEE"/>
    <w:rsid w:val="005D2EDF"/>
    <w:rsid w:val="005D64CB"/>
    <w:rsid w:val="005D6742"/>
    <w:rsid w:val="005D749D"/>
    <w:rsid w:val="005D7F21"/>
    <w:rsid w:val="005E21B3"/>
    <w:rsid w:val="005E34B6"/>
    <w:rsid w:val="005E3A58"/>
    <w:rsid w:val="005E4EFB"/>
    <w:rsid w:val="005E560C"/>
    <w:rsid w:val="005F14D6"/>
    <w:rsid w:val="005F4636"/>
    <w:rsid w:val="005F472D"/>
    <w:rsid w:val="006021D6"/>
    <w:rsid w:val="00603468"/>
    <w:rsid w:val="00603B85"/>
    <w:rsid w:val="0060728E"/>
    <w:rsid w:val="006074C6"/>
    <w:rsid w:val="00607734"/>
    <w:rsid w:val="006106C2"/>
    <w:rsid w:val="00613256"/>
    <w:rsid w:val="00615AA6"/>
    <w:rsid w:val="00615C44"/>
    <w:rsid w:val="00617BB1"/>
    <w:rsid w:val="00621971"/>
    <w:rsid w:val="006229A8"/>
    <w:rsid w:val="00622AD2"/>
    <w:rsid w:val="00626BFE"/>
    <w:rsid w:val="006319BE"/>
    <w:rsid w:val="006320F4"/>
    <w:rsid w:val="00635342"/>
    <w:rsid w:val="00636B75"/>
    <w:rsid w:val="00642022"/>
    <w:rsid w:val="006442D4"/>
    <w:rsid w:val="00644615"/>
    <w:rsid w:val="00646587"/>
    <w:rsid w:val="006505EA"/>
    <w:rsid w:val="00650CAD"/>
    <w:rsid w:val="00650E91"/>
    <w:rsid w:val="006534C9"/>
    <w:rsid w:val="00653764"/>
    <w:rsid w:val="006540B2"/>
    <w:rsid w:val="00655AB4"/>
    <w:rsid w:val="00655CE3"/>
    <w:rsid w:val="00657E0A"/>
    <w:rsid w:val="00661618"/>
    <w:rsid w:val="00667FAF"/>
    <w:rsid w:val="0067376A"/>
    <w:rsid w:val="00673B73"/>
    <w:rsid w:val="00675195"/>
    <w:rsid w:val="00676B6C"/>
    <w:rsid w:val="006773BC"/>
    <w:rsid w:val="006800AC"/>
    <w:rsid w:val="0068057C"/>
    <w:rsid w:val="00681505"/>
    <w:rsid w:val="00683572"/>
    <w:rsid w:val="00684B3C"/>
    <w:rsid w:val="0068650B"/>
    <w:rsid w:val="006867F5"/>
    <w:rsid w:val="0068784F"/>
    <w:rsid w:val="006913EE"/>
    <w:rsid w:val="00692586"/>
    <w:rsid w:val="006A4616"/>
    <w:rsid w:val="006A625A"/>
    <w:rsid w:val="006A74D6"/>
    <w:rsid w:val="006B1634"/>
    <w:rsid w:val="006B78EC"/>
    <w:rsid w:val="006C3135"/>
    <w:rsid w:val="006C334F"/>
    <w:rsid w:val="006C447A"/>
    <w:rsid w:val="006C4E83"/>
    <w:rsid w:val="006C6495"/>
    <w:rsid w:val="006C7480"/>
    <w:rsid w:val="006C78D1"/>
    <w:rsid w:val="006D0ED2"/>
    <w:rsid w:val="006D110A"/>
    <w:rsid w:val="006D1710"/>
    <w:rsid w:val="006D244A"/>
    <w:rsid w:val="006D34E0"/>
    <w:rsid w:val="006D3888"/>
    <w:rsid w:val="006D435D"/>
    <w:rsid w:val="006D5114"/>
    <w:rsid w:val="006D6CA3"/>
    <w:rsid w:val="006D7E32"/>
    <w:rsid w:val="006E061F"/>
    <w:rsid w:val="006E0A2E"/>
    <w:rsid w:val="006E138E"/>
    <w:rsid w:val="006E2D57"/>
    <w:rsid w:val="006F0AC9"/>
    <w:rsid w:val="006F0BCF"/>
    <w:rsid w:val="006F32ED"/>
    <w:rsid w:val="006F3544"/>
    <w:rsid w:val="006F4149"/>
    <w:rsid w:val="006F5A7B"/>
    <w:rsid w:val="006F6256"/>
    <w:rsid w:val="006F66FF"/>
    <w:rsid w:val="006F6BF9"/>
    <w:rsid w:val="006F6C5B"/>
    <w:rsid w:val="006F6C80"/>
    <w:rsid w:val="006F6D46"/>
    <w:rsid w:val="006F6D9B"/>
    <w:rsid w:val="0070205F"/>
    <w:rsid w:val="007030A9"/>
    <w:rsid w:val="00703109"/>
    <w:rsid w:val="00703214"/>
    <w:rsid w:val="007057DD"/>
    <w:rsid w:val="0070739B"/>
    <w:rsid w:val="00711845"/>
    <w:rsid w:val="007127D7"/>
    <w:rsid w:val="00712967"/>
    <w:rsid w:val="007149C1"/>
    <w:rsid w:val="007166FE"/>
    <w:rsid w:val="0071708F"/>
    <w:rsid w:val="00717608"/>
    <w:rsid w:val="00721C5F"/>
    <w:rsid w:val="0072489B"/>
    <w:rsid w:val="00724C65"/>
    <w:rsid w:val="00727128"/>
    <w:rsid w:val="00731117"/>
    <w:rsid w:val="007329C6"/>
    <w:rsid w:val="00735108"/>
    <w:rsid w:val="00744A56"/>
    <w:rsid w:val="00750C9D"/>
    <w:rsid w:val="00754FFE"/>
    <w:rsid w:val="007557A6"/>
    <w:rsid w:val="00755E21"/>
    <w:rsid w:val="007566FB"/>
    <w:rsid w:val="00756D2B"/>
    <w:rsid w:val="0075739C"/>
    <w:rsid w:val="00761EFA"/>
    <w:rsid w:val="00765653"/>
    <w:rsid w:val="00765E22"/>
    <w:rsid w:val="007666C8"/>
    <w:rsid w:val="00771145"/>
    <w:rsid w:val="00774C7C"/>
    <w:rsid w:val="00784584"/>
    <w:rsid w:val="0078461C"/>
    <w:rsid w:val="00784B5F"/>
    <w:rsid w:val="0078697F"/>
    <w:rsid w:val="00791141"/>
    <w:rsid w:val="007949F2"/>
    <w:rsid w:val="00794D6E"/>
    <w:rsid w:val="007963BE"/>
    <w:rsid w:val="00796551"/>
    <w:rsid w:val="007A1DFE"/>
    <w:rsid w:val="007A72F1"/>
    <w:rsid w:val="007A75B6"/>
    <w:rsid w:val="007B13E7"/>
    <w:rsid w:val="007B290D"/>
    <w:rsid w:val="007B3F06"/>
    <w:rsid w:val="007B414B"/>
    <w:rsid w:val="007B55E3"/>
    <w:rsid w:val="007B5B8D"/>
    <w:rsid w:val="007B5BF2"/>
    <w:rsid w:val="007B6204"/>
    <w:rsid w:val="007B74AE"/>
    <w:rsid w:val="007B7B8F"/>
    <w:rsid w:val="007C074B"/>
    <w:rsid w:val="007C1139"/>
    <w:rsid w:val="007C2C92"/>
    <w:rsid w:val="007C2E68"/>
    <w:rsid w:val="007C56BD"/>
    <w:rsid w:val="007C5A9B"/>
    <w:rsid w:val="007D0628"/>
    <w:rsid w:val="007D0D40"/>
    <w:rsid w:val="007D23A6"/>
    <w:rsid w:val="007D3509"/>
    <w:rsid w:val="007D46B9"/>
    <w:rsid w:val="007D55FB"/>
    <w:rsid w:val="007D5DF3"/>
    <w:rsid w:val="007D6ED7"/>
    <w:rsid w:val="007E1B20"/>
    <w:rsid w:val="007E5075"/>
    <w:rsid w:val="007E568F"/>
    <w:rsid w:val="007F20F6"/>
    <w:rsid w:val="007F3B4F"/>
    <w:rsid w:val="007F558C"/>
    <w:rsid w:val="007F5F22"/>
    <w:rsid w:val="007F6C58"/>
    <w:rsid w:val="00801C73"/>
    <w:rsid w:val="00802395"/>
    <w:rsid w:val="00805C2E"/>
    <w:rsid w:val="00805FC5"/>
    <w:rsid w:val="00806B67"/>
    <w:rsid w:val="00807E19"/>
    <w:rsid w:val="0081186E"/>
    <w:rsid w:val="00811C50"/>
    <w:rsid w:val="00812DBF"/>
    <w:rsid w:val="008134BF"/>
    <w:rsid w:val="0081512F"/>
    <w:rsid w:val="008172F0"/>
    <w:rsid w:val="0081770D"/>
    <w:rsid w:val="00820DF6"/>
    <w:rsid w:val="00822D8D"/>
    <w:rsid w:val="00823C36"/>
    <w:rsid w:val="008260A9"/>
    <w:rsid w:val="00827FD1"/>
    <w:rsid w:val="00831451"/>
    <w:rsid w:val="0083463E"/>
    <w:rsid w:val="00834A64"/>
    <w:rsid w:val="00835DB1"/>
    <w:rsid w:val="00835EFB"/>
    <w:rsid w:val="00836665"/>
    <w:rsid w:val="0083771E"/>
    <w:rsid w:val="00840051"/>
    <w:rsid w:val="00841803"/>
    <w:rsid w:val="00842AAD"/>
    <w:rsid w:val="0084636E"/>
    <w:rsid w:val="00846655"/>
    <w:rsid w:val="008467F4"/>
    <w:rsid w:val="00846EC5"/>
    <w:rsid w:val="008516CD"/>
    <w:rsid w:val="00851797"/>
    <w:rsid w:val="00851D3E"/>
    <w:rsid w:val="008523AD"/>
    <w:rsid w:val="00853C1E"/>
    <w:rsid w:val="008542ED"/>
    <w:rsid w:val="0085577D"/>
    <w:rsid w:val="008557A5"/>
    <w:rsid w:val="00855D73"/>
    <w:rsid w:val="00861149"/>
    <w:rsid w:val="00862C74"/>
    <w:rsid w:val="00865069"/>
    <w:rsid w:val="00865FD5"/>
    <w:rsid w:val="00866593"/>
    <w:rsid w:val="00867337"/>
    <w:rsid w:val="00870DFD"/>
    <w:rsid w:val="00880E17"/>
    <w:rsid w:val="00880FA6"/>
    <w:rsid w:val="008814EE"/>
    <w:rsid w:val="008816F1"/>
    <w:rsid w:val="00882CC6"/>
    <w:rsid w:val="00882D4C"/>
    <w:rsid w:val="008831C8"/>
    <w:rsid w:val="0088473C"/>
    <w:rsid w:val="00884D08"/>
    <w:rsid w:val="008874D2"/>
    <w:rsid w:val="00887AF9"/>
    <w:rsid w:val="00887B5D"/>
    <w:rsid w:val="00887E85"/>
    <w:rsid w:val="00892ECA"/>
    <w:rsid w:val="00894526"/>
    <w:rsid w:val="008964A9"/>
    <w:rsid w:val="0089746B"/>
    <w:rsid w:val="008A20A0"/>
    <w:rsid w:val="008A2E22"/>
    <w:rsid w:val="008A2E34"/>
    <w:rsid w:val="008A4A47"/>
    <w:rsid w:val="008A5416"/>
    <w:rsid w:val="008B28AF"/>
    <w:rsid w:val="008B32B0"/>
    <w:rsid w:val="008B6C98"/>
    <w:rsid w:val="008B79D3"/>
    <w:rsid w:val="008C07C7"/>
    <w:rsid w:val="008C1385"/>
    <w:rsid w:val="008C26D8"/>
    <w:rsid w:val="008C3963"/>
    <w:rsid w:val="008C5FD5"/>
    <w:rsid w:val="008C7960"/>
    <w:rsid w:val="008D076E"/>
    <w:rsid w:val="008D1949"/>
    <w:rsid w:val="008D24E5"/>
    <w:rsid w:val="008D584F"/>
    <w:rsid w:val="008D7095"/>
    <w:rsid w:val="008E230A"/>
    <w:rsid w:val="008E2624"/>
    <w:rsid w:val="008E2625"/>
    <w:rsid w:val="008E2EDF"/>
    <w:rsid w:val="008E33EB"/>
    <w:rsid w:val="008E3442"/>
    <w:rsid w:val="008E491D"/>
    <w:rsid w:val="008E52CC"/>
    <w:rsid w:val="008F119C"/>
    <w:rsid w:val="008F5F9E"/>
    <w:rsid w:val="008F6AE4"/>
    <w:rsid w:val="00900F54"/>
    <w:rsid w:val="0090100E"/>
    <w:rsid w:val="00901840"/>
    <w:rsid w:val="00901B42"/>
    <w:rsid w:val="00901F83"/>
    <w:rsid w:val="0090233A"/>
    <w:rsid w:val="009037BA"/>
    <w:rsid w:val="00905796"/>
    <w:rsid w:val="00905CE4"/>
    <w:rsid w:val="009108B8"/>
    <w:rsid w:val="009114DD"/>
    <w:rsid w:val="009115EF"/>
    <w:rsid w:val="00912CE9"/>
    <w:rsid w:val="00913417"/>
    <w:rsid w:val="00913BD4"/>
    <w:rsid w:val="00913BF7"/>
    <w:rsid w:val="00914DA4"/>
    <w:rsid w:val="009160E9"/>
    <w:rsid w:val="0092108A"/>
    <w:rsid w:val="00924379"/>
    <w:rsid w:val="009243FD"/>
    <w:rsid w:val="00931C10"/>
    <w:rsid w:val="009328D4"/>
    <w:rsid w:val="00933B06"/>
    <w:rsid w:val="00934048"/>
    <w:rsid w:val="00934B1A"/>
    <w:rsid w:val="00940A68"/>
    <w:rsid w:val="009410B3"/>
    <w:rsid w:val="009416AE"/>
    <w:rsid w:val="0094575A"/>
    <w:rsid w:val="009477E2"/>
    <w:rsid w:val="00950272"/>
    <w:rsid w:val="00952024"/>
    <w:rsid w:val="00952EE4"/>
    <w:rsid w:val="009620DD"/>
    <w:rsid w:val="00962317"/>
    <w:rsid w:val="0096319F"/>
    <w:rsid w:val="0096363F"/>
    <w:rsid w:val="009659BB"/>
    <w:rsid w:val="00967176"/>
    <w:rsid w:val="00967B64"/>
    <w:rsid w:val="00967BA5"/>
    <w:rsid w:val="0097153C"/>
    <w:rsid w:val="00972B12"/>
    <w:rsid w:val="00974183"/>
    <w:rsid w:val="00974B42"/>
    <w:rsid w:val="009811ED"/>
    <w:rsid w:val="0098128C"/>
    <w:rsid w:val="009827A9"/>
    <w:rsid w:val="009847B3"/>
    <w:rsid w:val="00986186"/>
    <w:rsid w:val="009878EC"/>
    <w:rsid w:val="009909FE"/>
    <w:rsid w:val="009911B2"/>
    <w:rsid w:val="00991AA9"/>
    <w:rsid w:val="00996307"/>
    <w:rsid w:val="00997560"/>
    <w:rsid w:val="00997A3D"/>
    <w:rsid w:val="00997FCA"/>
    <w:rsid w:val="009A0C19"/>
    <w:rsid w:val="009A1539"/>
    <w:rsid w:val="009A1A2F"/>
    <w:rsid w:val="009B00C6"/>
    <w:rsid w:val="009B2770"/>
    <w:rsid w:val="009B3C60"/>
    <w:rsid w:val="009B3DCB"/>
    <w:rsid w:val="009B5524"/>
    <w:rsid w:val="009B5FD3"/>
    <w:rsid w:val="009C41E1"/>
    <w:rsid w:val="009C43DF"/>
    <w:rsid w:val="009C4BF8"/>
    <w:rsid w:val="009C4F1A"/>
    <w:rsid w:val="009C5D8A"/>
    <w:rsid w:val="009C6169"/>
    <w:rsid w:val="009C7E79"/>
    <w:rsid w:val="009D10F8"/>
    <w:rsid w:val="009D4501"/>
    <w:rsid w:val="009D5334"/>
    <w:rsid w:val="009D6636"/>
    <w:rsid w:val="009E05EB"/>
    <w:rsid w:val="009E0A05"/>
    <w:rsid w:val="009E2C79"/>
    <w:rsid w:val="009E4124"/>
    <w:rsid w:val="009E52A9"/>
    <w:rsid w:val="009E5F90"/>
    <w:rsid w:val="009E6805"/>
    <w:rsid w:val="009E70B4"/>
    <w:rsid w:val="009F0084"/>
    <w:rsid w:val="009F13BB"/>
    <w:rsid w:val="009F4EFE"/>
    <w:rsid w:val="009F58FB"/>
    <w:rsid w:val="009F5916"/>
    <w:rsid w:val="00A0041E"/>
    <w:rsid w:val="00A026A9"/>
    <w:rsid w:val="00A102D0"/>
    <w:rsid w:val="00A10439"/>
    <w:rsid w:val="00A116B4"/>
    <w:rsid w:val="00A20BE2"/>
    <w:rsid w:val="00A219A1"/>
    <w:rsid w:val="00A250AC"/>
    <w:rsid w:val="00A2792D"/>
    <w:rsid w:val="00A31166"/>
    <w:rsid w:val="00A311DC"/>
    <w:rsid w:val="00A32D3C"/>
    <w:rsid w:val="00A35616"/>
    <w:rsid w:val="00A35EC9"/>
    <w:rsid w:val="00A36181"/>
    <w:rsid w:val="00A36BD9"/>
    <w:rsid w:val="00A4042E"/>
    <w:rsid w:val="00A45EEF"/>
    <w:rsid w:val="00A476D9"/>
    <w:rsid w:val="00A5197A"/>
    <w:rsid w:val="00A53432"/>
    <w:rsid w:val="00A55283"/>
    <w:rsid w:val="00A554CB"/>
    <w:rsid w:val="00A559F7"/>
    <w:rsid w:val="00A57C17"/>
    <w:rsid w:val="00A61D8F"/>
    <w:rsid w:val="00A65DEC"/>
    <w:rsid w:val="00A70118"/>
    <w:rsid w:val="00A70289"/>
    <w:rsid w:val="00A73F7E"/>
    <w:rsid w:val="00A80A9C"/>
    <w:rsid w:val="00A81453"/>
    <w:rsid w:val="00A82B86"/>
    <w:rsid w:val="00A848F3"/>
    <w:rsid w:val="00A85E9C"/>
    <w:rsid w:val="00A91E1C"/>
    <w:rsid w:val="00A942E4"/>
    <w:rsid w:val="00A966AA"/>
    <w:rsid w:val="00A97D20"/>
    <w:rsid w:val="00AA0F41"/>
    <w:rsid w:val="00AA10E2"/>
    <w:rsid w:val="00AA27C9"/>
    <w:rsid w:val="00AA418A"/>
    <w:rsid w:val="00AA4B21"/>
    <w:rsid w:val="00AA623C"/>
    <w:rsid w:val="00AA637E"/>
    <w:rsid w:val="00AA79B9"/>
    <w:rsid w:val="00AB0844"/>
    <w:rsid w:val="00AB22CA"/>
    <w:rsid w:val="00AB358B"/>
    <w:rsid w:val="00AB3C3F"/>
    <w:rsid w:val="00AB7D51"/>
    <w:rsid w:val="00AC2631"/>
    <w:rsid w:val="00AC4AB7"/>
    <w:rsid w:val="00AC63DE"/>
    <w:rsid w:val="00AC6996"/>
    <w:rsid w:val="00AC7DC4"/>
    <w:rsid w:val="00AD10C6"/>
    <w:rsid w:val="00AD4391"/>
    <w:rsid w:val="00AD5E63"/>
    <w:rsid w:val="00AD790F"/>
    <w:rsid w:val="00AE2057"/>
    <w:rsid w:val="00AE239F"/>
    <w:rsid w:val="00AE2C72"/>
    <w:rsid w:val="00AE6442"/>
    <w:rsid w:val="00AE7D27"/>
    <w:rsid w:val="00AF2F7D"/>
    <w:rsid w:val="00AF58B3"/>
    <w:rsid w:val="00AF642E"/>
    <w:rsid w:val="00AF6786"/>
    <w:rsid w:val="00B025D9"/>
    <w:rsid w:val="00B0460F"/>
    <w:rsid w:val="00B05B1F"/>
    <w:rsid w:val="00B115F5"/>
    <w:rsid w:val="00B134E3"/>
    <w:rsid w:val="00B147DD"/>
    <w:rsid w:val="00B15CEA"/>
    <w:rsid w:val="00B15DFD"/>
    <w:rsid w:val="00B1685E"/>
    <w:rsid w:val="00B2039A"/>
    <w:rsid w:val="00B208DA"/>
    <w:rsid w:val="00B25BB6"/>
    <w:rsid w:val="00B266AA"/>
    <w:rsid w:val="00B2777B"/>
    <w:rsid w:val="00B27F1D"/>
    <w:rsid w:val="00B30694"/>
    <w:rsid w:val="00B30B4F"/>
    <w:rsid w:val="00B31478"/>
    <w:rsid w:val="00B353E3"/>
    <w:rsid w:val="00B368CB"/>
    <w:rsid w:val="00B40E56"/>
    <w:rsid w:val="00B41016"/>
    <w:rsid w:val="00B45C2D"/>
    <w:rsid w:val="00B46333"/>
    <w:rsid w:val="00B46E5F"/>
    <w:rsid w:val="00B50713"/>
    <w:rsid w:val="00B51615"/>
    <w:rsid w:val="00B52844"/>
    <w:rsid w:val="00B5478D"/>
    <w:rsid w:val="00B56C58"/>
    <w:rsid w:val="00B56C8F"/>
    <w:rsid w:val="00B5776D"/>
    <w:rsid w:val="00B61F0D"/>
    <w:rsid w:val="00B65D68"/>
    <w:rsid w:val="00B71137"/>
    <w:rsid w:val="00B7144A"/>
    <w:rsid w:val="00B72040"/>
    <w:rsid w:val="00B766E4"/>
    <w:rsid w:val="00B77B0D"/>
    <w:rsid w:val="00B80362"/>
    <w:rsid w:val="00B81408"/>
    <w:rsid w:val="00B842C2"/>
    <w:rsid w:val="00B862FD"/>
    <w:rsid w:val="00B87D30"/>
    <w:rsid w:val="00B9132A"/>
    <w:rsid w:val="00B93623"/>
    <w:rsid w:val="00B94EA4"/>
    <w:rsid w:val="00B9531E"/>
    <w:rsid w:val="00BA1C94"/>
    <w:rsid w:val="00BA6311"/>
    <w:rsid w:val="00BA6545"/>
    <w:rsid w:val="00BB02A5"/>
    <w:rsid w:val="00BB0A56"/>
    <w:rsid w:val="00BB1FF8"/>
    <w:rsid w:val="00BB29B8"/>
    <w:rsid w:val="00BB4573"/>
    <w:rsid w:val="00BB7DD9"/>
    <w:rsid w:val="00BB7F0A"/>
    <w:rsid w:val="00BC3B13"/>
    <w:rsid w:val="00BC7C87"/>
    <w:rsid w:val="00BD0F89"/>
    <w:rsid w:val="00BD122B"/>
    <w:rsid w:val="00BD1AE8"/>
    <w:rsid w:val="00BD33BB"/>
    <w:rsid w:val="00BD49F8"/>
    <w:rsid w:val="00BD59A0"/>
    <w:rsid w:val="00BE0D14"/>
    <w:rsid w:val="00BE1281"/>
    <w:rsid w:val="00BE14C8"/>
    <w:rsid w:val="00BE47D7"/>
    <w:rsid w:val="00BE5646"/>
    <w:rsid w:val="00BE6735"/>
    <w:rsid w:val="00BF12FC"/>
    <w:rsid w:val="00BF572B"/>
    <w:rsid w:val="00C006B1"/>
    <w:rsid w:val="00C01CBF"/>
    <w:rsid w:val="00C04276"/>
    <w:rsid w:val="00C07F01"/>
    <w:rsid w:val="00C10131"/>
    <w:rsid w:val="00C1143C"/>
    <w:rsid w:val="00C11883"/>
    <w:rsid w:val="00C11C40"/>
    <w:rsid w:val="00C11D9B"/>
    <w:rsid w:val="00C16F80"/>
    <w:rsid w:val="00C17749"/>
    <w:rsid w:val="00C20837"/>
    <w:rsid w:val="00C22FA5"/>
    <w:rsid w:val="00C238C6"/>
    <w:rsid w:val="00C302D3"/>
    <w:rsid w:val="00C30520"/>
    <w:rsid w:val="00C3107A"/>
    <w:rsid w:val="00C31DB5"/>
    <w:rsid w:val="00C359DD"/>
    <w:rsid w:val="00C375C6"/>
    <w:rsid w:val="00C417A8"/>
    <w:rsid w:val="00C45BAD"/>
    <w:rsid w:val="00C46DB1"/>
    <w:rsid w:val="00C47999"/>
    <w:rsid w:val="00C47D6C"/>
    <w:rsid w:val="00C51C24"/>
    <w:rsid w:val="00C54551"/>
    <w:rsid w:val="00C54C59"/>
    <w:rsid w:val="00C56BEE"/>
    <w:rsid w:val="00C611E3"/>
    <w:rsid w:val="00C61A32"/>
    <w:rsid w:val="00C61C21"/>
    <w:rsid w:val="00C62CE1"/>
    <w:rsid w:val="00C63B46"/>
    <w:rsid w:val="00C6550C"/>
    <w:rsid w:val="00C70276"/>
    <w:rsid w:val="00C708ED"/>
    <w:rsid w:val="00C71968"/>
    <w:rsid w:val="00C72A14"/>
    <w:rsid w:val="00C75399"/>
    <w:rsid w:val="00C7607A"/>
    <w:rsid w:val="00C769D0"/>
    <w:rsid w:val="00C76D86"/>
    <w:rsid w:val="00C814AD"/>
    <w:rsid w:val="00C838F4"/>
    <w:rsid w:val="00C86564"/>
    <w:rsid w:val="00C91A14"/>
    <w:rsid w:val="00C91C84"/>
    <w:rsid w:val="00C91D27"/>
    <w:rsid w:val="00C9230A"/>
    <w:rsid w:val="00C95C9A"/>
    <w:rsid w:val="00C96923"/>
    <w:rsid w:val="00C9705C"/>
    <w:rsid w:val="00C97F3D"/>
    <w:rsid w:val="00CA468A"/>
    <w:rsid w:val="00CA4BE9"/>
    <w:rsid w:val="00CA5FDA"/>
    <w:rsid w:val="00CA7A18"/>
    <w:rsid w:val="00CA7F8D"/>
    <w:rsid w:val="00CB2133"/>
    <w:rsid w:val="00CB366B"/>
    <w:rsid w:val="00CB76D2"/>
    <w:rsid w:val="00CB7CBE"/>
    <w:rsid w:val="00CC1707"/>
    <w:rsid w:val="00CC233A"/>
    <w:rsid w:val="00CC2C94"/>
    <w:rsid w:val="00CC4DEB"/>
    <w:rsid w:val="00CC7D91"/>
    <w:rsid w:val="00CD006F"/>
    <w:rsid w:val="00CD2976"/>
    <w:rsid w:val="00CD4C1C"/>
    <w:rsid w:val="00CD54F3"/>
    <w:rsid w:val="00CD5BFB"/>
    <w:rsid w:val="00CD6709"/>
    <w:rsid w:val="00CD7DB1"/>
    <w:rsid w:val="00CE0D21"/>
    <w:rsid w:val="00CE35B0"/>
    <w:rsid w:val="00CE4B41"/>
    <w:rsid w:val="00CE5348"/>
    <w:rsid w:val="00CE7F75"/>
    <w:rsid w:val="00CF1D56"/>
    <w:rsid w:val="00CF1ECA"/>
    <w:rsid w:val="00CF3B1C"/>
    <w:rsid w:val="00CF5869"/>
    <w:rsid w:val="00CF5A2D"/>
    <w:rsid w:val="00CF62D3"/>
    <w:rsid w:val="00CF7CA8"/>
    <w:rsid w:val="00CF7D0D"/>
    <w:rsid w:val="00D0020F"/>
    <w:rsid w:val="00D0103D"/>
    <w:rsid w:val="00D01554"/>
    <w:rsid w:val="00D025FF"/>
    <w:rsid w:val="00D0277A"/>
    <w:rsid w:val="00D0377E"/>
    <w:rsid w:val="00D05458"/>
    <w:rsid w:val="00D15C0E"/>
    <w:rsid w:val="00D171D3"/>
    <w:rsid w:val="00D2083A"/>
    <w:rsid w:val="00D25217"/>
    <w:rsid w:val="00D25F51"/>
    <w:rsid w:val="00D2673F"/>
    <w:rsid w:val="00D30658"/>
    <w:rsid w:val="00D30AD4"/>
    <w:rsid w:val="00D3111E"/>
    <w:rsid w:val="00D35558"/>
    <w:rsid w:val="00D371A6"/>
    <w:rsid w:val="00D40B3F"/>
    <w:rsid w:val="00D4219A"/>
    <w:rsid w:val="00D42ADD"/>
    <w:rsid w:val="00D46E11"/>
    <w:rsid w:val="00D4722E"/>
    <w:rsid w:val="00D518C5"/>
    <w:rsid w:val="00D51933"/>
    <w:rsid w:val="00D51BFB"/>
    <w:rsid w:val="00D51EFC"/>
    <w:rsid w:val="00D51FB0"/>
    <w:rsid w:val="00D5244B"/>
    <w:rsid w:val="00D526C9"/>
    <w:rsid w:val="00D53972"/>
    <w:rsid w:val="00D54656"/>
    <w:rsid w:val="00D579B7"/>
    <w:rsid w:val="00D60DDD"/>
    <w:rsid w:val="00D61842"/>
    <w:rsid w:val="00D61F11"/>
    <w:rsid w:val="00D63D01"/>
    <w:rsid w:val="00D64FC6"/>
    <w:rsid w:val="00D655B3"/>
    <w:rsid w:val="00D658FD"/>
    <w:rsid w:val="00D705CA"/>
    <w:rsid w:val="00D713A9"/>
    <w:rsid w:val="00D71F30"/>
    <w:rsid w:val="00D7237C"/>
    <w:rsid w:val="00D730AE"/>
    <w:rsid w:val="00D803F3"/>
    <w:rsid w:val="00D819A4"/>
    <w:rsid w:val="00D82D93"/>
    <w:rsid w:val="00D83D20"/>
    <w:rsid w:val="00D8602F"/>
    <w:rsid w:val="00D86C13"/>
    <w:rsid w:val="00D878DE"/>
    <w:rsid w:val="00D925AA"/>
    <w:rsid w:val="00D92DF5"/>
    <w:rsid w:val="00D93370"/>
    <w:rsid w:val="00D978C9"/>
    <w:rsid w:val="00DA033D"/>
    <w:rsid w:val="00DA2B13"/>
    <w:rsid w:val="00DA4FAB"/>
    <w:rsid w:val="00DB364D"/>
    <w:rsid w:val="00DB393C"/>
    <w:rsid w:val="00DB47C2"/>
    <w:rsid w:val="00DB4B8E"/>
    <w:rsid w:val="00DC060F"/>
    <w:rsid w:val="00DC08E4"/>
    <w:rsid w:val="00DC0914"/>
    <w:rsid w:val="00DD0D2D"/>
    <w:rsid w:val="00DD3319"/>
    <w:rsid w:val="00DD4D1E"/>
    <w:rsid w:val="00DD5262"/>
    <w:rsid w:val="00DD62DE"/>
    <w:rsid w:val="00DD74BB"/>
    <w:rsid w:val="00DE286D"/>
    <w:rsid w:val="00DE6F06"/>
    <w:rsid w:val="00DE7A6E"/>
    <w:rsid w:val="00DF40F4"/>
    <w:rsid w:val="00DF71F8"/>
    <w:rsid w:val="00E019AE"/>
    <w:rsid w:val="00E0298B"/>
    <w:rsid w:val="00E02B0F"/>
    <w:rsid w:val="00E04005"/>
    <w:rsid w:val="00E04E53"/>
    <w:rsid w:val="00E106BD"/>
    <w:rsid w:val="00E14C2B"/>
    <w:rsid w:val="00E16ACD"/>
    <w:rsid w:val="00E22A20"/>
    <w:rsid w:val="00E239EE"/>
    <w:rsid w:val="00E2464B"/>
    <w:rsid w:val="00E2658E"/>
    <w:rsid w:val="00E2692E"/>
    <w:rsid w:val="00E2725A"/>
    <w:rsid w:val="00E3030A"/>
    <w:rsid w:val="00E3183A"/>
    <w:rsid w:val="00E31EC0"/>
    <w:rsid w:val="00E34BB0"/>
    <w:rsid w:val="00E3567A"/>
    <w:rsid w:val="00E35849"/>
    <w:rsid w:val="00E36B1E"/>
    <w:rsid w:val="00E36C89"/>
    <w:rsid w:val="00E36D78"/>
    <w:rsid w:val="00E3735D"/>
    <w:rsid w:val="00E37867"/>
    <w:rsid w:val="00E41006"/>
    <w:rsid w:val="00E41515"/>
    <w:rsid w:val="00E42296"/>
    <w:rsid w:val="00E42E5F"/>
    <w:rsid w:val="00E46950"/>
    <w:rsid w:val="00E47223"/>
    <w:rsid w:val="00E509C4"/>
    <w:rsid w:val="00E51CB9"/>
    <w:rsid w:val="00E527BD"/>
    <w:rsid w:val="00E56C37"/>
    <w:rsid w:val="00E578BE"/>
    <w:rsid w:val="00E60992"/>
    <w:rsid w:val="00E61F02"/>
    <w:rsid w:val="00E6290A"/>
    <w:rsid w:val="00E6379F"/>
    <w:rsid w:val="00E640F3"/>
    <w:rsid w:val="00E65F62"/>
    <w:rsid w:val="00E677DF"/>
    <w:rsid w:val="00E715B2"/>
    <w:rsid w:val="00E71A63"/>
    <w:rsid w:val="00E71B36"/>
    <w:rsid w:val="00E72737"/>
    <w:rsid w:val="00E72C94"/>
    <w:rsid w:val="00E7358F"/>
    <w:rsid w:val="00E750D3"/>
    <w:rsid w:val="00E80347"/>
    <w:rsid w:val="00E8112A"/>
    <w:rsid w:val="00E8262A"/>
    <w:rsid w:val="00E83266"/>
    <w:rsid w:val="00E84047"/>
    <w:rsid w:val="00E8418D"/>
    <w:rsid w:val="00E85966"/>
    <w:rsid w:val="00E87422"/>
    <w:rsid w:val="00E91A96"/>
    <w:rsid w:val="00E9316E"/>
    <w:rsid w:val="00E941BF"/>
    <w:rsid w:val="00E9466C"/>
    <w:rsid w:val="00E97CFB"/>
    <w:rsid w:val="00EA040A"/>
    <w:rsid w:val="00EA0BF4"/>
    <w:rsid w:val="00EA17E9"/>
    <w:rsid w:val="00EA1844"/>
    <w:rsid w:val="00EA4B75"/>
    <w:rsid w:val="00EA4FC2"/>
    <w:rsid w:val="00EA5899"/>
    <w:rsid w:val="00EA5AFF"/>
    <w:rsid w:val="00EA6534"/>
    <w:rsid w:val="00EA77CD"/>
    <w:rsid w:val="00EB34DB"/>
    <w:rsid w:val="00EB5930"/>
    <w:rsid w:val="00EB7BA5"/>
    <w:rsid w:val="00EC5E19"/>
    <w:rsid w:val="00EC5F39"/>
    <w:rsid w:val="00EC6DA3"/>
    <w:rsid w:val="00EC7DD9"/>
    <w:rsid w:val="00ED0C14"/>
    <w:rsid w:val="00EE0A73"/>
    <w:rsid w:val="00EE1469"/>
    <w:rsid w:val="00EE2FD7"/>
    <w:rsid w:val="00EE4AF0"/>
    <w:rsid w:val="00EE59E4"/>
    <w:rsid w:val="00EF13BF"/>
    <w:rsid w:val="00EF3D75"/>
    <w:rsid w:val="00F00463"/>
    <w:rsid w:val="00F018EC"/>
    <w:rsid w:val="00F04013"/>
    <w:rsid w:val="00F06089"/>
    <w:rsid w:val="00F103E4"/>
    <w:rsid w:val="00F11EDC"/>
    <w:rsid w:val="00F121A7"/>
    <w:rsid w:val="00F12C7C"/>
    <w:rsid w:val="00F13223"/>
    <w:rsid w:val="00F14195"/>
    <w:rsid w:val="00F15D2B"/>
    <w:rsid w:val="00F15DD5"/>
    <w:rsid w:val="00F1629A"/>
    <w:rsid w:val="00F17B73"/>
    <w:rsid w:val="00F2007F"/>
    <w:rsid w:val="00F22196"/>
    <w:rsid w:val="00F23209"/>
    <w:rsid w:val="00F244C1"/>
    <w:rsid w:val="00F25997"/>
    <w:rsid w:val="00F30C61"/>
    <w:rsid w:val="00F34F95"/>
    <w:rsid w:val="00F363DF"/>
    <w:rsid w:val="00F455AC"/>
    <w:rsid w:val="00F519AF"/>
    <w:rsid w:val="00F55163"/>
    <w:rsid w:val="00F560FD"/>
    <w:rsid w:val="00F5676B"/>
    <w:rsid w:val="00F605C3"/>
    <w:rsid w:val="00F607BA"/>
    <w:rsid w:val="00F60E44"/>
    <w:rsid w:val="00F613FE"/>
    <w:rsid w:val="00F61474"/>
    <w:rsid w:val="00F617B2"/>
    <w:rsid w:val="00F61C26"/>
    <w:rsid w:val="00F63307"/>
    <w:rsid w:val="00F651CF"/>
    <w:rsid w:val="00F66143"/>
    <w:rsid w:val="00F66EB2"/>
    <w:rsid w:val="00F672F0"/>
    <w:rsid w:val="00F71385"/>
    <w:rsid w:val="00F71E7E"/>
    <w:rsid w:val="00F7290F"/>
    <w:rsid w:val="00F72FC8"/>
    <w:rsid w:val="00F76A6D"/>
    <w:rsid w:val="00F811C4"/>
    <w:rsid w:val="00F8159F"/>
    <w:rsid w:val="00F8251C"/>
    <w:rsid w:val="00F837EC"/>
    <w:rsid w:val="00F83848"/>
    <w:rsid w:val="00F83DBB"/>
    <w:rsid w:val="00F90648"/>
    <w:rsid w:val="00F91606"/>
    <w:rsid w:val="00F9323D"/>
    <w:rsid w:val="00F9670F"/>
    <w:rsid w:val="00F96D20"/>
    <w:rsid w:val="00F97CD9"/>
    <w:rsid w:val="00FA1051"/>
    <w:rsid w:val="00FA2140"/>
    <w:rsid w:val="00FA25EC"/>
    <w:rsid w:val="00FA4B15"/>
    <w:rsid w:val="00FA59A0"/>
    <w:rsid w:val="00FA6682"/>
    <w:rsid w:val="00FB02C8"/>
    <w:rsid w:val="00FB12A8"/>
    <w:rsid w:val="00FB12F3"/>
    <w:rsid w:val="00FB1C6E"/>
    <w:rsid w:val="00FB4149"/>
    <w:rsid w:val="00FC02C3"/>
    <w:rsid w:val="00FC09C5"/>
    <w:rsid w:val="00FC3ECD"/>
    <w:rsid w:val="00FC404E"/>
    <w:rsid w:val="00FC5E49"/>
    <w:rsid w:val="00FC6E48"/>
    <w:rsid w:val="00FC7E99"/>
    <w:rsid w:val="00FD0205"/>
    <w:rsid w:val="00FD082A"/>
    <w:rsid w:val="00FD0A25"/>
    <w:rsid w:val="00FD291B"/>
    <w:rsid w:val="00FD6595"/>
    <w:rsid w:val="00FD75DF"/>
    <w:rsid w:val="00FD7B83"/>
    <w:rsid w:val="00FD7C38"/>
    <w:rsid w:val="00FE151B"/>
    <w:rsid w:val="00FE219A"/>
    <w:rsid w:val="00FE3A05"/>
    <w:rsid w:val="00FE4451"/>
    <w:rsid w:val="00FF1CE0"/>
    <w:rsid w:val="00FF49D3"/>
    <w:rsid w:val="00FF6BE5"/>
    <w:rsid w:val="00FF6D13"/>
    <w:rsid w:val="00FF76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C334F"/>
    <w:rPr>
      <w:sz w:val="24"/>
      <w:szCs w:val="24"/>
    </w:rPr>
  </w:style>
  <w:style w:type="paragraph" w:styleId="Heading1">
    <w:name w:val="heading 1"/>
    <w:basedOn w:val="Normal"/>
    <w:next w:val="Normal"/>
    <w:link w:val="Heading1Char"/>
    <w:qFormat/>
    <w:rsid w:val="00684B3C"/>
    <w:pPr>
      <w:keepNext/>
      <w:outlineLvl w:val="0"/>
    </w:pPr>
    <w:rPr>
      <w:b/>
      <w:sz w:val="28"/>
      <w:szCs w:val="28"/>
    </w:rPr>
  </w:style>
  <w:style w:type="paragraph" w:styleId="Heading2">
    <w:name w:val="heading 2"/>
    <w:basedOn w:val="Normal"/>
    <w:next w:val="Normal"/>
    <w:link w:val="Heading2Char"/>
    <w:qFormat/>
    <w:rsid w:val="00684B3C"/>
    <w:pPr>
      <w:keepNext/>
      <w:ind w:left="720"/>
      <w:outlineLvl w:val="1"/>
    </w:pPr>
    <w:rPr>
      <w:b/>
      <w:bCs/>
      <w:sz w:val="28"/>
    </w:rPr>
  </w:style>
  <w:style w:type="paragraph" w:styleId="Heading3">
    <w:name w:val="heading 3"/>
    <w:basedOn w:val="Normal"/>
    <w:next w:val="Normal"/>
    <w:link w:val="Heading3Char"/>
    <w:qFormat/>
    <w:rsid w:val="00684B3C"/>
    <w:pPr>
      <w:keepNext/>
      <w:outlineLvl w:val="2"/>
    </w:pPr>
    <w:rPr>
      <w:b/>
      <w:bCs/>
    </w:rPr>
  </w:style>
  <w:style w:type="paragraph" w:styleId="Heading4">
    <w:name w:val="heading 4"/>
    <w:basedOn w:val="Normal"/>
    <w:next w:val="Normal"/>
    <w:link w:val="Heading4Char"/>
    <w:qFormat/>
    <w:rsid w:val="00684B3C"/>
    <w:pPr>
      <w:keepNext/>
      <w:ind w:left="2340"/>
      <w:outlineLvl w:val="3"/>
    </w:pPr>
    <w:rPr>
      <w:b/>
      <w:bCs/>
      <w:sz w:val="28"/>
    </w:rPr>
  </w:style>
  <w:style w:type="paragraph" w:styleId="Heading5">
    <w:name w:val="heading 5"/>
    <w:basedOn w:val="Normal"/>
    <w:next w:val="Normal"/>
    <w:link w:val="Heading5Char"/>
    <w:qFormat/>
    <w:rsid w:val="00684B3C"/>
    <w:pPr>
      <w:keepNext/>
      <w:ind w:left="2340"/>
      <w:outlineLvl w:val="4"/>
    </w:pPr>
    <w:rPr>
      <w:b/>
      <w:bCs/>
    </w:rPr>
  </w:style>
  <w:style w:type="paragraph" w:styleId="Heading8">
    <w:name w:val="heading 8"/>
    <w:basedOn w:val="Normal"/>
    <w:next w:val="Normal"/>
    <w:link w:val="Heading8Char"/>
    <w:qFormat/>
    <w:rsid w:val="001E5BCA"/>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A4B75"/>
    <w:pPr>
      <w:jc w:val="both"/>
    </w:pPr>
    <w:rPr>
      <w:b/>
      <w:bCs/>
    </w:rPr>
  </w:style>
  <w:style w:type="table" w:styleId="TableGrid">
    <w:name w:val="Table Grid"/>
    <w:basedOn w:val="TableNormal"/>
    <w:rsid w:val="00EA4B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684B3C"/>
    <w:pPr>
      <w:ind w:left="720"/>
    </w:pPr>
  </w:style>
  <w:style w:type="paragraph" w:styleId="Footer">
    <w:name w:val="footer"/>
    <w:basedOn w:val="Normal"/>
    <w:link w:val="FooterChar"/>
    <w:uiPriority w:val="99"/>
    <w:rsid w:val="000900F6"/>
    <w:pPr>
      <w:tabs>
        <w:tab w:val="center" w:pos="4320"/>
        <w:tab w:val="right" w:pos="8640"/>
      </w:tabs>
    </w:pPr>
  </w:style>
  <w:style w:type="character" w:styleId="PageNumber">
    <w:name w:val="page number"/>
    <w:basedOn w:val="DefaultParagraphFont"/>
    <w:rsid w:val="000900F6"/>
  </w:style>
  <w:style w:type="paragraph" w:styleId="BodyTextIndent2">
    <w:name w:val="Body Text Indent 2"/>
    <w:basedOn w:val="Normal"/>
    <w:link w:val="BodyTextIndent2Char"/>
    <w:rsid w:val="00D526C9"/>
    <w:pPr>
      <w:spacing w:after="120" w:line="480" w:lineRule="auto"/>
      <w:ind w:left="360"/>
    </w:pPr>
  </w:style>
  <w:style w:type="paragraph" w:styleId="Header">
    <w:name w:val="header"/>
    <w:basedOn w:val="Normal"/>
    <w:link w:val="HeaderChar"/>
    <w:uiPriority w:val="99"/>
    <w:rsid w:val="00D526C9"/>
    <w:pPr>
      <w:tabs>
        <w:tab w:val="center" w:pos="4320"/>
        <w:tab w:val="right" w:pos="8640"/>
      </w:tabs>
    </w:pPr>
  </w:style>
  <w:style w:type="paragraph" w:styleId="Subtitle">
    <w:name w:val="Subtitle"/>
    <w:basedOn w:val="Normal"/>
    <w:link w:val="SubtitleChar"/>
    <w:qFormat/>
    <w:rsid w:val="00E31EC0"/>
    <w:pPr>
      <w:jc w:val="center"/>
    </w:pPr>
    <w:rPr>
      <w:rFonts w:ascii="Arial" w:hAnsi="Arial"/>
      <w:b/>
      <w:bCs/>
    </w:rPr>
  </w:style>
  <w:style w:type="paragraph" w:styleId="FootnoteText">
    <w:name w:val="footnote text"/>
    <w:basedOn w:val="Normal"/>
    <w:link w:val="FootnoteTextChar"/>
    <w:semiHidden/>
    <w:rsid w:val="00553CBC"/>
    <w:rPr>
      <w:sz w:val="20"/>
      <w:szCs w:val="20"/>
      <w:lang w:val="sq-AL"/>
    </w:rPr>
  </w:style>
  <w:style w:type="character" w:styleId="FootnoteReference">
    <w:name w:val="footnote reference"/>
    <w:semiHidden/>
    <w:rsid w:val="00553CBC"/>
    <w:rPr>
      <w:vertAlign w:val="superscript"/>
    </w:rPr>
  </w:style>
  <w:style w:type="paragraph" w:customStyle="1" w:styleId="Style1">
    <w:name w:val="Style1"/>
    <w:basedOn w:val="TOC2"/>
    <w:next w:val="CommentText"/>
    <w:rsid w:val="00C86564"/>
    <w:rPr>
      <w:rFonts w:eastAsia="MS Mincho"/>
    </w:rPr>
  </w:style>
  <w:style w:type="paragraph" w:styleId="TOC2">
    <w:name w:val="toc 2"/>
    <w:basedOn w:val="Normal"/>
    <w:next w:val="Normal"/>
    <w:autoRedefine/>
    <w:semiHidden/>
    <w:rsid w:val="00C86564"/>
    <w:pPr>
      <w:ind w:left="240"/>
    </w:pPr>
    <w:rPr>
      <w:rFonts w:eastAsia="Times New Roman"/>
      <w:lang w:val="af-ZA"/>
    </w:rPr>
  </w:style>
  <w:style w:type="paragraph" w:styleId="CommentText">
    <w:name w:val="annotation text"/>
    <w:basedOn w:val="Normal"/>
    <w:link w:val="CommentTextChar"/>
    <w:semiHidden/>
    <w:rsid w:val="00C86564"/>
    <w:rPr>
      <w:rFonts w:eastAsia="Times New Roman"/>
      <w:sz w:val="20"/>
      <w:szCs w:val="20"/>
      <w:lang w:val="af-ZA"/>
    </w:rPr>
  </w:style>
  <w:style w:type="character" w:styleId="Hyperlink">
    <w:name w:val="Hyperlink"/>
    <w:rsid w:val="00C86564"/>
    <w:rPr>
      <w:color w:val="0000FF"/>
      <w:u w:val="single"/>
    </w:rPr>
  </w:style>
  <w:style w:type="character" w:styleId="FollowedHyperlink">
    <w:name w:val="FollowedHyperlink"/>
    <w:rsid w:val="00C86564"/>
    <w:rPr>
      <w:color w:val="800080"/>
      <w:u w:val="single"/>
    </w:rPr>
  </w:style>
  <w:style w:type="paragraph" w:styleId="DocumentMap">
    <w:name w:val="Document Map"/>
    <w:basedOn w:val="Normal"/>
    <w:link w:val="DocumentMapChar"/>
    <w:semiHidden/>
    <w:rsid w:val="0022082C"/>
    <w:pPr>
      <w:shd w:val="clear" w:color="auto" w:fill="000080"/>
    </w:pPr>
    <w:rPr>
      <w:rFonts w:ascii="Tahoma" w:hAnsi="Tahoma"/>
      <w:sz w:val="20"/>
      <w:szCs w:val="20"/>
    </w:rPr>
  </w:style>
  <w:style w:type="paragraph" w:styleId="BalloonText">
    <w:name w:val="Balloon Text"/>
    <w:basedOn w:val="Normal"/>
    <w:link w:val="BalloonTextChar"/>
    <w:semiHidden/>
    <w:rsid w:val="00D61842"/>
    <w:rPr>
      <w:rFonts w:ascii="Tahoma" w:hAnsi="Tahoma"/>
      <w:sz w:val="16"/>
      <w:szCs w:val="16"/>
    </w:rPr>
  </w:style>
  <w:style w:type="character" w:customStyle="1" w:styleId="Heading3Char">
    <w:name w:val="Heading 3 Char"/>
    <w:link w:val="Heading3"/>
    <w:rsid w:val="00507FB9"/>
    <w:rPr>
      <w:b/>
      <w:bCs/>
      <w:sz w:val="24"/>
      <w:szCs w:val="24"/>
    </w:rPr>
  </w:style>
  <w:style w:type="paragraph" w:styleId="Title">
    <w:name w:val="Title"/>
    <w:basedOn w:val="Normal"/>
    <w:qFormat/>
    <w:rsid w:val="002A1F9C"/>
    <w:pPr>
      <w:jc w:val="center"/>
    </w:pPr>
    <w:rPr>
      <w:b/>
      <w:bCs/>
      <w:szCs w:val="20"/>
      <w:lang w:val="sq-AL"/>
    </w:rPr>
  </w:style>
  <w:style w:type="paragraph" w:customStyle="1" w:styleId="CharCharCharCharCharChar">
    <w:name w:val="Char Char Char Char Char Char"/>
    <w:basedOn w:val="Normal"/>
    <w:rsid w:val="002A1F9C"/>
    <w:pPr>
      <w:spacing w:after="160" w:line="240" w:lineRule="exact"/>
    </w:pPr>
    <w:rPr>
      <w:rFonts w:ascii="Tahoma" w:eastAsia="Times New Roman" w:hAnsi="Tahoma"/>
      <w:sz w:val="20"/>
      <w:szCs w:val="20"/>
    </w:rPr>
  </w:style>
  <w:style w:type="character" w:customStyle="1" w:styleId="Heading1Char">
    <w:name w:val="Heading 1 Char"/>
    <w:link w:val="Heading1"/>
    <w:rsid w:val="002272A8"/>
    <w:rPr>
      <w:b/>
      <w:sz w:val="28"/>
      <w:szCs w:val="28"/>
    </w:rPr>
  </w:style>
  <w:style w:type="character" w:customStyle="1" w:styleId="Heading2Char">
    <w:name w:val="Heading 2 Char"/>
    <w:link w:val="Heading2"/>
    <w:rsid w:val="002272A8"/>
    <w:rPr>
      <w:b/>
      <w:bCs/>
      <w:sz w:val="28"/>
      <w:szCs w:val="24"/>
    </w:rPr>
  </w:style>
  <w:style w:type="character" w:customStyle="1" w:styleId="Heading4Char">
    <w:name w:val="Heading 4 Char"/>
    <w:link w:val="Heading4"/>
    <w:rsid w:val="002272A8"/>
    <w:rPr>
      <w:b/>
      <w:bCs/>
      <w:sz w:val="28"/>
      <w:szCs w:val="24"/>
    </w:rPr>
  </w:style>
  <w:style w:type="character" w:customStyle="1" w:styleId="Heading5Char">
    <w:name w:val="Heading 5 Char"/>
    <w:link w:val="Heading5"/>
    <w:rsid w:val="002272A8"/>
    <w:rPr>
      <w:b/>
      <w:bCs/>
      <w:sz w:val="24"/>
      <w:szCs w:val="24"/>
    </w:rPr>
  </w:style>
  <w:style w:type="character" w:customStyle="1" w:styleId="Heading8Char">
    <w:name w:val="Heading 8 Char"/>
    <w:link w:val="Heading8"/>
    <w:rsid w:val="002272A8"/>
    <w:rPr>
      <w:i/>
      <w:iCs/>
      <w:sz w:val="24"/>
      <w:szCs w:val="24"/>
    </w:rPr>
  </w:style>
  <w:style w:type="character" w:customStyle="1" w:styleId="BodyTextChar">
    <w:name w:val="Body Text Char"/>
    <w:link w:val="BodyText"/>
    <w:rsid w:val="002272A8"/>
    <w:rPr>
      <w:b/>
      <w:bCs/>
      <w:sz w:val="24"/>
      <w:szCs w:val="24"/>
    </w:rPr>
  </w:style>
  <w:style w:type="character" w:customStyle="1" w:styleId="BodyTextIndentChar">
    <w:name w:val="Body Text Indent Char"/>
    <w:link w:val="BodyTextIndent"/>
    <w:rsid w:val="002272A8"/>
    <w:rPr>
      <w:sz w:val="24"/>
      <w:szCs w:val="24"/>
    </w:rPr>
  </w:style>
  <w:style w:type="character" w:customStyle="1" w:styleId="FooterChar">
    <w:name w:val="Footer Char"/>
    <w:link w:val="Footer"/>
    <w:uiPriority w:val="99"/>
    <w:rsid w:val="002272A8"/>
    <w:rPr>
      <w:sz w:val="24"/>
      <w:szCs w:val="24"/>
    </w:rPr>
  </w:style>
  <w:style w:type="character" w:customStyle="1" w:styleId="BodyTextIndent2Char">
    <w:name w:val="Body Text Indent 2 Char"/>
    <w:link w:val="BodyTextIndent2"/>
    <w:rsid w:val="002272A8"/>
    <w:rPr>
      <w:sz w:val="24"/>
      <w:szCs w:val="24"/>
    </w:rPr>
  </w:style>
  <w:style w:type="character" w:customStyle="1" w:styleId="HeaderChar">
    <w:name w:val="Header Char"/>
    <w:link w:val="Header"/>
    <w:uiPriority w:val="99"/>
    <w:rsid w:val="002272A8"/>
    <w:rPr>
      <w:sz w:val="24"/>
      <w:szCs w:val="24"/>
    </w:rPr>
  </w:style>
  <w:style w:type="character" w:customStyle="1" w:styleId="SubtitleChar">
    <w:name w:val="Subtitle Char"/>
    <w:link w:val="Subtitle"/>
    <w:rsid w:val="002272A8"/>
    <w:rPr>
      <w:rFonts w:ascii="Arial" w:hAnsi="Arial" w:cs="Arial"/>
      <w:b/>
      <w:bCs/>
      <w:sz w:val="24"/>
      <w:szCs w:val="24"/>
    </w:rPr>
  </w:style>
  <w:style w:type="character" w:customStyle="1" w:styleId="FootnoteTextChar">
    <w:name w:val="Footnote Text Char"/>
    <w:link w:val="FootnoteText"/>
    <w:semiHidden/>
    <w:rsid w:val="002272A8"/>
    <w:rPr>
      <w:lang w:val="sq-AL"/>
    </w:rPr>
  </w:style>
  <w:style w:type="character" w:customStyle="1" w:styleId="CommentTextChar">
    <w:name w:val="Comment Text Char"/>
    <w:link w:val="CommentText"/>
    <w:semiHidden/>
    <w:rsid w:val="002272A8"/>
    <w:rPr>
      <w:rFonts w:eastAsia="Times New Roman"/>
      <w:lang w:val="af-ZA"/>
    </w:rPr>
  </w:style>
  <w:style w:type="character" w:customStyle="1" w:styleId="DocumentMapChar">
    <w:name w:val="Document Map Char"/>
    <w:link w:val="DocumentMap"/>
    <w:semiHidden/>
    <w:rsid w:val="002272A8"/>
    <w:rPr>
      <w:rFonts w:ascii="Tahoma" w:hAnsi="Tahoma" w:cs="Tahoma"/>
      <w:shd w:val="clear" w:color="auto" w:fill="000080"/>
    </w:rPr>
  </w:style>
  <w:style w:type="character" w:customStyle="1" w:styleId="BalloonTextChar">
    <w:name w:val="Balloon Text Char"/>
    <w:link w:val="BalloonText"/>
    <w:semiHidden/>
    <w:rsid w:val="002272A8"/>
    <w:rPr>
      <w:rFonts w:ascii="Tahoma" w:hAnsi="Tahoma" w:cs="Tahoma"/>
      <w:sz w:val="16"/>
      <w:szCs w:val="16"/>
    </w:rPr>
  </w:style>
  <w:style w:type="paragraph" w:customStyle="1" w:styleId="Char">
    <w:name w:val="Char"/>
    <w:basedOn w:val="Normal"/>
    <w:rsid w:val="001B2AB3"/>
    <w:pPr>
      <w:spacing w:after="160" w:line="240" w:lineRule="exact"/>
    </w:pPr>
    <w:rPr>
      <w:rFonts w:ascii="Tahoma" w:eastAsia="Times New Roman" w:hAnsi="Tahoma"/>
      <w:sz w:val="20"/>
      <w:szCs w:val="20"/>
    </w:rPr>
  </w:style>
  <w:style w:type="paragraph" w:styleId="ListParagraph">
    <w:name w:val="List Paragraph"/>
    <w:basedOn w:val="Normal"/>
    <w:uiPriority w:val="34"/>
    <w:qFormat/>
    <w:rsid w:val="00E9316E"/>
    <w:pPr>
      <w:ind w:left="720"/>
      <w:contextualSpacing/>
    </w:pPr>
  </w:style>
  <w:style w:type="character" w:styleId="LineNumber">
    <w:name w:val="line number"/>
    <w:basedOn w:val="DefaultParagraphFont"/>
    <w:rsid w:val="00880FA6"/>
  </w:style>
  <w:style w:type="paragraph" w:customStyle="1" w:styleId="Default">
    <w:name w:val="Default"/>
    <w:rsid w:val="009F0084"/>
    <w:pPr>
      <w:autoSpaceDE w:val="0"/>
      <w:autoSpaceDN w:val="0"/>
      <w:adjustRightInd w:val="0"/>
    </w:pPr>
    <w:rPr>
      <w:rFonts w:ascii="Book Antiqua" w:eastAsia="Times New Roman" w:hAnsi="Book Antiqua" w:cs="Book Antiqua"/>
      <w:color w:val="000000"/>
      <w:sz w:val="24"/>
      <w:szCs w:val="24"/>
    </w:rPr>
  </w:style>
  <w:style w:type="paragraph" w:customStyle="1" w:styleId="CharCharChar">
    <w:name w:val="Char Char Char"/>
    <w:basedOn w:val="Normal"/>
    <w:rsid w:val="006D110A"/>
    <w:pPr>
      <w:spacing w:after="160" w:line="240" w:lineRule="exact"/>
    </w:pPr>
    <w:rPr>
      <w:rFonts w:ascii="Tahoma" w:eastAsia="Times New Roman" w:hAnsi="Tahoma"/>
      <w:sz w:val="20"/>
      <w:szCs w:val="20"/>
      <w:lang w:val="sq-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C334F"/>
    <w:rPr>
      <w:sz w:val="24"/>
      <w:szCs w:val="24"/>
    </w:rPr>
  </w:style>
  <w:style w:type="paragraph" w:styleId="Heading1">
    <w:name w:val="heading 1"/>
    <w:basedOn w:val="Normal"/>
    <w:next w:val="Normal"/>
    <w:link w:val="Heading1Char"/>
    <w:qFormat/>
    <w:rsid w:val="00684B3C"/>
    <w:pPr>
      <w:keepNext/>
      <w:outlineLvl w:val="0"/>
    </w:pPr>
    <w:rPr>
      <w:b/>
      <w:sz w:val="28"/>
      <w:szCs w:val="28"/>
    </w:rPr>
  </w:style>
  <w:style w:type="paragraph" w:styleId="Heading2">
    <w:name w:val="heading 2"/>
    <w:basedOn w:val="Normal"/>
    <w:next w:val="Normal"/>
    <w:link w:val="Heading2Char"/>
    <w:qFormat/>
    <w:rsid w:val="00684B3C"/>
    <w:pPr>
      <w:keepNext/>
      <w:ind w:left="720"/>
      <w:outlineLvl w:val="1"/>
    </w:pPr>
    <w:rPr>
      <w:b/>
      <w:bCs/>
      <w:sz w:val="28"/>
    </w:rPr>
  </w:style>
  <w:style w:type="paragraph" w:styleId="Heading3">
    <w:name w:val="heading 3"/>
    <w:basedOn w:val="Normal"/>
    <w:next w:val="Normal"/>
    <w:link w:val="Heading3Char"/>
    <w:qFormat/>
    <w:rsid w:val="00684B3C"/>
    <w:pPr>
      <w:keepNext/>
      <w:outlineLvl w:val="2"/>
    </w:pPr>
    <w:rPr>
      <w:b/>
      <w:bCs/>
    </w:rPr>
  </w:style>
  <w:style w:type="paragraph" w:styleId="Heading4">
    <w:name w:val="heading 4"/>
    <w:basedOn w:val="Normal"/>
    <w:next w:val="Normal"/>
    <w:link w:val="Heading4Char"/>
    <w:qFormat/>
    <w:rsid w:val="00684B3C"/>
    <w:pPr>
      <w:keepNext/>
      <w:ind w:left="2340"/>
      <w:outlineLvl w:val="3"/>
    </w:pPr>
    <w:rPr>
      <w:b/>
      <w:bCs/>
      <w:sz w:val="28"/>
    </w:rPr>
  </w:style>
  <w:style w:type="paragraph" w:styleId="Heading5">
    <w:name w:val="heading 5"/>
    <w:basedOn w:val="Normal"/>
    <w:next w:val="Normal"/>
    <w:link w:val="Heading5Char"/>
    <w:qFormat/>
    <w:rsid w:val="00684B3C"/>
    <w:pPr>
      <w:keepNext/>
      <w:ind w:left="2340"/>
      <w:outlineLvl w:val="4"/>
    </w:pPr>
    <w:rPr>
      <w:b/>
      <w:bCs/>
    </w:rPr>
  </w:style>
  <w:style w:type="paragraph" w:styleId="Heading8">
    <w:name w:val="heading 8"/>
    <w:basedOn w:val="Normal"/>
    <w:next w:val="Normal"/>
    <w:link w:val="Heading8Char"/>
    <w:qFormat/>
    <w:rsid w:val="001E5BCA"/>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A4B75"/>
    <w:pPr>
      <w:jc w:val="both"/>
    </w:pPr>
    <w:rPr>
      <w:b/>
      <w:bCs/>
    </w:rPr>
  </w:style>
  <w:style w:type="table" w:styleId="TableGrid">
    <w:name w:val="Table Grid"/>
    <w:basedOn w:val="TableNormal"/>
    <w:rsid w:val="00EA4B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684B3C"/>
    <w:pPr>
      <w:ind w:left="720"/>
    </w:pPr>
  </w:style>
  <w:style w:type="paragraph" w:styleId="Footer">
    <w:name w:val="footer"/>
    <w:basedOn w:val="Normal"/>
    <w:link w:val="FooterChar"/>
    <w:uiPriority w:val="99"/>
    <w:rsid w:val="000900F6"/>
    <w:pPr>
      <w:tabs>
        <w:tab w:val="center" w:pos="4320"/>
        <w:tab w:val="right" w:pos="8640"/>
      </w:tabs>
    </w:pPr>
  </w:style>
  <w:style w:type="character" w:styleId="PageNumber">
    <w:name w:val="page number"/>
    <w:basedOn w:val="DefaultParagraphFont"/>
    <w:rsid w:val="000900F6"/>
  </w:style>
  <w:style w:type="paragraph" w:styleId="BodyTextIndent2">
    <w:name w:val="Body Text Indent 2"/>
    <w:basedOn w:val="Normal"/>
    <w:link w:val="BodyTextIndent2Char"/>
    <w:rsid w:val="00D526C9"/>
    <w:pPr>
      <w:spacing w:after="120" w:line="480" w:lineRule="auto"/>
      <w:ind w:left="360"/>
    </w:pPr>
  </w:style>
  <w:style w:type="paragraph" w:styleId="Header">
    <w:name w:val="header"/>
    <w:basedOn w:val="Normal"/>
    <w:link w:val="HeaderChar"/>
    <w:uiPriority w:val="99"/>
    <w:rsid w:val="00D526C9"/>
    <w:pPr>
      <w:tabs>
        <w:tab w:val="center" w:pos="4320"/>
        <w:tab w:val="right" w:pos="8640"/>
      </w:tabs>
    </w:pPr>
  </w:style>
  <w:style w:type="paragraph" w:styleId="Subtitle">
    <w:name w:val="Subtitle"/>
    <w:basedOn w:val="Normal"/>
    <w:link w:val="SubtitleChar"/>
    <w:qFormat/>
    <w:rsid w:val="00E31EC0"/>
    <w:pPr>
      <w:jc w:val="center"/>
    </w:pPr>
    <w:rPr>
      <w:rFonts w:ascii="Arial" w:hAnsi="Arial"/>
      <w:b/>
      <w:bCs/>
    </w:rPr>
  </w:style>
  <w:style w:type="paragraph" w:styleId="FootnoteText">
    <w:name w:val="footnote text"/>
    <w:basedOn w:val="Normal"/>
    <w:link w:val="FootnoteTextChar"/>
    <w:semiHidden/>
    <w:rsid w:val="00553CBC"/>
    <w:rPr>
      <w:sz w:val="20"/>
      <w:szCs w:val="20"/>
      <w:lang w:val="sq-AL"/>
    </w:rPr>
  </w:style>
  <w:style w:type="character" w:styleId="FootnoteReference">
    <w:name w:val="footnote reference"/>
    <w:semiHidden/>
    <w:rsid w:val="00553CBC"/>
    <w:rPr>
      <w:vertAlign w:val="superscript"/>
    </w:rPr>
  </w:style>
  <w:style w:type="paragraph" w:customStyle="1" w:styleId="Style1">
    <w:name w:val="Style1"/>
    <w:basedOn w:val="TOC2"/>
    <w:next w:val="CommentText"/>
    <w:rsid w:val="00C86564"/>
    <w:rPr>
      <w:rFonts w:eastAsia="MS Mincho"/>
    </w:rPr>
  </w:style>
  <w:style w:type="paragraph" w:styleId="TOC2">
    <w:name w:val="toc 2"/>
    <w:basedOn w:val="Normal"/>
    <w:next w:val="Normal"/>
    <w:autoRedefine/>
    <w:semiHidden/>
    <w:rsid w:val="00C86564"/>
    <w:pPr>
      <w:ind w:left="240"/>
    </w:pPr>
    <w:rPr>
      <w:rFonts w:eastAsia="Times New Roman"/>
      <w:lang w:val="af-ZA"/>
    </w:rPr>
  </w:style>
  <w:style w:type="paragraph" w:styleId="CommentText">
    <w:name w:val="annotation text"/>
    <w:basedOn w:val="Normal"/>
    <w:link w:val="CommentTextChar"/>
    <w:semiHidden/>
    <w:rsid w:val="00C86564"/>
    <w:rPr>
      <w:rFonts w:eastAsia="Times New Roman"/>
      <w:sz w:val="20"/>
      <w:szCs w:val="20"/>
      <w:lang w:val="af-ZA"/>
    </w:rPr>
  </w:style>
  <w:style w:type="character" w:styleId="Hyperlink">
    <w:name w:val="Hyperlink"/>
    <w:rsid w:val="00C86564"/>
    <w:rPr>
      <w:color w:val="0000FF"/>
      <w:u w:val="single"/>
    </w:rPr>
  </w:style>
  <w:style w:type="character" w:styleId="FollowedHyperlink">
    <w:name w:val="FollowedHyperlink"/>
    <w:rsid w:val="00C86564"/>
    <w:rPr>
      <w:color w:val="800080"/>
      <w:u w:val="single"/>
    </w:rPr>
  </w:style>
  <w:style w:type="paragraph" w:styleId="DocumentMap">
    <w:name w:val="Document Map"/>
    <w:basedOn w:val="Normal"/>
    <w:link w:val="DocumentMapChar"/>
    <w:semiHidden/>
    <w:rsid w:val="0022082C"/>
    <w:pPr>
      <w:shd w:val="clear" w:color="auto" w:fill="000080"/>
    </w:pPr>
    <w:rPr>
      <w:rFonts w:ascii="Tahoma" w:hAnsi="Tahoma"/>
      <w:sz w:val="20"/>
      <w:szCs w:val="20"/>
    </w:rPr>
  </w:style>
  <w:style w:type="paragraph" w:styleId="BalloonText">
    <w:name w:val="Balloon Text"/>
    <w:basedOn w:val="Normal"/>
    <w:link w:val="BalloonTextChar"/>
    <w:semiHidden/>
    <w:rsid w:val="00D61842"/>
    <w:rPr>
      <w:rFonts w:ascii="Tahoma" w:hAnsi="Tahoma"/>
      <w:sz w:val="16"/>
      <w:szCs w:val="16"/>
    </w:rPr>
  </w:style>
  <w:style w:type="character" w:customStyle="1" w:styleId="Heading3Char">
    <w:name w:val="Heading 3 Char"/>
    <w:link w:val="Heading3"/>
    <w:rsid w:val="00507FB9"/>
    <w:rPr>
      <w:b/>
      <w:bCs/>
      <w:sz w:val="24"/>
      <w:szCs w:val="24"/>
    </w:rPr>
  </w:style>
  <w:style w:type="paragraph" w:styleId="Title">
    <w:name w:val="Title"/>
    <w:basedOn w:val="Normal"/>
    <w:qFormat/>
    <w:rsid w:val="002A1F9C"/>
    <w:pPr>
      <w:jc w:val="center"/>
    </w:pPr>
    <w:rPr>
      <w:b/>
      <w:bCs/>
      <w:szCs w:val="20"/>
      <w:lang w:val="sq-AL"/>
    </w:rPr>
  </w:style>
  <w:style w:type="paragraph" w:customStyle="1" w:styleId="CharCharCharCharCharChar">
    <w:name w:val="Char Char Char Char Char Char"/>
    <w:basedOn w:val="Normal"/>
    <w:rsid w:val="002A1F9C"/>
    <w:pPr>
      <w:spacing w:after="160" w:line="240" w:lineRule="exact"/>
    </w:pPr>
    <w:rPr>
      <w:rFonts w:ascii="Tahoma" w:eastAsia="Times New Roman" w:hAnsi="Tahoma"/>
      <w:sz w:val="20"/>
      <w:szCs w:val="20"/>
    </w:rPr>
  </w:style>
  <w:style w:type="character" w:customStyle="1" w:styleId="Heading1Char">
    <w:name w:val="Heading 1 Char"/>
    <w:link w:val="Heading1"/>
    <w:rsid w:val="002272A8"/>
    <w:rPr>
      <w:b/>
      <w:sz w:val="28"/>
      <w:szCs w:val="28"/>
    </w:rPr>
  </w:style>
  <w:style w:type="character" w:customStyle="1" w:styleId="Heading2Char">
    <w:name w:val="Heading 2 Char"/>
    <w:link w:val="Heading2"/>
    <w:rsid w:val="002272A8"/>
    <w:rPr>
      <w:b/>
      <w:bCs/>
      <w:sz w:val="28"/>
      <w:szCs w:val="24"/>
    </w:rPr>
  </w:style>
  <w:style w:type="character" w:customStyle="1" w:styleId="Heading4Char">
    <w:name w:val="Heading 4 Char"/>
    <w:link w:val="Heading4"/>
    <w:rsid w:val="002272A8"/>
    <w:rPr>
      <w:b/>
      <w:bCs/>
      <w:sz w:val="28"/>
      <w:szCs w:val="24"/>
    </w:rPr>
  </w:style>
  <w:style w:type="character" w:customStyle="1" w:styleId="Heading5Char">
    <w:name w:val="Heading 5 Char"/>
    <w:link w:val="Heading5"/>
    <w:rsid w:val="002272A8"/>
    <w:rPr>
      <w:b/>
      <w:bCs/>
      <w:sz w:val="24"/>
      <w:szCs w:val="24"/>
    </w:rPr>
  </w:style>
  <w:style w:type="character" w:customStyle="1" w:styleId="Heading8Char">
    <w:name w:val="Heading 8 Char"/>
    <w:link w:val="Heading8"/>
    <w:rsid w:val="002272A8"/>
    <w:rPr>
      <w:i/>
      <w:iCs/>
      <w:sz w:val="24"/>
      <w:szCs w:val="24"/>
    </w:rPr>
  </w:style>
  <w:style w:type="character" w:customStyle="1" w:styleId="BodyTextChar">
    <w:name w:val="Body Text Char"/>
    <w:link w:val="BodyText"/>
    <w:rsid w:val="002272A8"/>
    <w:rPr>
      <w:b/>
      <w:bCs/>
      <w:sz w:val="24"/>
      <w:szCs w:val="24"/>
    </w:rPr>
  </w:style>
  <w:style w:type="character" w:customStyle="1" w:styleId="BodyTextIndentChar">
    <w:name w:val="Body Text Indent Char"/>
    <w:link w:val="BodyTextIndent"/>
    <w:rsid w:val="002272A8"/>
    <w:rPr>
      <w:sz w:val="24"/>
      <w:szCs w:val="24"/>
    </w:rPr>
  </w:style>
  <w:style w:type="character" w:customStyle="1" w:styleId="FooterChar">
    <w:name w:val="Footer Char"/>
    <w:link w:val="Footer"/>
    <w:uiPriority w:val="99"/>
    <w:rsid w:val="002272A8"/>
    <w:rPr>
      <w:sz w:val="24"/>
      <w:szCs w:val="24"/>
    </w:rPr>
  </w:style>
  <w:style w:type="character" w:customStyle="1" w:styleId="BodyTextIndent2Char">
    <w:name w:val="Body Text Indent 2 Char"/>
    <w:link w:val="BodyTextIndent2"/>
    <w:rsid w:val="002272A8"/>
    <w:rPr>
      <w:sz w:val="24"/>
      <w:szCs w:val="24"/>
    </w:rPr>
  </w:style>
  <w:style w:type="character" w:customStyle="1" w:styleId="HeaderChar">
    <w:name w:val="Header Char"/>
    <w:link w:val="Header"/>
    <w:uiPriority w:val="99"/>
    <w:rsid w:val="002272A8"/>
    <w:rPr>
      <w:sz w:val="24"/>
      <w:szCs w:val="24"/>
    </w:rPr>
  </w:style>
  <w:style w:type="character" w:customStyle="1" w:styleId="SubtitleChar">
    <w:name w:val="Subtitle Char"/>
    <w:link w:val="Subtitle"/>
    <w:rsid w:val="002272A8"/>
    <w:rPr>
      <w:rFonts w:ascii="Arial" w:hAnsi="Arial" w:cs="Arial"/>
      <w:b/>
      <w:bCs/>
      <w:sz w:val="24"/>
      <w:szCs w:val="24"/>
    </w:rPr>
  </w:style>
  <w:style w:type="character" w:customStyle="1" w:styleId="FootnoteTextChar">
    <w:name w:val="Footnote Text Char"/>
    <w:link w:val="FootnoteText"/>
    <w:semiHidden/>
    <w:rsid w:val="002272A8"/>
    <w:rPr>
      <w:lang w:val="sq-AL"/>
    </w:rPr>
  </w:style>
  <w:style w:type="character" w:customStyle="1" w:styleId="CommentTextChar">
    <w:name w:val="Comment Text Char"/>
    <w:link w:val="CommentText"/>
    <w:semiHidden/>
    <w:rsid w:val="002272A8"/>
    <w:rPr>
      <w:rFonts w:eastAsia="Times New Roman"/>
      <w:lang w:val="af-ZA"/>
    </w:rPr>
  </w:style>
  <w:style w:type="character" w:customStyle="1" w:styleId="DocumentMapChar">
    <w:name w:val="Document Map Char"/>
    <w:link w:val="DocumentMap"/>
    <w:semiHidden/>
    <w:rsid w:val="002272A8"/>
    <w:rPr>
      <w:rFonts w:ascii="Tahoma" w:hAnsi="Tahoma" w:cs="Tahoma"/>
      <w:shd w:val="clear" w:color="auto" w:fill="000080"/>
    </w:rPr>
  </w:style>
  <w:style w:type="character" w:customStyle="1" w:styleId="BalloonTextChar">
    <w:name w:val="Balloon Text Char"/>
    <w:link w:val="BalloonText"/>
    <w:semiHidden/>
    <w:rsid w:val="002272A8"/>
    <w:rPr>
      <w:rFonts w:ascii="Tahoma" w:hAnsi="Tahoma" w:cs="Tahoma"/>
      <w:sz w:val="16"/>
      <w:szCs w:val="16"/>
    </w:rPr>
  </w:style>
  <w:style w:type="paragraph" w:customStyle="1" w:styleId="Char">
    <w:name w:val="Char"/>
    <w:basedOn w:val="Normal"/>
    <w:rsid w:val="001B2AB3"/>
    <w:pPr>
      <w:spacing w:after="160" w:line="240" w:lineRule="exact"/>
    </w:pPr>
    <w:rPr>
      <w:rFonts w:ascii="Tahoma" w:eastAsia="Times New Roman" w:hAnsi="Tahoma"/>
      <w:sz w:val="20"/>
      <w:szCs w:val="20"/>
    </w:rPr>
  </w:style>
  <w:style w:type="paragraph" w:styleId="ListParagraph">
    <w:name w:val="List Paragraph"/>
    <w:basedOn w:val="Normal"/>
    <w:uiPriority w:val="34"/>
    <w:qFormat/>
    <w:rsid w:val="00E9316E"/>
    <w:pPr>
      <w:ind w:left="720"/>
      <w:contextualSpacing/>
    </w:pPr>
  </w:style>
  <w:style w:type="character" w:styleId="LineNumber">
    <w:name w:val="line number"/>
    <w:basedOn w:val="DefaultParagraphFont"/>
    <w:rsid w:val="00880FA6"/>
  </w:style>
  <w:style w:type="paragraph" w:customStyle="1" w:styleId="Default">
    <w:name w:val="Default"/>
    <w:rsid w:val="009F0084"/>
    <w:pPr>
      <w:autoSpaceDE w:val="0"/>
      <w:autoSpaceDN w:val="0"/>
      <w:adjustRightInd w:val="0"/>
    </w:pPr>
    <w:rPr>
      <w:rFonts w:ascii="Book Antiqua" w:eastAsia="Times New Roman" w:hAnsi="Book Antiqua" w:cs="Book Antiqua"/>
      <w:color w:val="000000"/>
      <w:sz w:val="24"/>
      <w:szCs w:val="24"/>
    </w:rPr>
  </w:style>
  <w:style w:type="paragraph" w:customStyle="1" w:styleId="CharCharChar">
    <w:name w:val="Char Char Char"/>
    <w:basedOn w:val="Normal"/>
    <w:rsid w:val="006D110A"/>
    <w:pPr>
      <w:spacing w:after="160" w:line="240" w:lineRule="exact"/>
    </w:pPr>
    <w:rPr>
      <w:rFonts w:ascii="Tahoma" w:eastAsia="Times New Roman" w:hAnsi="Tahoma"/>
      <w:sz w:val="20"/>
      <w:szCs w:val="20"/>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28879">
      <w:bodyDiv w:val="1"/>
      <w:marLeft w:val="0"/>
      <w:marRight w:val="0"/>
      <w:marTop w:val="0"/>
      <w:marBottom w:val="0"/>
      <w:divBdr>
        <w:top w:val="none" w:sz="0" w:space="0" w:color="auto"/>
        <w:left w:val="none" w:sz="0" w:space="0" w:color="auto"/>
        <w:bottom w:val="none" w:sz="0" w:space="0" w:color="auto"/>
        <w:right w:val="none" w:sz="0" w:space="0" w:color="auto"/>
      </w:divBdr>
    </w:div>
    <w:div w:id="428549094">
      <w:bodyDiv w:val="1"/>
      <w:marLeft w:val="0"/>
      <w:marRight w:val="0"/>
      <w:marTop w:val="0"/>
      <w:marBottom w:val="0"/>
      <w:divBdr>
        <w:top w:val="none" w:sz="0" w:space="0" w:color="auto"/>
        <w:left w:val="none" w:sz="0" w:space="0" w:color="auto"/>
        <w:bottom w:val="none" w:sz="0" w:space="0" w:color="auto"/>
        <w:right w:val="none" w:sz="0" w:space="0" w:color="auto"/>
      </w:divBdr>
    </w:div>
    <w:div w:id="961154585">
      <w:bodyDiv w:val="1"/>
      <w:marLeft w:val="0"/>
      <w:marRight w:val="0"/>
      <w:marTop w:val="0"/>
      <w:marBottom w:val="0"/>
      <w:divBdr>
        <w:top w:val="none" w:sz="0" w:space="0" w:color="auto"/>
        <w:left w:val="none" w:sz="0" w:space="0" w:color="auto"/>
        <w:bottom w:val="none" w:sz="0" w:space="0" w:color="auto"/>
        <w:right w:val="none" w:sz="0" w:space="0" w:color="auto"/>
      </w:divBdr>
    </w:div>
    <w:div w:id="1726638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4.emf"/><Relationship Id="rId26" Type="http://schemas.openxmlformats.org/officeDocument/2006/relationships/image" Target="media/image8.emf"/><Relationship Id="rId39" Type="http://schemas.openxmlformats.org/officeDocument/2006/relationships/oleObject" Target="embeddings/Microsoft_Excel_97-2003_Worksheet13.xls"/><Relationship Id="rId21" Type="http://schemas.openxmlformats.org/officeDocument/2006/relationships/oleObject" Target="embeddings/Microsoft_Excel_97-2003_Worksheet4.xls"/><Relationship Id="rId34" Type="http://schemas.openxmlformats.org/officeDocument/2006/relationships/image" Target="media/image12.emf"/><Relationship Id="rId42" Type="http://schemas.openxmlformats.org/officeDocument/2006/relationships/image" Target="media/image16.emf"/><Relationship Id="rId47" Type="http://schemas.openxmlformats.org/officeDocument/2006/relationships/oleObject" Target="embeddings/Microsoft_Excel_97-2003_Worksheet17.xls"/><Relationship Id="rId50" Type="http://schemas.openxmlformats.org/officeDocument/2006/relationships/image" Target="media/image20.emf"/><Relationship Id="rId55" Type="http://schemas.openxmlformats.org/officeDocument/2006/relationships/package" Target="embeddings/Microsoft_Excel_Worksheet1.xlsx"/><Relationship Id="rId63"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image" Target="media/image5.emf"/><Relationship Id="rId29" Type="http://schemas.openxmlformats.org/officeDocument/2006/relationships/oleObject" Target="embeddings/Microsoft_Excel_97-2003_Worksheet8.xls"/><Relationship Id="rId41" Type="http://schemas.openxmlformats.org/officeDocument/2006/relationships/oleObject" Target="embeddings/Microsoft_Excel_97-2003_Worksheet14.xls"/><Relationship Id="rId54" Type="http://schemas.openxmlformats.org/officeDocument/2006/relationships/image" Target="media/image22.emf"/><Relationship Id="rId62" Type="http://schemas.openxmlformats.org/officeDocument/2006/relationships/oleObject" Target="embeddings/Microsoft_Excel_97-2003_Worksheet23.xls"/><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image" Target="media/image7.emf"/><Relationship Id="rId32" Type="http://schemas.openxmlformats.org/officeDocument/2006/relationships/image" Target="media/image11.emf"/><Relationship Id="rId37" Type="http://schemas.openxmlformats.org/officeDocument/2006/relationships/oleObject" Target="embeddings/Microsoft_Excel_97-2003_Worksheet12.xls"/><Relationship Id="rId40" Type="http://schemas.openxmlformats.org/officeDocument/2006/relationships/image" Target="media/image15.emf"/><Relationship Id="rId45" Type="http://schemas.openxmlformats.org/officeDocument/2006/relationships/oleObject" Target="embeddings/Microsoft_Excel_97-2003_Worksheet16.xls"/><Relationship Id="rId53" Type="http://schemas.openxmlformats.org/officeDocument/2006/relationships/oleObject" Target="embeddings/Microsoft_Excel_97-2003_Worksheet20.xls"/><Relationship Id="rId58"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oleObject" Target="embeddings/Microsoft_Excel_97-2003_Worksheet1.xls"/><Relationship Id="rId23" Type="http://schemas.openxmlformats.org/officeDocument/2006/relationships/oleObject" Target="embeddings/Microsoft_Excel_97-2003_Worksheet5.xls"/><Relationship Id="rId28" Type="http://schemas.openxmlformats.org/officeDocument/2006/relationships/image" Target="media/image9.emf"/><Relationship Id="rId36" Type="http://schemas.openxmlformats.org/officeDocument/2006/relationships/image" Target="media/image13.emf"/><Relationship Id="rId49" Type="http://schemas.openxmlformats.org/officeDocument/2006/relationships/oleObject" Target="embeddings/Microsoft_Excel_97-2003_Worksheet18.xls"/><Relationship Id="rId57" Type="http://schemas.openxmlformats.org/officeDocument/2006/relationships/oleObject" Target="embeddings/Microsoft_Excel_97-2003_Worksheet21.xls"/><Relationship Id="rId61" Type="http://schemas.openxmlformats.org/officeDocument/2006/relationships/image" Target="media/image25.emf"/><Relationship Id="rId10" Type="http://schemas.openxmlformats.org/officeDocument/2006/relationships/footer" Target="footer1.xml"/><Relationship Id="rId19" Type="http://schemas.openxmlformats.org/officeDocument/2006/relationships/oleObject" Target="embeddings/Microsoft_Excel_97-2003_Worksheet3.xls"/><Relationship Id="rId31" Type="http://schemas.openxmlformats.org/officeDocument/2006/relationships/oleObject" Target="embeddings/Microsoft_Excel_97-2003_Worksheet9.xls"/><Relationship Id="rId44" Type="http://schemas.openxmlformats.org/officeDocument/2006/relationships/image" Target="media/image17.emf"/><Relationship Id="rId52" Type="http://schemas.openxmlformats.org/officeDocument/2006/relationships/image" Target="media/image21.emf"/><Relationship Id="rId60" Type="http://schemas.openxmlformats.org/officeDocument/2006/relationships/oleObject" Target="embeddings/Microsoft_Excel_97-2003_Worksheet22.xls"/><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2.emf"/><Relationship Id="rId22" Type="http://schemas.openxmlformats.org/officeDocument/2006/relationships/image" Target="media/image6.emf"/><Relationship Id="rId27" Type="http://schemas.openxmlformats.org/officeDocument/2006/relationships/oleObject" Target="embeddings/Microsoft_Excel_97-2003_Worksheet7.xls"/><Relationship Id="rId30" Type="http://schemas.openxmlformats.org/officeDocument/2006/relationships/image" Target="media/image10.emf"/><Relationship Id="rId35" Type="http://schemas.openxmlformats.org/officeDocument/2006/relationships/oleObject" Target="embeddings/Microsoft_Excel_97-2003_Worksheet11.xls"/><Relationship Id="rId43" Type="http://schemas.openxmlformats.org/officeDocument/2006/relationships/oleObject" Target="embeddings/Microsoft_Excel_97-2003_Worksheet15.xls"/><Relationship Id="rId48" Type="http://schemas.openxmlformats.org/officeDocument/2006/relationships/image" Target="media/image19.emf"/><Relationship Id="rId56" Type="http://schemas.openxmlformats.org/officeDocument/2006/relationships/image" Target="media/image23.emf"/><Relationship Id="rId64"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oleObject" Target="embeddings/Microsoft_Excel_97-2003_Worksheet19.xls"/><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oleObject" Target="embeddings/Microsoft_Excel_97-2003_Worksheet2.xls"/><Relationship Id="rId25" Type="http://schemas.openxmlformats.org/officeDocument/2006/relationships/oleObject" Target="embeddings/Microsoft_Excel_97-2003_Worksheet6.xls"/><Relationship Id="rId33" Type="http://schemas.openxmlformats.org/officeDocument/2006/relationships/oleObject" Target="embeddings/Microsoft_Excel_97-2003_Worksheet10.xls"/><Relationship Id="rId38" Type="http://schemas.openxmlformats.org/officeDocument/2006/relationships/image" Target="media/image14.emf"/><Relationship Id="rId46" Type="http://schemas.openxmlformats.org/officeDocument/2006/relationships/image" Target="media/image18.emf"/><Relationship Id="rId59" Type="http://schemas.openxmlformats.org/officeDocument/2006/relationships/image" Target="media/image2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11F7F4-777B-4E86-91CE-6C939925D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2732</TotalTime>
  <Pages>21</Pages>
  <Words>2496</Words>
  <Characters>14233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MFE</Company>
  <LinksUpToDate>false</LinksUpToDate>
  <CharactersWithSpaces>16696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fd</dc:creator>
  <cp:lastModifiedBy>Gani Rama</cp:lastModifiedBy>
  <cp:revision>124</cp:revision>
  <cp:lastPrinted>2017-11-22T15:04:00Z</cp:lastPrinted>
  <dcterms:created xsi:type="dcterms:W3CDTF">2014-12-24T08:38:00Z</dcterms:created>
  <dcterms:modified xsi:type="dcterms:W3CDTF">2017-11-22T15:04:00Z</dcterms:modified>
</cp:coreProperties>
</file>