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43" w:rsidRDefault="0000605C">
      <w:r>
        <w:t xml:space="preserve"> </w:t>
      </w:r>
    </w:p>
    <w:tbl>
      <w:tblPr>
        <w:tblpPr w:leftFromText="180" w:rightFromText="180" w:vertAnchor="text" w:horzAnchor="margin" w:tblpY="35"/>
        <w:tblW w:w="10221" w:type="dxa"/>
        <w:tblLook w:val="01E0" w:firstRow="1" w:lastRow="1" w:firstColumn="1" w:lastColumn="1" w:noHBand="0" w:noVBand="0"/>
      </w:tblPr>
      <w:tblGrid>
        <w:gridCol w:w="10221"/>
      </w:tblGrid>
      <w:tr w:rsidR="00A73F7E" w:rsidRPr="00C11883" w:rsidTr="00A73F7E">
        <w:trPr>
          <w:trHeight w:val="2502"/>
        </w:trPr>
        <w:tc>
          <w:tcPr>
            <w:tcW w:w="10221" w:type="dxa"/>
            <w:vAlign w:val="center"/>
          </w:tcPr>
          <w:p w:rsidR="00A73F7E" w:rsidRPr="002F34E0" w:rsidRDefault="00A73F7E" w:rsidP="00A73F7E">
            <w:pPr>
              <w:jc w:val="center"/>
              <w:rPr>
                <w:b/>
              </w:rPr>
            </w:pPr>
            <w:bookmarkStart w:id="0" w:name="OLE_LINK1"/>
            <w:bookmarkStart w:id="1" w:name="OLE_LINK2"/>
            <w:bookmarkStart w:id="2" w:name="OLE_LINK3"/>
            <w:r>
              <w:rPr>
                <w:noProof/>
              </w:rPr>
              <w:drawing>
                <wp:inline distT="0" distB="0" distL="0" distR="0" wp14:anchorId="74042570" wp14:editId="5E1D3B50">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9"/>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rsidR="00A73F7E" w:rsidRPr="002F34E0" w:rsidRDefault="00A73F7E" w:rsidP="00A73F7E">
            <w:pPr>
              <w:jc w:val="center"/>
              <w:rPr>
                <w:b/>
              </w:rPr>
            </w:pPr>
          </w:p>
          <w:p w:rsidR="00A73F7E" w:rsidRPr="00DE4F8D" w:rsidRDefault="00A73F7E" w:rsidP="00A73F7E">
            <w:pPr>
              <w:jc w:val="center"/>
              <w:rPr>
                <w:rFonts w:ascii="Book Antiqua" w:eastAsia="Batang" w:hAnsi="Book Antiqua"/>
                <w:b/>
                <w:bCs/>
                <w:sz w:val="32"/>
                <w:szCs w:val="32"/>
                <w:lang w:val="sv-SE"/>
              </w:rPr>
            </w:pPr>
            <w:r w:rsidRPr="00DE4F8D">
              <w:rPr>
                <w:rFonts w:ascii="Book Antiqua" w:eastAsia="Times New Roman" w:hAnsi="Book Antiqua" w:cs="Book Antiqua"/>
                <w:b/>
                <w:bCs/>
                <w:sz w:val="32"/>
                <w:szCs w:val="32"/>
                <w:lang w:val="sv-SE"/>
              </w:rPr>
              <w:t>Republika e Kosovës</w:t>
            </w:r>
          </w:p>
          <w:p w:rsidR="00A73F7E" w:rsidRPr="00DE4F8D" w:rsidRDefault="00A73F7E" w:rsidP="00A73F7E">
            <w:pPr>
              <w:jc w:val="center"/>
              <w:rPr>
                <w:rFonts w:ascii="Book Antiqua" w:eastAsia="Times New Roman" w:hAnsi="Book Antiqua" w:cs="Book Antiqua"/>
                <w:b/>
                <w:bCs/>
                <w:sz w:val="28"/>
                <w:szCs w:val="28"/>
                <w:lang w:val="sv-SE"/>
              </w:rPr>
            </w:pPr>
            <w:r w:rsidRPr="00DE4F8D">
              <w:rPr>
                <w:rFonts w:ascii="Book Antiqua" w:eastAsia="Batang" w:hAnsi="Book Antiqua" w:cs="Book Antiqua"/>
                <w:b/>
                <w:bCs/>
                <w:sz w:val="28"/>
                <w:szCs w:val="28"/>
                <w:lang w:val="sv-SE"/>
              </w:rPr>
              <w:t>Republika Kosova-</w:t>
            </w:r>
            <w:r w:rsidRPr="00DE4F8D">
              <w:rPr>
                <w:rFonts w:ascii="Book Antiqua" w:eastAsia="Times New Roman" w:hAnsi="Book Antiqua" w:cs="Book Antiqua"/>
                <w:b/>
                <w:bCs/>
                <w:sz w:val="28"/>
                <w:szCs w:val="28"/>
                <w:lang w:val="sv-SE"/>
              </w:rPr>
              <w:t>Republic of Kosovo</w:t>
            </w:r>
          </w:p>
          <w:p w:rsidR="00A73F7E" w:rsidRPr="001C32D9" w:rsidRDefault="00A73F7E" w:rsidP="00A73F7E">
            <w:pPr>
              <w:jc w:val="center"/>
              <w:rPr>
                <w:rFonts w:ascii="Book Antiqua" w:hAnsi="Book Antiqua"/>
                <w:sz w:val="20"/>
                <w:lang w:val="sv-SE"/>
              </w:rPr>
            </w:pPr>
          </w:p>
        </w:tc>
      </w:tr>
      <w:tr w:rsidR="00A73F7E" w:rsidRPr="002F34E0" w:rsidTr="00A73F7E">
        <w:trPr>
          <w:trHeight w:val="357"/>
        </w:trPr>
        <w:tc>
          <w:tcPr>
            <w:tcW w:w="10221" w:type="dxa"/>
            <w:vAlign w:val="center"/>
          </w:tcPr>
          <w:p w:rsidR="00A73F7E" w:rsidRPr="001C32D9" w:rsidRDefault="00A73F7E" w:rsidP="00A73F7E">
            <w:pPr>
              <w:rPr>
                <w:sz w:val="14"/>
                <w:szCs w:val="14"/>
                <w:lang w:val="sv-SE"/>
              </w:rPr>
            </w:pPr>
          </w:p>
          <w:p w:rsidR="00A73F7E" w:rsidRPr="00A73F7E" w:rsidRDefault="00A73F7E" w:rsidP="00A73F7E">
            <w:pPr>
              <w:pStyle w:val="BodyText"/>
              <w:spacing w:line="264" w:lineRule="auto"/>
              <w:jc w:val="center"/>
              <w:rPr>
                <w:rFonts w:ascii="Book Antiqua" w:hAnsi="Book Antiqua"/>
                <w:sz w:val="22"/>
                <w:szCs w:val="22"/>
                <w:lang w:val="sq-AL"/>
              </w:rPr>
            </w:pPr>
            <w:r w:rsidRPr="00A73F7E">
              <w:rPr>
                <w:rFonts w:ascii="Book Antiqua" w:hAnsi="Book Antiqua"/>
                <w:sz w:val="22"/>
                <w:szCs w:val="22"/>
                <w:lang w:val="sq-AL"/>
              </w:rPr>
              <w:t xml:space="preserve">Emri i organizatës buxhetore në gjuhen </w:t>
            </w:r>
            <w:r>
              <w:rPr>
                <w:rFonts w:ascii="Book Antiqua" w:hAnsi="Book Antiqua"/>
                <w:sz w:val="22"/>
                <w:szCs w:val="22"/>
                <w:lang w:val="sq-AL"/>
              </w:rPr>
              <w:t>s</w:t>
            </w:r>
            <w:r w:rsidRPr="00A73F7E">
              <w:rPr>
                <w:rFonts w:ascii="Book Antiqua" w:hAnsi="Book Antiqua"/>
                <w:sz w:val="22"/>
                <w:szCs w:val="22"/>
                <w:lang w:val="sq-AL"/>
              </w:rPr>
              <w:t>hqipe</w:t>
            </w:r>
          </w:p>
          <w:p w:rsidR="00A73F7E" w:rsidRPr="00A73F7E" w:rsidRDefault="00A73F7E" w:rsidP="00A73F7E">
            <w:pPr>
              <w:spacing w:line="264" w:lineRule="auto"/>
              <w:jc w:val="center"/>
              <w:rPr>
                <w:rFonts w:ascii="Book Antiqua" w:hAnsi="Book Antiqua"/>
                <w:b/>
                <w:sz w:val="22"/>
                <w:szCs w:val="22"/>
                <w:lang w:val="sq-AL"/>
              </w:rPr>
            </w:pPr>
            <w:r w:rsidRPr="00A73F7E">
              <w:rPr>
                <w:rFonts w:ascii="Book Antiqua" w:hAnsi="Book Antiqua"/>
                <w:b/>
                <w:sz w:val="22"/>
                <w:szCs w:val="22"/>
                <w:lang w:val="sq-AL"/>
              </w:rPr>
              <w:t xml:space="preserve">Emri i organizatës buxhetore në gjuhen </w:t>
            </w:r>
            <w:r>
              <w:rPr>
                <w:rFonts w:ascii="Book Antiqua" w:hAnsi="Book Antiqua"/>
                <w:b/>
                <w:sz w:val="22"/>
                <w:szCs w:val="22"/>
                <w:lang w:val="sq-AL"/>
              </w:rPr>
              <w:t>s</w:t>
            </w:r>
            <w:r w:rsidRPr="00A73F7E">
              <w:rPr>
                <w:rFonts w:ascii="Book Antiqua" w:hAnsi="Book Antiqua"/>
                <w:b/>
                <w:sz w:val="22"/>
                <w:szCs w:val="22"/>
                <w:lang w:val="sq-AL"/>
              </w:rPr>
              <w:t>erbe</w:t>
            </w:r>
          </w:p>
          <w:p w:rsidR="00A73F7E" w:rsidRPr="002F34E0" w:rsidRDefault="00A73F7E" w:rsidP="00A73F7E">
            <w:pPr>
              <w:pStyle w:val="BodyText"/>
              <w:spacing w:line="264" w:lineRule="auto"/>
              <w:jc w:val="center"/>
              <w:rPr>
                <w:sz w:val="20"/>
                <w:szCs w:val="20"/>
                <w:lang w:val="sq-AL"/>
              </w:rPr>
            </w:pPr>
            <w:r w:rsidRPr="00A73F7E">
              <w:rPr>
                <w:rFonts w:ascii="Book Antiqua" w:hAnsi="Book Antiqua"/>
                <w:sz w:val="22"/>
                <w:szCs w:val="22"/>
                <w:lang w:val="sq-AL"/>
              </w:rPr>
              <w:t xml:space="preserve">Emri i organizatës buxhetore në gjuhen </w:t>
            </w:r>
            <w:r>
              <w:rPr>
                <w:rFonts w:ascii="Book Antiqua" w:hAnsi="Book Antiqua"/>
                <w:sz w:val="22"/>
                <w:szCs w:val="22"/>
                <w:lang w:val="sq-AL"/>
              </w:rPr>
              <w:t>a</w:t>
            </w:r>
            <w:r w:rsidRPr="00A73F7E">
              <w:rPr>
                <w:rFonts w:ascii="Book Antiqua" w:hAnsi="Book Antiqua"/>
                <w:sz w:val="22"/>
                <w:szCs w:val="22"/>
                <w:lang w:val="sq-AL"/>
              </w:rPr>
              <w:t>ngleze</w:t>
            </w:r>
          </w:p>
        </w:tc>
      </w:tr>
      <w:bookmarkEnd w:id="0"/>
      <w:bookmarkEnd w:id="1"/>
      <w:bookmarkEnd w:id="2"/>
    </w:tbl>
    <w:p w:rsidR="00325D43" w:rsidRDefault="00325D43"/>
    <w:p w:rsidR="00325D43" w:rsidRDefault="00325D43"/>
    <w:p w:rsidR="00325D43" w:rsidRDefault="00325D43"/>
    <w:p w:rsidR="00325D43" w:rsidRDefault="00325D43"/>
    <w:p w:rsidR="002A1F9C" w:rsidRDefault="002A1F9C" w:rsidP="002B7446">
      <w:pPr>
        <w:pStyle w:val="Heading3"/>
        <w:rPr>
          <w:lang w:val="sq-AL"/>
        </w:rPr>
      </w:pPr>
    </w:p>
    <w:p w:rsidR="001A68B9" w:rsidRDefault="001A68B9" w:rsidP="001A68B9">
      <w:pPr>
        <w:pStyle w:val="Heading3"/>
        <w:rPr>
          <w:lang w:val="sq-AL"/>
        </w:rPr>
      </w:pPr>
    </w:p>
    <w:p w:rsidR="001A68B9" w:rsidRPr="002A1F9C" w:rsidRDefault="001A68B9" w:rsidP="001A68B9">
      <w:pPr>
        <w:rPr>
          <w:lang w:val="sq-AL"/>
        </w:rPr>
      </w:pPr>
    </w:p>
    <w:p w:rsidR="001A68B9" w:rsidRDefault="001A68B9" w:rsidP="001A68B9">
      <w:pPr>
        <w:jc w:val="center"/>
      </w:pPr>
    </w:p>
    <w:p w:rsidR="001A68B9" w:rsidRDefault="001A68B9" w:rsidP="001A68B9">
      <w:pPr>
        <w:jc w:val="center"/>
      </w:pPr>
    </w:p>
    <w:p w:rsidR="001A68B9" w:rsidRDefault="001A68B9" w:rsidP="001A68B9">
      <w:pPr>
        <w:jc w:val="center"/>
        <w:rPr>
          <w:b/>
          <w:bCs/>
          <w:lang w:val="pt-BR"/>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Pr="002A1F9C" w:rsidRDefault="001A68B9" w:rsidP="00880FA6">
      <w:pPr>
        <w:pStyle w:val="Heading3"/>
        <w:jc w:val="center"/>
        <w:rPr>
          <w:lang w:val="sq-AL"/>
        </w:rPr>
      </w:pPr>
    </w:p>
    <w:p w:rsidR="001A68B9" w:rsidRPr="00C30520" w:rsidRDefault="001A68B9" w:rsidP="00880FA6">
      <w:pPr>
        <w:spacing w:after="360"/>
        <w:jc w:val="center"/>
        <w:rPr>
          <w:b/>
          <w:color w:val="365F91"/>
          <w:sz w:val="36"/>
          <w:szCs w:val="32"/>
          <w:lang w:val="sq-AL"/>
        </w:rPr>
      </w:pPr>
      <w:r w:rsidRPr="00C30520">
        <w:rPr>
          <w:b/>
          <w:color w:val="365F91"/>
          <w:sz w:val="36"/>
          <w:szCs w:val="32"/>
          <w:lang w:val="sq-AL"/>
        </w:rPr>
        <w:t>Raporti Vjetor Financiar</w:t>
      </w:r>
    </w:p>
    <w:p w:rsidR="001A68B9" w:rsidRPr="00C30520" w:rsidRDefault="001A68B9" w:rsidP="00880FA6">
      <w:pPr>
        <w:jc w:val="center"/>
        <w:rPr>
          <w:color w:val="365F91"/>
          <w:sz w:val="28"/>
          <w:lang w:val="sq-AL"/>
        </w:rPr>
      </w:pPr>
      <w:r w:rsidRPr="00C30520">
        <w:rPr>
          <w:color w:val="365F91"/>
          <w:sz w:val="28"/>
          <w:lang w:val="sq-AL"/>
        </w:rPr>
        <w:t>Për vitin e përfunduar me 31 dhjetor 20</w:t>
      </w:r>
      <w:r w:rsidR="008C7960">
        <w:rPr>
          <w:color w:val="365F91"/>
          <w:sz w:val="28"/>
          <w:lang w:val="sq-AL"/>
        </w:rPr>
        <w:t>14</w:t>
      </w:r>
    </w:p>
    <w:p w:rsidR="001A68B9" w:rsidRDefault="001A68B9" w:rsidP="00880FA6">
      <w:pPr>
        <w:spacing w:after="360"/>
        <w:jc w:val="center"/>
        <w:rPr>
          <w:b/>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031D43" w:rsidRDefault="00BB7F0A" w:rsidP="00031D43">
      <w:pPr>
        <w:tabs>
          <w:tab w:val="left" w:pos="1245"/>
        </w:tabs>
        <w:ind w:left="240"/>
        <w:rPr>
          <w:lang w:val="sq-AL"/>
        </w:rPr>
        <w:sectPr w:rsidR="001A68B9" w:rsidRPr="00031D43" w:rsidSect="00031D43">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pPr>
      <w:r>
        <w:rPr>
          <w:noProof/>
        </w:rPr>
        <w:lastRenderedPageBreak/>
        <mc:AlternateContent>
          <mc:Choice Requires="wps">
            <w:drawing>
              <wp:inline distT="0" distB="0" distL="0" distR="0">
                <wp:extent cx="6400800" cy="9563100"/>
                <wp:effectExtent l="0" t="0" r="0" b="0"/>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6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DB1" w:rsidRPr="00805FC5" w:rsidRDefault="00E65F62"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E65F62" w:rsidRPr="00805FC5" w:rsidRDefault="00E65F62"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E65F62" w:rsidRPr="009620DD" w:rsidRDefault="00E65F62" w:rsidP="001A68B9">
                            <w:pPr>
                              <w:rPr>
                                <w:rFonts w:ascii="Book Antiqua" w:hAnsi="Book Antiqua"/>
                                <w:b/>
                                <w:bCs/>
                                <w:sz w:val="22"/>
                                <w:szCs w:val="22"/>
                                <w:lang w:val="sq-AL"/>
                              </w:rPr>
                            </w:pPr>
                          </w:p>
                          <w:p w:rsidR="00E65F62" w:rsidRDefault="00E65F62" w:rsidP="001A68B9">
                            <w:pPr>
                              <w:rPr>
                                <w:rFonts w:ascii="Book Antiqua" w:hAnsi="Book Antiqua"/>
                                <w:bCs/>
                                <w:sz w:val="22"/>
                                <w:szCs w:val="22"/>
                                <w:lang w:val="sq-AL"/>
                              </w:rPr>
                            </w:pPr>
                            <w:r w:rsidRPr="009620DD">
                              <w:rPr>
                                <w:rFonts w:ascii="Book Antiqua" w:hAnsi="Book Antiqua"/>
                                <w:bCs/>
                                <w:sz w:val="22"/>
                                <w:szCs w:val="22"/>
                                <w:lang w:val="sq-AL"/>
                              </w:rPr>
                              <w:t xml:space="preserve"> </w:t>
                            </w:r>
                          </w:p>
                          <w:p w:rsidR="00E65F62" w:rsidRDefault="00E65F62" w:rsidP="001A68B9">
                            <w:pPr>
                              <w:rPr>
                                <w:rFonts w:ascii="Book Antiqua" w:hAnsi="Book Antiqua"/>
                                <w:bCs/>
                                <w:sz w:val="22"/>
                                <w:szCs w:val="22"/>
                                <w:lang w:val="sq-AL"/>
                              </w:rPr>
                            </w:pPr>
                          </w:p>
                          <w:p w:rsidR="00E65F62" w:rsidRPr="009620DD" w:rsidRDefault="00E65F62"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sidR="00FC7E99" w:rsidRPr="004643F7">
                              <w:rPr>
                                <w:rFonts w:ascii="Book Antiqua" w:hAnsi="Book Antiqua"/>
                                <w:b/>
                                <w:bCs/>
                                <w:sz w:val="22"/>
                                <w:szCs w:val="22"/>
                                <w:lang w:val="sq-AL"/>
                              </w:rPr>
                              <w:t>z.</w:t>
                            </w:r>
                            <w:r w:rsidR="00FC7E99">
                              <w:rPr>
                                <w:rFonts w:ascii="Book Antiqua" w:hAnsi="Book Antiqua"/>
                                <w:b/>
                                <w:bCs/>
                                <w:sz w:val="22"/>
                                <w:szCs w:val="22"/>
                                <w:lang w:val="sq-AL"/>
                              </w:rPr>
                              <w:t xml:space="preserve"> </w:t>
                            </w:r>
                            <w:r w:rsidR="00FC7E99" w:rsidRPr="004643F7">
                              <w:rPr>
                                <w:rFonts w:ascii="Book Antiqua" w:hAnsi="Book Antiqua"/>
                                <w:b/>
                                <w:bCs/>
                                <w:sz w:val="22"/>
                                <w:szCs w:val="22"/>
                                <w:lang w:val="sq-AL"/>
                              </w:rPr>
                              <w:t>Fatmir Plakiqi</w:t>
                            </w:r>
                            <w:r w:rsidRPr="009620DD">
                              <w:rPr>
                                <w:rFonts w:ascii="Book Antiqua" w:hAnsi="Book Antiqua"/>
                                <w:b/>
                                <w:bCs/>
                                <w:sz w:val="22"/>
                                <w:szCs w:val="22"/>
                                <w:lang w:val="sq-AL"/>
                              </w:rPr>
                              <w:t xml:space="preserve">, 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E65F62" w:rsidRPr="009620DD" w:rsidRDefault="00E65F62" w:rsidP="001A68B9">
                            <w:pPr>
                              <w:rPr>
                                <w:rFonts w:ascii="Book Antiqua" w:hAnsi="Book Antiqua"/>
                                <w:bCs/>
                                <w:sz w:val="22"/>
                                <w:szCs w:val="22"/>
                                <w:lang w:val="sq-AL"/>
                              </w:rPr>
                            </w:pPr>
                          </w:p>
                          <w:p w:rsidR="0046359B" w:rsidRDefault="00F00463" w:rsidP="001A68B9">
                            <w:pPr>
                              <w:rPr>
                                <w:rFonts w:ascii="Book Antiqua" w:hAnsi="Book Antiqua"/>
                                <w:b/>
                                <w:bCs/>
                                <w:sz w:val="22"/>
                                <w:szCs w:val="22"/>
                                <w:lang w:val="sq-AL"/>
                              </w:rPr>
                            </w:pPr>
                            <w:r>
                              <w:rPr>
                                <w:rFonts w:ascii="Book Antiqua" w:hAnsi="Book Antiqua"/>
                                <w:bCs/>
                                <w:sz w:val="22"/>
                                <w:szCs w:val="22"/>
                                <w:lang w:val="sq-AL"/>
                              </w:rPr>
                              <w:t xml:space="preserve"> Nga:</w:t>
                            </w:r>
                            <w:r>
                              <w:rPr>
                                <w:rFonts w:ascii="Book Antiqua" w:hAnsi="Book Antiqua"/>
                                <w:bCs/>
                                <w:sz w:val="22"/>
                                <w:szCs w:val="22"/>
                                <w:lang w:val="sq-AL"/>
                              </w:rPr>
                              <w:tab/>
                              <w:t xml:space="preserve">           </w:t>
                            </w:r>
                            <w:r w:rsidRPr="00F00463">
                              <w:rPr>
                                <w:rFonts w:ascii="Book Antiqua" w:hAnsi="Book Antiqua"/>
                                <w:b/>
                                <w:bCs/>
                                <w:sz w:val="22"/>
                                <w:szCs w:val="22"/>
                                <w:lang w:val="sq-AL"/>
                              </w:rPr>
                              <w:t>znj</w:t>
                            </w:r>
                            <w:r>
                              <w:rPr>
                                <w:rFonts w:ascii="Book Antiqua" w:hAnsi="Book Antiqua"/>
                                <w:bCs/>
                                <w:sz w:val="22"/>
                                <w:szCs w:val="22"/>
                                <w:lang w:val="sq-AL"/>
                              </w:rPr>
                              <w:t xml:space="preserve">. </w:t>
                            </w:r>
                            <w:r w:rsidRPr="00F00463">
                              <w:rPr>
                                <w:rFonts w:ascii="Book Antiqua" w:hAnsi="Book Antiqua"/>
                                <w:b/>
                                <w:bCs/>
                                <w:sz w:val="22"/>
                                <w:szCs w:val="22"/>
                                <w:lang w:val="sq-AL"/>
                              </w:rPr>
                              <w:t>Mimoza Kusari-Lila</w:t>
                            </w:r>
                            <w:r w:rsidR="0046359B" w:rsidRPr="00F00463">
                              <w:rPr>
                                <w:rFonts w:ascii="Book Antiqua" w:hAnsi="Book Antiqua"/>
                                <w:b/>
                                <w:bCs/>
                                <w:sz w:val="22"/>
                                <w:szCs w:val="22"/>
                                <w:lang w:val="sq-AL"/>
                              </w:rPr>
                              <w:t>,</w:t>
                            </w:r>
                            <w:r w:rsidRPr="00F00463">
                              <w:rPr>
                                <w:rFonts w:ascii="Book Antiqua" w:hAnsi="Book Antiqua"/>
                                <w:b/>
                                <w:bCs/>
                                <w:sz w:val="22"/>
                                <w:szCs w:val="22"/>
                                <w:lang w:val="sq-AL"/>
                              </w:rPr>
                              <w:t xml:space="preserve"> </w:t>
                            </w:r>
                            <w:r w:rsidR="0046359B" w:rsidRPr="00F00463">
                              <w:rPr>
                                <w:rFonts w:ascii="Book Antiqua" w:hAnsi="Book Antiqua"/>
                                <w:b/>
                                <w:bCs/>
                                <w:sz w:val="22"/>
                                <w:szCs w:val="22"/>
                                <w:lang w:val="sq-AL"/>
                              </w:rPr>
                              <w:t xml:space="preserve"> </w:t>
                            </w:r>
                            <w:r w:rsidR="0046359B">
                              <w:rPr>
                                <w:rFonts w:ascii="Book Antiqua" w:hAnsi="Book Antiqua"/>
                                <w:b/>
                                <w:bCs/>
                                <w:sz w:val="22"/>
                                <w:szCs w:val="22"/>
                                <w:lang w:val="sq-AL"/>
                              </w:rPr>
                              <w:t>Zyrtar</w:t>
                            </w:r>
                            <w:r w:rsidR="00E65F62" w:rsidRPr="009620DD">
                              <w:rPr>
                                <w:rFonts w:ascii="Book Antiqua" w:hAnsi="Book Antiqua"/>
                                <w:b/>
                                <w:bCs/>
                                <w:sz w:val="22"/>
                                <w:szCs w:val="22"/>
                                <w:lang w:val="sq-AL"/>
                              </w:rPr>
                              <w:t xml:space="preserve"> Kryesor Administrativ </w:t>
                            </w:r>
                          </w:p>
                          <w:p w:rsidR="0046359B" w:rsidRDefault="0046359B" w:rsidP="001A68B9">
                            <w:pPr>
                              <w:rPr>
                                <w:rFonts w:ascii="Book Antiqua" w:hAnsi="Book Antiqua"/>
                                <w:b/>
                                <w:bCs/>
                                <w:sz w:val="22"/>
                                <w:szCs w:val="22"/>
                                <w:lang w:val="sq-AL"/>
                              </w:rPr>
                            </w:pPr>
                            <w:r>
                              <w:rPr>
                                <w:rFonts w:ascii="Book Antiqua" w:hAnsi="Book Antiqua"/>
                                <w:b/>
                                <w:bCs/>
                                <w:sz w:val="22"/>
                                <w:szCs w:val="22"/>
                                <w:lang w:val="sq-AL"/>
                              </w:rPr>
                              <w:t xml:space="preserve">                        </w:t>
                            </w:r>
                          </w:p>
                          <w:p w:rsidR="00E65F62" w:rsidRPr="009620DD" w:rsidRDefault="0046359B" w:rsidP="001A68B9">
                            <w:pPr>
                              <w:rPr>
                                <w:rFonts w:ascii="Book Antiqua" w:hAnsi="Book Antiqua"/>
                                <w:b/>
                                <w:bCs/>
                                <w:sz w:val="22"/>
                                <w:szCs w:val="22"/>
                                <w:lang w:val="sq-AL"/>
                              </w:rPr>
                            </w:pPr>
                            <w:r>
                              <w:rPr>
                                <w:rFonts w:ascii="Book Antiqua" w:hAnsi="Book Antiqua"/>
                                <w:b/>
                                <w:bCs/>
                                <w:sz w:val="22"/>
                                <w:szCs w:val="22"/>
                                <w:lang w:val="sq-AL"/>
                              </w:rPr>
                              <w:t xml:space="preserve">                        </w:t>
                            </w:r>
                            <w:r w:rsidR="00F00463">
                              <w:rPr>
                                <w:rFonts w:ascii="Book Antiqua" w:hAnsi="Book Antiqua"/>
                                <w:b/>
                                <w:bCs/>
                                <w:sz w:val="22"/>
                                <w:szCs w:val="22"/>
                                <w:lang w:val="sq-AL"/>
                              </w:rPr>
                              <w:t>z.</w:t>
                            </w:r>
                            <w:r>
                              <w:rPr>
                                <w:rFonts w:ascii="Book Antiqua" w:hAnsi="Book Antiqua"/>
                                <w:b/>
                                <w:bCs/>
                                <w:sz w:val="22"/>
                                <w:szCs w:val="22"/>
                                <w:lang w:val="sq-AL"/>
                              </w:rPr>
                              <w:t xml:space="preserve">  </w:t>
                            </w:r>
                            <w:r w:rsidR="00F00463">
                              <w:rPr>
                                <w:rFonts w:ascii="Book Antiqua" w:hAnsi="Book Antiqua"/>
                                <w:b/>
                                <w:bCs/>
                                <w:sz w:val="22"/>
                                <w:szCs w:val="22"/>
                                <w:lang w:val="sq-AL"/>
                              </w:rPr>
                              <w:t>Gani Rama</w:t>
                            </w:r>
                            <w:r>
                              <w:rPr>
                                <w:rFonts w:ascii="Book Antiqua" w:hAnsi="Book Antiqua"/>
                                <w:b/>
                                <w:bCs/>
                                <w:sz w:val="22"/>
                                <w:szCs w:val="22"/>
                                <w:lang w:val="sq-AL"/>
                              </w:rPr>
                              <w:t>,</w:t>
                            </w:r>
                            <w:r w:rsidR="00F00463">
                              <w:rPr>
                                <w:rFonts w:ascii="Book Antiqua" w:hAnsi="Book Antiqua"/>
                                <w:b/>
                                <w:bCs/>
                                <w:sz w:val="22"/>
                                <w:szCs w:val="22"/>
                                <w:lang w:val="sq-AL"/>
                              </w:rPr>
                              <w:t xml:space="preserve"> </w:t>
                            </w:r>
                            <w:r>
                              <w:rPr>
                                <w:rFonts w:ascii="Book Antiqua" w:hAnsi="Book Antiqua"/>
                                <w:b/>
                                <w:bCs/>
                                <w:sz w:val="22"/>
                                <w:szCs w:val="22"/>
                                <w:lang w:val="sq-AL"/>
                              </w:rPr>
                              <w:t xml:space="preserve"> Zyrtar</w:t>
                            </w:r>
                            <w:r w:rsidR="00E65F62" w:rsidRPr="009620DD">
                              <w:rPr>
                                <w:rFonts w:ascii="Book Antiqua" w:hAnsi="Book Antiqua"/>
                                <w:b/>
                                <w:bCs/>
                                <w:sz w:val="22"/>
                                <w:szCs w:val="22"/>
                                <w:lang w:val="sq-AL"/>
                              </w:rPr>
                              <w:t xml:space="preserve"> Kryesor Financiar</w:t>
                            </w:r>
                            <w:r w:rsidR="00E65F62" w:rsidRPr="009620DD">
                              <w:rPr>
                                <w:rFonts w:ascii="Book Antiqua" w:hAnsi="Book Antiqua"/>
                                <w:b/>
                                <w:bCs/>
                                <w:sz w:val="22"/>
                                <w:szCs w:val="22"/>
                                <w:lang w:val="sq-AL"/>
                              </w:rPr>
                              <w:tab/>
                            </w:r>
                          </w:p>
                          <w:p w:rsidR="00E65F62" w:rsidRPr="009620DD" w:rsidRDefault="00E65F62" w:rsidP="001A68B9">
                            <w:pPr>
                              <w:rPr>
                                <w:rFonts w:ascii="Book Antiqua" w:hAnsi="Book Antiqua"/>
                                <w:bCs/>
                                <w:sz w:val="22"/>
                                <w:szCs w:val="22"/>
                                <w:lang w:val="sq-AL"/>
                              </w:rPr>
                            </w:pPr>
                          </w:p>
                          <w:p w:rsidR="00E65F62" w:rsidRPr="009620DD" w:rsidRDefault="00E65F6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w:t>
                            </w:r>
                            <w:r w:rsidR="00F00463">
                              <w:rPr>
                                <w:rFonts w:ascii="Book Antiqua" w:hAnsi="Book Antiqua" w:cs="TimesNewRomanPSMT"/>
                                <w:sz w:val="22"/>
                                <w:szCs w:val="22"/>
                                <w:lang w:val="sq-AL"/>
                              </w:rPr>
                              <w:t xml:space="preserve">14 </w:t>
                            </w:r>
                            <w:r w:rsidRPr="009620DD">
                              <w:rPr>
                                <w:rFonts w:ascii="Book Antiqua" w:hAnsi="Book Antiqua" w:cs="TimesNewRomanPSMT"/>
                                <w:sz w:val="22"/>
                                <w:szCs w:val="22"/>
                                <w:lang w:val="sq-AL"/>
                              </w:rPr>
                              <w:t>janë përgatitur sipas Standardeve Ndërkombëtare të Kontabilitetit të Sektorit Publik “Raportimi Financiar sipas Kontabilitetit të bazuar në para të gatshme”, i përmbushin të gjitha obligimet raportuese që dalin nga</w:t>
                            </w:r>
                            <w:r>
                              <w:rPr>
                                <w:rFonts w:ascii="Book Antiqua" w:hAnsi="Book Antiqua" w:cs="TimesNewRomanPSMT"/>
                                <w:sz w:val="22"/>
                                <w:szCs w:val="22"/>
                                <w:lang w:val="sq-AL"/>
                              </w:rPr>
                              <w:t xml:space="preserve"> </w:t>
                            </w:r>
                            <w:r w:rsidRPr="00D803F3">
                              <w:rPr>
                                <w:color w:val="000000" w:themeColor="text1"/>
                                <w:lang w:val="sq-AL"/>
                              </w:rPr>
                              <w:t>Ligji Nr. 03/L-048 për Menaxhimin e Financave Publike dhe Përgjegjësitë, të plotësuar dhe ndryshuar me Ligjin nr. 03/L-221, Ligjin nr. 04/L-116 dhe Ligjin nr. 04/L-194</w:t>
                            </w:r>
                            <w:r w:rsidRPr="00D803F3">
                              <w:rPr>
                                <w:rFonts w:ascii="Book Antiqua" w:hAnsi="Book Antiqua" w:cs="TimesNewRomanPSMT"/>
                                <w:sz w:val="22"/>
                                <w:szCs w:val="22"/>
                                <w:lang w:val="sq-AL"/>
                              </w:rPr>
                              <w:t xml:space="preserve"> dhe janë të bazuara në shënimet financiare të mbajtura në mënyrë të duhur.</w:t>
                            </w:r>
                          </w:p>
                          <w:p w:rsidR="00E65F62" w:rsidRPr="009620DD" w:rsidRDefault="00E65F62" w:rsidP="001A68B9">
                            <w:pPr>
                              <w:jc w:val="both"/>
                              <w:rPr>
                                <w:rFonts w:ascii="Book Antiqua" w:hAnsi="Book Antiqua"/>
                                <w:bCs/>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w:t>
                            </w:r>
                            <w:r w:rsidR="00F00463">
                              <w:rPr>
                                <w:rFonts w:ascii="Book Antiqua" w:hAnsi="Book Antiqua" w:cs="TimesNewRomanPSMT"/>
                                <w:sz w:val="22"/>
                                <w:szCs w:val="22"/>
                                <w:lang w:val="sq-AL"/>
                              </w:rPr>
                              <w:t>14</w:t>
                            </w:r>
                            <w:r w:rsidRPr="000F3A1D">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w:t>
                            </w:r>
                            <w:r w:rsidR="00A73F7E" w:rsidRPr="000F3A1D">
                              <w:rPr>
                                <w:rFonts w:ascii="Book Antiqua" w:hAnsi="Book Antiqua" w:cs="TimesNewRomanPSMT"/>
                                <w:sz w:val="22"/>
                                <w:szCs w:val="22"/>
                                <w:lang w:val="sq-AL"/>
                              </w:rPr>
                              <w:t>udhëheqësin</w:t>
                            </w:r>
                            <w:r w:rsidRPr="000F3A1D">
                              <w:rPr>
                                <w:rFonts w:ascii="Book Antiqua" w:hAnsi="Book Antiqua" w:cs="TimesNewRomanPSMT"/>
                                <w:sz w:val="22"/>
                                <w:szCs w:val="22"/>
                                <w:lang w:val="sq-AL"/>
                              </w:rPr>
                              <w:t xml:space="preserve"> apo me punëtorët, e cila ka mundur të ketë efekt material në pasqyrat financiare.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sidR="00F00463">
                              <w:rPr>
                                <w:rFonts w:ascii="Book Antiqua" w:hAnsi="Book Antiqua" w:cs="TimesNewRomanPSMT"/>
                                <w:sz w:val="22"/>
                                <w:szCs w:val="22"/>
                                <w:lang w:val="sq-AL"/>
                              </w:rPr>
                              <w:t>14</w:t>
                            </w:r>
                            <w:r w:rsidRPr="000F3A1D">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r w:rsidR="00A73F7E">
                              <w:rPr>
                                <w:rFonts w:ascii="Book Antiqua" w:hAnsi="Book Antiqua" w:cs="TimesNewRomanPSMT"/>
                                <w:sz w:val="22"/>
                                <w:szCs w:val="22"/>
                                <w:lang w:val="sq-AL"/>
                              </w:rPr>
                              <w:t>rregullat</w:t>
                            </w:r>
                            <w:r w:rsidR="00A73F7E" w:rsidRPr="000F3A1D">
                              <w:rPr>
                                <w:rFonts w:ascii="Book Antiqua" w:hAnsi="Book Antiqua" w:cs="TimesNewRomanPSMT"/>
                                <w:sz w:val="22"/>
                                <w:szCs w:val="22"/>
                                <w:lang w:val="sq-AL"/>
                              </w:rPr>
                              <w:t>ive</w:t>
                            </w:r>
                            <w:r w:rsidRPr="000F3A1D">
                              <w:rPr>
                                <w:rFonts w:ascii="Book Antiqua" w:hAnsi="Book Antiqua" w:cs="TimesNewRomanPSMT"/>
                                <w:sz w:val="22"/>
                                <w:szCs w:val="22"/>
                                <w:lang w:val="sq-AL"/>
                              </w:rPr>
                              <w:t xml:space="preserve"> të cilat kanë mundur të kenë efekt material në pasqyrat financiare, në rast se do të shkeleshin.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huat</w:t>
                            </w:r>
                            <w:r>
                              <w:rPr>
                                <w:lang w:val="sq-AL"/>
                              </w:rPr>
                              <w:t>ë</w:t>
                            </w:r>
                            <w:r w:rsidRPr="000F3A1D">
                              <w:rPr>
                                <w:rFonts w:ascii="Book Antiqua" w:hAnsi="Book Antiqua" w:cs="TimesNewRomanPSMT"/>
                                <w:sz w:val="22"/>
                                <w:szCs w:val="22"/>
                                <w:lang w:val="sq-AL"/>
                              </w:rPr>
                              <w:t xml:space="preserve"> për palët e jashtme janë regjistruar dhe/ose janë shpalosur, sipas rrethanave.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r>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konsoliduara që janë të bashkangjitura paraqesin një prezantim të vërtetë dhe të paanshëm të financave dhe transaksioneve financiare për vitin e përfunduar me 31 dhjetor 20</w:t>
                            </w:r>
                            <w:r w:rsidR="00F00463">
                              <w:rPr>
                                <w:rFonts w:ascii="Book Antiqua" w:hAnsi="Book Antiqua" w:cs="TimesNewRomanPSMT"/>
                                <w:sz w:val="22"/>
                                <w:szCs w:val="22"/>
                                <w:lang w:val="sq-AL"/>
                              </w:rPr>
                              <w:t>14</w:t>
                            </w:r>
                            <w:r>
                              <w:rPr>
                                <w:rFonts w:ascii="Book Antiqua" w:hAnsi="Book Antiqua" w:cs="TimesNewRomanPSMT"/>
                                <w:sz w:val="22"/>
                                <w:szCs w:val="22"/>
                                <w:lang w:val="sq-AL"/>
                              </w:rPr>
                              <w:t xml:space="preserve"> </w:t>
                            </w:r>
                            <w:r w:rsidRPr="009620DD">
                              <w:rPr>
                                <w:rFonts w:ascii="Book Antiqua" w:hAnsi="Book Antiqua" w:cs="TimesNewRomanPSMT"/>
                                <w:sz w:val="22"/>
                                <w:szCs w:val="22"/>
                                <w:lang w:val="sq-AL"/>
                              </w:rPr>
                              <w:t xml:space="preserve"> të </w:t>
                            </w:r>
                            <w:r w:rsidR="00F00463">
                              <w:rPr>
                                <w:rFonts w:ascii="Book Antiqua" w:hAnsi="Book Antiqua" w:cs="TimesNewRomanPSMT"/>
                                <w:sz w:val="22"/>
                                <w:szCs w:val="22"/>
                                <w:lang w:val="sq-AL"/>
                              </w:rPr>
                              <w:t xml:space="preserve"> </w:t>
                            </w:r>
                            <w:r w:rsidR="00F00463" w:rsidRPr="00F00463">
                              <w:rPr>
                                <w:rFonts w:ascii="Book Antiqua" w:hAnsi="Book Antiqua" w:cs="TimesNewRomanPSMT"/>
                                <w:b/>
                                <w:sz w:val="22"/>
                                <w:szCs w:val="22"/>
                                <w:u w:val="single"/>
                                <w:lang w:val="sq-AL"/>
                              </w:rPr>
                              <w:t>KOMUNA E GJAKOVËS</w:t>
                            </w:r>
                            <w:r w:rsidRPr="009620DD">
                              <w:rPr>
                                <w:rFonts w:ascii="Book Antiqua" w:hAnsi="Book Antiqua" w:cs="TimesNewRomanPSMT"/>
                                <w:sz w:val="22"/>
                                <w:szCs w:val="22"/>
                                <w:lang w:val="sq-AL"/>
                              </w:rPr>
                              <w:t xml:space="preserve"> </w:t>
                            </w:r>
                          </w:p>
                          <w:p w:rsidR="00E65F62" w:rsidRPr="009620DD" w:rsidRDefault="00E65F62" w:rsidP="001A68B9">
                            <w:pPr>
                              <w:rPr>
                                <w:rFonts w:ascii="Book Antiqua" w:hAnsi="Book Antiqua"/>
                                <w:b/>
                                <w:bCs/>
                                <w:sz w:val="22"/>
                                <w:szCs w:val="22"/>
                                <w:lang w:val="sq-AL"/>
                              </w:rPr>
                            </w:pPr>
                          </w:p>
                          <w:p w:rsidR="00CD7DB1" w:rsidRPr="00F018EC" w:rsidRDefault="00E65F62" w:rsidP="00CD7DB1">
                            <w:pPr>
                              <w:rPr>
                                <w:rFonts w:ascii="Book Antiqua" w:hAnsi="Book Antiqua"/>
                                <w:b/>
                                <w:bCs/>
                                <w:sz w:val="22"/>
                                <w:szCs w:val="22"/>
                                <w:lang w:val="it-IT"/>
                              </w:rPr>
                            </w:pPr>
                            <w:r w:rsidRPr="009620DD">
                              <w:rPr>
                                <w:rFonts w:ascii="Book Antiqua" w:hAnsi="Book Antiqua"/>
                                <w:b/>
                                <w:bCs/>
                                <w:sz w:val="22"/>
                                <w:szCs w:val="22"/>
                                <w:lang w:val="sq-AL"/>
                              </w:rPr>
                              <w:t>Dat</w:t>
                            </w:r>
                            <w:r w:rsidR="0046359B">
                              <w:rPr>
                                <w:rFonts w:ascii="Book Antiqua" w:hAnsi="Book Antiqua"/>
                                <w:b/>
                                <w:bCs/>
                                <w:sz w:val="22"/>
                                <w:szCs w:val="22"/>
                                <w:lang w:val="sq-AL"/>
                              </w:rPr>
                              <w:t>ë</w:t>
                            </w:r>
                            <w:r w:rsidRPr="009620DD">
                              <w:rPr>
                                <w:rFonts w:ascii="Book Antiqua" w:hAnsi="Book Antiqua"/>
                                <w:b/>
                                <w:bCs/>
                                <w:sz w:val="22"/>
                                <w:szCs w:val="22"/>
                                <w:lang w:val="sq-AL"/>
                              </w:rPr>
                              <w:t>:</w:t>
                            </w:r>
                            <w:r w:rsidR="0046359B">
                              <w:rPr>
                                <w:rFonts w:ascii="Book Antiqua" w:hAnsi="Book Antiqua"/>
                                <w:b/>
                                <w:bCs/>
                                <w:sz w:val="22"/>
                                <w:szCs w:val="22"/>
                                <w:lang w:val="sq-AL"/>
                              </w:rPr>
                              <w:t xml:space="preserve">  __ / __ / _____</w:t>
                            </w:r>
                            <w:r w:rsidR="00AC4AB7">
                              <w:rPr>
                                <w:rFonts w:ascii="Book Antiqua" w:hAnsi="Book Antiqua"/>
                                <w:b/>
                                <w:bCs/>
                                <w:sz w:val="22"/>
                                <w:szCs w:val="22"/>
                                <w:lang w:val="sq-AL"/>
                              </w:rPr>
                              <w:t xml:space="preserve">     </w:t>
                            </w:r>
                            <w:r w:rsidR="00AC4AB7">
                              <w:rPr>
                                <w:rFonts w:ascii="Book Antiqua" w:hAnsi="Book Antiqua"/>
                                <w:b/>
                                <w:bCs/>
                                <w:sz w:val="22"/>
                                <w:szCs w:val="22"/>
                                <w:lang w:val="sq-AL"/>
                              </w:rPr>
                              <w:tab/>
                            </w:r>
                            <w:r w:rsidR="00AC4AB7">
                              <w:rPr>
                                <w:rFonts w:ascii="Book Antiqua" w:hAnsi="Book Antiqua"/>
                                <w:b/>
                                <w:bCs/>
                                <w:sz w:val="22"/>
                                <w:szCs w:val="22"/>
                                <w:lang w:val="sq-AL"/>
                              </w:rPr>
                              <w:tab/>
                            </w:r>
                            <w:r w:rsidR="00AC4AB7">
                              <w:rPr>
                                <w:rFonts w:ascii="Book Antiqua" w:hAnsi="Book Antiqua"/>
                                <w:b/>
                                <w:bCs/>
                                <w:sz w:val="22"/>
                                <w:szCs w:val="22"/>
                                <w:lang w:val="sq-AL"/>
                              </w:rPr>
                              <w:tab/>
                            </w:r>
                            <w:r w:rsidR="00AC4AB7">
                              <w:rPr>
                                <w:rFonts w:ascii="Book Antiqua" w:hAnsi="Book Antiqua"/>
                                <w:b/>
                                <w:bCs/>
                                <w:sz w:val="22"/>
                                <w:szCs w:val="22"/>
                                <w:lang w:val="sq-AL"/>
                              </w:rPr>
                              <w:tab/>
                            </w:r>
                            <w:r w:rsidR="00AE239F">
                              <w:rPr>
                                <w:rFonts w:ascii="Book Antiqua" w:hAnsi="Book Antiqua"/>
                                <w:b/>
                                <w:bCs/>
                                <w:sz w:val="22"/>
                                <w:szCs w:val="22"/>
                                <w:lang w:val="sq-AL"/>
                              </w:rPr>
                              <w:t xml:space="preserve">       </w:t>
                            </w:r>
                            <w:r w:rsidR="00CD7DB1" w:rsidRPr="00F018EC">
                              <w:rPr>
                                <w:rFonts w:ascii="Book Antiqua" w:hAnsi="Book Antiqua"/>
                                <w:b/>
                                <w:bCs/>
                                <w:sz w:val="22"/>
                                <w:szCs w:val="22"/>
                                <w:lang w:val="it-IT"/>
                              </w:rPr>
                              <w:t>Dat</w:t>
                            </w:r>
                            <w:r w:rsidR="00CD7DB1">
                              <w:rPr>
                                <w:rFonts w:ascii="Book Antiqua" w:hAnsi="Book Antiqua"/>
                                <w:b/>
                                <w:bCs/>
                                <w:sz w:val="22"/>
                                <w:szCs w:val="22"/>
                                <w:lang w:val="it-IT"/>
                              </w:rPr>
                              <w:t>ë</w:t>
                            </w:r>
                            <w:r w:rsidR="00CD7DB1" w:rsidRPr="00F018EC">
                              <w:rPr>
                                <w:rFonts w:ascii="Book Antiqua" w:hAnsi="Book Antiqua"/>
                                <w:b/>
                                <w:bCs/>
                                <w:sz w:val="22"/>
                                <w:szCs w:val="22"/>
                                <w:lang w:val="it-IT"/>
                              </w:rPr>
                              <w:t>:</w:t>
                            </w:r>
                            <w:r w:rsidR="00CD7DB1" w:rsidRPr="0046359B">
                              <w:rPr>
                                <w:rFonts w:ascii="Book Antiqua" w:hAnsi="Book Antiqua"/>
                                <w:b/>
                                <w:bCs/>
                                <w:sz w:val="22"/>
                                <w:szCs w:val="22"/>
                                <w:lang w:val="sq-AL"/>
                              </w:rPr>
                              <w:t xml:space="preserve"> </w:t>
                            </w:r>
                            <w:r w:rsidR="00CD7DB1">
                              <w:rPr>
                                <w:rFonts w:ascii="Book Antiqua" w:hAnsi="Book Antiqua"/>
                                <w:b/>
                                <w:bCs/>
                                <w:sz w:val="22"/>
                                <w:szCs w:val="22"/>
                                <w:lang w:val="sq-AL"/>
                              </w:rPr>
                              <w:t xml:space="preserve"> __ / __ / _____</w:t>
                            </w:r>
                          </w:p>
                          <w:p w:rsidR="00E65F62" w:rsidRPr="009620DD" w:rsidRDefault="00E65F62" w:rsidP="001A68B9">
                            <w:pPr>
                              <w:rPr>
                                <w:rFonts w:ascii="Book Antiqua" w:hAnsi="Book Antiqua"/>
                                <w:b/>
                                <w:bCs/>
                                <w:sz w:val="22"/>
                                <w:szCs w:val="22"/>
                                <w:lang w:val="sq-AL"/>
                              </w:rPr>
                            </w:pPr>
                          </w:p>
                          <w:p w:rsidR="00E65F62" w:rsidRPr="009620DD" w:rsidRDefault="0046359B" w:rsidP="001A68B9">
                            <w:pPr>
                              <w:rPr>
                                <w:rFonts w:ascii="Book Antiqua" w:hAnsi="Book Antiqua"/>
                                <w:b/>
                                <w:bCs/>
                                <w:sz w:val="22"/>
                                <w:szCs w:val="22"/>
                                <w:lang w:val="sq-AL"/>
                              </w:rPr>
                            </w:pPr>
                            <w:r>
                              <w:rPr>
                                <w:rFonts w:ascii="Book Antiqua" w:hAnsi="Book Antiqua"/>
                                <w:b/>
                                <w:bCs/>
                                <w:sz w:val="22"/>
                                <w:szCs w:val="22"/>
                                <w:lang w:val="sq-AL"/>
                              </w:rPr>
                              <w:t xml:space="preserve">                                     </w:t>
                            </w:r>
                            <w:r w:rsidR="00E65F62" w:rsidRPr="009620DD">
                              <w:rPr>
                                <w:rFonts w:ascii="Book Antiqua" w:hAnsi="Book Antiqua"/>
                                <w:b/>
                                <w:bCs/>
                                <w:sz w:val="22"/>
                                <w:szCs w:val="22"/>
                                <w:lang w:val="sq-AL"/>
                              </w:rPr>
                              <w:t>________________</w:t>
                            </w:r>
                            <w:r w:rsidR="004A397C">
                              <w:rPr>
                                <w:rFonts w:ascii="Book Antiqua" w:hAnsi="Book Antiqua"/>
                                <w:b/>
                                <w:bCs/>
                                <w:sz w:val="22"/>
                                <w:szCs w:val="22"/>
                                <w:lang w:val="sq-AL"/>
                              </w:rPr>
                              <w:t>_</w:t>
                            </w:r>
                            <w:r w:rsidR="00CD7DB1">
                              <w:rPr>
                                <w:rFonts w:ascii="Book Antiqua" w:hAnsi="Book Antiqua"/>
                                <w:b/>
                                <w:bCs/>
                                <w:sz w:val="22"/>
                                <w:szCs w:val="22"/>
                                <w:lang w:val="sq-AL"/>
                              </w:rPr>
                              <w:tab/>
                            </w:r>
                            <w:r w:rsidR="00CD7DB1">
                              <w:rPr>
                                <w:rFonts w:ascii="Book Antiqua" w:hAnsi="Book Antiqua"/>
                                <w:b/>
                                <w:bCs/>
                                <w:sz w:val="22"/>
                                <w:szCs w:val="22"/>
                                <w:lang w:val="sq-AL"/>
                              </w:rPr>
                              <w:tab/>
                            </w:r>
                            <w:r w:rsidR="00CD7DB1">
                              <w:rPr>
                                <w:rFonts w:ascii="Book Antiqua" w:hAnsi="Book Antiqua"/>
                                <w:b/>
                                <w:bCs/>
                                <w:sz w:val="22"/>
                                <w:szCs w:val="22"/>
                                <w:lang w:val="sq-AL"/>
                              </w:rPr>
                              <w:tab/>
                            </w:r>
                            <w:r w:rsidR="00CD7DB1">
                              <w:rPr>
                                <w:rFonts w:ascii="Book Antiqua" w:hAnsi="Book Antiqua"/>
                                <w:b/>
                                <w:bCs/>
                                <w:sz w:val="22"/>
                                <w:szCs w:val="22"/>
                                <w:lang w:val="sq-AL"/>
                              </w:rPr>
                              <w:tab/>
                            </w:r>
                            <w:r w:rsidR="00CD7DB1">
                              <w:rPr>
                                <w:rFonts w:ascii="Book Antiqua" w:hAnsi="Book Antiqua"/>
                                <w:b/>
                                <w:bCs/>
                                <w:sz w:val="22"/>
                                <w:szCs w:val="22"/>
                                <w:lang w:val="sq-AL"/>
                              </w:rPr>
                              <w:tab/>
                            </w:r>
                            <w:r w:rsidR="00AC4AB7">
                              <w:rPr>
                                <w:rFonts w:ascii="Book Antiqua" w:hAnsi="Book Antiqua"/>
                                <w:b/>
                                <w:bCs/>
                                <w:sz w:val="22"/>
                                <w:szCs w:val="22"/>
                                <w:lang w:val="sq-AL"/>
                              </w:rPr>
                              <w:t xml:space="preserve">        </w:t>
                            </w:r>
                            <w:r w:rsidR="00CD7DB1" w:rsidRPr="009620DD">
                              <w:rPr>
                                <w:rFonts w:ascii="Book Antiqua" w:hAnsi="Book Antiqua"/>
                                <w:b/>
                                <w:bCs/>
                                <w:sz w:val="22"/>
                                <w:szCs w:val="22"/>
                                <w:lang w:val="sq-AL"/>
                              </w:rPr>
                              <w:t>________________</w:t>
                            </w:r>
                            <w:r w:rsidR="004A397C">
                              <w:rPr>
                                <w:rFonts w:ascii="Book Antiqua" w:hAnsi="Book Antiqua"/>
                                <w:b/>
                                <w:bCs/>
                                <w:sz w:val="22"/>
                                <w:szCs w:val="22"/>
                                <w:lang w:val="sq-AL"/>
                              </w:rPr>
                              <w:t>_</w:t>
                            </w:r>
                          </w:p>
                          <w:p w:rsidR="00E65F62" w:rsidRPr="0046359B" w:rsidRDefault="0046359B" w:rsidP="001A68B9">
                            <w:pPr>
                              <w:rPr>
                                <w:rFonts w:ascii="Book Antiqua" w:hAnsi="Book Antiqua"/>
                                <w:b/>
                                <w:bCs/>
                                <w:i/>
                                <w:sz w:val="20"/>
                                <w:szCs w:val="22"/>
                                <w:lang w:val="sq-AL"/>
                              </w:rPr>
                            </w:pPr>
                            <w:r>
                              <w:rPr>
                                <w:rFonts w:ascii="Book Antiqua" w:hAnsi="Book Antiqua"/>
                                <w:b/>
                                <w:bCs/>
                                <w:i/>
                                <w:sz w:val="20"/>
                                <w:szCs w:val="22"/>
                                <w:lang w:val="sq-AL"/>
                              </w:rPr>
                              <w:t xml:space="preserve">                                        </w:t>
                            </w:r>
                            <w:r w:rsidRPr="0046359B">
                              <w:rPr>
                                <w:rFonts w:ascii="Book Antiqua" w:hAnsi="Book Antiqua"/>
                                <w:b/>
                                <w:bCs/>
                                <w:i/>
                                <w:sz w:val="20"/>
                                <w:szCs w:val="22"/>
                                <w:lang w:val="sq-AL"/>
                              </w:rPr>
                              <w:t>(Nënshkrimi dhe vula)</w:t>
                            </w:r>
                            <w:r w:rsidR="00CD7DB1">
                              <w:rPr>
                                <w:rFonts w:ascii="Book Antiqua" w:hAnsi="Book Antiqua"/>
                                <w:b/>
                                <w:bCs/>
                                <w:i/>
                                <w:sz w:val="20"/>
                                <w:szCs w:val="22"/>
                                <w:lang w:val="sq-AL"/>
                              </w:rPr>
                              <w:tab/>
                            </w:r>
                            <w:r w:rsidR="00CD7DB1">
                              <w:rPr>
                                <w:rFonts w:ascii="Book Antiqua" w:hAnsi="Book Antiqua"/>
                                <w:b/>
                                <w:bCs/>
                                <w:i/>
                                <w:sz w:val="20"/>
                                <w:szCs w:val="22"/>
                                <w:lang w:val="sq-AL"/>
                              </w:rPr>
                              <w:tab/>
                            </w:r>
                            <w:r w:rsidR="00CD7DB1">
                              <w:rPr>
                                <w:rFonts w:ascii="Book Antiqua" w:hAnsi="Book Antiqua"/>
                                <w:b/>
                                <w:bCs/>
                                <w:i/>
                                <w:sz w:val="20"/>
                                <w:szCs w:val="22"/>
                                <w:lang w:val="sq-AL"/>
                              </w:rPr>
                              <w:tab/>
                            </w:r>
                            <w:r w:rsidR="00CD7DB1">
                              <w:rPr>
                                <w:rFonts w:ascii="Book Antiqua" w:hAnsi="Book Antiqua"/>
                                <w:b/>
                                <w:bCs/>
                                <w:i/>
                                <w:sz w:val="20"/>
                                <w:szCs w:val="22"/>
                                <w:lang w:val="sq-AL"/>
                              </w:rPr>
                              <w:tab/>
                            </w:r>
                            <w:r w:rsidR="00CD7DB1">
                              <w:rPr>
                                <w:rFonts w:ascii="Book Antiqua" w:hAnsi="Book Antiqua"/>
                                <w:b/>
                                <w:bCs/>
                                <w:i/>
                                <w:sz w:val="20"/>
                                <w:szCs w:val="22"/>
                                <w:lang w:val="sq-AL"/>
                              </w:rPr>
                              <w:tab/>
                            </w:r>
                            <w:r w:rsidR="00AE239F">
                              <w:rPr>
                                <w:rFonts w:ascii="Book Antiqua" w:hAnsi="Book Antiqua"/>
                                <w:b/>
                                <w:bCs/>
                                <w:i/>
                                <w:sz w:val="20"/>
                                <w:szCs w:val="22"/>
                                <w:lang w:val="sq-AL"/>
                              </w:rPr>
                              <w:t xml:space="preserve">       </w:t>
                            </w:r>
                            <w:r w:rsidR="00CD7DB1">
                              <w:rPr>
                                <w:rFonts w:ascii="Book Antiqua" w:hAnsi="Book Antiqua"/>
                                <w:b/>
                                <w:bCs/>
                                <w:i/>
                                <w:sz w:val="20"/>
                                <w:szCs w:val="22"/>
                                <w:lang w:val="sq-AL"/>
                              </w:rPr>
                              <w:t xml:space="preserve"> </w:t>
                            </w:r>
                            <w:r w:rsidR="00CD7DB1" w:rsidRPr="0046359B">
                              <w:rPr>
                                <w:rFonts w:ascii="Book Antiqua" w:hAnsi="Book Antiqua"/>
                                <w:b/>
                                <w:bCs/>
                                <w:i/>
                                <w:sz w:val="20"/>
                                <w:szCs w:val="22"/>
                                <w:lang w:val="sq-AL"/>
                              </w:rPr>
                              <w:t>(Nënshkrimi dhe vula)</w:t>
                            </w:r>
                          </w:p>
                          <w:p w:rsidR="00E65F62" w:rsidRPr="009620DD" w:rsidRDefault="0046359B" w:rsidP="001A68B9">
                            <w:pPr>
                              <w:rPr>
                                <w:rFonts w:ascii="Book Antiqua" w:hAnsi="Book Antiqua"/>
                                <w:b/>
                                <w:bCs/>
                                <w:sz w:val="22"/>
                                <w:szCs w:val="22"/>
                                <w:lang w:val="sq-AL"/>
                              </w:rPr>
                            </w:pPr>
                            <w:r>
                              <w:rPr>
                                <w:rFonts w:ascii="Book Antiqua" w:hAnsi="Book Antiqua"/>
                                <w:b/>
                                <w:bCs/>
                                <w:sz w:val="22"/>
                                <w:szCs w:val="22"/>
                                <w:lang w:val="sq-AL"/>
                              </w:rPr>
                              <w:t xml:space="preserve">                              Zyrtar</w:t>
                            </w:r>
                            <w:r w:rsidR="00AE239F">
                              <w:rPr>
                                <w:rFonts w:ascii="Book Antiqua" w:hAnsi="Book Antiqua"/>
                                <w:b/>
                                <w:bCs/>
                                <w:sz w:val="22"/>
                                <w:szCs w:val="22"/>
                                <w:lang w:val="sq-AL"/>
                              </w:rPr>
                              <w:t>i</w:t>
                            </w:r>
                            <w:r w:rsidR="00E65F62" w:rsidRPr="009620DD">
                              <w:rPr>
                                <w:rFonts w:ascii="Book Antiqua" w:hAnsi="Book Antiqua"/>
                                <w:b/>
                                <w:bCs/>
                                <w:sz w:val="22"/>
                                <w:szCs w:val="22"/>
                                <w:lang w:val="sq-AL"/>
                              </w:rPr>
                              <w:t xml:space="preserve"> Kryesor Administrativ</w:t>
                            </w:r>
                            <w:r w:rsidR="00CD7DB1">
                              <w:rPr>
                                <w:rFonts w:ascii="Book Antiqua" w:hAnsi="Book Antiqua"/>
                                <w:b/>
                                <w:bCs/>
                                <w:sz w:val="22"/>
                                <w:szCs w:val="22"/>
                                <w:lang w:val="sq-AL"/>
                              </w:rPr>
                              <w:tab/>
                            </w:r>
                            <w:r w:rsidR="00CD7DB1">
                              <w:rPr>
                                <w:rFonts w:ascii="Book Antiqua" w:hAnsi="Book Antiqua"/>
                                <w:b/>
                                <w:bCs/>
                                <w:sz w:val="22"/>
                                <w:szCs w:val="22"/>
                                <w:lang w:val="sq-AL"/>
                              </w:rPr>
                              <w:tab/>
                            </w:r>
                            <w:r w:rsidR="00CD7DB1">
                              <w:rPr>
                                <w:rFonts w:ascii="Book Antiqua" w:hAnsi="Book Antiqua"/>
                                <w:b/>
                                <w:bCs/>
                                <w:sz w:val="22"/>
                                <w:szCs w:val="22"/>
                                <w:lang w:val="sq-AL"/>
                              </w:rPr>
                              <w:tab/>
                            </w:r>
                            <w:r w:rsidR="00AC4AB7">
                              <w:rPr>
                                <w:rFonts w:ascii="Book Antiqua" w:hAnsi="Book Antiqua"/>
                                <w:b/>
                                <w:bCs/>
                                <w:sz w:val="22"/>
                                <w:szCs w:val="22"/>
                                <w:lang w:val="sq-AL"/>
                              </w:rPr>
                              <w:t xml:space="preserve">             </w:t>
                            </w:r>
                            <w:r w:rsidR="00CD7DB1">
                              <w:rPr>
                                <w:rFonts w:ascii="Book Antiqua" w:hAnsi="Book Antiqua"/>
                                <w:b/>
                                <w:bCs/>
                                <w:sz w:val="22"/>
                                <w:szCs w:val="22"/>
                                <w:lang w:val="sq-AL"/>
                              </w:rPr>
                              <w:t>Zyrtar</w:t>
                            </w:r>
                            <w:r w:rsidR="00AE239F">
                              <w:rPr>
                                <w:rFonts w:ascii="Book Antiqua" w:hAnsi="Book Antiqua"/>
                                <w:b/>
                                <w:bCs/>
                                <w:sz w:val="22"/>
                                <w:szCs w:val="22"/>
                                <w:lang w:val="sq-AL"/>
                              </w:rPr>
                              <w:t>i</w:t>
                            </w:r>
                            <w:r w:rsidR="00CD7DB1" w:rsidRPr="009620DD">
                              <w:rPr>
                                <w:rFonts w:ascii="Book Antiqua" w:hAnsi="Book Antiqua"/>
                                <w:b/>
                                <w:bCs/>
                                <w:sz w:val="22"/>
                                <w:szCs w:val="22"/>
                                <w:lang w:val="sq-AL"/>
                              </w:rPr>
                              <w:t xml:space="preserve"> Kryesor </w:t>
                            </w:r>
                            <w:r w:rsidR="00CD7DB1">
                              <w:rPr>
                                <w:rFonts w:ascii="Book Antiqua" w:hAnsi="Book Antiqua"/>
                                <w:b/>
                                <w:bCs/>
                                <w:sz w:val="22"/>
                                <w:szCs w:val="22"/>
                                <w:lang w:val="sq-AL"/>
                              </w:rPr>
                              <w:t>Financiar</w:t>
                            </w: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cs="TimesNewRomanPSMT"/>
                                <w:sz w:val="22"/>
                                <w:szCs w:val="22"/>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E65F62" w:rsidRPr="009620DD" w:rsidRDefault="00E65F62"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E65F62" w:rsidRPr="009620DD" w:rsidRDefault="00E65F62"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7in;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" filled="f" stroked="f">
                <v:textbox>
                  <w:txbxContent>
                    <w:p w:rsidR="00CD7DB1" w:rsidRPr="00805FC5" w:rsidRDefault="00E65F62"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E65F62" w:rsidRPr="00805FC5" w:rsidRDefault="00E65F62"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E65F62" w:rsidRPr="009620DD" w:rsidRDefault="00E65F62" w:rsidP="001A68B9">
                      <w:pPr>
                        <w:rPr>
                          <w:rFonts w:ascii="Book Antiqua" w:hAnsi="Book Antiqua"/>
                          <w:b/>
                          <w:bCs/>
                          <w:sz w:val="22"/>
                          <w:szCs w:val="22"/>
                          <w:lang w:val="sq-AL"/>
                        </w:rPr>
                      </w:pPr>
                    </w:p>
                    <w:p w:rsidR="00E65F62" w:rsidRDefault="00E65F62" w:rsidP="001A68B9">
                      <w:pPr>
                        <w:rPr>
                          <w:rFonts w:ascii="Book Antiqua" w:hAnsi="Book Antiqua"/>
                          <w:bCs/>
                          <w:sz w:val="22"/>
                          <w:szCs w:val="22"/>
                          <w:lang w:val="sq-AL"/>
                        </w:rPr>
                      </w:pPr>
                      <w:r w:rsidRPr="009620DD">
                        <w:rPr>
                          <w:rFonts w:ascii="Book Antiqua" w:hAnsi="Book Antiqua"/>
                          <w:bCs/>
                          <w:sz w:val="22"/>
                          <w:szCs w:val="22"/>
                          <w:lang w:val="sq-AL"/>
                        </w:rPr>
                        <w:t xml:space="preserve"> </w:t>
                      </w:r>
                    </w:p>
                    <w:p w:rsidR="00E65F62" w:rsidRDefault="00E65F62" w:rsidP="001A68B9">
                      <w:pPr>
                        <w:rPr>
                          <w:rFonts w:ascii="Book Antiqua" w:hAnsi="Book Antiqua"/>
                          <w:bCs/>
                          <w:sz w:val="22"/>
                          <w:szCs w:val="22"/>
                          <w:lang w:val="sq-AL"/>
                        </w:rPr>
                      </w:pPr>
                    </w:p>
                    <w:p w:rsidR="00E65F62" w:rsidRPr="009620DD" w:rsidRDefault="00E65F62"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sidR="00FC7E99" w:rsidRPr="004643F7">
                        <w:rPr>
                          <w:rFonts w:ascii="Book Antiqua" w:hAnsi="Book Antiqua"/>
                          <w:b/>
                          <w:bCs/>
                          <w:sz w:val="22"/>
                          <w:szCs w:val="22"/>
                          <w:lang w:val="sq-AL"/>
                        </w:rPr>
                        <w:t>z.</w:t>
                      </w:r>
                      <w:r w:rsidR="00FC7E99">
                        <w:rPr>
                          <w:rFonts w:ascii="Book Antiqua" w:hAnsi="Book Antiqua"/>
                          <w:b/>
                          <w:bCs/>
                          <w:sz w:val="22"/>
                          <w:szCs w:val="22"/>
                          <w:lang w:val="sq-AL"/>
                        </w:rPr>
                        <w:t xml:space="preserve"> </w:t>
                      </w:r>
                      <w:r w:rsidR="00FC7E99" w:rsidRPr="004643F7">
                        <w:rPr>
                          <w:rFonts w:ascii="Book Antiqua" w:hAnsi="Book Antiqua"/>
                          <w:b/>
                          <w:bCs/>
                          <w:sz w:val="22"/>
                          <w:szCs w:val="22"/>
                          <w:lang w:val="sq-AL"/>
                        </w:rPr>
                        <w:t xml:space="preserve">Fatmir </w:t>
                      </w:r>
                      <w:proofErr w:type="spellStart"/>
                      <w:r w:rsidR="00FC7E99" w:rsidRPr="004643F7">
                        <w:rPr>
                          <w:rFonts w:ascii="Book Antiqua" w:hAnsi="Book Antiqua"/>
                          <w:b/>
                          <w:bCs/>
                          <w:sz w:val="22"/>
                          <w:szCs w:val="22"/>
                          <w:lang w:val="sq-AL"/>
                        </w:rPr>
                        <w:t>Plakiqi</w:t>
                      </w:r>
                      <w:proofErr w:type="spellEnd"/>
                      <w:r w:rsidRPr="009620DD">
                        <w:rPr>
                          <w:rFonts w:ascii="Book Antiqua" w:hAnsi="Book Antiqua"/>
                          <w:b/>
                          <w:bCs/>
                          <w:sz w:val="22"/>
                          <w:szCs w:val="22"/>
                          <w:lang w:val="sq-AL"/>
                        </w:rPr>
                        <w:t xml:space="preserve">, 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E65F62" w:rsidRPr="009620DD" w:rsidRDefault="00E65F62" w:rsidP="001A68B9">
                      <w:pPr>
                        <w:rPr>
                          <w:rFonts w:ascii="Book Antiqua" w:hAnsi="Book Antiqua"/>
                          <w:bCs/>
                          <w:sz w:val="22"/>
                          <w:szCs w:val="22"/>
                          <w:lang w:val="sq-AL"/>
                        </w:rPr>
                      </w:pPr>
                    </w:p>
                    <w:p w:rsidR="0046359B" w:rsidRDefault="00F00463" w:rsidP="001A68B9">
                      <w:pPr>
                        <w:rPr>
                          <w:rFonts w:ascii="Book Antiqua" w:hAnsi="Book Antiqua"/>
                          <w:b/>
                          <w:bCs/>
                          <w:sz w:val="22"/>
                          <w:szCs w:val="22"/>
                          <w:lang w:val="sq-AL"/>
                        </w:rPr>
                      </w:pPr>
                      <w:r>
                        <w:rPr>
                          <w:rFonts w:ascii="Book Antiqua" w:hAnsi="Book Antiqua"/>
                          <w:bCs/>
                          <w:sz w:val="22"/>
                          <w:szCs w:val="22"/>
                          <w:lang w:val="sq-AL"/>
                        </w:rPr>
                        <w:t xml:space="preserve"> Nga:</w:t>
                      </w:r>
                      <w:r>
                        <w:rPr>
                          <w:rFonts w:ascii="Book Antiqua" w:hAnsi="Book Antiqua"/>
                          <w:bCs/>
                          <w:sz w:val="22"/>
                          <w:szCs w:val="22"/>
                          <w:lang w:val="sq-AL"/>
                        </w:rPr>
                        <w:tab/>
                        <w:t xml:space="preserve">           </w:t>
                      </w:r>
                      <w:proofErr w:type="spellStart"/>
                      <w:r w:rsidRPr="00F00463">
                        <w:rPr>
                          <w:rFonts w:ascii="Book Antiqua" w:hAnsi="Book Antiqua"/>
                          <w:b/>
                          <w:bCs/>
                          <w:sz w:val="22"/>
                          <w:szCs w:val="22"/>
                          <w:lang w:val="sq-AL"/>
                        </w:rPr>
                        <w:t>znj</w:t>
                      </w:r>
                      <w:proofErr w:type="spellEnd"/>
                      <w:r>
                        <w:rPr>
                          <w:rFonts w:ascii="Book Antiqua" w:hAnsi="Book Antiqua"/>
                          <w:bCs/>
                          <w:sz w:val="22"/>
                          <w:szCs w:val="22"/>
                          <w:lang w:val="sq-AL"/>
                        </w:rPr>
                        <w:t xml:space="preserve">. </w:t>
                      </w:r>
                      <w:r w:rsidRPr="00F00463">
                        <w:rPr>
                          <w:rFonts w:ascii="Book Antiqua" w:hAnsi="Book Antiqua"/>
                          <w:b/>
                          <w:bCs/>
                          <w:sz w:val="22"/>
                          <w:szCs w:val="22"/>
                          <w:lang w:val="sq-AL"/>
                        </w:rPr>
                        <w:t>Mimoza Kusari-Lila</w:t>
                      </w:r>
                      <w:r w:rsidR="0046359B" w:rsidRPr="00F00463">
                        <w:rPr>
                          <w:rFonts w:ascii="Book Antiqua" w:hAnsi="Book Antiqua"/>
                          <w:b/>
                          <w:bCs/>
                          <w:sz w:val="22"/>
                          <w:szCs w:val="22"/>
                          <w:lang w:val="sq-AL"/>
                        </w:rPr>
                        <w:t>,</w:t>
                      </w:r>
                      <w:r w:rsidRPr="00F00463">
                        <w:rPr>
                          <w:rFonts w:ascii="Book Antiqua" w:hAnsi="Book Antiqua"/>
                          <w:b/>
                          <w:bCs/>
                          <w:sz w:val="22"/>
                          <w:szCs w:val="22"/>
                          <w:lang w:val="sq-AL"/>
                        </w:rPr>
                        <w:t xml:space="preserve"> </w:t>
                      </w:r>
                      <w:r w:rsidR="0046359B" w:rsidRPr="00F00463">
                        <w:rPr>
                          <w:rFonts w:ascii="Book Antiqua" w:hAnsi="Book Antiqua"/>
                          <w:b/>
                          <w:bCs/>
                          <w:sz w:val="22"/>
                          <w:szCs w:val="22"/>
                          <w:lang w:val="sq-AL"/>
                        </w:rPr>
                        <w:t xml:space="preserve"> </w:t>
                      </w:r>
                      <w:r w:rsidR="0046359B">
                        <w:rPr>
                          <w:rFonts w:ascii="Book Antiqua" w:hAnsi="Book Antiqua"/>
                          <w:b/>
                          <w:bCs/>
                          <w:sz w:val="22"/>
                          <w:szCs w:val="22"/>
                          <w:lang w:val="sq-AL"/>
                        </w:rPr>
                        <w:t>Zyrtar</w:t>
                      </w:r>
                      <w:r w:rsidR="00E65F62" w:rsidRPr="009620DD">
                        <w:rPr>
                          <w:rFonts w:ascii="Book Antiqua" w:hAnsi="Book Antiqua"/>
                          <w:b/>
                          <w:bCs/>
                          <w:sz w:val="22"/>
                          <w:szCs w:val="22"/>
                          <w:lang w:val="sq-AL"/>
                        </w:rPr>
                        <w:t xml:space="preserve"> Kryesor Administrativ </w:t>
                      </w:r>
                    </w:p>
                    <w:p w:rsidR="0046359B" w:rsidRDefault="0046359B" w:rsidP="001A68B9">
                      <w:pPr>
                        <w:rPr>
                          <w:rFonts w:ascii="Book Antiqua" w:hAnsi="Book Antiqua"/>
                          <w:b/>
                          <w:bCs/>
                          <w:sz w:val="22"/>
                          <w:szCs w:val="22"/>
                          <w:lang w:val="sq-AL"/>
                        </w:rPr>
                      </w:pPr>
                      <w:r>
                        <w:rPr>
                          <w:rFonts w:ascii="Book Antiqua" w:hAnsi="Book Antiqua"/>
                          <w:b/>
                          <w:bCs/>
                          <w:sz w:val="22"/>
                          <w:szCs w:val="22"/>
                          <w:lang w:val="sq-AL"/>
                        </w:rPr>
                        <w:t xml:space="preserve">                        </w:t>
                      </w:r>
                    </w:p>
                    <w:p w:rsidR="00E65F62" w:rsidRPr="009620DD" w:rsidRDefault="0046359B" w:rsidP="001A68B9">
                      <w:pPr>
                        <w:rPr>
                          <w:rFonts w:ascii="Book Antiqua" w:hAnsi="Book Antiqua"/>
                          <w:b/>
                          <w:bCs/>
                          <w:sz w:val="22"/>
                          <w:szCs w:val="22"/>
                          <w:lang w:val="sq-AL"/>
                        </w:rPr>
                      </w:pPr>
                      <w:r>
                        <w:rPr>
                          <w:rFonts w:ascii="Book Antiqua" w:hAnsi="Book Antiqua"/>
                          <w:b/>
                          <w:bCs/>
                          <w:sz w:val="22"/>
                          <w:szCs w:val="22"/>
                          <w:lang w:val="sq-AL"/>
                        </w:rPr>
                        <w:t xml:space="preserve">                        </w:t>
                      </w:r>
                      <w:r w:rsidR="00F00463">
                        <w:rPr>
                          <w:rFonts w:ascii="Book Antiqua" w:hAnsi="Book Antiqua"/>
                          <w:b/>
                          <w:bCs/>
                          <w:sz w:val="22"/>
                          <w:szCs w:val="22"/>
                          <w:lang w:val="sq-AL"/>
                        </w:rPr>
                        <w:t>z.</w:t>
                      </w:r>
                      <w:r>
                        <w:rPr>
                          <w:rFonts w:ascii="Book Antiqua" w:hAnsi="Book Antiqua"/>
                          <w:b/>
                          <w:bCs/>
                          <w:sz w:val="22"/>
                          <w:szCs w:val="22"/>
                          <w:lang w:val="sq-AL"/>
                        </w:rPr>
                        <w:t xml:space="preserve">  </w:t>
                      </w:r>
                      <w:r w:rsidR="00F00463">
                        <w:rPr>
                          <w:rFonts w:ascii="Book Antiqua" w:hAnsi="Book Antiqua"/>
                          <w:b/>
                          <w:bCs/>
                          <w:sz w:val="22"/>
                          <w:szCs w:val="22"/>
                          <w:lang w:val="sq-AL"/>
                        </w:rPr>
                        <w:t>Gani Rama</w:t>
                      </w:r>
                      <w:r>
                        <w:rPr>
                          <w:rFonts w:ascii="Book Antiqua" w:hAnsi="Book Antiqua"/>
                          <w:b/>
                          <w:bCs/>
                          <w:sz w:val="22"/>
                          <w:szCs w:val="22"/>
                          <w:lang w:val="sq-AL"/>
                        </w:rPr>
                        <w:t>,</w:t>
                      </w:r>
                      <w:r w:rsidR="00F00463">
                        <w:rPr>
                          <w:rFonts w:ascii="Book Antiqua" w:hAnsi="Book Antiqua"/>
                          <w:b/>
                          <w:bCs/>
                          <w:sz w:val="22"/>
                          <w:szCs w:val="22"/>
                          <w:lang w:val="sq-AL"/>
                        </w:rPr>
                        <w:t xml:space="preserve"> </w:t>
                      </w:r>
                      <w:r>
                        <w:rPr>
                          <w:rFonts w:ascii="Book Antiqua" w:hAnsi="Book Antiqua"/>
                          <w:b/>
                          <w:bCs/>
                          <w:sz w:val="22"/>
                          <w:szCs w:val="22"/>
                          <w:lang w:val="sq-AL"/>
                        </w:rPr>
                        <w:t xml:space="preserve"> Zyrtar</w:t>
                      </w:r>
                      <w:r w:rsidR="00E65F62" w:rsidRPr="009620DD">
                        <w:rPr>
                          <w:rFonts w:ascii="Book Antiqua" w:hAnsi="Book Antiqua"/>
                          <w:b/>
                          <w:bCs/>
                          <w:sz w:val="22"/>
                          <w:szCs w:val="22"/>
                          <w:lang w:val="sq-AL"/>
                        </w:rPr>
                        <w:t xml:space="preserve"> Kryesor Financiar</w:t>
                      </w:r>
                      <w:r w:rsidR="00E65F62" w:rsidRPr="009620DD">
                        <w:rPr>
                          <w:rFonts w:ascii="Book Antiqua" w:hAnsi="Book Antiqua"/>
                          <w:b/>
                          <w:bCs/>
                          <w:sz w:val="22"/>
                          <w:szCs w:val="22"/>
                          <w:lang w:val="sq-AL"/>
                        </w:rPr>
                        <w:tab/>
                      </w:r>
                    </w:p>
                    <w:p w:rsidR="00E65F62" w:rsidRPr="009620DD" w:rsidRDefault="00E65F62" w:rsidP="001A68B9">
                      <w:pPr>
                        <w:rPr>
                          <w:rFonts w:ascii="Book Antiqua" w:hAnsi="Book Antiqua"/>
                          <w:bCs/>
                          <w:sz w:val="22"/>
                          <w:szCs w:val="22"/>
                          <w:lang w:val="sq-AL"/>
                        </w:rPr>
                      </w:pPr>
                    </w:p>
                    <w:p w:rsidR="00E65F62" w:rsidRPr="009620DD" w:rsidRDefault="00E65F6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w:t>
                      </w:r>
                      <w:r w:rsidR="00F00463">
                        <w:rPr>
                          <w:rFonts w:ascii="Book Antiqua" w:hAnsi="Book Antiqua" w:cs="TimesNewRomanPSMT"/>
                          <w:sz w:val="22"/>
                          <w:szCs w:val="22"/>
                          <w:lang w:val="sq-AL"/>
                        </w:rPr>
                        <w:t xml:space="preserve">14 </w:t>
                      </w:r>
                      <w:r w:rsidRPr="009620DD">
                        <w:rPr>
                          <w:rFonts w:ascii="Book Antiqua" w:hAnsi="Book Antiqua" w:cs="TimesNewRomanPSMT"/>
                          <w:sz w:val="22"/>
                          <w:szCs w:val="22"/>
                          <w:lang w:val="sq-AL"/>
                        </w:rPr>
                        <w:t>janë përgatitur sipas Standardeve Ndërkombëtare të Kontabilitetit të Sektorit Publik “Raportimi Financiar sipas Kontabilitetit të bazuar në para të gatshme”, i përmbushin të gjitha obligimet raportuese që dalin nga</w:t>
                      </w:r>
                      <w:r>
                        <w:rPr>
                          <w:rFonts w:ascii="Book Antiqua" w:hAnsi="Book Antiqua" w:cs="TimesNewRomanPSMT"/>
                          <w:sz w:val="22"/>
                          <w:szCs w:val="22"/>
                          <w:lang w:val="sq-AL"/>
                        </w:rPr>
                        <w:t xml:space="preserve"> </w:t>
                      </w:r>
                      <w:r w:rsidRPr="00D803F3">
                        <w:rPr>
                          <w:color w:val="000000" w:themeColor="text1"/>
                          <w:lang w:val="sq-AL"/>
                        </w:rPr>
                        <w:t>Ligji Nr. 03/L-048 për Menaxhimin e Financave Publike dhe Përgjegjësitë, të plotësuar dhe ndryshuar me Ligjin nr. 03/L-221, Ligjin nr. 04/L-116 dhe Ligjin nr. 04/L-194</w:t>
                      </w:r>
                      <w:r w:rsidRPr="00D803F3">
                        <w:rPr>
                          <w:rFonts w:ascii="Book Antiqua" w:hAnsi="Book Antiqua" w:cs="TimesNewRomanPSMT"/>
                          <w:sz w:val="22"/>
                          <w:szCs w:val="22"/>
                          <w:lang w:val="sq-AL"/>
                        </w:rPr>
                        <w:t xml:space="preserve"> dhe janë të bazuara në shënimet financiare të mbajtura në mënyrë të duhur.</w:t>
                      </w:r>
                    </w:p>
                    <w:p w:rsidR="00E65F62" w:rsidRPr="009620DD" w:rsidRDefault="00E65F62" w:rsidP="001A68B9">
                      <w:pPr>
                        <w:jc w:val="both"/>
                        <w:rPr>
                          <w:rFonts w:ascii="Book Antiqua" w:hAnsi="Book Antiqua"/>
                          <w:bCs/>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w:t>
                      </w:r>
                      <w:r w:rsidR="00F00463">
                        <w:rPr>
                          <w:rFonts w:ascii="Book Antiqua" w:hAnsi="Book Antiqua" w:cs="TimesNewRomanPSMT"/>
                          <w:sz w:val="22"/>
                          <w:szCs w:val="22"/>
                          <w:lang w:val="sq-AL"/>
                        </w:rPr>
                        <w:t>14</w:t>
                      </w:r>
                      <w:r w:rsidRPr="000F3A1D">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w:t>
                      </w:r>
                      <w:r w:rsidR="00A73F7E" w:rsidRPr="000F3A1D">
                        <w:rPr>
                          <w:rFonts w:ascii="Book Antiqua" w:hAnsi="Book Antiqua" w:cs="TimesNewRomanPSMT"/>
                          <w:sz w:val="22"/>
                          <w:szCs w:val="22"/>
                          <w:lang w:val="sq-AL"/>
                        </w:rPr>
                        <w:t>udhëheqësin</w:t>
                      </w:r>
                      <w:r w:rsidRPr="000F3A1D">
                        <w:rPr>
                          <w:rFonts w:ascii="Book Antiqua" w:hAnsi="Book Antiqua" w:cs="TimesNewRomanPSMT"/>
                          <w:sz w:val="22"/>
                          <w:szCs w:val="22"/>
                          <w:lang w:val="sq-AL"/>
                        </w:rPr>
                        <w:t xml:space="preserve"> apo me punëtorët, e cila ka mundur të ketë efekt material në pasqyrat financiare.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sidR="00F00463">
                        <w:rPr>
                          <w:rFonts w:ascii="Book Antiqua" w:hAnsi="Book Antiqua" w:cs="TimesNewRomanPSMT"/>
                          <w:sz w:val="22"/>
                          <w:szCs w:val="22"/>
                          <w:lang w:val="sq-AL"/>
                        </w:rPr>
                        <w:t>14</w:t>
                      </w:r>
                      <w:r w:rsidRPr="000F3A1D">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proofErr w:type="spellStart"/>
                      <w:r w:rsidR="00A73F7E">
                        <w:rPr>
                          <w:rFonts w:ascii="Book Antiqua" w:hAnsi="Book Antiqua" w:cs="TimesNewRomanPSMT"/>
                          <w:sz w:val="22"/>
                          <w:szCs w:val="22"/>
                          <w:lang w:val="sq-AL"/>
                        </w:rPr>
                        <w:t>rregullat</w:t>
                      </w:r>
                      <w:r w:rsidR="00A73F7E" w:rsidRPr="000F3A1D">
                        <w:rPr>
                          <w:rFonts w:ascii="Book Antiqua" w:hAnsi="Book Antiqua" w:cs="TimesNewRomanPSMT"/>
                          <w:sz w:val="22"/>
                          <w:szCs w:val="22"/>
                          <w:lang w:val="sq-AL"/>
                        </w:rPr>
                        <w:t>ive</w:t>
                      </w:r>
                      <w:proofErr w:type="spellEnd"/>
                      <w:r w:rsidRPr="000F3A1D">
                        <w:rPr>
                          <w:rFonts w:ascii="Book Antiqua" w:hAnsi="Book Antiqua" w:cs="TimesNewRomanPSMT"/>
                          <w:sz w:val="22"/>
                          <w:szCs w:val="22"/>
                          <w:lang w:val="sq-AL"/>
                        </w:rPr>
                        <w:t xml:space="preserve"> të cilat kanë mundur të kenë efekt material në pasqyrat financiare, në rast se do të shkeleshin.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Të gjitha </w:t>
                      </w:r>
                      <w:proofErr w:type="spellStart"/>
                      <w:r w:rsidRPr="000F3A1D">
                        <w:rPr>
                          <w:rFonts w:ascii="Book Antiqua" w:hAnsi="Book Antiqua" w:cs="TimesNewRomanPSMT"/>
                          <w:sz w:val="22"/>
                          <w:szCs w:val="22"/>
                          <w:lang w:val="sq-AL"/>
                        </w:rPr>
                        <w:t>huat</w:t>
                      </w:r>
                      <w:r>
                        <w:rPr>
                          <w:lang w:val="sq-AL"/>
                        </w:rPr>
                        <w:t>ë</w:t>
                      </w:r>
                      <w:proofErr w:type="spellEnd"/>
                      <w:r w:rsidRPr="000F3A1D">
                        <w:rPr>
                          <w:rFonts w:ascii="Book Antiqua" w:hAnsi="Book Antiqua" w:cs="TimesNewRomanPSMT"/>
                          <w:sz w:val="22"/>
                          <w:szCs w:val="22"/>
                          <w:lang w:val="sq-AL"/>
                        </w:rPr>
                        <w:t xml:space="preserve"> për palët e jashtme janë regjistruar dhe/ose janë shpalosur, sipas rrethanave. </w:t>
                      </w: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r>
                        <w:rPr>
                          <w:rFonts w:ascii="Book Antiqua" w:hAnsi="Book Antiqua" w:cs="TimesNewRomanPSMT"/>
                          <w:sz w:val="22"/>
                          <w:szCs w:val="22"/>
                          <w:lang w:val="sq-AL"/>
                        </w:rPr>
                        <w:t xml:space="preserv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E65F62" w:rsidRPr="000F3A1D" w:rsidRDefault="00E65F62" w:rsidP="001A68B9">
                      <w:pPr>
                        <w:jc w:val="both"/>
                        <w:rPr>
                          <w:rFonts w:ascii="Book Antiqua" w:hAnsi="Book Antiqua" w:cs="TimesNewRomanPSMT"/>
                          <w:sz w:val="22"/>
                          <w:szCs w:val="22"/>
                          <w:lang w:val="sq-AL"/>
                        </w:rPr>
                      </w:pPr>
                    </w:p>
                    <w:p w:rsidR="00E65F62" w:rsidRPr="000F3A1D" w:rsidRDefault="00E65F6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 xml:space="preserve">Sipas mendimit tonë, pasqyrat financiare të </w:t>
                      </w:r>
                      <w:proofErr w:type="spellStart"/>
                      <w:r w:rsidRPr="009620DD">
                        <w:rPr>
                          <w:rFonts w:ascii="Book Antiqua" w:hAnsi="Book Antiqua" w:cs="TimesNewRomanPSMT"/>
                          <w:sz w:val="22"/>
                          <w:szCs w:val="22"/>
                          <w:lang w:val="sq-AL"/>
                        </w:rPr>
                        <w:t>konsoliduara</w:t>
                      </w:r>
                      <w:proofErr w:type="spellEnd"/>
                      <w:r w:rsidRPr="009620DD">
                        <w:rPr>
                          <w:rFonts w:ascii="Book Antiqua" w:hAnsi="Book Antiqua" w:cs="TimesNewRomanPSMT"/>
                          <w:sz w:val="22"/>
                          <w:szCs w:val="22"/>
                          <w:lang w:val="sq-AL"/>
                        </w:rPr>
                        <w:t xml:space="preserve"> që janë të bashkangjitura paraqesin një prezantim të vërtetë dhe të paanshëm të financave dhe transaksioneve financiare për vitin e përfunduar me 31 dhjetor 20</w:t>
                      </w:r>
                      <w:r w:rsidR="00F00463">
                        <w:rPr>
                          <w:rFonts w:ascii="Book Antiqua" w:hAnsi="Book Antiqua" w:cs="TimesNewRomanPSMT"/>
                          <w:sz w:val="22"/>
                          <w:szCs w:val="22"/>
                          <w:lang w:val="sq-AL"/>
                        </w:rPr>
                        <w:t>14</w:t>
                      </w:r>
                      <w:r>
                        <w:rPr>
                          <w:rFonts w:ascii="Book Antiqua" w:hAnsi="Book Antiqua" w:cs="TimesNewRomanPSMT"/>
                          <w:sz w:val="22"/>
                          <w:szCs w:val="22"/>
                          <w:lang w:val="sq-AL"/>
                        </w:rPr>
                        <w:t xml:space="preserve"> </w:t>
                      </w:r>
                      <w:r w:rsidRPr="009620DD">
                        <w:rPr>
                          <w:rFonts w:ascii="Book Antiqua" w:hAnsi="Book Antiqua" w:cs="TimesNewRomanPSMT"/>
                          <w:sz w:val="22"/>
                          <w:szCs w:val="22"/>
                          <w:lang w:val="sq-AL"/>
                        </w:rPr>
                        <w:t xml:space="preserve"> të </w:t>
                      </w:r>
                      <w:r w:rsidR="00F00463">
                        <w:rPr>
                          <w:rFonts w:ascii="Book Antiqua" w:hAnsi="Book Antiqua" w:cs="TimesNewRomanPSMT"/>
                          <w:sz w:val="22"/>
                          <w:szCs w:val="22"/>
                          <w:lang w:val="sq-AL"/>
                        </w:rPr>
                        <w:t xml:space="preserve"> </w:t>
                      </w:r>
                      <w:r w:rsidR="00F00463" w:rsidRPr="00F00463">
                        <w:rPr>
                          <w:rFonts w:ascii="Book Antiqua" w:hAnsi="Book Antiqua" w:cs="TimesNewRomanPSMT"/>
                          <w:b/>
                          <w:sz w:val="22"/>
                          <w:szCs w:val="22"/>
                          <w:u w:val="single"/>
                          <w:lang w:val="sq-AL"/>
                        </w:rPr>
                        <w:t>KOMUNA E GJAKOVËS</w:t>
                      </w:r>
                      <w:r w:rsidRPr="009620DD">
                        <w:rPr>
                          <w:rFonts w:ascii="Book Antiqua" w:hAnsi="Book Antiqua" w:cs="TimesNewRomanPSMT"/>
                          <w:sz w:val="22"/>
                          <w:szCs w:val="22"/>
                          <w:lang w:val="sq-AL"/>
                        </w:rPr>
                        <w:t xml:space="preserve"> </w:t>
                      </w:r>
                    </w:p>
                    <w:p w:rsidR="00E65F62" w:rsidRPr="009620DD" w:rsidRDefault="00E65F62" w:rsidP="001A68B9">
                      <w:pPr>
                        <w:rPr>
                          <w:rFonts w:ascii="Book Antiqua" w:hAnsi="Book Antiqua"/>
                          <w:b/>
                          <w:bCs/>
                          <w:sz w:val="22"/>
                          <w:szCs w:val="22"/>
                          <w:lang w:val="sq-AL"/>
                        </w:rPr>
                      </w:pPr>
                    </w:p>
                    <w:p w:rsidR="00CD7DB1" w:rsidRPr="00F018EC" w:rsidRDefault="00E65F62" w:rsidP="00CD7DB1">
                      <w:pPr>
                        <w:rPr>
                          <w:rFonts w:ascii="Book Antiqua" w:hAnsi="Book Antiqua"/>
                          <w:b/>
                          <w:bCs/>
                          <w:sz w:val="22"/>
                          <w:szCs w:val="22"/>
                          <w:lang w:val="it-IT"/>
                        </w:rPr>
                      </w:pPr>
                      <w:r w:rsidRPr="009620DD">
                        <w:rPr>
                          <w:rFonts w:ascii="Book Antiqua" w:hAnsi="Book Antiqua"/>
                          <w:b/>
                          <w:bCs/>
                          <w:sz w:val="22"/>
                          <w:szCs w:val="22"/>
                          <w:lang w:val="sq-AL"/>
                        </w:rPr>
                        <w:t>Dat</w:t>
                      </w:r>
                      <w:r w:rsidR="0046359B">
                        <w:rPr>
                          <w:rFonts w:ascii="Book Antiqua" w:hAnsi="Book Antiqua"/>
                          <w:b/>
                          <w:bCs/>
                          <w:sz w:val="22"/>
                          <w:szCs w:val="22"/>
                          <w:lang w:val="sq-AL"/>
                        </w:rPr>
                        <w:t>ë</w:t>
                      </w:r>
                      <w:r w:rsidRPr="009620DD">
                        <w:rPr>
                          <w:rFonts w:ascii="Book Antiqua" w:hAnsi="Book Antiqua"/>
                          <w:b/>
                          <w:bCs/>
                          <w:sz w:val="22"/>
                          <w:szCs w:val="22"/>
                          <w:lang w:val="sq-AL"/>
                        </w:rPr>
                        <w:t>:</w:t>
                      </w:r>
                      <w:r w:rsidR="0046359B">
                        <w:rPr>
                          <w:rFonts w:ascii="Book Antiqua" w:hAnsi="Book Antiqua"/>
                          <w:b/>
                          <w:bCs/>
                          <w:sz w:val="22"/>
                          <w:szCs w:val="22"/>
                          <w:lang w:val="sq-AL"/>
                        </w:rPr>
                        <w:t xml:space="preserve">  __ / __ / _____</w:t>
                      </w:r>
                      <w:r w:rsidR="00AC4AB7">
                        <w:rPr>
                          <w:rFonts w:ascii="Book Antiqua" w:hAnsi="Book Antiqua"/>
                          <w:b/>
                          <w:bCs/>
                          <w:sz w:val="22"/>
                          <w:szCs w:val="22"/>
                          <w:lang w:val="sq-AL"/>
                        </w:rPr>
                        <w:t xml:space="preserve">     </w:t>
                      </w:r>
                      <w:r w:rsidR="00AC4AB7">
                        <w:rPr>
                          <w:rFonts w:ascii="Book Antiqua" w:hAnsi="Book Antiqua"/>
                          <w:b/>
                          <w:bCs/>
                          <w:sz w:val="22"/>
                          <w:szCs w:val="22"/>
                          <w:lang w:val="sq-AL"/>
                        </w:rPr>
                        <w:tab/>
                      </w:r>
                      <w:r w:rsidR="00AC4AB7">
                        <w:rPr>
                          <w:rFonts w:ascii="Book Antiqua" w:hAnsi="Book Antiqua"/>
                          <w:b/>
                          <w:bCs/>
                          <w:sz w:val="22"/>
                          <w:szCs w:val="22"/>
                          <w:lang w:val="sq-AL"/>
                        </w:rPr>
                        <w:tab/>
                      </w:r>
                      <w:r w:rsidR="00AC4AB7">
                        <w:rPr>
                          <w:rFonts w:ascii="Book Antiqua" w:hAnsi="Book Antiqua"/>
                          <w:b/>
                          <w:bCs/>
                          <w:sz w:val="22"/>
                          <w:szCs w:val="22"/>
                          <w:lang w:val="sq-AL"/>
                        </w:rPr>
                        <w:tab/>
                      </w:r>
                      <w:r w:rsidR="00AC4AB7">
                        <w:rPr>
                          <w:rFonts w:ascii="Book Antiqua" w:hAnsi="Book Antiqua"/>
                          <w:b/>
                          <w:bCs/>
                          <w:sz w:val="22"/>
                          <w:szCs w:val="22"/>
                          <w:lang w:val="sq-AL"/>
                        </w:rPr>
                        <w:tab/>
                      </w:r>
                      <w:r w:rsidR="00AE239F">
                        <w:rPr>
                          <w:rFonts w:ascii="Book Antiqua" w:hAnsi="Book Antiqua"/>
                          <w:b/>
                          <w:bCs/>
                          <w:sz w:val="22"/>
                          <w:szCs w:val="22"/>
                          <w:lang w:val="sq-AL"/>
                        </w:rPr>
                        <w:t xml:space="preserve">       </w:t>
                      </w:r>
                      <w:r w:rsidR="00CD7DB1" w:rsidRPr="00F018EC">
                        <w:rPr>
                          <w:rFonts w:ascii="Book Antiqua" w:hAnsi="Book Antiqua"/>
                          <w:b/>
                          <w:bCs/>
                          <w:sz w:val="22"/>
                          <w:szCs w:val="22"/>
                          <w:lang w:val="it-IT"/>
                        </w:rPr>
                        <w:t>Dat</w:t>
                      </w:r>
                      <w:r w:rsidR="00CD7DB1">
                        <w:rPr>
                          <w:rFonts w:ascii="Book Antiqua" w:hAnsi="Book Antiqua"/>
                          <w:b/>
                          <w:bCs/>
                          <w:sz w:val="22"/>
                          <w:szCs w:val="22"/>
                          <w:lang w:val="it-IT"/>
                        </w:rPr>
                        <w:t>ë</w:t>
                      </w:r>
                      <w:r w:rsidR="00CD7DB1" w:rsidRPr="00F018EC">
                        <w:rPr>
                          <w:rFonts w:ascii="Book Antiqua" w:hAnsi="Book Antiqua"/>
                          <w:b/>
                          <w:bCs/>
                          <w:sz w:val="22"/>
                          <w:szCs w:val="22"/>
                          <w:lang w:val="it-IT"/>
                        </w:rPr>
                        <w:t>:</w:t>
                      </w:r>
                      <w:r w:rsidR="00CD7DB1" w:rsidRPr="0046359B">
                        <w:rPr>
                          <w:rFonts w:ascii="Book Antiqua" w:hAnsi="Book Antiqua"/>
                          <w:b/>
                          <w:bCs/>
                          <w:sz w:val="22"/>
                          <w:szCs w:val="22"/>
                          <w:lang w:val="sq-AL"/>
                        </w:rPr>
                        <w:t xml:space="preserve"> </w:t>
                      </w:r>
                      <w:r w:rsidR="00CD7DB1">
                        <w:rPr>
                          <w:rFonts w:ascii="Book Antiqua" w:hAnsi="Book Antiqua"/>
                          <w:b/>
                          <w:bCs/>
                          <w:sz w:val="22"/>
                          <w:szCs w:val="22"/>
                          <w:lang w:val="sq-AL"/>
                        </w:rPr>
                        <w:t xml:space="preserve"> __ / __ / _____</w:t>
                      </w:r>
                    </w:p>
                    <w:p w:rsidR="00E65F62" w:rsidRPr="009620DD" w:rsidRDefault="00E65F62" w:rsidP="001A68B9">
                      <w:pPr>
                        <w:rPr>
                          <w:rFonts w:ascii="Book Antiqua" w:hAnsi="Book Antiqua"/>
                          <w:b/>
                          <w:bCs/>
                          <w:sz w:val="22"/>
                          <w:szCs w:val="22"/>
                          <w:lang w:val="sq-AL"/>
                        </w:rPr>
                      </w:pPr>
                    </w:p>
                    <w:p w:rsidR="00E65F62" w:rsidRPr="009620DD" w:rsidRDefault="0046359B" w:rsidP="001A68B9">
                      <w:pPr>
                        <w:rPr>
                          <w:rFonts w:ascii="Book Antiqua" w:hAnsi="Book Antiqua"/>
                          <w:b/>
                          <w:bCs/>
                          <w:sz w:val="22"/>
                          <w:szCs w:val="22"/>
                          <w:lang w:val="sq-AL"/>
                        </w:rPr>
                      </w:pPr>
                      <w:r>
                        <w:rPr>
                          <w:rFonts w:ascii="Book Antiqua" w:hAnsi="Book Antiqua"/>
                          <w:b/>
                          <w:bCs/>
                          <w:sz w:val="22"/>
                          <w:szCs w:val="22"/>
                          <w:lang w:val="sq-AL"/>
                        </w:rPr>
                        <w:t xml:space="preserve">                                     </w:t>
                      </w:r>
                      <w:r w:rsidR="00E65F62" w:rsidRPr="009620DD">
                        <w:rPr>
                          <w:rFonts w:ascii="Book Antiqua" w:hAnsi="Book Antiqua"/>
                          <w:b/>
                          <w:bCs/>
                          <w:sz w:val="22"/>
                          <w:szCs w:val="22"/>
                          <w:lang w:val="sq-AL"/>
                        </w:rPr>
                        <w:t>________________</w:t>
                      </w:r>
                      <w:r w:rsidR="004A397C">
                        <w:rPr>
                          <w:rFonts w:ascii="Book Antiqua" w:hAnsi="Book Antiqua"/>
                          <w:b/>
                          <w:bCs/>
                          <w:sz w:val="22"/>
                          <w:szCs w:val="22"/>
                          <w:lang w:val="sq-AL"/>
                        </w:rPr>
                        <w:t>_</w:t>
                      </w:r>
                      <w:r w:rsidR="00CD7DB1">
                        <w:rPr>
                          <w:rFonts w:ascii="Book Antiqua" w:hAnsi="Book Antiqua"/>
                          <w:b/>
                          <w:bCs/>
                          <w:sz w:val="22"/>
                          <w:szCs w:val="22"/>
                          <w:lang w:val="sq-AL"/>
                        </w:rPr>
                        <w:tab/>
                      </w:r>
                      <w:r w:rsidR="00CD7DB1">
                        <w:rPr>
                          <w:rFonts w:ascii="Book Antiqua" w:hAnsi="Book Antiqua"/>
                          <w:b/>
                          <w:bCs/>
                          <w:sz w:val="22"/>
                          <w:szCs w:val="22"/>
                          <w:lang w:val="sq-AL"/>
                        </w:rPr>
                        <w:tab/>
                      </w:r>
                      <w:r w:rsidR="00CD7DB1">
                        <w:rPr>
                          <w:rFonts w:ascii="Book Antiqua" w:hAnsi="Book Antiqua"/>
                          <w:b/>
                          <w:bCs/>
                          <w:sz w:val="22"/>
                          <w:szCs w:val="22"/>
                          <w:lang w:val="sq-AL"/>
                        </w:rPr>
                        <w:tab/>
                      </w:r>
                      <w:r w:rsidR="00CD7DB1">
                        <w:rPr>
                          <w:rFonts w:ascii="Book Antiqua" w:hAnsi="Book Antiqua"/>
                          <w:b/>
                          <w:bCs/>
                          <w:sz w:val="22"/>
                          <w:szCs w:val="22"/>
                          <w:lang w:val="sq-AL"/>
                        </w:rPr>
                        <w:tab/>
                      </w:r>
                      <w:r w:rsidR="00CD7DB1">
                        <w:rPr>
                          <w:rFonts w:ascii="Book Antiqua" w:hAnsi="Book Antiqua"/>
                          <w:b/>
                          <w:bCs/>
                          <w:sz w:val="22"/>
                          <w:szCs w:val="22"/>
                          <w:lang w:val="sq-AL"/>
                        </w:rPr>
                        <w:tab/>
                      </w:r>
                      <w:r w:rsidR="00AC4AB7">
                        <w:rPr>
                          <w:rFonts w:ascii="Book Antiqua" w:hAnsi="Book Antiqua"/>
                          <w:b/>
                          <w:bCs/>
                          <w:sz w:val="22"/>
                          <w:szCs w:val="22"/>
                          <w:lang w:val="sq-AL"/>
                        </w:rPr>
                        <w:t xml:space="preserve">        </w:t>
                      </w:r>
                      <w:r w:rsidR="00CD7DB1" w:rsidRPr="009620DD">
                        <w:rPr>
                          <w:rFonts w:ascii="Book Antiqua" w:hAnsi="Book Antiqua"/>
                          <w:b/>
                          <w:bCs/>
                          <w:sz w:val="22"/>
                          <w:szCs w:val="22"/>
                          <w:lang w:val="sq-AL"/>
                        </w:rPr>
                        <w:t>________________</w:t>
                      </w:r>
                      <w:r w:rsidR="004A397C">
                        <w:rPr>
                          <w:rFonts w:ascii="Book Antiqua" w:hAnsi="Book Antiqua"/>
                          <w:b/>
                          <w:bCs/>
                          <w:sz w:val="22"/>
                          <w:szCs w:val="22"/>
                          <w:lang w:val="sq-AL"/>
                        </w:rPr>
                        <w:t>_</w:t>
                      </w:r>
                    </w:p>
                    <w:p w:rsidR="00E65F62" w:rsidRPr="0046359B" w:rsidRDefault="0046359B" w:rsidP="001A68B9">
                      <w:pPr>
                        <w:rPr>
                          <w:rFonts w:ascii="Book Antiqua" w:hAnsi="Book Antiqua"/>
                          <w:b/>
                          <w:bCs/>
                          <w:i/>
                          <w:sz w:val="20"/>
                          <w:szCs w:val="22"/>
                          <w:lang w:val="sq-AL"/>
                        </w:rPr>
                      </w:pPr>
                      <w:r>
                        <w:rPr>
                          <w:rFonts w:ascii="Book Antiqua" w:hAnsi="Book Antiqua"/>
                          <w:b/>
                          <w:bCs/>
                          <w:i/>
                          <w:sz w:val="20"/>
                          <w:szCs w:val="22"/>
                          <w:lang w:val="sq-AL"/>
                        </w:rPr>
                        <w:t xml:space="preserve">                                        </w:t>
                      </w:r>
                      <w:r w:rsidRPr="0046359B">
                        <w:rPr>
                          <w:rFonts w:ascii="Book Antiqua" w:hAnsi="Book Antiqua"/>
                          <w:b/>
                          <w:bCs/>
                          <w:i/>
                          <w:sz w:val="20"/>
                          <w:szCs w:val="22"/>
                          <w:lang w:val="sq-AL"/>
                        </w:rPr>
                        <w:t>(Nënshkrimi dhe vula)</w:t>
                      </w:r>
                      <w:r w:rsidR="00CD7DB1">
                        <w:rPr>
                          <w:rFonts w:ascii="Book Antiqua" w:hAnsi="Book Antiqua"/>
                          <w:b/>
                          <w:bCs/>
                          <w:i/>
                          <w:sz w:val="20"/>
                          <w:szCs w:val="22"/>
                          <w:lang w:val="sq-AL"/>
                        </w:rPr>
                        <w:tab/>
                      </w:r>
                      <w:r w:rsidR="00CD7DB1">
                        <w:rPr>
                          <w:rFonts w:ascii="Book Antiqua" w:hAnsi="Book Antiqua"/>
                          <w:b/>
                          <w:bCs/>
                          <w:i/>
                          <w:sz w:val="20"/>
                          <w:szCs w:val="22"/>
                          <w:lang w:val="sq-AL"/>
                        </w:rPr>
                        <w:tab/>
                      </w:r>
                      <w:r w:rsidR="00CD7DB1">
                        <w:rPr>
                          <w:rFonts w:ascii="Book Antiqua" w:hAnsi="Book Antiqua"/>
                          <w:b/>
                          <w:bCs/>
                          <w:i/>
                          <w:sz w:val="20"/>
                          <w:szCs w:val="22"/>
                          <w:lang w:val="sq-AL"/>
                        </w:rPr>
                        <w:tab/>
                      </w:r>
                      <w:r w:rsidR="00CD7DB1">
                        <w:rPr>
                          <w:rFonts w:ascii="Book Antiqua" w:hAnsi="Book Antiqua"/>
                          <w:b/>
                          <w:bCs/>
                          <w:i/>
                          <w:sz w:val="20"/>
                          <w:szCs w:val="22"/>
                          <w:lang w:val="sq-AL"/>
                        </w:rPr>
                        <w:tab/>
                      </w:r>
                      <w:r w:rsidR="00CD7DB1">
                        <w:rPr>
                          <w:rFonts w:ascii="Book Antiqua" w:hAnsi="Book Antiqua"/>
                          <w:b/>
                          <w:bCs/>
                          <w:i/>
                          <w:sz w:val="20"/>
                          <w:szCs w:val="22"/>
                          <w:lang w:val="sq-AL"/>
                        </w:rPr>
                        <w:tab/>
                      </w:r>
                      <w:r w:rsidR="00AE239F">
                        <w:rPr>
                          <w:rFonts w:ascii="Book Antiqua" w:hAnsi="Book Antiqua"/>
                          <w:b/>
                          <w:bCs/>
                          <w:i/>
                          <w:sz w:val="20"/>
                          <w:szCs w:val="22"/>
                          <w:lang w:val="sq-AL"/>
                        </w:rPr>
                        <w:t xml:space="preserve">       </w:t>
                      </w:r>
                      <w:r w:rsidR="00CD7DB1">
                        <w:rPr>
                          <w:rFonts w:ascii="Book Antiqua" w:hAnsi="Book Antiqua"/>
                          <w:b/>
                          <w:bCs/>
                          <w:i/>
                          <w:sz w:val="20"/>
                          <w:szCs w:val="22"/>
                          <w:lang w:val="sq-AL"/>
                        </w:rPr>
                        <w:t xml:space="preserve"> </w:t>
                      </w:r>
                      <w:r w:rsidR="00CD7DB1" w:rsidRPr="0046359B">
                        <w:rPr>
                          <w:rFonts w:ascii="Book Antiqua" w:hAnsi="Book Antiqua"/>
                          <w:b/>
                          <w:bCs/>
                          <w:i/>
                          <w:sz w:val="20"/>
                          <w:szCs w:val="22"/>
                          <w:lang w:val="sq-AL"/>
                        </w:rPr>
                        <w:t>(Nënshkrimi dhe vula)</w:t>
                      </w:r>
                    </w:p>
                    <w:p w:rsidR="00E65F62" w:rsidRPr="009620DD" w:rsidRDefault="0046359B" w:rsidP="001A68B9">
                      <w:pPr>
                        <w:rPr>
                          <w:rFonts w:ascii="Book Antiqua" w:hAnsi="Book Antiqua"/>
                          <w:b/>
                          <w:bCs/>
                          <w:sz w:val="22"/>
                          <w:szCs w:val="22"/>
                          <w:lang w:val="sq-AL"/>
                        </w:rPr>
                      </w:pPr>
                      <w:r>
                        <w:rPr>
                          <w:rFonts w:ascii="Book Antiqua" w:hAnsi="Book Antiqua"/>
                          <w:b/>
                          <w:bCs/>
                          <w:sz w:val="22"/>
                          <w:szCs w:val="22"/>
                          <w:lang w:val="sq-AL"/>
                        </w:rPr>
                        <w:t xml:space="preserve">                              Zyrtar</w:t>
                      </w:r>
                      <w:r w:rsidR="00AE239F">
                        <w:rPr>
                          <w:rFonts w:ascii="Book Antiqua" w:hAnsi="Book Antiqua"/>
                          <w:b/>
                          <w:bCs/>
                          <w:sz w:val="22"/>
                          <w:szCs w:val="22"/>
                          <w:lang w:val="sq-AL"/>
                        </w:rPr>
                        <w:t>i</w:t>
                      </w:r>
                      <w:r w:rsidR="00E65F62" w:rsidRPr="009620DD">
                        <w:rPr>
                          <w:rFonts w:ascii="Book Antiqua" w:hAnsi="Book Antiqua"/>
                          <w:b/>
                          <w:bCs/>
                          <w:sz w:val="22"/>
                          <w:szCs w:val="22"/>
                          <w:lang w:val="sq-AL"/>
                        </w:rPr>
                        <w:t xml:space="preserve"> Kryesor Administrativ</w:t>
                      </w:r>
                      <w:r w:rsidR="00CD7DB1">
                        <w:rPr>
                          <w:rFonts w:ascii="Book Antiqua" w:hAnsi="Book Antiqua"/>
                          <w:b/>
                          <w:bCs/>
                          <w:sz w:val="22"/>
                          <w:szCs w:val="22"/>
                          <w:lang w:val="sq-AL"/>
                        </w:rPr>
                        <w:tab/>
                      </w:r>
                      <w:r w:rsidR="00CD7DB1">
                        <w:rPr>
                          <w:rFonts w:ascii="Book Antiqua" w:hAnsi="Book Antiqua"/>
                          <w:b/>
                          <w:bCs/>
                          <w:sz w:val="22"/>
                          <w:szCs w:val="22"/>
                          <w:lang w:val="sq-AL"/>
                        </w:rPr>
                        <w:tab/>
                      </w:r>
                      <w:r w:rsidR="00CD7DB1">
                        <w:rPr>
                          <w:rFonts w:ascii="Book Antiqua" w:hAnsi="Book Antiqua"/>
                          <w:b/>
                          <w:bCs/>
                          <w:sz w:val="22"/>
                          <w:szCs w:val="22"/>
                          <w:lang w:val="sq-AL"/>
                        </w:rPr>
                        <w:tab/>
                      </w:r>
                      <w:r w:rsidR="00AC4AB7">
                        <w:rPr>
                          <w:rFonts w:ascii="Book Antiqua" w:hAnsi="Book Antiqua"/>
                          <w:b/>
                          <w:bCs/>
                          <w:sz w:val="22"/>
                          <w:szCs w:val="22"/>
                          <w:lang w:val="sq-AL"/>
                        </w:rPr>
                        <w:t xml:space="preserve">             </w:t>
                      </w:r>
                      <w:r w:rsidR="00CD7DB1">
                        <w:rPr>
                          <w:rFonts w:ascii="Book Antiqua" w:hAnsi="Book Antiqua"/>
                          <w:b/>
                          <w:bCs/>
                          <w:sz w:val="22"/>
                          <w:szCs w:val="22"/>
                          <w:lang w:val="sq-AL"/>
                        </w:rPr>
                        <w:t>Zyrtar</w:t>
                      </w:r>
                      <w:r w:rsidR="00AE239F">
                        <w:rPr>
                          <w:rFonts w:ascii="Book Antiqua" w:hAnsi="Book Antiqua"/>
                          <w:b/>
                          <w:bCs/>
                          <w:sz w:val="22"/>
                          <w:szCs w:val="22"/>
                          <w:lang w:val="sq-AL"/>
                        </w:rPr>
                        <w:t>i</w:t>
                      </w:r>
                      <w:r w:rsidR="00CD7DB1" w:rsidRPr="009620DD">
                        <w:rPr>
                          <w:rFonts w:ascii="Book Antiqua" w:hAnsi="Book Antiqua"/>
                          <w:b/>
                          <w:bCs/>
                          <w:sz w:val="22"/>
                          <w:szCs w:val="22"/>
                          <w:lang w:val="sq-AL"/>
                        </w:rPr>
                        <w:t xml:space="preserve"> Kryesor </w:t>
                      </w:r>
                      <w:r w:rsidR="00CD7DB1">
                        <w:rPr>
                          <w:rFonts w:ascii="Book Antiqua" w:hAnsi="Book Antiqua"/>
                          <w:b/>
                          <w:bCs/>
                          <w:sz w:val="22"/>
                          <w:szCs w:val="22"/>
                          <w:lang w:val="sq-AL"/>
                        </w:rPr>
                        <w:t>Financiar</w:t>
                      </w: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cs="TimesNewRomanPSMT"/>
                          <w:sz w:val="22"/>
                          <w:szCs w:val="22"/>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jc w:val="both"/>
                        <w:rPr>
                          <w:rFonts w:ascii="Book Antiqua" w:hAnsi="Book Antiqua"/>
                          <w:lang w:val="sq-AL"/>
                        </w:rPr>
                      </w:pPr>
                    </w:p>
                    <w:p w:rsidR="00E65F62" w:rsidRPr="009620DD" w:rsidRDefault="00E65F62"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E65F62" w:rsidRPr="009620DD" w:rsidRDefault="00E65F62"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E65F62" w:rsidRPr="009620DD" w:rsidRDefault="00E65F62"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v:textbox>
                <w10:anchorlock/>
              </v:shape>
            </w:pict>
          </mc:Fallback>
        </mc:AlternateContent>
      </w:r>
    </w:p>
    <w:p w:rsidR="00CD7DB1"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lastRenderedPageBreak/>
        <w:t xml:space="preserve">Neni  </w:t>
      </w:r>
      <w:r w:rsidR="00952024" w:rsidRPr="00CD7DB1">
        <w:rPr>
          <w:rFonts w:ascii="Book Antiqua" w:hAnsi="Book Antiqua"/>
          <w:b/>
          <w:bCs/>
          <w:color w:val="365F91"/>
          <w:lang w:val="sq-AL"/>
        </w:rPr>
        <w:t>12</w:t>
      </w:r>
    </w:p>
    <w:p w:rsidR="00031D43"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t xml:space="preserve">Pasqyra e pranimeve dhe pagesave në para të gatshme </w:t>
      </w:r>
      <w:r w:rsidR="00AE2057" w:rsidRPr="00CD7DB1">
        <w:rPr>
          <w:rFonts w:ascii="Book Antiqua" w:hAnsi="Book Antiqua"/>
          <w:b/>
          <w:bCs/>
          <w:color w:val="365F91"/>
          <w:lang w:val="sq-AL"/>
        </w:rPr>
        <w:t xml:space="preserve"> </w:t>
      </w:r>
    </w:p>
    <w:p w:rsidR="00031D43" w:rsidRDefault="00031D43" w:rsidP="001A68B9">
      <w:pPr>
        <w:rPr>
          <w:b/>
          <w:bCs/>
          <w:u w:val="single"/>
          <w:lang w:val="sq-AL"/>
        </w:rPr>
        <w:sectPr w:rsidR="00031D43" w:rsidSect="004E7DAC">
          <w:pgSz w:w="15840" w:h="12240" w:orient="landscape"/>
          <w:pgMar w:top="907" w:right="1440" w:bottom="1800" w:left="1440" w:header="720" w:footer="720" w:gutter="0"/>
          <w:cols w:space="720"/>
          <w:titlePg/>
          <w:docGrid w:linePitch="360"/>
        </w:sectPr>
      </w:pPr>
    </w:p>
    <w:bookmarkStart w:id="3" w:name="_MON_1483510412"/>
    <w:bookmarkEnd w:id="3"/>
    <w:p w:rsidR="001C2DA4" w:rsidRDefault="001C2DA4" w:rsidP="001C2DA4">
      <w:pPr>
        <w:ind w:left="720"/>
        <w:jc w:val="both"/>
        <w:rPr>
          <w:b/>
          <w:sz w:val="32"/>
          <w:szCs w:val="32"/>
          <w:lang w:val="sq-AL"/>
        </w:rPr>
      </w:pPr>
      <w:r w:rsidRPr="002A1F9C">
        <w:rPr>
          <w:lang w:val="sq-AL"/>
        </w:rPr>
        <w:object w:dxaOrig="17268" w:dyaOrig="8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15pt;height:348.1pt" o:ole="">
            <v:imagedata r:id="rId14" o:title=""/>
          </v:shape>
          <o:OLEObject Type="Embed" ProgID="Excel.Sheet.8" ShapeID="_x0000_i1025" DrawAspect="Content" ObjectID="_1515480874" r:id="rId15"/>
        </w:object>
      </w:r>
      <w:r w:rsidR="007D55FB" w:rsidRPr="007D55FB">
        <w:rPr>
          <w:b/>
          <w:sz w:val="32"/>
          <w:szCs w:val="32"/>
          <w:lang w:val="sq-AL"/>
        </w:rPr>
        <w:t xml:space="preserve"> </w:t>
      </w:r>
    </w:p>
    <w:p w:rsidR="009477E2" w:rsidRPr="001C2DA4" w:rsidRDefault="00997FCA" w:rsidP="001C2DA4">
      <w:pPr>
        <w:jc w:val="both"/>
        <w:rPr>
          <w:b/>
          <w:sz w:val="22"/>
          <w:szCs w:val="22"/>
          <w:lang w:val="sq-AL"/>
        </w:rPr>
      </w:pPr>
      <w:r w:rsidRPr="001C2DA4">
        <w:rPr>
          <w:b/>
          <w:i/>
          <w:sz w:val="22"/>
          <w:szCs w:val="22"/>
          <w:u w:val="single"/>
          <w:lang w:val="sq-AL"/>
        </w:rPr>
        <w:t>Vërejtje:</w:t>
      </w:r>
      <w:r w:rsidRPr="001C2DA4">
        <w:rPr>
          <w:bCs/>
          <w:i/>
          <w:sz w:val="22"/>
          <w:szCs w:val="22"/>
          <w:lang w:val="sq-AL"/>
        </w:rPr>
        <w:t xml:space="preserve"> Përveç pagesave te rregullta kemi edhe pranimet - pagesat nga palët e treta. Pagesa këto qe kryhen direk nga donatori, në bazë te </w:t>
      </w:r>
      <w:r w:rsidRPr="001C2DA4">
        <w:rPr>
          <w:sz w:val="22"/>
          <w:szCs w:val="22"/>
          <w:lang w:val="sq-AL"/>
        </w:rPr>
        <w:t>shënimeve</w:t>
      </w:r>
      <w:r w:rsidRPr="001C2DA4">
        <w:rPr>
          <w:bCs/>
          <w:i/>
          <w:sz w:val="22"/>
          <w:szCs w:val="22"/>
          <w:lang w:val="sq-AL"/>
        </w:rPr>
        <w:t xml:space="preserve"> dhe dokumentacioneve te marra nga Drejtorit Komunale po ju njoftojmë si vijon: 1. IOM(</w:t>
      </w:r>
      <w:r w:rsidR="00386821" w:rsidRPr="001C2DA4">
        <w:rPr>
          <w:bCs/>
          <w:i/>
          <w:sz w:val="22"/>
          <w:szCs w:val="22"/>
          <w:lang w:val="sq-AL"/>
        </w:rPr>
        <w:t>19.915.20</w:t>
      </w:r>
      <w:r w:rsidRPr="001C2DA4">
        <w:rPr>
          <w:bCs/>
          <w:i/>
          <w:sz w:val="22"/>
          <w:szCs w:val="22"/>
          <w:lang w:val="sq-AL"/>
        </w:rPr>
        <w:t>€ Teren sportiv Hereq</w:t>
      </w:r>
      <w:r w:rsidR="009477E2" w:rsidRPr="001C2DA4">
        <w:rPr>
          <w:bCs/>
          <w:i/>
          <w:sz w:val="22"/>
          <w:szCs w:val="22"/>
          <w:lang w:val="sq-AL"/>
        </w:rPr>
        <w:t>+31.559,00€</w:t>
      </w:r>
      <w:r w:rsidR="00A102D0" w:rsidRPr="001C2DA4">
        <w:rPr>
          <w:bCs/>
          <w:i/>
          <w:sz w:val="22"/>
          <w:szCs w:val="22"/>
          <w:lang w:val="sq-AL"/>
        </w:rPr>
        <w:t xml:space="preserve"> </w:t>
      </w:r>
      <w:r w:rsidR="009477E2" w:rsidRPr="001C2DA4">
        <w:rPr>
          <w:bCs/>
          <w:i/>
          <w:sz w:val="22"/>
          <w:szCs w:val="22"/>
          <w:lang w:val="sq-AL"/>
        </w:rPr>
        <w:t>Studimi i fizibilitetit zona ekonomike</w:t>
      </w:r>
      <w:r w:rsidRPr="001C2DA4">
        <w:rPr>
          <w:bCs/>
          <w:i/>
          <w:sz w:val="22"/>
          <w:szCs w:val="22"/>
          <w:lang w:val="sq-AL"/>
        </w:rPr>
        <w:t>), 2.MPJ Japonisë (58.771</w:t>
      </w:r>
      <w:r w:rsidR="00E84047" w:rsidRPr="001C2DA4">
        <w:rPr>
          <w:bCs/>
          <w:i/>
          <w:sz w:val="22"/>
          <w:szCs w:val="22"/>
          <w:lang w:val="sq-AL"/>
        </w:rPr>
        <w:t>,00</w:t>
      </w:r>
      <w:r w:rsidRPr="001C2DA4">
        <w:rPr>
          <w:bCs/>
          <w:i/>
          <w:sz w:val="22"/>
          <w:szCs w:val="22"/>
          <w:lang w:val="sq-AL"/>
        </w:rPr>
        <w:t xml:space="preserve">€-Renovimi shkollës S. Riza, </w:t>
      </w:r>
      <w:r w:rsidR="009477E2" w:rsidRPr="001C2DA4">
        <w:rPr>
          <w:bCs/>
          <w:i/>
          <w:sz w:val="22"/>
          <w:szCs w:val="22"/>
          <w:lang w:val="sq-AL"/>
        </w:rPr>
        <w:t>3</w:t>
      </w:r>
      <w:r w:rsidRPr="001C2DA4">
        <w:rPr>
          <w:bCs/>
          <w:i/>
          <w:sz w:val="22"/>
          <w:szCs w:val="22"/>
          <w:lang w:val="sq-AL"/>
        </w:rPr>
        <w:t>. Fondacioni Be</w:t>
      </w:r>
      <w:r w:rsidR="001C2DA4" w:rsidRPr="001C2DA4">
        <w:rPr>
          <w:bCs/>
          <w:i/>
          <w:sz w:val="22"/>
          <w:szCs w:val="22"/>
          <w:lang w:val="sq-AL"/>
        </w:rPr>
        <w:t>h</w:t>
      </w:r>
      <w:r w:rsidRPr="001C2DA4">
        <w:rPr>
          <w:bCs/>
          <w:i/>
          <w:sz w:val="22"/>
          <w:szCs w:val="22"/>
          <w:lang w:val="sq-AL"/>
        </w:rPr>
        <w:t>xhet Pacolli (50.000€ -</w:t>
      </w:r>
      <w:r w:rsidR="001C2DA4" w:rsidRPr="001C2DA4">
        <w:rPr>
          <w:bCs/>
          <w:i/>
          <w:sz w:val="22"/>
          <w:szCs w:val="22"/>
          <w:lang w:val="sq-AL"/>
        </w:rPr>
        <w:t>d</w:t>
      </w:r>
      <w:r w:rsidRPr="001C2DA4">
        <w:rPr>
          <w:bCs/>
          <w:i/>
          <w:sz w:val="22"/>
          <w:szCs w:val="22"/>
          <w:lang w:val="sq-AL"/>
        </w:rPr>
        <w:t>igjitalizimi</w:t>
      </w:r>
      <w:r w:rsidR="001C2DA4" w:rsidRPr="001C2DA4">
        <w:rPr>
          <w:bCs/>
          <w:i/>
          <w:sz w:val="22"/>
          <w:szCs w:val="22"/>
          <w:lang w:val="sq-AL"/>
        </w:rPr>
        <w:t xml:space="preserve"> i shkollave</w:t>
      </w:r>
      <w:r w:rsidRPr="001C2DA4">
        <w:rPr>
          <w:bCs/>
          <w:i/>
          <w:sz w:val="22"/>
          <w:szCs w:val="22"/>
          <w:lang w:val="sq-AL"/>
        </w:rPr>
        <w:t xml:space="preserve">) , </w:t>
      </w:r>
      <w:r w:rsidR="009477E2" w:rsidRPr="001C2DA4">
        <w:rPr>
          <w:bCs/>
          <w:i/>
          <w:sz w:val="22"/>
          <w:szCs w:val="22"/>
          <w:lang w:val="sq-AL"/>
        </w:rPr>
        <w:t>4</w:t>
      </w:r>
      <w:r w:rsidRPr="001C2DA4">
        <w:rPr>
          <w:bCs/>
          <w:i/>
          <w:sz w:val="22"/>
          <w:szCs w:val="22"/>
          <w:lang w:val="sq-AL"/>
        </w:rPr>
        <w:t xml:space="preserve">.Karitasi Zviceran (30.000€Furnizim banka, </w:t>
      </w:r>
      <w:r w:rsidR="009477E2" w:rsidRPr="001C2DA4">
        <w:rPr>
          <w:bCs/>
          <w:i/>
          <w:sz w:val="22"/>
          <w:szCs w:val="22"/>
          <w:lang w:val="sq-AL"/>
        </w:rPr>
        <w:t>ka rrika</w:t>
      </w:r>
      <w:r w:rsidRPr="001C2DA4">
        <w:rPr>
          <w:bCs/>
          <w:i/>
          <w:sz w:val="22"/>
          <w:szCs w:val="22"/>
          <w:lang w:val="sq-AL"/>
        </w:rPr>
        <w:t xml:space="preserve"> për parashkolloret).</w:t>
      </w:r>
      <w:r w:rsidR="009477E2" w:rsidRPr="001C2DA4">
        <w:rPr>
          <w:bCs/>
          <w:i/>
          <w:sz w:val="22"/>
          <w:szCs w:val="22"/>
          <w:lang w:val="sq-AL"/>
        </w:rPr>
        <w:t>5CHWB</w:t>
      </w:r>
      <w:r w:rsidR="00E84047" w:rsidRPr="001C2DA4">
        <w:rPr>
          <w:bCs/>
          <w:i/>
          <w:sz w:val="22"/>
          <w:szCs w:val="22"/>
          <w:lang w:val="sq-AL"/>
        </w:rPr>
        <w:t xml:space="preserve"> 42.868,00€</w:t>
      </w:r>
      <w:r w:rsidR="009477E2" w:rsidRPr="001C2DA4">
        <w:rPr>
          <w:bCs/>
          <w:i/>
          <w:sz w:val="22"/>
          <w:szCs w:val="22"/>
          <w:lang w:val="sq-AL"/>
        </w:rPr>
        <w:t xml:space="preserve"> (8.868,00€ kubzim rruge</w:t>
      </w:r>
      <w:r w:rsidR="00E640F3" w:rsidRPr="001C2DA4">
        <w:rPr>
          <w:bCs/>
          <w:i/>
          <w:sz w:val="22"/>
          <w:szCs w:val="22"/>
          <w:lang w:val="sq-AL"/>
        </w:rPr>
        <w:t xml:space="preserve"> </w:t>
      </w:r>
      <w:r w:rsidR="009477E2" w:rsidRPr="001C2DA4">
        <w:rPr>
          <w:bCs/>
          <w:i/>
          <w:sz w:val="22"/>
          <w:szCs w:val="22"/>
          <w:lang w:val="sq-AL"/>
        </w:rPr>
        <w:t>+34.00,00€</w:t>
      </w:r>
      <w:r w:rsidR="00E640F3" w:rsidRPr="001C2DA4">
        <w:rPr>
          <w:bCs/>
          <w:i/>
          <w:sz w:val="22"/>
          <w:szCs w:val="22"/>
          <w:lang w:val="sq-AL"/>
        </w:rPr>
        <w:t xml:space="preserve"> </w:t>
      </w:r>
      <w:r w:rsidR="009477E2" w:rsidRPr="001C2DA4">
        <w:rPr>
          <w:bCs/>
          <w:i/>
          <w:sz w:val="22"/>
          <w:szCs w:val="22"/>
          <w:lang w:val="sq-AL"/>
        </w:rPr>
        <w:t>Riparimi i Mejtepi.6.KDC(Drita sollare 7.792,00€+Panot informuese 3.000,00€+ Shporta te mbeturinave 29.500,00€).</w:t>
      </w:r>
      <w:r w:rsidR="00E84047" w:rsidRPr="001C2DA4">
        <w:rPr>
          <w:rFonts w:eastAsia="Times New Roman"/>
          <w:sz w:val="22"/>
          <w:szCs w:val="22"/>
          <w:lang w:val="sq-AL"/>
        </w:rPr>
        <w:t xml:space="preserve"> </w:t>
      </w:r>
      <w:r w:rsidR="00BB02A5" w:rsidRPr="001C2DA4">
        <w:rPr>
          <w:rFonts w:eastAsia="Times New Roman"/>
          <w:sz w:val="22"/>
          <w:szCs w:val="22"/>
          <w:lang w:val="sq-AL"/>
        </w:rPr>
        <w:t>Radoniqi</w:t>
      </w:r>
      <w:r w:rsidR="00E84047" w:rsidRPr="001C2DA4">
        <w:rPr>
          <w:rFonts w:eastAsia="Times New Roman"/>
          <w:sz w:val="22"/>
          <w:szCs w:val="22"/>
          <w:lang w:val="sq-AL"/>
        </w:rPr>
        <w:t xml:space="preserve"> (6.000,00€),AIR Prishtina (1.500,00),</w:t>
      </w:r>
      <w:r w:rsidR="00E640F3" w:rsidRPr="001C2DA4">
        <w:rPr>
          <w:rFonts w:eastAsia="Times New Roman"/>
          <w:sz w:val="22"/>
          <w:szCs w:val="22"/>
          <w:lang w:val="sq-AL"/>
        </w:rPr>
        <w:t xml:space="preserve"> </w:t>
      </w:r>
      <w:r w:rsidR="00E84047" w:rsidRPr="001C2DA4">
        <w:rPr>
          <w:rFonts w:eastAsia="Times New Roman"/>
          <w:sz w:val="22"/>
          <w:szCs w:val="22"/>
          <w:lang w:val="sq-AL"/>
        </w:rPr>
        <w:t>Stonecastle</w:t>
      </w:r>
      <w:r w:rsidR="00E640F3" w:rsidRPr="001C2DA4">
        <w:rPr>
          <w:rFonts w:eastAsia="Times New Roman"/>
          <w:sz w:val="22"/>
          <w:szCs w:val="22"/>
          <w:lang w:val="sq-AL"/>
        </w:rPr>
        <w:t xml:space="preserve"> </w:t>
      </w:r>
      <w:r w:rsidR="00E84047" w:rsidRPr="001C2DA4">
        <w:rPr>
          <w:rFonts w:eastAsia="Times New Roman"/>
          <w:sz w:val="22"/>
          <w:szCs w:val="22"/>
          <w:lang w:val="sq-AL"/>
        </w:rPr>
        <w:t>(1.000,00</w:t>
      </w:r>
      <w:r w:rsidR="00E640F3" w:rsidRPr="001C2DA4">
        <w:rPr>
          <w:rFonts w:eastAsia="Times New Roman"/>
          <w:sz w:val="22"/>
          <w:szCs w:val="22"/>
          <w:lang w:val="sq-AL"/>
        </w:rPr>
        <w:t>€</w:t>
      </w:r>
      <w:r w:rsidR="00E84047" w:rsidRPr="001C2DA4">
        <w:rPr>
          <w:rFonts w:eastAsia="Times New Roman"/>
          <w:sz w:val="22"/>
          <w:szCs w:val="22"/>
          <w:lang w:val="sq-AL"/>
        </w:rPr>
        <w:t>),</w:t>
      </w:r>
      <w:r w:rsidR="00E640F3" w:rsidRPr="001C2DA4">
        <w:rPr>
          <w:rFonts w:eastAsia="Times New Roman"/>
          <w:sz w:val="22"/>
          <w:szCs w:val="22"/>
          <w:lang w:val="sq-AL"/>
        </w:rPr>
        <w:t xml:space="preserve"> </w:t>
      </w:r>
      <w:r w:rsidR="00E84047" w:rsidRPr="001C2DA4">
        <w:rPr>
          <w:rFonts w:eastAsia="Times New Roman"/>
          <w:sz w:val="22"/>
          <w:szCs w:val="22"/>
          <w:lang w:val="sq-AL"/>
        </w:rPr>
        <w:t>Aseva(250,00€),</w:t>
      </w:r>
      <w:r w:rsidR="00E640F3" w:rsidRPr="001C2DA4">
        <w:rPr>
          <w:rFonts w:eastAsia="Times New Roman"/>
          <w:sz w:val="22"/>
          <w:szCs w:val="22"/>
          <w:lang w:val="sq-AL"/>
        </w:rPr>
        <w:t xml:space="preserve"> </w:t>
      </w:r>
      <w:r w:rsidR="00E84047" w:rsidRPr="001C2DA4">
        <w:rPr>
          <w:rFonts w:eastAsia="Times New Roman"/>
          <w:sz w:val="22"/>
          <w:szCs w:val="22"/>
          <w:lang w:val="sq-AL"/>
        </w:rPr>
        <w:t>Golaj(100,00€),</w:t>
      </w:r>
      <w:r w:rsidR="00E640F3" w:rsidRPr="001C2DA4">
        <w:rPr>
          <w:rFonts w:eastAsia="Times New Roman"/>
          <w:sz w:val="22"/>
          <w:szCs w:val="22"/>
          <w:lang w:val="sq-AL"/>
        </w:rPr>
        <w:t xml:space="preserve"> </w:t>
      </w:r>
      <w:r w:rsidR="00E84047" w:rsidRPr="001C2DA4">
        <w:rPr>
          <w:rFonts w:eastAsia="Times New Roman"/>
          <w:sz w:val="22"/>
          <w:szCs w:val="22"/>
          <w:lang w:val="sq-AL"/>
        </w:rPr>
        <w:t>NLB(1.000,00€),</w:t>
      </w:r>
      <w:r w:rsidR="00E640F3" w:rsidRPr="001C2DA4">
        <w:rPr>
          <w:rFonts w:eastAsia="Times New Roman"/>
          <w:sz w:val="22"/>
          <w:szCs w:val="22"/>
          <w:lang w:val="sq-AL"/>
        </w:rPr>
        <w:t xml:space="preserve"> KFOR Turk  25.000,00€ Pastrimi i objekteve te </w:t>
      </w:r>
      <w:r w:rsidR="00BB02A5" w:rsidRPr="001C2DA4">
        <w:rPr>
          <w:rFonts w:eastAsia="Times New Roman"/>
          <w:sz w:val="22"/>
          <w:szCs w:val="22"/>
          <w:lang w:val="sq-AL"/>
        </w:rPr>
        <w:t>Kazerma,</w:t>
      </w:r>
      <w:r w:rsidR="00A102D0" w:rsidRPr="001C2DA4">
        <w:rPr>
          <w:rFonts w:eastAsia="Times New Roman"/>
          <w:sz w:val="22"/>
          <w:szCs w:val="22"/>
          <w:lang w:val="sq-AL"/>
        </w:rPr>
        <w:t>.</w:t>
      </w:r>
    </w:p>
    <w:p w:rsidR="00AC4AB7" w:rsidRDefault="00031D43" w:rsidP="00031D43">
      <w:pPr>
        <w:rPr>
          <w:rFonts w:ascii="Book Antiqua" w:hAnsi="Book Antiqua"/>
          <w:b/>
          <w:bCs/>
          <w:color w:val="365F91"/>
          <w:lang w:val="sq-AL"/>
        </w:rPr>
      </w:pPr>
      <w:r w:rsidRPr="00C30520">
        <w:rPr>
          <w:rFonts w:ascii="Book Antiqua" w:hAnsi="Book Antiqua"/>
          <w:b/>
          <w:bCs/>
          <w:color w:val="365F91"/>
          <w:sz w:val="20"/>
          <w:lang w:val="sq-AL"/>
        </w:rPr>
        <w:lastRenderedPageBreak/>
        <w:t xml:space="preserve"> </w:t>
      </w:r>
      <w:r w:rsidRPr="00AC4AB7">
        <w:rPr>
          <w:rFonts w:ascii="Book Antiqua" w:hAnsi="Book Antiqua"/>
          <w:b/>
          <w:bCs/>
          <w:color w:val="365F91"/>
          <w:lang w:val="sq-AL"/>
        </w:rPr>
        <w:t xml:space="preserve">Neni  </w:t>
      </w:r>
      <w:r w:rsidR="00952024" w:rsidRPr="00AC4AB7">
        <w:rPr>
          <w:rFonts w:ascii="Book Antiqua" w:hAnsi="Book Antiqua"/>
          <w:b/>
          <w:bCs/>
          <w:color w:val="365F91"/>
          <w:lang w:val="sq-AL"/>
        </w:rPr>
        <w:t>13</w:t>
      </w:r>
    </w:p>
    <w:p w:rsidR="00031D43" w:rsidRPr="00AC4AB7" w:rsidRDefault="005713F9" w:rsidP="00031D43">
      <w:pPr>
        <w:rPr>
          <w:rFonts w:ascii="Book Antiqua" w:hAnsi="Book Antiqua"/>
          <w:b/>
          <w:bCs/>
          <w:color w:val="365F91"/>
          <w:lang w:val="sq-AL"/>
        </w:rPr>
      </w:pPr>
      <w:r w:rsidRPr="00AC4AB7">
        <w:rPr>
          <w:rFonts w:ascii="Book Antiqua" w:hAnsi="Book Antiqua"/>
          <w:b/>
          <w:bCs/>
          <w:color w:val="365F91"/>
          <w:lang w:val="sq-AL"/>
        </w:rPr>
        <w:t>Raporti i ekzekutimit te buxhetit</w:t>
      </w:r>
    </w:p>
    <w:p w:rsidR="001A68B9" w:rsidRDefault="001A68B9" w:rsidP="001A68B9">
      <w:pPr>
        <w:rPr>
          <w:rFonts w:eastAsia="Times New Roman"/>
          <w:sz w:val="18"/>
          <w:szCs w:val="18"/>
          <w:lang w:val="sq-AL"/>
        </w:rPr>
      </w:pPr>
    </w:p>
    <w:bookmarkStart w:id="4" w:name="_MON_1483512733"/>
    <w:bookmarkEnd w:id="4"/>
    <w:p w:rsidR="001A68B9" w:rsidRPr="00650CAD" w:rsidRDefault="007329C6" w:rsidP="001A68B9">
      <w:pPr>
        <w:rPr>
          <w:rFonts w:eastAsia="Times New Roman"/>
          <w:sz w:val="18"/>
          <w:szCs w:val="18"/>
          <w:lang w:val="sq-AL"/>
        </w:rPr>
        <w:sectPr w:rsidR="001A68B9" w:rsidRPr="00650CAD" w:rsidSect="00251487">
          <w:type w:val="continuous"/>
          <w:pgSz w:w="15840" w:h="12240" w:orient="landscape"/>
          <w:pgMar w:top="907" w:right="1440" w:bottom="1800" w:left="600" w:header="720" w:footer="720" w:gutter="0"/>
          <w:cols w:space="720"/>
          <w:titlePg/>
          <w:docGrid w:linePitch="360"/>
        </w:sectPr>
      </w:pPr>
      <w:r w:rsidRPr="002A1F9C">
        <w:rPr>
          <w:lang w:val="sq-AL"/>
        </w:rPr>
        <w:object w:dxaOrig="16780" w:dyaOrig="7423">
          <v:shape id="_x0000_i1026" type="#_x0000_t75" style="width:671.15pt;height:396.3pt" o:ole="">
            <v:imagedata r:id="rId16" o:title=""/>
          </v:shape>
          <o:OLEObject Type="Embed" ProgID="Excel.Sheet.8" ShapeID="_x0000_i1026" DrawAspect="Content" ObjectID="_1515480875" r:id="rId17"/>
        </w:object>
      </w:r>
    </w:p>
    <w:p w:rsidR="00AC4AB7"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lastRenderedPageBreak/>
        <w:t xml:space="preserve">Neni  </w:t>
      </w:r>
      <w:r w:rsidR="00952024" w:rsidRPr="00AC4AB7">
        <w:rPr>
          <w:rFonts w:ascii="Book Antiqua" w:hAnsi="Book Antiqua"/>
          <w:b/>
          <w:bCs/>
          <w:color w:val="365F91"/>
          <w:lang w:val="sq-AL"/>
        </w:rPr>
        <w:t>14</w:t>
      </w:r>
    </w:p>
    <w:p w:rsidR="00031D43"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t xml:space="preserve">Shënimet shpjeguese për pasqyrat financiare </w:t>
      </w:r>
    </w:p>
    <w:p w:rsidR="001A68B9" w:rsidRPr="00374FB9" w:rsidRDefault="001A68B9" w:rsidP="001A68B9">
      <w:pPr>
        <w:rPr>
          <w:lang w:val="sq-AL"/>
        </w:rPr>
      </w:pPr>
    </w:p>
    <w:p w:rsidR="001A68B9" w:rsidRPr="00C30520" w:rsidRDefault="001A68B9" w:rsidP="001A68B9">
      <w:pPr>
        <w:rPr>
          <w:b/>
          <w:color w:val="365F91"/>
          <w:sz w:val="32"/>
          <w:szCs w:val="32"/>
          <w:u w:val="single"/>
          <w:lang w:val="sq-AL"/>
        </w:rPr>
      </w:pPr>
      <w:r w:rsidRPr="00C30520">
        <w:rPr>
          <w:b/>
          <w:color w:val="365F91"/>
          <w:u w:val="single"/>
          <w:lang w:val="sq-AL"/>
        </w:rPr>
        <w:t>Shënimi 1</w:t>
      </w:r>
    </w:p>
    <w:p w:rsidR="001A68B9" w:rsidRPr="00C30520" w:rsidRDefault="001A68B9" w:rsidP="001A68B9">
      <w:pPr>
        <w:rPr>
          <w:b/>
          <w:color w:val="365F91"/>
          <w:lang w:val="sq-AL"/>
        </w:rPr>
      </w:pPr>
      <w:r w:rsidRPr="00C30520">
        <w:rPr>
          <w:b/>
          <w:color w:val="365F91"/>
          <w:lang w:val="sq-AL"/>
        </w:rPr>
        <w:t xml:space="preserve">Informata për organizatën buxhetore (aktivitetet, legjislacioni, etj) dhe politikat kontabël </w:t>
      </w:r>
    </w:p>
    <w:p w:rsidR="009D4501" w:rsidRDefault="009D4501" w:rsidP="001A68B9">
      <w:pPr>
        <w:rPr>
          <w:b/>
          <w:sz w:val="32"/>
          <w:szCs w:val="32"/>
          <w:lang w:val="sq-AL"/>
        </w:rPr>
      </w:pPr>
    </w:p>
    <w:p w:rsidR="00AC4AB7" w:rsidRDefault="00AC4AB7" w:rsidP="001A68B9">
      <w:pPr>
        <w:tabs>
          <w:tab w:val="left" w:pos="1080"/>
        </w:tabs>
        <w:rPr>
          <w:b/>
          <w:color w:val="365F91"/>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Shënimi 2</w:t>
      </w:r>
      <w:r w:rsidRPr="00C30520">
        <w:rPr>
          <w:b/>
          <w:color w:val="365F91"/>
          <w:u w:val="single"/>
          <w:lang w:val="sq-AL"/>
        </w:rPr>
        <w:tab/>
      </w:r>
      <w:r w:rsidR="00AC4AB7">
        <w:rPr>
          <w:b/>
          <w:color w:val="365F91"/>
          <w:u w:val="single"/>
          <w:lang w:val="sq-AL"/>
        </w:rPr>
        <w:t xml:space="preserve">  </w:t>
      </w:r>
      <w:r w:rsidRPr="00C30520">
        <w:rPr>
          <w:b/>
          <w:color w:val="365F91"/>
          <w:u w:val="single"/>
          <w:lang w:val="sq-AL"/>
        </w:rPr>
        <w:t xml:space="preserve">Ndarjet e fondit të përgjithshëm </w:t>
      </w:r>
    </w:p>
    <w:p w:rsidR="001A68B9" w:rsidRPr="002A1F9C" w:rsidRDefault="001A68B9" w:rsidP="001A68B9">
      <w:pPr>
        <w:ind w:left="720"/>
        <w:rPr>
          <w:b/>
          <w:sz w:val="32"/>
          <w:szCs w:val="32"/>
          <w:lang w:val="sq-AL"/>
        </w:rPr>
      </w:pPr>
    </w:p>
    <w:bookmarkStart w:id="5" w:name="_MON_1483513182"/>
    <w:bookmarkEnd w:id="5"/>
    <w:p w:rsidR="001A68B9" w:rsidRPr="002A1F9C" w:rsidRDefault="0003359A" w:rsidP="001A68B9">
      <w:pPr>
        <w:jc w:val="both"/>
        <w:rPr>
          <w:b/>
          <w:sz w:val="32"/>
          <w:szCs w:val="32"/>
          <w:lang w:val="sq-AL"/>
        </w:rPr>
      </w:pPr>
      <w:r w:rsidRPr="002A1F9C">
        <w:rPr>
          <w:lang w:val="sq-AL"/>
        </w:rPr>
        <w:object w:dxaOrig="7647" w:dyaOrig="3070">
          <v:shape id="_x0000_i1027" type="#_x0000_t75" style="width:382.55pt;height:154.65pt" o:ole="">
            <v:imagedata r:id="rId18" o:title=""/>
          </v:shape>
          <o:OLEObject Type="Embed" ProgID="Excel.Sheet.8" ShapeID="_x0000_i1027" DrawAspect="Content" ObjectID="_1515480876" r:id="rId19"/>
        </w:object>
      </w:r>
    </w:p>
    <w:p w:rsidR="00511F2A" w:rsidRDefault="00511F2A" w:rsidP="00511F2A">
      <w:pPr>
        <w:tabs>
          <w:tab w:val="left" w:pos="1300"/>
        </w:tabs>
        <w:rPr>
          <w:b/>
          <w:sz w:val="20"/>
          <w:lang w:val="sq-AL"/>
        </w:rPr>
      </w:pPr>
    </w:p>
    <w:p w:rsidR="00511F2A" w:rsidRPr="00511F2A" w:rsidRDefault="00511F2A" w:rsidP="00151CBD">
      <w:pPr>
        <w:pStyle w:val="ListParagraph"/>
        <w:numPr>
          <w:ilvl w:val="0"/>
          <w:numId w:val="6"/>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511F2A" w:rsidRDefault="00511F2A" w:rsidP="006C334F">
      <w:pPr>
        <w:tabs>
          <w:tab w:val="left" w:pos="1080"/>
        </w:tabs>
        <w:rPr>
          <w:b/>
          <w:color w:val="365F91"/>
          <w:u w:val="single"/>
          <w:lang w:val="sq-AL"/>
        </w:rPr>
      </w:pPr>
    </w:p>
    <w:p w:rsidR="006C334F" w:rsidRPr="00C30520" w:rsidRDefault="006C334F" w:rsidP="006C334F">
      <w:pPr>
        <w:tabs>
          <w:tab w:val="left" w:pos="1080"/>
        </w:tabs>
        <w:rPr>
          <w:b/>
          <w:color w:val="365F91"/>
          <w:u w:val="single"/>
          <w:lang w:val="sq-AL"/>
        </w:rPr>
      </w:pPr>
      <w:r w:rsidRPr="00C30520">
        <w:rPr>
          <w:b/>
          <w:color w:val="365F91"/>
          <w:u w:val="single"/>
          <w:lang w:val="sq-AL"/>
        </w:rPr>
        <w:t xml:space="preserve">Shënimi </w:t>
      </w:r>
      <w:r>
        <w:rPr>
          <w:b/>
          <w:color w:val="365F91"/>
          <w:u w:val="single"/>
          <w:lang w:val="sq-AL"/>
        </w:rPr>
        <w:t>3</w:t>
      </w:r>
      <w:r w:rsidRPr="00C30520">
        <w:rPr>
          <w:b/>
          <w:color w:val="365F91"/>
          <w:u w:val="single"/>
          <w:lang w:val="sq-AL"/>
        </w:rPr>
        <w:tab/>
      </w:r>
      <w:r w:rsidR="00AC4AB7">
        <w:rPr>
          <w:b/>
          <w:color w:val="365F91"/>
          <w:u w:val="single"/>
          <w:lang w:val="sq-AL"/>
        </w:rPr>
        <w:t xml:space="preserve">  </w:t>
      </w:r>
      <w:r>
        <w:rPr>
          <w:b/>
          <w:color w:val="365F91"/>
          <w:u w:val="single"/>
          <w:lang w:val="sq-AL"/>
        </w:rPr>
        <w:t>Të hyrat vetanake</w:t>
      </w:r>
      <w:r w:rsidRPr="00C30520">
        <w:rPr>
          <w:b/>
          <w:color w:val="365F91"/>
          <w:u w:val="single"/>
          <w:lang w:val="sq-AL"/>
        </w:rPr>
        <w:t xml:space="preserve"> </w:t>
      </w:r>
    </w:p>
    <w:p w:rsidR="006C334F" w:rsidRPr="002A1F9C" w:rsidRDefault="006C334F" w:rsidP="006C334F">
      <w:pPr>
        <w:ind w:left="720"/>
        <w:rPr>
          <w:b/>
          <w:sz w:val="32"/>
          <w:szCs w:val="32"/>
          <w:lang w:val="sq-AL"/>
        </w:rPr>
      </w:pPr>
    </w:p>
    <w:bookmarkStart w:id="6" w:name="_MON_1483513287"/>
    <w:bookmarkEnd w:id="6"/>
    <w:p w:rsidR="006C334F" w:rsidRPr="002A1F9C" w:rsidRDefault="00414003" w:rsidP="006C334F">
      <w:pPr>
        <w:jc w:val="both"/>
        <w:rPr>
          <w:b/>
          <w:sz w:val="32"/>
          <w:szCs w:val="32"/>
          <w:lang w:val="sq-AL"/>
        </w:rPr>
      </w:pPr>
      <w:r w:rsidRPr="002A1F9C">
        <w:rPr>
          <w:lang w:val="sq-AL"/>
        </w:rPr>
        <w:object w:dxaOrig="6290" w:dyaOrig="3070">
          <v:shape id="_x0000_i1028" type="#_x0000_t75" style="width:319.95pt;height:154.65pt" o:ole="">
            <v:imagedata r:id="rId20" o:title=""/>
          </v:shape>
          <o:OLEObject Type="Embed" ProgID="Excel.Sheet.8" ShapeID="_x0000_i1028" DrawAspect="Content" ObjectID="_1515480877" r:id="rId21"/>
        </w:object>
      </w:r>
    </w:p>
    <w:p w:rsidR="00511F2A" w:rsidRDefault="00511F2A" w:rsidP="00511F2A">
      <w:pPr>
        <w:tabs>
          <w:tab w:val="left" w:pos="1300"/>
        </w:tabs>
        <w:rPr>
          <w:b/>
          <w:sz w:val="20"/>
          <w:lang w:val="sq-AL"/>
        </w:rPr>
      </w:pPr>
    </w:p>
    <w:p w:rsidR="00511F2A" w:rsidRPr="00511F2A" w:rsidRDefault="00511F2A" w:rsidP="00151CBD">
      <w:pPr>
        <w:pStyle w:val="ListParagraph"/>
        <w:numPr>
          <w:ilvl w:val="0"/>
          <w:numId w:val="7"/>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831451" w:rsidRDefault="00831451"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DA033D" w:rsidRDefault="00DA033D" w:rsidP="001A68B9">
      <w:pPr>
        <w:rPr>
          <w:b/>
          <w:color w:val="365F91"/>
          <w:u w:val="single"/>
          <w:lang w:val="sq-AL"/>
        </w:rPr>
      </w:pPr>
    </w:p>
    <w:p w:rsidR="001A68B9" w:rsidRPr="00C30520" w:rsidRDefault="001A68B9" w:rsidP="001A68B9">
      <w:pPr>
        <w:rPr>
          <w:b/>
          <w:color w:val="365F91"/>
          <w:sz w:val="32"/>
          <w:szCs w:val="32"/>
          <w:lang w:val="sq-AL"/>
        </w:rPr>
      </w:pPr>
      <w:r w:rsidRPr="00C30520">
        <w:rPr>
          <w:b/>
          <w:color w:val="365F91"/>
          <w:u w:val="single"/>
          <w:lang w:val="sq-AL"/>
        </w:rPr>
        <w:t xml:space="preserve">Shënimi </w:t>
      </w:r>
      <w:r w:rsidR="006C334F">
        <w:rPr>
          <w:b/>
          <w:color w:val="365F91"/>
          <w:u w:val="single"/>
          <w:lang w:val="sq-AL"/>
        </w:rPr>
        <w:t>4</w:t>
      </w:r>
      <w:r w:rsidR="00AC4AB7">
        <w:rPr>
          <w:b/>
          <w:color w:val="365F91"/>
          <w:u w:val="single"/>
          <w:lang w:val="sq-AL"/>
        </w:rPr>
        <w:t xml:space="preserve">   </w:t>
      </w:r>
      <w:r w:rsidRPr="00C30520">
        <w:rPr>
          <w:b/>
          <w:color w:val="365F91"/>
          <w:u w:val="single"/>
          <w:lang w:val="sq-AL"/>
        </w:rPr>
        <w:t>Grantet e përcaktuara të donatorëve</w:t>
      </w:r>
    </w:p>
    <w:p w:rsidR="001A68B9" w:rsidRPr="002A1F9C" w:rsidRDefault="001A68B9" w:rsidP="001A68B9">
      <w:pPr>
        <w:ind w:left="720"/>
        <w:rPr>
          <w:b/>
          <w:sz w:val="32"/>
          <w:szCs w:val="32"/>
          <w:lang w:val="sq-AL"/>
        </w:rPr>
      </w:pPr>
    </w:p>
    <w:bookmarkStart w:id="7" w:name="_MON_1483513548"/>
    <w:bookmarkEnd w:id="7"/>
    <w:p w:rsidR="001A68B9" w:rsidRPr="002A1F9C" w:rsidRDefault="00414003" w:rsidP="001A68B9">
      <w:pPr>
        <w:ind w:left="360" w:hanging="360"/>
        <w:rPr>
          <w:b/>
          <w:sz w:val="32"/>
          <w:szCs w:val="32"/>
          <w:lang w:val="sq-AL"/>
        </w:rPr>
      </w:pPr>
      <w:r w:rsidRPr="002A1F9C">
        <w:rPr>
          <w:lang w:val="sq-AL"/>
        </w:rPr>
        <w:object w:dxaOrig="6415" w:dyaOrig="2547">
          <v:shape id="_x0000_i1029" type="#_x0000_t75" style="width:319.95pt;height:127.7pt" o:ole="">
            <v:imagedata r:id="rId22" o:title=""/>
          </v:shape>
          <o:OLEObject Type="Embed" ProgID="Excel.Sheet.8" ShapeID="_x0000_i1029" DrawAspect="Content" ObjectID="_1515480878" r:id="rId23"/>
        </w:object>
      </w:r>
    </w:p>
    <w:p w:rsidR="00511F2A" w:rsidRDefault="00511F2A" w:rsidP="00511F2A">
      <w:pPr>
        <w:pStyle w:val="ListParagraph"/>
        <w:tabs>
          <w:tab w:val="left" w:pos="1300"/>
        </w:tabs>
        <w:rPr>
          <w:b/>
          <w:i/>
          <w:sz w:val="18"/>
          <w:u w:val="single"/>
          <w:lang w:val="sq-AL"/>
        </w:rPr>
      </w:pPr>
    </w:p>
    <w:p w:rsidR="00511F2A" w:rsidRPr="00511F2A" w:rsidRDefault="00511F2A" w:rsidP="00151CBD">
      <w:pPr>
        <w:pStyle w:val="ListParagraph"/>
        <w:numPr>
          <w:ilvl w:val="0"/>
          <w:numId w:val="8"/>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1A68B9" w:rsidRPr="002A1F9C" w:rsidRDefault="001A68B9" w:rsidP="001A68B9">
      <w:pPr>
        <w:ind w:left="720"/>
        <w:rPr>
          <w:b/>
          <w:sz w:val="32"/>
          <w:szCs w:val="32"/>
          <w:lang w:val="sq-AL"/>
        </w:rPr>
      </w:pPr>
    </w:p>
    <w:p w:rsidR="006C334F" w:rsidRDefault="006C334F" w:rsidP="006C334F">
      <w:pPr>
        <w:tabs>
          <w:tab w:val="left" w:pos="1080"/>
        </w:tabs>
        <w:rPr>
          <w:b/>
          <w:color w:val="365F91"/>
          <w:u w:val="single"/>
          <w:lang w:val="sq-AL"/>
        </w:rPr>
      </w:pPr>
      <w:r w:rsidRPr="00C30520">
        <w:rPr>
          <w:b/>
          <w:color w:val="365F91"/>
          <w:u w:val="single"/>
          <w:lang w:val="sq-AL"/>
        </w:rPr>
        <w:t xml:space="preserve">Shënimi </w:t>
      </w:r>
      <w:r>
        <w:rPr>
          <w:b/>
          <w:color w:val="365F91"/>
          <w:u w:val="single"/>
          <w:lang w:val="sq-AL"/>
        </w:rPr>
        <w:t>5</w:t>
      </w:r>
      <w:r w:rsidR="00134E98">
        <w:rPr>
          <w:b/>
          <w:color w:val="365F91"/>
          <w:u w:val="single"/>
          <w:lang w:val="sq-AL"/>
        </w:rPr>
        <w:t xml:space="preserve"> </w:t>
      </w:r>
      <w:r w:rsidRPr="00C30520">
        <w:rPr>
          <w:b/>
          <w:color w:val="365F91"/>
          <w:u w:val="single"/>
          <w:lang w:val="sq-AL"/>
        </w:rPr>
        <w:tab/>
      </w:r>
      <w:r w:rsidR="00581795">
        <w:rPr>
          <w:b/>
          <w:color w:val="365F91"/>
          <w:u w:val="single"/>
          <w:lang w:val="sq-AL"/>
        </w:rPr>
        <w:t>Fondi nga Huamarrjet</w:t>
      </w:r>
    </w:p>
    <w:p w:rsidR="006C334F" w:rsidRPr="00C30520" w:rsidRDefault="006C334F" w:rsidP="006C334F">
      <w:pPr>
        <w:tabs>
          <w:tab w:val="left" w:pos="1080"/>
        </w:tabs>
        <w:rPr>
          <w:b/>
          <w:color w:val="365F91"/>
          <w:u w:val="single"/>
          <w:lang w:val="sq-AL"/>
        </w:rPr>
      </w:pPr>
    </w:p>
    <w:p w:rsidR="006C334F" w:rsidRDefault="00325D43" w:rsidP="006C334F">
      <w:pPr>
        <w:rPr>
          <w:b/>
          <w:sz w:val="32"/>
          <w:szCs w:val="32"/>
          <w:lang w:val="sq-AL"/>
        </w:rPr>
      </w:pPr>
      <w:r w:rsidRPr="002A1F9C">
        <w:rPr>
          <w:lang w:val="sq-AL"/>
        </w:rPr>
        <w:object w:dxaOrig="8190" w:dyaOrig="2794">
          <v:shape id="_x0000_i1030" type="#_x0000_t75" style="width:409.45pt;height:140.25pt" o:ole="">
            <v:imagedata r:id="rId24" o:title=""/>
          </v:shape>
          <o:OLEObject Type="Embed" ProgID="Excel.Sheet.8" ShapeID="_x0000_i1030" DrawAspect="Content" ObjectID="_1515480879" r:id="rId25"/>
        </w:object>
      </w:r>
    </w:p>
    <w:p w:rsidR="00511F2A" w:rsidRDefault="00511F2A" w:rsidP="00511F2A">
      <w:pPr>
        <w:tabs>
          <w:tab w:val="left" w:pos="1300"/>
        </w:tabs>
        <w:rPr>
          <w:b/>
          <w:sz w:val="18"/>
          <w:szCs w:val="18"/>
          <w:lang w:val="sq-AL"/>
        </w:rPr>
      </w:pPr>
    </w:p>
    <w:p w:rsidR="00511F2A" w:rsidRPr="00511F2A" w:rsidRDefault="00511F2A" w:rsidP="00151CBD">
      <w:pPr>
        <w:pStyle w:val="ListParagraph"/>
        <w:numPr>
          <w:ilvl w:val="0"/>
          <w:numId w:val="9"/>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B5776D" w:rsidRDefault="00B5776D" w:rsidP="00B5776D">
      <w:pPr>
        <w:tabs>
          <w:tab w:val="left" w:pos="1080"/>
        </w:tabs>
        <w:rPr>
          <w:b/>
          <w:color w:val="365F91"/>
          <w:u w:val="single"/>
          <w:lang w:val="sq-AL"/>
        </w:rPr>
      </w:pPr>
    </w:p>
    <w:p w:rsidR="00581795" w:rsidRDefault="00581795" w:rsidP="00B5776D">
      <w:pPr>
        <w:tabs>
          <w:tab w:val="left" w:pos="1080"/>
        </w:tabs>
        <w:rPr>
          <w:b/>
          <w:color w:val="365F91"/>
          <w:u w:val="single"/>
          <w:lang w:val="sq-AL"/>
        </w:rPr>
      </w:pPr>
    </w:p>
    <w:p w:rsidR="00581795" w:rsidRDefault="00581795" w:rsidP="00B5776D">
      <w:pPr>
        <w:tabs>
          <w:tab w:val="left" w:pos="1080"/>
        </w:tabs>
        <w:rPr>
          <w:b/>
          <w:color w:val="365F91"/>
          <w:u w:val="single"/>
          <w:lang w:val="sq-AL"/>
        </w:rPr>
      </w:pPr>
    </w:p>
    <w:p w:rsidR="009D4501" w:rsidRDefault="009D4501" w:rsidP="006C334F">
      <w:pPr>
        <w:rPr>
          <w:b/>
          <w:sz w:val="32"/>
          <w:szCs w:val="32"/>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AC4AB7">
        <w:rPr>
          <w:b/>
          <w:color w:val="365F91"/>
          <w:u w:val="single"/>
          <w:lang w:val="sq-AL"/>
        </w:rPr>
        <w:t xml:space="preserve"> </w:t>
      </w:r>
      <w:r w:rsidR="00581795">
        <w:rPr>
          <w:b/>
          <w:color w:val="365F91"/>
          <w:u w:val="single"/>
          <w:lang w:val="sq-AL"/>
        </w:rPr>
        <w:t>6</w:t>
      </w:r>
      <w:r w:rsidRPr="00C30520">
        <w:rPr>
          <w:b/>
          <w:color w:val="365F91"/>
          <w:u w:val="single"/>
          <w:lang w:val="sq-AL"/>
        </w:rPr>
        <w:tab/>
        <w:t>Pranimet tjera</w:t>
      </w:r>
    </w:p>
    <w:p w:rsidR="001A68B9" w:rsidRDefault="001A68B9" w:rsidP="00DA033D">
      <w:pPr>
        <w:ind w:firstLine="720"/>
        <w:rPr>
          <w:b/>
          <w:sz w:val="32"/>
          <w:szCs w:val="32"/>
          <w:lang w:val="sq-AL"/>
        </w:rPr>
      </w:pPr>
    </w:p>
    <w:p w:rsidR="00581795" w:rsidRDefault="00581795" w:rsidP="00581795">
      <w:pPr>
        <w:pStyle w:val="ListParagraph"/>
        <w:tabs>
          <w:tab w:val="left" w:pos="1300"/>
        </w:tabs>
        <w:rPr>
          <w:b/>
          <w:i/>
          <w:sz w:val="20"/>
          <w:u w:val="single"/>
          <w:lang w:val="sq-AL"/>
        </w:rPr>
      </w:pPr>
    </w:p>
    <w:p w:rsidR="00031D43" w:rsidRDefault="00031D43">
      <w:pPr>
        <w:rPr>
          <w:b/>
          <w:u w:val="single"/>
          <w:lang w:val="sq-AL"/>
        </w:rPr>
      </w:pPr>
    </w:p>
    <w:p w:rsidR="00581795" w:rsidRPr="00B147DD" w:rsidRDefault="00581795" w:rsidP="00581795">
      <w:pPr>
        <w:pStyle w:val="ListParagraph"/>
        <w:numPr>
          <w:ilvl w:val="0"/>
          <w:numId w:val="37"/>
        </w:numPr>
        <w:rPr>
          <w:b/>
          <w:i/>
          <w:sz w:val="20"/>
          <w:u w:val="single"/>
          <w:lang w:val="sq-AL"/>
        </w:rPr>
      </w:pPr>
      <w:r w:rsidRPr="00B147DD">
        <w:rPr>
          <w:b/>
          <w:i/>
          <w:sz w:val="20"/>
          <w:u w:val="single"/>
          <w:lang w:val="sq-AL"/>
        </w:rPr>
        <w:t>Shpalos ne detaje te gjitha te dhënat prezantuara ne ketë pozicion.</w:t>
      </w: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581795" w:rsidRDefault="00581795">
      <w:pPr>
        <w:rPr>
          <w:b/>
          <w:u w:val="single"/>
          <w:lang w:val="sq-AL"/>
        </w:rPr>
      </w:pPr>
    </w:p>
    <w:p w:rsidR="001A68B9" w:rsidRPr="00C30520" w:rsidRDefault="001A68B9" w:rsidP="001A68B9">
      <w:pPr>
        <w:rPr>
          <w:b/>
          <w:color w:val="365F91"/>
          <w:sz w:val="32"/>
          <w:szCs w:val="32"/>
          <w:lang w:val="sq-AL"/>
        </w:rPr>
      </w:pPr>
      <w:r w:rsidRPr="00C30520">
        <w:rPr>
          <w:b/>
          <w:color w:val="365F91"/>
          <w:u w:val="single"/>
          <w:lang w:val="sq-AL"/>
        </w:rPr>
        <w:t xml:space="preserve">Shënimi </w:t>
      </w:r>
      <w:r w:rsidR="00B147DD">
        <w:rPr>
          <w:b/>
          <w:color w:val="365F91"/>
          <w:u w:val="single"/>
          <w:lang w:val="sq-AL"/>
        </w:rPr>
        <w:t>7</w:t>
      </w:r>
      <w:r w:rsidRPr="00C30520">
        <w:rPr>
          <w:b/>
          <w:color w:val="365F91"/>
          <w:u w:val="single"/>
          <w:lang w:val="sq-AL"/>
        </w:rPr>
        <w:tab/>
        <w:t xml:space="preserve">Pagat dhe </w:t>
      </w:r>
      <w:r w:rsidR="000C5F55">
        <w:rPr>
          <w:b/>
          <w:color w:val="365F91"/>
          <w:u w:val="single"/>
          <w:lang w:val="sq-AL"/>
        </w:rPr>
        <w:t>rrogat</w:t>
      </w:r>
    </w:p>
    <w:p w:rsidR="001A68B9" w:rsidRPr="002A1F9C" w:rsidRDefault="001A68B9" w:rsidP="001A68B9">
      <w:pPr>
        <w:ind w:left="720"/>
        <w:rPr>
          <w:b/>
          <w:sz w:val="32"/>
          <w:szCs w:val="32"/>
          <w:lang w:val="sq-AL"/>
        </w:rPr>
      </w:pPr>
    </w:p>
    <w:bookmarkStart w:id="8" w:name="_MON_1483513786"/>
    <w:bookmarkEnd w:id="8"/>
    <w:p w:rsidR="00511F2A" w:rsidRDefault="00CF1ECA" w:rsidP="00511F2A">
      <w:pPr>
        <w:tabs>
          <w:tab w:val="left" w:pos="1300"/>
        </w:tabs>
        <w:rPr>
          <w:lang w:val="sq-AL"/>
        </w:rPr>
      </w:pPr>
      <w:r w:rsidRPr="002A1F9C">
        <w:rPr>
          <w:lang w:val="sq-AL"/>
        </w:rPr>
        <w:object w:dxaOrig="13873" w:dyaOrig="4144">
          <v:shape id="_x0000_i1031" type="#_x0000_t75" style="width:515.9pt;height:145.9pt" o:ole="">
            <v:imagedata r:id="rId26" o:title=""/>
          </v:shape>
          <o:OLEObject Type="Embed" ProgID="Excel.Sheet.8" ShapeID="_x0000_i1031" DrawAspect="Content" ObjectID="_1515480880" r:id="rId27"/>
        </w:object>
      </w:r>
    </w:p>
    <w:p w:rsidR="00511F2A" w:rsidRPr="00511F2A" w:rsidRDefault="00511F2A" w:rsidP="00151CBD">
      <w:pPr>
        <w:pStyle w:val="ListParagraph"/>
        <w:numPr>
          <w:ilvl w:val="0"/>
          <w:numId w:val="11"/>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1A68B9" w:rsidRDefault="001A68B9" w:rsidP="00511F2A">
      <w:pPr>
        <w:tabs>
          <w:tab w:val="left" w:pos="1300"/>
        </w:tabs>
        <w:rPr>
          <w:b/>
          <w:sz w:val="32"/>
          <w:szCs w:val="32"/>
          <w:lang w:val="sq-AL"/>
        </w:rPr>
      </w:pPr>
    </w:p>
    <w:p w:rsidR="001A68B9" w:rsidRDefault="001A68B9" w:rsidP="001A68B9">
      <w:pPr>
        <w:ind w:left="360" w:hanging="600"/>
        <w:rPr>
          <w:b/>
          <w:sz w:val="32"/>
          <w:szCs w:val="32"/>
          <w:lang w:val="sq-AL"/>
        </w:rPr>
      </w:pPr>
    </w:p>
    <w:p w:rsidR="001A68B9" w:rsidRPr="00C30520" w:rsidRDefault="001A68B9" w:rsidP="001A68B9">
      <w:pPr>
        <w:rPr>
          <w:b/>
          <w:color w:val="365F91"/>
          <w:u w:val="single"/>
          <w:lang w:val="sq-AL"/>
        </w:rPr>
      </w:pPr>
      <w:r w:rsidRPr="00C30520">
        <w:rPr>
          <w:b/>
          <w:color w:val="365F91"/>
          <w:u w:val="single"/>
          <w:lang w:val="sq-AL"/>
        </w:rPr>
        <w:t xml:space="preserve">Shënimi </w:t>
      </w:r>
      <w:r w:rsidR="00B147DD">
        <w:rPr>
          <w:b/>
          <w:color w:val="365F91"/>
          <w:u w:val="single"/>
          <w:lang w:val="sq-AL"/>
        </w:rPr>
        <w:t>8</w:t>
      </w:r>
      <w:r w:rsidRPr="00C30520">
        <w:rPr>
          <w:b/>
          <w:color w:val="365F91"/>
          <w:u w:val="single"/>
          <w:lang w:val="sq-AL"/>
        </w:rPr>
        <w:tab/>
        <w:t>Mallrat dhe shërbimet</w:t>
      </w:r>
    </w:p>
    <w:p w:rsidR="001A68B9" w:rsidRPr="00C30520" w:rsidRDefault="001A68B9" w:rsidP="001A68B9">
      <w:pPr>
        <w:ind w:left="720"/>
        <w:rPr>
          <w:b/>
          <w:color w:val="365F91"/>
          <w:u w:val="single"/>
          <w:lang w:val="sq-AL"/>
        </w:rPr>
      </w:pPr>
    </w:p>
    <w:bookmarkStart w:id="9" w:name="_MON_1483514994"/>
    <w:bookmarkEnd w:id="9"/>
    <w:p w:rsidR="001A68B9" w:rsidRPr="002A1F9C" w:rsidRDefault="00BB02A5" w:rsidP="001A68B9">
      <w:pPr>
        <w:rPr>
          <w:b/>
          <w:u w:val="single"/>
          <w:lang w:val="sq-AL"/>
        </w:rPr>
      </w:pPr>
      <w:r w:rsidRPr="002A1F9C">
        <w:rPr>
          <w:lang w:val="sq-AL"/>
        </w:rPr>
        <w:object w:dxaOrig="14919" w:dyaOrig="6598">
          <v:shape id="_x0000_i1032" type="#_x0000_t75" style="width:512.75pt;height:254.8pt" o:ole="">
            <v:imagedata r:id="rId28" o:title=""/>
          </v:shape>
          <o:OLEObject Type="Embed" ProgID="Excel.Sheet.8" ShapeID="_x0000_i1032" DrawAspect="Content" ObjectID="_1515480881" r:id="rId29"/>
        </w:object>
      </w:r>
    </w:p>
    <w:p w:rsidR="001C2DA4" w:rsidRDefault="001C2DA4" w:rsidP="001C2DA4">
      <w:pPr>
        <w:pStyle w:val="ListParagraph"/>
        <w:tabs>
          <w:tab w:val="left" w:pos="1300"/>
        </w:tabs>
        <w:rPr>
          <w:b/>
          <w:i/>
          <w:sz w:val="20"/>
          <w:szCs w:val="20"/>
          <w:u w:val="single"/>
          <w:lang w:val="sq-AL"/>
        </w:rPr>
      </w:pPr>
    </w:p>
    <w:p w:rsidR="001B5894" w:rsidRPr="001B5894" w:rsidRDefault="001B5894" w:rsidP="00151CBD">
      <w:pPr>
        <w:pStyle w:val="ListParagraph"/>
        <w:numPr>
          <w:ilvl w:val="0"/>
          <w:numId w:val="13"/>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1B5894" w:rsidRPr="00FF6D13" w:rsidRDefault="001B5894" w:rsidP="001C2DA4">
      <w:pPr>
        <w:pStyle w:val="ListParagraph"/>
        <w:numPr>
          <w:ilvl w:val="0"/>
          <w:numId w:val="13"/>
        </w:numPr>
        <w:tabs>
          <w:tab w:val="left" w:pos="1300"/>
        </w:tabs>
        <w:ind w:right="-277"/>
        <w:jc w:val="both"/>
        <w:rPr>
          <w:color w:val="365F91"/>
          <w:sz w:val="20"/>
          <w:szCs w:val="20"/>
          <w:lang w:val="sq-AL"/>
        </w:rPr>
      </w:pPr>
      <w:r>
        <w:rPr>
          <w:b/>
          <w:i/>
          <w:sz w:val="20"/>
          <w:szCs w:val="20"/>
          <w:u w:val="single"/>
          <w:lang w:val="sq-AL"/>
        </w:rPr>
        <w:t>Informata</w:t>
      </w:r>
      <w:r w:rsidRPr="001B5894">
        <w:rPr>
          <w:b/>
          <w:i/>
          <w:sz w:val="20"/>
          <w:szCs w:val="20"/>
          <w:u w:val="single"/>
          <w:lang w:val="sq-AL"/>
        </w:rPr>
        <w:t xml:space="preserve"> shtesë</w:t>
      </w:r>
      <w:r w:rsidR="00727128">
        <w:rPr>
          <w:b/>
          <w:i/>
          <w:sz w:val="20"/>
          <w:szCs w:val="20"/>
          <w:lang w:val="sq-AL"/>
        </w:rPr>
        <w:t xml:space="preserve">: ( </w:t>
      </w:r>
      <w:r w:rsidR="00727128" w:rsidRPr="00FF6D13">
        <w:rPr>
          <w:b/>
          <w:i/>
          <w:sz w:val="20"/>
          <w:szCs w:val="20"/>
          <w:lang w:val="sq-AL"/>
        </w:rPr>
        <w:t>shembull:</w:t>
      </w:r>
      <w:r w:rsidRPr="00FF6D13">
        <w:rPr>
          <w:b/>
          <w:i/>
          <w:sz w:val="20"/>
          <w:szCs w:val="20"/>
          <w:lang w:val="sq-AL"/>
        </w:rPr>
        <w:t xml:space="preserve"> te shpalosen shpenzimet nga vendimet gjyqësore </w:t>
      </w:r>
      <w:r w:rsidR="00BB02A5" w:rsidRPr="00FF6D13">
        <w:rPr>
          <w:b/>
          <w:i/>
          <w:sz w:val="20"/>
          <w:szCs w:val="20"/>
          <w:lang w:val="sq-AL"/>
        </w:rPr>
        <w:t>: Shaqir Vula 611.97€</w:t>
      </w:r>
      <w:r w:rsidR="001C2DA4">
        <w:rPr>
          <w:b/>
          <w:i/>
          <w:sz w:val="20"/>
          <w:szCs w:val="20"/>
          <w:lang w:val="sq-AL"/>
        </w:rPr>
        <w:t xml:space="preserve"> </w:t>
      </w:r>
      <w:r w:rsidR="00BB02A5" w:rsidRPr="00FF6D13">
        <w:rPr>
          <w:b/>
          <w:i/>
          <w:sz w:val="20"/>
          <w:szCs w:val="20"/>
          <w:lang w:val="sq-AL"/>
        </w:rPr>
        <w:t>+</w:t>
      </w:r>
      <w:r w:rsidR="001C2DA4">
        <w:rPr>
          <w:b/>
          <w:i/>
          <w:sz w:val="20"/>
          <w:szCs w:val="20"/>
          <w:lang w:val="sq-AL"/>
        </w:rPr>
        <w:t xml:space="preserve"> </w:t>
      </w:r>
      <w:r w:rsidR="00BB02A5" w:rsidRPr="00FF6D13">
        <w:rPr>
          <w:b/>
          <w:i/>
          <w:sz w:val="20"/>
          <w:szCs w:val="20"/>
          <w:lang w:val="sq-AL"/>
        </w:rPr>
        <w:t>Prapsim lendes 510,00€+30,00€</w:t>
      </w:r>
      <w:r w:rsidR="001C2DA4">
        <w:rPr>
          <w:b/>
          <w:i/>
          <w:sz w:val="20"/>
          <w:szCs w:val="20"/>
          <w:lang w:val="sq-AL"/>
        </w:rPr>
        <w:t xml:space="preserve"> </w:t>
      </w:r>
      <w:r w:rsidR="00BB02A5" w:rsidRPr="00FF6D13">
        <w:rPr>
          <w:b/>
          <w:i/>
          <w:sz w:val="20"/>
          <w:szCs w:val="20"/>
          <w:lang w:val="sq-AL"/>
        </w:rPr>
        <w:t xml:space="preserve">taks </w:t>
      </w:r>
      <w:r w:rsidR="001C2DA4" w:rsidRPr="00FF6D13">
        <w:rPr>
          <w:b/>
          <w:i/>
          <w:sz w:val="20"/>
          <w:szCs w:val="20"/>
          <w:lang w:val="sq-AL"/>
        </w:rPr>
        <w:t>gjy</w:t>
      </w:r>
      <w:r w:rsidR="001C2DA4">
        <w:rPr>
          <w:b/>
          <w:i/>
          <w:sz w:val="20"/>
          <w:szCs w:val="20"/>
          <w:lang w:val="sq-AL"/>
        </w:rPr>
        <w:t>q</w:t>
      </w:r>
      <w:r w:rsidR="001C2DA4" w:rsidRPr="00FF6D13">
        <w:rPr>
          <w:b/>
          <w:i/>
          <w:sz w:val="20"/>
          <w:szCs w:val="20"/>
          <w:lang w:val="sq-AL"/>
        </w:rPr>
        <w:t>ësor</w:t>
      </w:r>
      <w:r w:rsidR="001C2DA4">
        <w:rPr>
          <w:b/>
          <w:i/>
          <w:sz w:val="20"/>
          <w:szCs w:val="20"/>
          <w:lang w:val="sq-AL"/>
        </w:rPr>
        <w:t>e</w:t>
      </w:r>
      <w:r w:rsidR="00BB02A5" w:rsidRPr="00FF6D13">
        <w:rPr>
          <w:b/>
          <w:i/>
          <w:sz w:val="20"/>
          <w:szCs w:val="20"/>
          <w:lang w:val="sq-AL"/>
        </w:rPr>
        <w:t xml:space="preserve"> dhe vendimi Përmbarimi Fadil Hoxha</w:t>
      </w:r>
      <w:r w:rsidR="00667FAF" w:rsidRPr="00FF6D13">
        <w:rPr>
          <w:b/>
          <w:i/>
          <w:sz w:val="20"/>
          <w:szCs w:val="20"/>
          <w:lang w:val="sq-AL"/>
        </w:rPr>
        <w:t xml:space="preserve"> </w:t>
      </w:r>
      <w:r w:rsidRPr="00FF6D13">
        <w:rPr>
          <w:b/>
          <w:i/>
          <w:sz w:val="20"/>
          <w:szCs w:val="20"/>
          <w:lang w:val="sq-AL"/>
        </w:rPr>
        <w:t xml:space="preserve">dhe pagesat sipas nenit 39.2 te LMFPP-së  </w:t>
      </w:r>
      <w:r w:rsidR="00667FAF" w:rsidRPr="00FF6D13">
        <w:rPr>
          <w:b/>
          <w:i/>
          <w:sz w:val="20"/>
          <w:szCs w:val="20"/>
          <w:lang w:val="sq-AL"/>
        </w:rPr>
        <w:t>-Albi Ing -</w:t>
      </w:r>
      <w:r w:rsidR="001C2DA4" w:rsidRPr="00FF6D13">
        <w:rPr>
          <w:b/>
          <w:i/>
          <w:sz w:val="20"/>
          <w:szCs w:val="20"/>
          <w:lang w:val="sq-AL"/>
        </w:rPr>
        <w:t>Vonesë</w:t>
      </w:r>
      <w:r w:rsidR="00667FAF" w:rsidRPr="00FF6D13">
        <w:rPr>
          <w:b/>
          <w:i/>
          <w:sz w:val="20"/>
          <w:szCs w:val="20"/>
          <w:lang w:val="sq-AL"/>
        </w:rPr>
        <w:t xml:space="preserve"> ne pagës 8</w:t>
      </w:r>
      <w:r w:rsidR="00AB358B" w:rsidRPr="00FF6D13">
        <w:rPr>
          <w:b/>
          <w:i/>
          <w:sz w:val="20"/>
          <w:szCs w:val="20"/>
          <w:lang w:val="sq-AL"/>
        </w:rPr>
        <w:t>.</w:t>
      </w:r>
      <w:r w:rsidR="00667FAF" w:rsidRPr="00FF6D13">
        <w:rPr>
          <w:b/>
          <w:i/>
          <w:sz w:val="20"/>
          <w:szCs w:val="20"/>
          <w:lang w:val="sq-AL"/>
        </w:rPr>
        <w:t>980</w:t>
      </w:r>
      <w:r w:rsidR="00AB358B" w:rsidRPr="00FF6D13">
        <w:rPr>
          <w:b/>
          <w:i/>
          <w:sz w:val="20"/>
          <w:szCs w:val="20"/>
          <w:lang w:val="sq-AL"/>
        </w:rPr>
        <w:t>,</w:t>
      </w:r>
      <w:r w:rsidR="00667FAF" w:rsidRPr="00FF6D13">
        <w:rPr>
          <w:b/>
          <w:i/>
          <w:sz w:val="20"/>
          <w:szCs w:val="20"/>
          <w:lang w:val="sq-AL"/>
        </w:rPr>
        <w:t>70€ dhe Korb</w:t>
      </w:r>
      <w:r w:rsidR="00AB358B" w:rsidRPr="00FF6D13">
        <w:rPr>
          <w:b/>
          <w:i/>
          <w:sz w:val="20"/>
          <w:szCs w:val="20"/>
          <w:lang w:val="sq-AL"/>
        </w:rPr>
        <w:t>e</w:t>
      </w:r>
      <w:r w:rsidR="00667FAF" w:rsidRPr="00FF6D13">
        <w:rPr>
          <w:b/>
          <w:i/>
          <w:sz w:val="20"/>
          <w:szCs w:val="20"/>
          <w:lang w:val="sq-AL"/>
        </w:rPr>
        <w:t>n vonës ne pagës 509,11€</w:t>
      </w:r>
    </w:p>
    <w:p w:rsidR="001A68B9" w:rsidRPr="00C30520" w:rsidRDefault="001A68B9" w:rsidP="001A68B9">
      <w:pPr>
        <w:tabs>
          <w:tab w:val="left" w:pos="1080"/>
        </w:tabs>
        <w:rPr>
          <w:b/>
          <w:color w:val="365F91"/>
          <w:u w:val="single"/>
          <w:lang w:val="sq-AL"/>
        </w:rPr>
      </w:pPr>
      <w:r>
        <w:rPr>
          <w:b/>
          <w:u w:val="single"/>
          <w:lang w:val="sq-AL"/>
        </w:rPr>
        <w:br w:type="page"/>
      </w:r>
      <w:r w:rsidRPr="00C30520">
        <w:rPr>
          <w:b/>
          <w:color w:val="365F91"/>
          <w:u w:val="single"/>
          <w:lang w:val="sq-AL"/>
        </w:rPr>
        <w:lastRenderedPageBreak/>
        <w:t xml:space="preserve">Shënimi </w:t>
      </w:r>
      <w:r w:rsidR="00B147DD">
        <w:rPr>
          <w:b/>
          <w:color w:val="365F91"/>
          <w:u w:val="single"/>
          <w:lang w:val="sq-AL"/>
        </w:rPr>
        <w:t xml:space="preserve">9 </w:t>
      </w:r>
      <w:r w:rsidRPr="00C30520">
        <w:rPr>
          <w:b/>
          <w:color w:val="365F91"/>
          <w:u w:val="single"/>
          <w:lang w:val="sq-AL"/>
        </w:rPr>
        <w:tab/>
        <w:t xml:space="preserve">Shërbimet komunale </w:t>
      </w:r>
    </w:p>
    <w:p w:rsidR="001A68B9" w:rsidRPr="002A1F9C" w:rsidRDefault="001A68B9" w:rsidP="001A68B9">
      <w:pPr>
        <w:tabs>
          <w:tab w:val="left" w:pos="1080"/>
        </w:tabs>
        <w:rPr>
          <w:b/>
          <w:u w:val="single"/>
          <w:lang w:val="sq-AL"/>
        </w:rPr>
      </w:pPr>
    </w:p>
    <w:bookmarkStart w:id="10" w:name="_MON_1483516198"/>
    <w:bookmarkEnd w:id="10"/>
    <w:p w:rsidR="001B5894" w:rsidRPr="001B5894" w:rsidRDefault="005D6742" w:rsidP="00DA033D">
      <w:pPr>
        <w:tabs>
          <w:tab w:val="left" w:pos="1300"/>
        </w:tabs>
        <w:rPr>
          <w:sz w:val="12"/>
          <w:lang w:val="sq-AL"/>
        </w:rPr>
      </w:pPr>
      <w:r w:rsidRPr="002A1F9C">
        <w:rPr>
          <w:lang w:val="sq-AL"/>
        </w:rPr>
        <w:object w:dxaOrig="14330" w:dyaOrig="3390">
          <v:shape id="_x0000_i1033" type="#_x0000_t75" style="width:517.15pt;height:164.65pt" o:ole="">
            <v:imagedata r:id="rId30" o:title=""/>
          </v:shape>
          <o:OLEObject Type="Embed" ProgID="Excel.Sheet.8" ShapeID="_x0000_i1033" DrawAspect="Content" ObjectID="_1515480882" r:id="rId31"/>
        </w:object>
      </w:r>
    </w:p>
    <w:p w:rsidR="001B5894" w:rsidRDefault="001B5894" w:rsidP="00151CBD">
      <w:pPr>
        <w:pStyle w:val="ListParagraph"/>
        <w:numPr>
          <w:ilvl w:val="0"/>
          <w:numId w:val="12"/>
        </w:numPr>
        <w:tabs>
          <w:tab w:val="left" w:pos="1300"/>
        </w:tabs>
        <w:rPr>
          <w:b/>
          <w:i/>
          <w:sz w:val="20"/>
          <w:u w:val="single"/>
          <w:lang w:val="sq-AL"/>
        </w:rPr>
      </w:pPr>
      <w:r w:rsidRPr="00511F2A">
        <w:rPr>
          <w:b/>
          <w:i/>
          <w:sz w:val="20"/>
          <w:u w:val="single"/>
          <w:lang w:val="sq-AL"/>
        </w:rPr>
        <w:t>Shpalos</w:t>
      </w:r>
      <w:r>
        <w:rPr>
          <w:b/>
          <w:i/>
          <w:sz w:val="20"/>
          <w:u w:val="single"/>
          <w:lang w:val="sq-AL"/>
        </w:rPr>
        <w:t xml:space="preserve"> në detaje </w:t>
      </w:r>
      <w:r w:rsidRPr="00511F2A">
        <w:rPr>
          <w:b/>
          <w:i/>
          <w:sz w:val="20"/>
          <w:u w:val="single"/>
          <w:lang w:val="sq-AL"/>
        </w:rPr>
        <w:t xml:space="preserve"> shënimet</w:t>
      </w:r>
      <w:r>
        <w:rPr>
          <w:b/>
          <w:i/>
          <w:sz w:val="20"/>
          <w:u w:val="single"/>
          <w:lang w:val="sq-AL"/>
        </w:rPr>
        <w:t xml:space="preserve"> e pasqyruara</w:t>
      </w:r>
      <w:r w:rsidRPr="00511F2A">
        <w:rPr>
          <w:b/>
          <w:i/>
          <w:sz w:val="20"/>
          <w:u w:val="single"/>
          <w:lang w:val="sq-AL"/>
        </w:rPr>
        <w:t xml:space="preserve"> në tabelë:</w:t>
      </w:r>
    </w:p>
    <w:p w:rsidR="00CF5A2D" w:rsidRDefault="00CF5A2D" w:rsidP="001A68B9">
      <w:pPr>
        <w:tabs>
          <w:tab w:val="left" w:pos="1080"/>
        </w:tabs>
        <w:rPr>
          <w:b/>
          <w:u w:val="single"/>
          <w:lang w:val="sq-AL"/>
        </w:rPr>
      </w:pPr>
    </w:p>
    <w:p w:rsidR="00AC4AB7" w:rsidRDefault="00AC4AB7" w:rsidP="001A68B9">
      <w:pPr>
        <w:tabs>
          <w:tab w:val="left" w:pos="1080"/>
        </w:tabs>
        <w:rPr>
          <w:b/>
          <w:u w:val="single"/>
          <w:lang w:val="sq-AL"/>
        </w:rPr>
      </w:pPr>
    </w:p>
    <w:p w:rsidR="00AC4AB7" w:rsidRDefault="00AC4AB7" w:rsidP="001A68B9">
      <w:pPr>
        <w:tabs>
          <w:tab w:val="left" w:pos="1080"/>
        </w:tabs>
        <w:rPr>
          <w:b/>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B147DD">
        <w:rPr>
          <w:b/>
          <w:color w:val="365F91"/>
          <w:u w:val="single"/>
          <w:lang w:val="sq-AL"/>
        </w:rPr>
        <w:t xml:space="preserve">10   </w:t>
      </w:r>
      <w:r w:rsidR="006C334F">
        <w:rPr>
          <w:b/>
          <w:color w:val="365F91"/>
          <w:u w:val="single"/>
          <w:lang w:val="sq-AL"/>
        </w:rPr>
        <w:t xml:space="preserve"> </w:t>
      </w:r>
      <w:r w:rsidR="00870DFD">
        <w:rPr>
          <w:b/>
          <w:color w:val="365F91"/>
          <w:u w:val="single"/>
          <w:lang w:val="sq-AL"/>
        </w:rPr>
        <w:t>Subvencione dhe transfere</w:t>
      </w:r>
      <w:r w:rsidRPr="00C30520">
        <w:rPr>
          <w:b/>
          <w:color w:val="365F91"/>
          <w:u w:val="single"/>
          <w:lang w:val="sq-AL"/>
        </w:rPr>
        <w:t xml:space="preserve">  </w:t>
      </w:r>
    </w:p>
    <w:p w:rsidR="001A68B9" w:rsidRPr="001B5894" w:rsidRDefault="001A68B9" w:rsidP="001A68B9">
      <w:pPr>
        <w:ind w:left="720"/>
        <w:rPr>
          <w:b/>
          <w:sz w:val="22"/>
          <w:szCs w:val="32"/>
          <w:lang w:val="sq-AL"/>
        </w:rPr>
      </w:pPr>
    </w:p>
    <w:bookmarkStart w:id="11" w:name="_MON_1483516397"/>
    <w:bookmarkEnd w:id="11"/>
    <w:p w:rsidR="001B5894" w:rsidRPr="001B5894" w:rsidRDefault="00F5676B" w:rsidP="00DA033D">
      <w:pPr>
        <w:tabs>
          <w:tab w:val="left" w:pos="1300"/>
        </w:tabs>
        <w:rPr>
          <w:sz w:val="18"/>
          <w:lang w:val="sq-AL"/>
        </w:rPr>
      </w:pPr>
      <w:r w:rsidRPr="002A1F9C">
        <w:rPr>
          <w:lang w:val="sq-AL"/>
        </w:rPr>
        <w:object w:dxaOrig="14743" w:dyaOrig="6368">
          <v:shape id="_x0000_i1034" type="#_x0000_t75" style="width:510.9pt;height:306.8pt" o:ole="">
            <v:imagedata r:id="rId32" o:title=""/>
          </v:shape>
          <o:OLEObject Type="Embed" ProgID="Excel.Sheet.8" ShapeID="_x0000_i1034" DrawAspect="Content" ObjectID="_1515480883" r:id="rId33"/>
        </w:object>
      </w:r>
    </w:p>
    <w:p w:rsidR="00296E83" w:rsidRPr="001B5894" w:rsidRDefault="00296E83" w:rsidP="00151CBD">
      <w:pPr>
        <w:pStyle w:val="ListParagraph"/>
        <w:numPr>
          <w:ilvl w:val="0"/>
          <w:numId w:val="14"/>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296E83" w:rsidRPr="00EB5930" w:rsidRDefault="00296E83" w:rsidP="00151CBD">
      <w:pPr>
        <w:pStyle w:val="ListParagraph"/>
        <w:numPr>
          <w:ilvl w:val="0"/>
          <w:numId w:val="14"/>
        </w:numPr>
        <w:tabs>
          <w:tab w:val="left" w:pos="1300"/>
        </w:tabs>
        <w:rPr>
          <w:sz w:val="20"/>
          <w:szCs w:val="20"/>
          <w:lang w:val="sq-AL"/>
        </w:rPr>
      </w:pPr>
      <w:r>
        <w:rPr>
          <w:b/>
          <w:i/>
          <w:sz w:val="20"/>
          <w:szCs w:val="20"/>
          <w:u w:val="single"/>
          <w:lang w:val="sq-AL"/>
        </w:rPr>
        <w:t>Informata</w:t>
      </w:r>
      <w:r w:rsidRPr="001B5894">
        <w:rPr>
          <w:b/>
          <w:i/>
          <w:sz w:val="20"/>
          <w:szCs w:val="20"/>
          <w:u w:val="single"/>
          <w:lang w:val="sq-AL"/>
        </w:rPr>
        <w:t xml:space="preserve"> shtesë</w:t>
      </w:r>
      <w:r w:rsidRPr="001B5894">
        <w:rPr>
          <w:b/>
          <w:i/>
          <w:sz w:val="20"/>
          <w:szCs w:val="20"/>
          <w:lang w:val="sq-AL"/>
        </w:rPr>
        <w:t xml:space="preserve">: </w:t>
      </w:r>
      <w:r w:rsidR="00EB5930" w:rsidRPr="00EB5930">
        <w:rPr>
          <w:b/>
          <w:i/>
          <w:sz w:val="20"/>
          <w:szCs w:val="20"/>
          <w:lang w:val="sq-AL"/>
        </w:rPr>
        <w:t xml:space="preserve">nga vlera e shpenzimeve-subvencioneve kemi </w:t>
      </w:r>
      <w:r w:rsidR="00EB5930">
        <w:rPr>
          <w:b/>
          <w:i/>
          <w:sz w:val="20"/>
          <w:szCs w:val="20"/>
          <w:lang w:val="sq-AL"/>
        </w:rPr>
        <w:t xml:space="preserve">pagës </w:t>
      </w:r>
      <w:r w:rsidR="00EB5930" w:rsidRPr="00EB5930">
        <w:rPr>
          <w:b/>
          <w:i/>
          <w:sz w:val="20"/>
          <w:szCs w:val="20"/>
          <w:lang w:val="sq-AL"/>
        </w:rPr>
        <w:t>te</w:t>
      </w:r>
      <w:r w:rsidRPr="00EB5930">
        <w:rPr>
          <w:b/>
          <w:i/>
          <w:sz w:val="20"/>
          <w:szCs w:val="20"/>
          <w:lang w:val="sq-AL"/>
        </w:rPr>
        <w:t xml:space="preserve"> vendim</w:t>
      </w:r>
      <w:r w:rsidR="00EB5930" w:rsidRPr="00EB5930">
        <w:rPr>
          <w:b/>
          <w:i/>
          <w:sz w:val="20"/>
          <w:szCs w:val="20"/>
          <w:lang w:val="sq-AL"/>
        </w:rPr>
        <w:t>i</w:t>
      </w:r>
      <w:r w:rsidRPr="00EB5930">
        <w:rPr>
          <w:b/>
          <w:i/>
          <w:sz w:val="20"/>
          <w:szCs w:val="20"/>
          <w:lang w:val="sq-AL"/>
        </w:rPr>
        <w:t xml:space="preserve">t gjyqësore </w:t>
      </w:r>
      <w:r w:rsidR="00386821" w:rsidRPr="00EB5930">
        <w:rPr>
          <w:b/>
          <w:i/>
          <w:sz w:val="20"/>
          <w:szCs w:val="20"/>
          <w:lang w:val="sq-AL"/>
        </w:rPr>
        <w:t xml:space="preserve">ne vlere </w:t>
      </w:r>
      <w:r w:rsidR="006F5A7B" w:rsidRPr="00EB5930">
        <w:rPr>
          <w:b/>
          <w:i/>
          <w:sz w:val="20"/>
          <w:szCs w:val="20"/>
          <w:lang w:val="sq-AL"/>
        </w:rPr>
        <w:t>4.605,00€ për operatorin RSM përmes Përmbaruesit z. Fadil Hoxha</w:t>
      </w:r>
    </w:p>
    <w:p w:rsidR="001A68B9" w:rsidRDefault="001A68B9" w:rsidP="001A68B9">
      <w:pPr>
        <w:tabs>
          <w:tab w:val="left" w:pos="1080"/>
        </w:tabs>
        <w:rPr>
          <w:b/>
          <w:color w:val="365F91"/>
          <w:u w:val="single"/>
          <w:lang w:val="sq-AL"/>
        </w:rPr>
      </w:pPr>
      <w:r>
        <w:rPr>
          <w:sz w:val="32"/>
          <w:szCs w:val="32"/>
          <w:lang w:val="sq-AL"/>
        </w:rPr>
        <w:br w:type="page"/>
      </w:r>
      <w:r w:rsidRPr="00C30520">
        <w:rPr>
          <w:b/>
          <w:color w:val="365F91"/>
          <w:u w:val="single"/>
          <w:lang w:val="sq-AL"/>
        </w:rPr>
        <w:lastRenderedPageBreak/>
        <w:t xml:space="preserve">Shënimi </w:t>
      </w:r>
      <w:r w:rsidR="00B147DD">
        <w:rPr>
          <w:b/>
          <w:color w:val="365F91"/>
          <w:u w:val="single"/>
          <w:lang w:val="sq-AL"/>
        </w:rPr>
        <w:t>11</w:t>
      </w:r>
      <w:r w:rsidRPr="00C30520">
        <w:rPr>
          <w:b/>
          <w:color w:val="365F91"/>
          <w:u w:val="single"/>
          <w:lang w:val="sq-AL"/>
        </w:rPr>
        <w:tab/>
        <w:t>Investimet kapitale</w:t>
      </w:r>
    </w:p>
    <w:p w:rsidR="001C2DA4" w:rsidRDefault="001C2DA4" w:rsidP="001A68B9">
      <w:pPr>
        <w:tabs>
          <w:tab w:val="left" w:pos="1080"/>
        </w:tabs>
        <w:rPr>
          <w:b/>
          <w:color w:val="365F91"/>
          <w:u w:val="single"/>
          <w:lang w:val="sq-AL"/>
        </w:rPr>
      </w:pPr>
    </w:p>
    <w:p w:rsidR="00CF5A2D" w:rsidRPr="001B5894" w:rsidRDefault="00CF5A2D" w:rsidP="001A68B9">
      <w:pPr>
        <w:tabs>
          <w:tab w:val="left" w:pos="1080"/>
        </w:tabs>
        <w:rPr>
          <w:b/>
          <w:color w:val="365F91"/>
          <w:sz w:val="14"/>
          <w:u w:val="single"/>
          <w:lang w:val="sq-AL"/>
        </w:rPr>
      </w:pPr>
    </w:p>
    <w:bookmarkStart w:id="12" w:name="_MON_1483516968"/>
    <w:bookmarkEnd w:id="12"/>
    <w:p w:rsidR="001B5894" w:rsidRPr="001B5894" w:rsidRDefault="001506D2" w:rsidP="00CF5A2D">
      <w:pPr>
        <w:tabs>
          <w:tab w:val="left" w:pos="1300"/>
        </w:tabs>
        <w:rPr>
          <w:sz w:val="8"/>
          <w:lang w:val="sq-AL"/>
        </w:rPr>
      </w:pPr>
      <w:r w:rsidRPr="002A1F9C">
        <w:rPr>
          <w:lang w:val="sq-AL"/>
        </w:rPr>
        <w:object w:dxaOrig="13826" w:dyaOrig="12082">
          <v:shape id="_x0000_i1035" type="#_x0000_t75" style="width:447.65pt;height:490.25pt" o:ole="">
            <v:imagedata r:id="rId34" o:title=""/>
          </v:shape>
          <o:OLEObject Type="Embed" ProgID="Excel.Sheet.8" ShapeID="_x0000_i1035" DrawAspect="Content" ObjectID="_1515480884" r:id="rId35"/>
        </w:object>
      </w:r>
    </w:p>
    <w:p w:rsidR="003E7C7D" w:rsidRDefault="003E7C7D" w:rsidP="003E7C7D">
      <w:pPr>
        <w:pStyle w:val="ListParagraph"/>
        <w:tabs>
          <w:tab w:val="left" w:pos="1300"/>
        </w:tabs>
        <w:rPr>
          <w:b/>
          <w:i/>
          <w:sz w:val="20"/>
          <w:szCs w:val="20"/>
          <w:u w:val="single"/>
          <w:lang w:val="sq-AL"/>
        </w:rPr>
      </w:pPr>
    </w:p>
    <w:p w:rsidR="00296E83" w:rsidRPr="001B5894" w:rsidRDefault="00296E83" w:rsidP="001C2DA4">
      <w:pPr>
        <w:pStyle w:val="ListParagraph"/>
        <w:numPr>
          <w:ilvl w:val="0"/>
          <w:numId w:val="15"/>
        </w:numPr>
        <w:tabs>
          <w:tab w:val="left" w:pos="1300"/>
        </w:tabs>
        <w:jc w:val="both"/>
        <w:rPr>
          <w:b/>
          <w:i/>
          <w:sz w:val="20"/>
          <w:szCs w:val="20"/>
          <w:u w:val="single"/>
          <w:lang w:val="sq-AL"/>
        </w:rPr>
      </w:pPr>
      <w:r w:rsidRPr="001B5894">
        <w:rPr>
          <w:b/>
          <w:i/>
          <w:sz w:val="20"/>
          <w:szCs w:val="20"/>
          <w:u w:val="single"/>
          <w:lang w:val="sq-AL"/>
        </w:rPr>
        <w:t>Shpalos në detaje  shënimet e pasqyruara në tabelë:</w:t>
      </w:r>
      <w:r w:rsidR="00043A52">
        <w:rPr>
          <w:b/>
          <w:i/>
          <w:sz w:val="20"/>
          <w:szCs w:val="20"/>
          <w:u w:val="single"/>
          <w:lang w:val="sq-AL"/>
        </w:rPr>
        <w:t xml:space="preserve"> Nga shpenzimet kapitale 5.040.070,07€ ne ketë vlerë janë shpenzimet operative–pagesa në vlere 518.741,38€ qe do te thotë se kemi regjistruar-paguar shpenzime kapitale 4.521.328,69€ + 9.883,98€ janë investime kapitale te paguara nga M&amp;</w:t>
      </w:r>
      <w:r w:rsidR="00AB358B">
        <w:rPr>
          <w:b/>
          <w:i/>
          <w:sz w:val="20"/>
          <w:szCs w:val="20"/>
          <w:u w:val="single"/>
          <w:lang w:val="sq-AL"/>
        </w:rPr>
        <w:t xml:space="preserve"> Shërbimet</w:t>
      </w:r>
      <w:r w:rsidR="00043A52">
        <w:rPr>
          <w:b/>
          <w:i/>
          <w:sz w:val="20"/>
          <w:szCs w:val="20"/>
          <w:u w:val="single"/>
          <w:lang w:val="sq-AL"/>
        </w:rPr>
        <w:t xml:space="preserve"> sipas nenit 39.1 te LMFPP </w:t>
      </w:r>
    </w:p>
    <w:p w:rsidR="003E7C7D" w:rsidRDefault="00296E83" w:rsidP="001C2DA4">
      <w:pPr>
        <w:pStyle w:val="ListParagraph"/>
        <w:numPr>
          <w:ilvl w:val="0"/>
          <w:numId w:val="15"/>
        </w:numPr>
        <w:tabs>
          <w:tab w:val="left" w:pos="1300"/>
        </w:tabs>
        <w:jc w:val="both"/>
        <w:rPr>
          <w:b/>
          <w:color w:val="365F91"/>
          <w:u w:val="single"/>
          <w:lang w:val="sq-AL"/>
        </w:rPr>
      </w:pPr>
      <w:r>
        <w:rPr>
          <w:b/>
          <w:i/>
          <w:sz w:val="20"/>
          <w:szCs w:val="20"/>
          <w:u w:val="single"/>
          <w:lang w:val="sq-AL"/>
        </w:rPr>
        <w:t>Informata</w:t>
      </w:r>
      <w:r w:rsidRPr="001B5894">
        <w:rPr>
          <w:b/>
          <w:i/>
          <w:sz w:val="20"/>
          <w:szCs w:val="20"/>
          <w:u w:val="single"/>
          <w:lang w:val="sq-AL"/>
        </w:rPr>
        <w:t xml:space="preserve"> shtesë</w:t>
      </w:r>
      <w:r w:rsidR="007B74AE">
        <w:rPr>
          <w:b/>
          <w:i/>
          <w:sz w:val="20"/>
          <w:szCs w:val="20"/>
          <w:lang w:val="sq-AL"/>
        </w:rPr>
        <w:t>: ( shembull: 1)</w:t>
      </w:r>
      <w:r w:rsidRPr="001B5894">
        <w:rPr>
          <w:b/>
          <w:i/>
          <w:sz w:val="20"/>
          <w:szCs w:val="20"/>
          <w:lang w:val="sq-AL"/>
        </w:rPr>
        <w:t xml:space="preserve"> te shpalosen shpenzimet nga vendimet gjyqësore </w:t>
      </w:r>
      <w:r w:rsidR="00667FAF">
        <w:rPr>
          <w:b/>
          <w:i/>
          <w:sz w:val="20"/>
          <w:szCs w:val="20"/>
          <w:lang w:val="sq-AL"/>
        </w:rPr>
        <w:t>: Infra Plus –</w:t>
      </w:r>
      <w:r w:rsidR="00080D9A">
        <w:rPr>
          <w:b/>
          <w:i/>
          <w:sz w:val="20"/>
          <w:szCs w:val="20"/>
          <w:lang w:val="sq-AL"/>
        </w:rPr>
        <w:t>Mbikëqyrje</w:t>
      </w:r>
      <w:r w:rsidR="00667FAF">
        <w:rPr>
          <w:b/>
          <w:i/>
          <w:sz w:val="20"/>
          <w:szCs w:val="20"/>
          <w:lang w:val="sq-AL"/>
        </w:rPr>
        <w:t xml:space="preserve"> dhe projektime 76.576,05€+RSM </w:t>
      </w:r>
      <w:r w:rsidR="00080D9A">
        <w:rPr>
          <w:b/>
          <w:i/>
          <w:sz w:val="20"/>
          <w:szCs w:val="20"/>
          <w:lang w:val="sq-AL"/>
        </w:rPr>
        <w:t xml:space="preserve">  Ndërtimi i rrugëve me kubza -Përmbarim</w:t>
      </w:r>
      <w:r w:rsidR="00667FAF">
        <w:rPr>
          <w:b/>
          <w:i/>
          <w:sz w:val="20"/>
          <w:szCs w:val="20"/>
          <w:lang w:val="sq-AL"/>
        </w:rPr>
        <w:t xml:space="preserve"> gjygj</w:t>
      </w:r>
      <w:r w:rsidR="00AB358B">
        <w:rPr>
          <w:b/>
          <w:i/>
          <w:sz w:val="20"/>
          <w:szCs w:val="20"/>
          <w:lang w:val="sq-AL"/>
        </w:rPr>
        <w:t>e</w:t>
      </w:r>
      <w:r w:rsidR="00667FAF">
        <w:rPr>
          <w:b/>
          <w:i/>
          <w:sz w:val="20"/>
          <w:szCs w:val="20"/>
          <w:lang w:val="sq-AL"/>
        </w:rPr>
        <w:t>sor 167.982,60€</w:t>
      </w:r>
      <w:r w:rsidR="00080D9A">
        <w:rPr>
          <w:b/>
          <w:i/>
          <w:sz w:val="20"/>
          <w:szCs w:val="20"/>
          <w:lang w:val="sq-AL"/>
        </w:rPr>
        <w:t xml:space="preserve"> </w:t>
      </w:r>
      <w:r w:rsidRPr="001B5894">
        <w:rPr>
          <w:b/>
          <w:i/>
          <w:sz w:val="20"/>
          <w:szCs w:val="20"/>
          <w:lang w:val="sq-AL"/>
        </w:rPr>
        <w:t xml:space="preserve">dhe pagesat sipas nenit 39.2 te LMFPP-së </w:t>
      </w:r>
      <w:r w:rsidR="00080D9A">
        <w:rPr>
          <w:b/>
          <w:i/>
          <w:sz w:val="20"/>
          <w:szCs w:val="20"/>
          <w:lang w:val="sq-AL"/>
        </w:rPr>
        <w:t>:</w:t>
      </w:r>
      <w:r w:rsidRPr="001B5894">
        <w:rPr>
          <w:b/>
          <w:i/>
          <w:sz w:val="20"/>
          <w:szCs w:val="20"/>
          <w:lang w:val="sq-AL"/>
        </w:rPr>
        <w:t xml:space="preserve"> </w:t>
      </w:r>
      <w:r w:rsidR="00667FAF">
        <w:rPr>
          <w:b/>
          <w:i/>
          <w:sz w:val="20"/>
          <w:szCs w:val="20"/>
          <w:lang w:val="sq-AL"/>
        </w:rPr>
        <w:t xml:space="preserve">Tini </w:t>
      </w:r>
      <w:r w:rsidR="00080D9A">
        <w:rPr>
          <w:b/>
          <w:i/>
          <w:sz w:val="20"/>
          <w:szCs w:val="20"/>
          <w:lang w:val="sq-AL"/>
        </w:rPr>
        <w:t>–Shtruarja e rrugëve me zhavorr</w:t>
      </w:r>
      <w:r w:rsidR="00667FAF">
        <w:rPr>
          <w:b/>
          <w:i/>
          <w:sz w:val="20"/>
          <w:szCs w:val="20"/>
          <w:lang w:val="sq-AL"/>
        </w:rPr>
        <w:t xml:space="preserve"> 213.205,04€+</w:t>
      </w:r>
      <w:r w:rsidR="00080D9A">
        <w:rPr>
          <w:b/>
          <w:i/>
          <w:sz w:val="20"/>
          <w:szCs w:val="20"/>
          <w:lang w:val="sq-AL"/>
        </w:rPr>
        <w:t xml:space="preserve"> </w:t>
      </w:r>
      <w:r w:rsidR="00667FAF">
        <w:rPr>
          <w:b/>
          <w:i/>
          <w:sz w:val="20"/>
          <w:szCs w:val="20"/>
          <w:lang w:val="sq-AL"/>
        </w:rPr>
        <w:t xml:space="preserve">Beni </w:t>
      </w:r>
      <w:r w:rsidR="00080D9A">
        <w:rPr>
          <w:b/>
          <w:i/>
          <w:sz w:val="20"/>
          <w:szCs w:val="20"/>
          <w:lang w:val="sq-AL"/>
        </w:rPr>
        <w:t>Mirëmbajtja e gjelbëremit dhe shtruarja e rrugëve me kubza</w:t>
      </w:r>
      <w:r w:rsidR="00667FAF">
        <w:rPr>
          <w:b/>
          <w:i/>
          <w:sz w:val="20"/>
          <w:szCs w:val="20"/>
          <w:lang w:val="sq-AL"/>
        </w:rPr>
        <w:t xml:space="preserve"> 302.223,96€</w:t>
      </w:r>
      <w:r w:rsidR="00080D9A">
        <w:rPr>
          <w:b/>
          <w:i/>
          <w:sz w:val="20"/>
          <w:szCs w:val="20"/>
          <w:lang w:val="sq-AL"/>
        </w:rPr>
        <w:t xml:space="preserve"> </w:t>
      </w:r>
      <w:r w:rsidR="00667FAF">
        <w:rPr>
          <w:b/>
          <w:i/>
          <w:sz w:val="20"/>
          <w:szCs w:val="20"/>
          <w:lang w:val="sq-AL"/>
        </w:rPr>
        <w:t>+</w:t>
      </w:r>
      <w:r w:rsidR="00080D9A">
        <w:rPr>
          <w:b/>
          <w:i/>
          <w:sz w:val="20"/>
          <w:szCs w:val="20"/>
          <w:lang w:val="sq-AL"/>
        </w:rPr>
        <w:t xml:space="preserve"> </w:t>
      </w:r>
      <w:r w:rsidR="00667FAF">
        <w:rPr>
          <w:b/>
          <w:i/>
          <w:sz w:val="20"/>
          <w:szCs w:val="20"/>
          <w:lang w:val="sq-AL"/>
        </w:rPr>
        <w:t xml:space="preserve">Korbeni </w:t>
      </w:r>
      <w:r w:rsidR="00080D9A">
        <w:rPr>
          <w:b/>
          <w:i/>
          <w:sz w:val="20"/>
          <w:szCs w:val="20"/>
          <w:lang w:val="sq-AL"/>
        </w:rPr>
        <w:t xml:space="preserve"> - Renovimet e shkollave </w:t>
      </w:r>
      <w:r w:rsidR="00667FAF">
        <w:rPr>
          <w:b/>
          <w:i/>
          <w:sz w:val="20"/>
          <w:szCs w:val="20"/>
          <w:lang w:val="sq-AL"/>
        </w:rPr>
        <w:t>176.935,07€ +Albi ing</w:t>
      </w:r>
      <w:r w:rsidR="00080D9A">
        <w:rPr>
          <w:b/>
          <w:i/>
          <w:sz w:val="20"/>
          <w:szCs w:val="20"/>
          <w:lang w:val="sq-AL"/>
        </w:rPr>
        <w:t>-</w:t>
      </w:r>
      <w:r w:rsidR="00080D9A" w:rsidRPr="00080D9A">
        <w:rPr>
          <w:b/>
          <w:i/>
          <w:sz w:val="20"/>
          <w:szCs w:val="20"/>
          <w:lang w:val="sq-AL"/>
        </w:rPr>
        <w:t xml:space="preserve"> </w:t>
      </w:r>
      <w:r w:rsidR="00080D9A">
        <w:rPr>
          <w:b/>
          <w:i/>
          <w:sz w:val="20"/>
          <w:szCs w:val="20"/>
          <w:lang w:val="sq-AL"/>
        </w:rPr>
        <w:t>Mbikëqyrje</w:t>
      </w:r>
      <w:r w:rsidR="00667FAF">
        <w:rPr>
          <w:b/>
          <w:i/>
          <w:sz w:val="20"/>
          <w:szCs w:val="20"/>
          <w:lang w:val="sq-AL"/>
        </w:rPr>
        <w:t xml:space="preserve"> dhe projekte 232.530,39€</w:t>
      </w:r>
      <w:r w:rsidR="00080D9A">
        <w:rPr>
          <w:b/>
          <w:i/>
          <w:sz w:val="20"/>
          <w:szCs w:val="20"/>
          <w:lang w:val="sq-AL"/>
        </w:rPr>
        <w:t xml:space="preserve"> + Elmont – Pjesë elektrike 15.326,00€ Shpenzimet operative-jo kapitale : Erpoprint –material zyrtar 58.330,38€+D&amp;Z Karburante për automjete 32.622,20€</w:t>
      </w:r>
      <w:r w:rsidR="00080D9A">
        <w:rPr>
          <w:b/>
          <w:color w:val="365F91"/>
          <w:u w:val="single"/>
          <w:lang w:val="sq-AL"/>
        </w:rPr>
        <w:t xml:space="preserve"> </w:t>
      </w:r>
    </w:p>
    <w:p w:rsidR="00C838F4" w:rsidRDefault="00C838F4" w:rsidP="00C838F4">
      <w:pPr>
        <w:pStyle w:val="ListParagraph"/>
        <w:tabs>
          <w:tab w:val="left" w:pos="1300"/>
        </w:tabs>
        <w:rPr>
          <w:b/>
          <w:color w:val="365F91"/>
          <w:u w:val="single"/>
          <w:lang w:val="sq-AL"/>
        </w:rPr>
      </w:pPr>
    </w:p>
    <w:p w:rsidR="001C2DA4" w:rsidRDefault="001C2DA4" w:rsidP="00C838F4">
      <w:pPr>
        <w:pStyle w:val="ListParagraph"/>
        <w:tabs>
          <w:tab w:val="left" w:pos="1300"/>
        </w:tabs>
        <w:rPr>
          <w:b/>
          <w:color w:val="365F91"/>
          <w:u w:val="single"/>
          <w:lang w:val="sq-AL"/>
        </w:rPr>
      </w:pPr>
    </w:p>
    <w:p w:rsidR="001C2DA4" w:rsidRPr="00C838F4" w:rsidRDefault="001C2DA4" w:rsidP="00C838F4">
      <w:pPr>
        <w:pStyle w:val="ListParagraph"/>
        <w:tabs>
          <w:tab w:val="left" w:pos="1300"/>
        </w:tabs>
        <w:rPr>
          <w:b/>
          <w:color w:val="365F91"/>
          <w:u w:val="single"/>
          <w:lang w:val="sq-AL"/>
        </w:rPr>
      </w:pPr>
    </w:p>
    <w:p w:rsidR="001A68B9" w:rsidRDefault="001A68B9" w:rsidP="001A68B9">
      <w:pPr>
        <w:tabs>
          <w:tab w:val="left" w:pos="1080"/>
        </w:tabs>
        <w:rPr>
          <w:b/>
          <w:color w:val="365F91"/>
          <w:u w:val="single"/>
          <w:lang w:val="sq-AL"/>
        </w:rPr>
      </w:pPr>
      <w:r w:rsidRPr="00C30520">
        <w:rPr>
          <w:b/>
          <w:color w:val="365F91"/>
          <w:u w:val="single"/>
          <w:lang w:val="sq-AL"/>
        </w:rPr>
        <w:t xml:space="preserve">Shënimi </w:t>
      </w:r>
      <w:r w:rsidR="00B147DD">
        <w:rPr>
          <w:b/>
          <w:color w:val="365F91"/>
          <w:u w:val="single"/>
          <w:lang w:val="sq-AL"/>
        </w:rPr>
        <w:t>12</w:t>
      </w:r>
      <w:r w:rsidRPr="00C30520">
        <w:rPr>
          <w:b/>
          <w:color w:val="365F91"/>
          <w:u w:val="single"/>
          <w:lang w:val="sq-AL"/>
        </w:rPr>
        <w:tab/>
        <w:t>Pagesat tjera</w:t>
      </w:r>
    </w:p>
    <w:p w:rsidR="00BD0F89" w:rsidRDefault="00BD0F89" w:rsidP="001A68B9">
      <w:pPr>
        <w:tabs>
          <w:tab w:val="left" w:pos="1080"/>
        </w:tabs>
        <w:rPr>
          <w:b/>
          <w:color w:val="365F91"/>
          <w:u w:val="single"/>
          <w:lang w:val="sq-AL"/>
        </w:rPr>
      </w:pPr>
    </w:p>
    <w:p w:rsidR="00B147DD" w:rsidRPr="00B147DD" w:rsidRDefault="00B147DD" w:rsidP="00B147DD">
      <w:pPr>
        <w:pStyle w:val="ListParagraph"/>
        <w:numPr>
          <w:ilvl w:val="0"/>
          <w:numId w:val="38"/>
        </w:numPr>
        <w:rPr>
          <w:b/>
          <w:i/>
          <w:sz w:val="20"/>
          <w:u w:val="single"/>
          <w:lang w:val="sq-AL"/>
        </w:rPr>
      </w:pPr>
      <w:r w:rsidRPr="00B147DD">
        <w:rPr>
          <w:b/>
          <w:i/>
          <w:sz w:val="20"/>
          <w:u w:val="single"/>
          <w:lang w:val="sq-AL"/>
        </w:rPr>
        <w:t>Shpalos ne detaje te gjitha te dhënat prezantuara ne ketë pozicion.</w:t>
      </w:r>
    </w:p>
    <w:p w:rsidR="00BD0F89" w:rsidRDefault="00BD0F89" w:rsidP="001A68B9">
      <w:pPr>
        <w:tabs>
          <w:tab w:val="left" w:pos="1080"/>
        </w:tabs>
        <w:rPr>
          <w:b/>
          <w:color w:val="365F91"/>
          <w:u w:val="single"/>
          <w:lang w:val="sq-AL"/>
        </w:rPr>
      </w:pPr>
    </w:p>
    <w:p w:rsidR="00BD0F89" w:rsidRDefault="00BD0F89" w:rsidP="001A68B9">
      <w:pPr>
        <w:tabs>
          <w:tab w:val="left" w:pos="1080"/>
        </w:tabs>
        <w:rPr>
          <w:b/>
          <w:color w:val="365F91"/>
          <w:u w:val="single"/>
          <w:lang w:val="sq-AL"/>
        </w:rPr>
      </w:pPr>
    </w:p>
    <w:p w:rsidR="00BD0F89" w:rsidRPr="00C30520" w:rsidRDefault="00BD0F89" w:rsidP="001A68B9">
      <w:pPr>
        <w:tabs>
          <w:tab w:val="left" w:pos="1080"/>
        </w:tabs>
        <w:rPr>
          <w:b/>
          <w:color w:val="365F91"/>
          <w:u w:val="single"/>
          <w:lang w:val="sq-AL"/>
        </w:rPr>
      </w:pPr>
    </w:p>
    <w:p w:rsidR="001A68B9" w:rsidRPr="002A1F9C" w:rsidRDefault="001A68B9" w:rsidP="001A68B9">
      <w:pPr>
        <w:tabs>
          <w:tab w:val="left" w:pos="1300"/>
        </w:tabs>
        <w:rPr>
          <w:sz w:val="32"/>
          <w:szCs w:val="32"/>
          <w:lang w:val="sq-AL"/>
        </w:rPr>
      </w:pPr>
    </w:p>
    <w:p w:rsidR="001A68B9" w:rsidRPr="002A1F9C" w:rsidRDefault="001A68B9" w:rsidP="001A68B9">
      <w:pPr>
        <w:tabs>
          <w:tab w:val="left" w:pos="1300"/>
        </w:tabs>
        <w:rPr>
          <w:sz w:val="32"/>
          <w:szCs w:val="32"/>
          <w:lang w:val="sq-AL"/>
        </w:rPr>
      </w:pPr>
    </w:p>
    <w:p w:rsidR="006C334F" w:rsidRDefault="006C78D1" w:rsidP="006C334F">
      <w:pPr>
        <w:tabs>
          <w:tab w:val="left" w:pos="1080"/>
        </w:tabs>
        <w:rPr>
          <w:b/>
          <w:color w:val="365F91"/>
          <w:u w:val="single"/>
          <w:lang w:val="sq-AL"/>
        </w:rPr>
      </w:pPr>
      <w:r>
        <w:rPr>
          <w:b/>
          <w:color w:val="365F91"/>
          <w:u w:val="single"/>
          <w:lang w:val="sq-AL"/>
        </w:rPr>
        <w:t>S</w:t>
      </w:r>
      <w:r w:rsidR="006C334F" w:rsidRPr="00C30520">
        <w:rPr>
          <w:b/>
          <w:color w:val="365F91"/>
          <w:u w:val="single"/>
          <w:lang w:val="sq-AL"/>
        </w:rPr>
        <w:t xml:space="preserve">hënimi </w:t>
      </w:r>
      <w:r w:rsidR="00B147DD">
        <w:rPr>
          <w:b/>
          <w:color w:val="365F91"/>
          <w:u w:val="single"/>
          <w:lang w:val="sq-AL"/>
        </w:rPr>
        <w:t>13</w:t>
      </w:r>
      <w:r w:rsidR="006C334F" w:rsidRPr="00C30520">
        <w:rPr>
          <w:b/>
          <w:color w:val="365F91"/>
          <w:u w:val="single"/>
          <w:lang w:val="sq-AL"/>
        </w:rPr>
        <w:tab/>
      </w:r>
      <w:r w:rsidR="006C334F">
        <w:rPr>
          <w:b/>
          <w:color w:val="365F91"/>
          <w:u w:val="single"/>
          <w:lang w:val="sq-AL"/>
        </w:rPr>
        <w:t>Kthimi i huazimeve</w:t>
      </w:r>
    </w:p>
    <w:p w:rsidR="006C334F" w:rsidRPr="00C30520" w:rsidRDefault="006C334F" w:rsidP="006C334F">
      <w:pPr>
        <w:tabs>
          <w:tab w:val="left" w:pos="1080"/>
        </w:tabs>
        <w:rPr>
          <w:b/>
          <w:color w:val="365F91"/>
          <w:u w:val="single"/>
          <w:lang w:val="sq-AL"/>
        </w:rPr>
      </w:pPr>
    </w:p>
    <w:p w:rsidR="006C334F" w:rsidRDefault="00134E98" w:rsidP="006C334F">
      <w:pPr>
        <w:rPr>
          <w:b/>
          <w:sz w:val="32"/>
          <w:szCs w:val="32"/>
          <w:lang w:val="sq-AL"/>
        </w:rPr>
      </w:pPr>
      <w:r w:rsidRPr="002A1F9C">
        <w:rPr>
          <w:lang w:val="sq-AL"/>
        </w:rPr>
        <w:object w:dxaOrig="8177" w:dyaOrig="2674">
          <v:shape id="_x0000_i1036" type="#_x0000_t75" style="width:407.6pt;height:134pt" o:ole="">
            <v:imagedata r:id="rId36" o:title=""/>
          </v:shape>
          <o:OLEObject Type="Embed" ProgID="Excel.Sheet.8" ShapeID="_x0000_i1036" DrawAspect="Content" ObjectID="_1515480885" r:id="rId37"/>
        </w:object>
      </w:r>
    </w:p>
    <w:p w:rsidR="00BD0F89" w:rsidRDefault="00BD0F89" w:rsidP="001A68B9">
      <w:pPr>
        <w:tabs>
          <w:tab w:val="left" w:pos="1300"/>
        </w:tabs>
        <w:rPr>
          <w:b/>
          <w:color w:val="365F91"/>
          <w:u w:val="single"/>
          <w:lang w:val="sq-AL"/>
        </w:rPr>
      </w:pPr>
    </w:p>
    <w:p w:rsidR="00296E83" w:rsidRPr="001B5894" w:rsidRDefault="00296E83" w:rsidP="00151CBD">
      <w:pPr>
        <w:pStyle w:val="ListParagraph"/>
        <w:numPr>
          <w:ilvl w:val="0"/>
          <w:numId w:val="16"/>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296E83" w:rsidRDefault="00296E83" w:rsidP="001A68B9">
      <w:pPr>
        <w:tabs>
          <w:tab w:val="left" w:pos="1300"/>
        </w:tabs>
        <w:rPr>
          <w:b/>
          <w:color w:val="365F91"/>
          <w:u w:val="single"/>
          <w:lang w:val="sq-AL"/>
        </w:rPr>
      </w:pPr>
    </w:p>
    <w:p w:rsidR="00BD0F89" w:rsidRDefault="00BD0F89" w:rsidP="001A68B9">
      <w:pPr>
        <w:tabs>
          <w:tab w:val="left" w:pos="1300"/>
        </w:tabs>
        <w:rPr>
          <w:b/>
          <w:color w:val="365F91"/>
          <w:u w:val="single"/>
          <w:lang w:val="sq-AL"/>
        </w:rPr>
      </w:pPr>
    </w:p>
    <w:p w:rsidR="00BD0F89" w:rsidRDefault="00BD0F89" w:rsidP="001A68B9">
      <w:pPr>
        <w:tabs>
          <w:tab w:val="left" w:pos="1300"/>
        </w:tabs>
        <w:rPr>
          <w:b/>
          <w:color w:val="365F91"/>
          <w:u w:val="single"/>
          <w:lang w:val="sq-AL"/>
        </w:rPr>
      </w:pPr>
    </w:p>
    <w:p w:rsidR="00BD0F89" w:rsidRDefault="00BD0F89" w:rsidP="001A68B9">
      <w:pPr>
        <w:tabs>
          <w:tab w:val="left" w:pos="1300"/>
        </w:tabs>
        <w:rPr>
          <w:b/>
          <w:color w:val="365F91"/>
          <w:u w:val="single"/>
          <w:lang w:val="sq-AL"/>
        </w:rPr>
      </w:pPr>
    </w:p>
    <w:p w:rsidR="00BD0F89" w:rsidRDefault="00BD0F89" w:rsidP="001A68B9">
      <w:pPr>
        <w:tabs>
          <w:tab w:val="left" w:pos="1300"/>
        </w:tabs>
        <w:rPr>
          <w:b/>
          <w:color w:val="365F91"/>
          <w:u w:val="single"/>
          <w:lang w:val="sq-AL"/>
        </w:rPr>
      </w:pPr>
    </w:p>
    <w:p w:rsidR="001A68B9" w:rsidRDefault="001A68B9" w:rsidP="001A68B9">
      <w:pPr>
        <w:tabs>
          <w:tab w:val="left" w:pos="1300"/>
        </w:tabs>
        <w:rPr>
          <w:b/>
          <w:color w:val="365F91"/>
          <w:u w:val="single"/>
          <w:lang w:val="sq-AL"/>
        </w:rPr>
      </w:pPr>
      <w:r w:rsidRPr="00C30520">
        <w:rPr>
          <w:b/>
          <w:color w:val="365F91"/>
          <w:u w:val="single"/>
          <w:lang w:val="sq-AL"/>
        </w:rPr>
        <w:t>Shënimi 1</w:t>
      </w:r>
      <w:r w:rsidR="00AC4AB7">
        <w:rPr>
          <w:b/>
          <w:color w:val="365F91"/>
          <w:u w:val="single"/>
          <w:lang w:val="sq-AL"/>
        </w:rPr>
        <w:t>4</w:t>
      </w:r>
      <w:r w:rsidRPr="00C30520">
        <w:rPr>
          <w:b/>
          <w:color w:val="365F91"/>
          <w:u w:val="single"/>
          <w:lang w:val="sq-AL"/>
        </w:rPr>
        <w:tab/>
        <w:t xml:space="preserve">Tatimet </w:t>
      </w:r>
    </w:p>
    <w:p w:rsidR="002C7715" w:rsidRPr="00C30520" w:rsidRDefault="002C7715" w:rsidP="001A68B9">
      <w:pPr>
        <w:tabs>
          <w:tab w:val="left" w:pos="1300"/>
        </w:tabs>
        <w:rPr>
          <w:b/>
          <w:color w:val="365F91"/>
          <w:u w:val="single"/>
          <w:lang w:val="sq-AL"/>
        </w:rPr>
      </w:pPr>
    </w:p>
    <w:p w:rsidR="001A68B9" w:rsidRPr="002A1F9C" w:rsidRDefault="001A68B9" w:rsidP="001A68B9">
      <w:pPr>
        <w:rPr>
          <w:lang w:val="sq-AL"/>
        </w:rPr>
      </w:pPr>
    </w:p>
    <w:p w:rsidR="001A68B9" w:rsidRPr="002C7715" w:rsidRDefault="00622AD2" w:rsidP="001A68B9">
      <w:pPr>
        <w:rPr>
          <w:sz w:val="20"/>
          <w:szCs w:val="20"/>
          <w:lang w:val="sq-AL"/>
        </w:rPr>
      </w:pPr>
      <w:r w:rsidRPr="002A1F9C">
        <w:rPr>
          <w:lang w:val="sq-AL"/>
        </w:rPr>
        <w:object w:dxaOrig="11696" w:dyaOrig="3317">
          <v:shape id="_x0000_i1037" type="#_x0000_t75" style="width:509.65pt;height:126.45pt" o:ole="">
            <v:imagedata r:id="rId38" o:title=""/>
          </v:shape>
          <o:OLEObject Type="Embed" ProgID="Excel.Sheet.8" ShapeID="_x0000_i1037" DrawAspect="Content" ObjectID="_1515480886" r:id="rId39"/>
        </w:object>
      </w:r>
      <w:r w:rsidR="002C7715" w:rsidRPr="002C7715">
        <w:rPr>
          <w:lang w:val="sq-AL"/>
        </w:rPr>
        <w:t xml:space="preserve"> </w:t>
      </w:r>
      <w:r w:rsidR="002C7715" w:rsidRPr="002C7715">
        <w:rPr>
          <w:sz w:val="20"/>
          <w:szCs w:val="20"/>
          <w:lang w:val="sq-AL"/>
        </w:rPr>
        <w:t>Vërejtje: tabela duhet te plotësohet vetëm nga Dogana dhe ATK-ja</w:t>
      </w:r>
    </w:p>
    <w:p w:rsidR="001A68B9" w:rsidRDefault="001A68B9" w:rsidP="001A68B9">
      <w:pPr>
        <w:tabs>
          <w:tab w:val="left" w:pos="1300"/>
        </w:tabs>
        <w:ind w:firstLine="540"/>
        <w:rPr>
          <w:sz w:val="32"/>
          <w:szCs w:val="32"/>
          <w:lang w:val="sq-AL"/>
        </w:rPr>
      </w:pPr>
    </w:p>
    <w:p w:rsidR="00BD0F89" w:rsidRPr="00C838F4" w:rsidRDefault="00134E98" w:rsidP="00C838F4">
      <w:pPr>
        <w:pStyle w:val="ListParagraph"/>
        <w:numPr>
          <w:ilvl w:val="0"/>
          <w:numId w:val="34"/>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BD0F89" w:rsidRDefault="00BD0F89" w:rsidP="001A68B9">
      <w:pPr>
        <w:tabs>
          <w:tab w:val="left" w:pos="1300"/>
        </w:tabs>
        <w:ind w:firstLine="540"/>
        <w:rPr>
          <w:sz w:val="32"/>
          <w:szCs w:val="32"/>
          <w:lang w:val="sq-AL"/>
        </w:rPr>
      </w:pPr>
    </w:p>
    <w:p w:rsidR="00BD0F89" w:rsidRDefault="00BD0F89" w:rsidP="001A68B9">
      <w:pPr>
        <w:tabs>
          <w:tab w:val="left" w:pos="1300"/>
        </w:tabs>
        <w:ind w:firstLine="540"/>
        <w:rPr>
          <w:sz w:val="32"/>
          <w:szCs w:val="32"/>
          <w:lang w:val="sq-AL"/>
        </w:rPr>
      </w:pPr>
    </w:p>
    <w:p w:rsidR="00C838F4" w:rsidRDefault="00C838F4" w:rsidP="001A68B9">
      <w:pPr>
        <w:tabs>
          <w:tab w:val="left" w:pos="1300"/>
        </w:tabs>
        <w:ind w:firstLine="540"/>
        <w:rPr>
          <w:sz w:val="32"/>
          <w:szCs w:val="32"/>
          <w:lang w:val="sq-AL"/>
        </w:rPr>
      </w:pPr>
    </w:p>
    <w:p w:rsidR="00C838F4" w:rsidRDefault="00C838F4" w:rsidP="001A68B9">
      <w:pPr>
        <w:tabs>
          <w:tab w:val="left" w:pos="1300"/>
        </w:tabs>
        <w:ind w:firstLine="540"/>
        <w:rPr>
          <w:sz w:val="32"/>
          <w:szCs w:val="32"/>
          <w:lang w:val="sq-AL"/>
        </w:rPr>
      </w:pPr>
    </w:p>
    <w:p w:rsidR="00C838F4" w:rsidRPr="002A1F9C" w:rsidRDefault="00C838F4" w:rsidP="001A68B9">
      <w:pPr>
        <w:tabs>
          <w:tab w:val="left" w:pos="1300"/>
        </w:tabs>
        <w:ind w:firstLine="540"/>
        <w:rPr>
          <w:sz w:val="32"/>
          <w:szCs w:val="32"/>
          <w:lang w:val="sq-AL"/>
        </w:rPr>
      </w:pPr>
    </w:p>
    <w:p w:rsidR="001A68B9" w:rsidRPr="00C30520" w:rsidRDefault="00AC4AB7" w:rsidP="001A68B9">
      <w:pPr>
        <w:tabs>
          <w:tab w:val="left" w:pos="1300"/>
        </w:tabs>
        <w:rPr>
          <w:b/>
          <w:color w:val="365F91"/>
          <w:u w:val="single"/>
          <w:lang w:val="sq-AL"/>
        </w:rPr>
      </w:pPr>
      <w:r>
        <w:rPr>
          <w:b/>
          <w:color w:val="365F91"/>
          <w:u w:val="single"/>
          <w:lang w:val="sq-AL"/>
        </w:rPr>
        <w:t>Shënimi  15</w:t>
      </w:r>
      <w:r w:rsidR="001A68B9" w:rsidRPr="00C30520">
        <w:rPr>
          <w:b/>
          <w:color w:val="365F91"/>
          <w:u w:val="single"/>
          <w:lang w:val="sq-AL"/>
        </w:rPr>
        <w:tab/>
        <w:t>Të hyrat vetanake</w:t>
      </w:r>
    </w:p>
    <w:p w:rsidR="001A68B9" w:rsidRPr="002A1F9C" w:rsidRDefault="001A68B9" w:rsidP="001A68B9">
      <w:pPr>
        <w:tabs>
          <w:tab w:val="left" w:pos="1300"/>
        </w:tabs>
        <w:ind w:firstLine="540"/>
        <w:rPr>
          <w:b/>
          <w:u w:val="single"/>
          <w:lang w:val="sq-AL"/>
        </w:rPr>
      </w:pPr>
    </w:p>
    <w:p w:rsidR="001A68B9" w:rsidRPr="002A1F9C" w:rsidRDefault="001A68B9" w:rsidP="001A68B9">
      <w:pPr>
        <w:rPr>
          <w:sz w:val="32"/>
          <w:szCs w:val="32"/>
          <w:lang w:val="sq-AL"/>
        </w:rPr>
      </w:pPr>
    </w:p>
    <w:bookmarkStart w:id="13" w:name="_MON_1483518345"/>
    <w:bookmarkEnd w:id="13"/>
    <w:p w:rsidR="00DA033D" w:rsidRDefault="000C1377" w:rsidP="00DA033D">
      <w:pPr>
        <w:tabs>
          <w:tab w:val="left" w:pos="1300"/>
        </w:tabs>
        <w:rPr>
          <w:lang w:val="sq-AL"/>
        </w:rPr>
      </w:pPr>
      <w:r w:rsidRPr="002A1F9C">
        <w:rPr>
          <w:lang w:val="sq-AL"/>
        </w:rPr>
        <w:object w:dxaOrig="12365" w:dyaOrig="6411">
          <v:shape id="_x0000_i1038" type="#_x0000_t75" style="width:502.75pt;height:251.05pt" o:ole="">
            <v:imagedata r:id="rId40" o:title=""/>
          </v:shape>
          <o:OLEObject Type="Embed" ProgID="Excel.Sheet.8" ShapeID="_x0000_i1038" DrawAspect="Content" ObjectID="_1515480887" r:id="rId41"/>
        </w:object>
      </w:r>
    </w:p>
    <w:p w:rsidR="00296E83" w:rsidRPr="001B5894" w:rsidRDefault="00296E83" w:rsidP="00151CBD">
      <w:pPr>
        <w:pStyle w:val="ListParagraph"/>
        <w:numPr>
          <w:ilvl w:val="0"/>
          <w:numId w:val="17"/>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BB29B8" w:rsidRPr="00BB306A" w:rsidRDefault="00296E83" w:rsidP="00BB29B8">
      <w:pPr>
        <w:tabs>
          <w:tab w:val="left" w:pos="2800"/>
        </w:tabs>
        <w:rPr>
          <w:sz w:val="20"/>
          <w:szCs w:val="20"/>
          <w:lang w:val="sq-AL"/>
        </w:rPr>
      </w:pPr>
      <w:r w:rsidRPr="00296E83">
        <w:rPr>
          <w:b/>
          <w:i/>
          <w:sz w:val="20"/>
          <w:szCs w:val="20"/>
          <w:u w:val="single"/>
          <w:lang w:val="sq-AL"/>
        </w:rPr>
        <w:t>Informata shtesë</w:t>
      </w:r>
      <w:r w:rsidRPr="00296E83">
        <w:rPr>
          <w:b/>
          <w:i/>
          <w:sz w:val="20"/>
          <w:szCs w:val="20"/>
          <w:lang w:val="sq-AL"/>
        </w:rPr>
        <w:t xml:space="preserve">: </w:t>
      </w:r>
      <w:r w:rsidR="00BB29B8" w:rsidRPr="004A2BA0">
        <w:rPr>
          <w:sz w:val="20"/>
          <w:szCs w:val="20"/>
          <w:lang w:val="sq-AL"/>
        </w:rPr>
        <w:t xml:space="preserve">Vërejtje: Në tabelë ne pozicionin të hyrat nga dënimet janë paraqitur: </w:t>
      </w:r>
      <w:r w:rsidR="000C1377" w:rsidRPr="004A2BA0">
        <w:rPr>
          <w:b/>
          <w:bCs/>
          <w:sz w:val="20"/>
          <w:szCs w:val="20"/>
          <w:u w:val="single"/>
          <w:lang w:val="sq-AL"/>
        </w:rPr>
        <w:t>398.689,28</w:t>
      </w:r>
      <w:r w:rsidR="00BB29B8" w:rsidRPr="004A2BA0">
        <w:rPr>
          <w:b/>
          <w:bCs/>
          <w:sz w:val="20"/>
          <w:szCs w:val="20"/>
          <w:u w:val="single"/>
          <w:lang w:val="sq-AL"/>
        </w:rPr>
        <w:t xml:space="preserve">€ </w:t>
      </w:r>
      <w:r w:rsidR="00BB29B8" w:rsidRPr="004A2BA0">
        <w:rPr>
          <w:b/>
          <w:bCs/>
          <w:sz w:val="20"/>
          <w:szCs w:val="20"/>
          <w:lang w:val="sq-AL"/>
        </w:rPr>
        <w:t>(</w:t>
      </w:r>
      <w:r w:rsidR="00BB29B8" w:rsidRPr="004A2BA0">
        <w:rPr>
          <w:bCs/>
          <w:sz w:val="20"/>
          <w:szCs w:val="20"/>
          <w:lang w:val="sq-AL"/>
        </w:rPr>
        <w:t>te hyrat nga</w:t>
      </w:r>
      <w:r w:rsidR="00BB29B8" w:rsidRPr="004A2BA0">
        <w:rPr>
          <w:sz w:val="20"/>
          <w:szCs w:val="20"/>
          <w:lang w:val="sq-AL"/>
        </w:rPr>
        <w:t xml:space="preserve"> dënimet trafik </w:t>
      </w:r>
      <w:r w:rsidR="009B3DCB" w:rsidRPr="004A2BA0">
        <w:rPr>
          <w:sz w:val="20"/>
          <w:szCs w:val="20"/>
          <w:lang w:val="sq-AL"/>
        </w:rPr>
        <w:t xml:space="preserve">qe vinë nga MF </w:t>
      </w:r>
      <w:r w:rsidR="00BB29B8" w:rsidRPr="004A2BA0">
        <w:rPr>
          <w:sz w:val="20"/>
          <w:szCs w:val="20"/>
          <w:lang w:val="sq-AL"/>
        </w:rPr>
        <w:t>ne vlerë = 213.432,00€ MF + 1</w:t>
      </w:r>
      <w:r w:rsidR="000C1377" w:rsidRPr="004A2BA0">
        <w:rPr>
          <w:sz w:val="20"/>
          <w:szCs w:val="20"/>
          <w:lang w:val="sq-AL"/>
        </w:rPr>
        <w:t>85</w:t>
      </w:r>
      <w:r w:rsidR="00BB29B8" w:rsidRPr="004A2BA0">
        <w:rPr>
          <w:sz w:val="20"/>
          <w:szCs w:val="20"/>
          <w:lang w:val="sq-AL"/>
        </w:rPr>
        <w:t>.</w:t>
      </w:r>
      <w:r w:rsidR="000C1377" w:rsidRPr="004A2BA0">
        <w:rPr>
          <w:sz w:val="20"/>
          <w:szCs w:val="20"/>
          <w:lang w:val="sq-AL"/>
        </w:rPr>
        <w:t>098</w:t>
      </w:r>
      <w:r w:rsidR="00BB29B8" w:rsidRPr="004A2BA0">
        <w:rPr>
          <w:sz w:val="20"/>
          <w:szCs w:val="20"/>
          <w:lang w:val="sq-AL"/>
        </w:rPr>
        <w:t>,</w:t>
      </w:r>
      <w:r w:rsidR="000C1377" w:rsidRPr="004A2BA0">
        <w:rPr>
          <w:sz w:val="20"/>
          <w:szCs w:val="20"/>
          <w:lang w:val="sq-AL"/>
        </w:rPr>
        <w:t>88</w:t>
      </w:r>
      <w:r w:rsidR="00BB29B8" w:rsidRPr="004A2BA0">
        <w:rPr>
          <w:sz w:val="20"/>
          <w:szCs w:val="20"/>
          <w:lang w:val="sq-AL"/>
        </w:rPr>
        <w:t xml:space="preserve">€ Dënimet nga gjykata dhe të hyrat nga pylltari </w:t>
      </w:r>
      <w:r w:rsidR="000C1377" w:rsidRPr="004A2BA0">
        <w:rPr>
          <w:sz w:val="20"/>
          <w:szCs w:val="20"/>
          <w:lang w:val="sq-AL"/>
        </w:rPr>
        <w:t>158.4</w:t>
      </w:r>
      <w:r w:rsidR="00BB29B8" w:rsidRPr="004A2BA0">
        <w:rPr>
          <w:sz w:val="20"/>
          <w:szCs w:val="20"/>
          <w:lang w:val="sq-AL"/>
        </w:rPr>
        <w:t>€)</w:t>
      </w:r>
    </w:p>
    <w:p w:rsidR="001A68B9" w:rsidRPr="00296E83" w:rsidRDefault="00CF5A2D" w:rsidP="00BB29B8">
      <w:pPr>
        <w:pStyle w:val="ListParagraph"/>
        <w:tabs>
          <w:tab w:val="left" w:pos="1300"/>
        </w:tabs>
        <w:rPr>
          <w:b/>
          <w:lang w:val="sq-AL"/>
        </w:rPr>
      </w:pPr>
      <w:r w:rsidRPr="00296E83">
        <w:rPr>
          <w:b/>
          <w:i/>
          <w:sz w:val="18"/>
          <w:lang w:val="sq-AL"/>
        </w:rPr>
        <w:t xml:space="preserve"> </w:t>
      </w:r>
    </w:p>
    <w:p w:rsidR="001A68B9" w:rsidRDefault="001A68B9" w:rsidP="001A68B9">
      <w:pPr>
        <w:rPr>
          <w:b/>
          <w:lang w:val="sq-AL"/>
        </w:rPr>
      </w:pPr>
    </w:p>
    <w:p w:rsidR="001A68B9" w:rsidRDefault="001A68B9" w:rsidP="001A68B9">
      <w:pPr>
        <w:rPr>
          <w:b/>
          <w:lang w:val="sq-AL"/>
        </w:rPr>
      </w:pPr>
    </w:p>
    <w:p w:rsidR="001A68B9" w:rsidRDefault="001A68B9" w:rsidP="001A68B9">
      <w:pPr>
        <w:rPr>
          <w:b/>
          <w:lang w:val="sq-AL"/>
        </w:rPr>
      </w:pPr>
    </w:p>
    <w:p w:rsidR="003A798E" w:rsidRDefault="003A798E" w:rsidP="001A68B9">
      <w:pPr>
        <w:rPr>
          <w:b/>
          <w:lang w:val="sq-AL"/>
        </w:rPr>
      </w:pPr>
    </w:p>
    <w:p w:rsidR="003A798E" w:rsidRDefault="003A798E" w:rsidP="001A68B9">
      <w:pPr>
        <w:rPr>
          <w:b/>
          <w:lang w:val="sq-AL"/>
        </w:rPr>
      </w:pPr>
    </w:p>
    <w:p w:rsidR="001A68B9" w:rsidRDefault="001A68B9" w:rsidP="001A68B9">
      <w:pPr>
        <w:rPr>
          <w:b/>
          <w:lang w:val="sq-AL"/>
        </w:rPr>
      </w:pPr>
    </w:p>
    <w:p w:rsidR="001A68B9" w:rsidRPr="00C30520" w:rsidRDefault="003A798E" w:rsidP="00870DFD">
      <w:pPr>
        <w:rPr>
          <w:b/>
          <w:color w:val="365F91"/>
          <w:u w:val="single"/>
          <w:lang w:val="sq-AL"/>
        </w:rPr>
      </w:pPr>
      <w:r>
        <w:rPr>
          <w:b/>
          <w:lang w:val="sq-AL"/>
        </w:rPr>
        <w:br w:type="page"/>
      </w:r>
      <w:r w:rsidR="001A68B9" w:rsidRPr="00C30520">
        <w:rPr>
          <w:b/>
          <w:color w:val="365F91"/>
          <w:u w:val="single"/>
          <w:lang w:val="sq-AL"/>
        </w:rPr>
        <w:lastRenderedPageBreak/>
        <w:t>Shënimi 1</w:t>
      </w:r>
      <w:r w:rsidR="00AC4AB7">
        <w:rPr>
          <w:b/>
          <w:color w:val="365F91"/>
          <w:u w:val="single"/>
          <w:lang w:val="sq-AL"/>
        </w:rPr>
        <w:t>6</w:t>
      </w:r>
      <w:r w:rsidR="00A250AC">
        <w:rPr>
          <w:b/>
          <w:color w:val="365F91"/>
          <w:u w:val="single"/>
          <w:lang w:val="sq-AL"/>
        </w:rPr>
        <w:tab/>
        <w:t>Grante</w:t>
      </w:r>
      <w:r w:rsidR="001A68B9" w:rsidRPr="00C30520">
        <w:rPr>
          <w:b/>
          <w:color w:val="365F91"/>
          <w:u w:val="single"/>
          <w:lang w:val="sq-AL"/>
        </w:rPr>
        <w:t xml:space="preserve"> dhe ndihma </w:t>
      </w:r>
    </w:p>
    <w:p w:rsidR="001A68B9" w:rsidRDefault="001A68B9" w:rsidP="001A68B9">
      <w:pPr>
        <w:tabs>
          <w:tab w:val="left" w:pos="1840"/>
        </w:tabs>
        <w:rPr>
          <w:lang w:val="sq-AL"/>
        </w:rPr>
      </w:pPr>
      <w:r w:rsidRPr="002A1F9C">
        <w:rPr>
          <w:sz w:val="32"/>
          <w:szCs w:val="32"/>
          <w:lang w:val="sq-AL"/>
        </w:rPr>
        <w:t xml:space="preserve">       </w:t>
      </w:r>
      <w:bookmarkStart w:id="14" w:name="_MON_1483518318"/>
      <w:bookmarkEnd w:id="14"/>
      <w:r w:rsidR="00B25BB6" w:rsidRPr="002A1F9C">
        <w:rPr>
          <w:lang w:val="sq-AL"/>
        </w:rPr>
        <w:object w:dxaOrig="11214" w:dyaOrig="3476">
          <v:shape id="_x0000_i1039" type="#_x0000_t75" style="width:504.65pt;height:158.4pt" o:ole="">
            <v:imagedata r:id="rId42" o:title=""/>
          </v:shape>
          <o:OLEObject Type="Embed" ProgID="Excel.Sheet.8" ShapeID="_x0000_i1039" DrawAspect="Content" ObjectID="_1515480888" r:id="rId43"/>
        </w:object>
      </w:r>
    </w:p>
    <w:p w:rsidR="00296E83" w:rsidRPr="001B5894" w:rsidRDefault="00296E83" w:rsidP="00151CBD">
      <w:pPr>
        <w:pStyle w:val="ListParagraph"/>
        <w:numPr>
          <w:ilvl w:val="0"/>
          <w:numId w:val="18"/>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1A68B9" w:rsidRPr="002A1F9C" w:rsidRDefault="001A68B9" w:rsidP="001A68B9">
      <w:pPr>
        <w:tabs>
          <w:tab w:val="left" w:pos="1080"/>
        </w:tabs>
        <w:rPr>
          <w:sz w:val="32"/>
          <w:szCs w:val="32"/>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Shënimi 1</w:t>
      </w:r>
      <w:r w:rsidR="00AC4AB7">
        <w:rPr>
          <w:b/>
          <w:color w:val="365F91"/>
          <w:u w:val="single"/>
          <w:lang w:val="sq-AL"/>
        </w:rPr>
        <w:t>7</w:t>
      </w:r>
      <w:r w:rsidRPr="00C30520">
        <w:rPr>
          <w:b/>
          <w:color w:val="365F91"/>
          <w:u w:val="single"/>
          <w:lang w:val="sq-AL"/>
        </w:rPr>
        <w:tab/>
        <w:t xml:space="preserve">Pranimet kapitale </w:t>
      </w:r>
    </w:p>
    <w:p w:rsidR="001A68B9" w:rsidRPr="002A1F9C" w:rsidRDefault="001A68B9" w:rsidP="001A68B9">
      <w:pPr>
        <w:tabs>
          <w:tab w:val="left" w:pos="1260"/>
        </w:tabs>
        <w:rPr>
          <w:sz w:val="32"/>
          <w:szCs w:val="32"/>
          <w:lang w:val="sq-AL"/>
        </w:rPr>
      </w:pPr>
    </w:p>
    <w:bookmarkStart w:id="15" w:name="_MON_1483518385"/>
    <w:bookmarkEnd w:id="15"/>
    <w:p w:rsidR="001A68B9" w:rsidRPr="002A1F9C" w:rsidRDefault="005D2EDF" w:rsidP="001A68B9">
      <w:pPr>
        <w:tabs>
          <w:tab w:val="left" w:pos="1260"/>
        </w:tabs>
        <w:rPr>
          <w:sz w:val="32"/>
          <w:szCs w:val="32"/>
          <w:lang w:val="sq-AL"/>
        </w:rPr>
      </w:pPr>
      <w:r w:rsidRPr="002A1F9C">
        <w:rPr>
          <w:lang w:val="sq-AL"/>
        </w:rPr>
        <w:object w:dxaOrig="8718" w:dyaOrig="3652">
          <v:shape id="_x0000_i1040" type="#_x0000_t75" style="width:473.3pt;height:165.9pt" o:ole="">
            <v:imagedata r:id="rId44" o:title=""/>
          </v:shape>
          <o:OLEObject Type="Embed" ProgID="Excel.Sheet.8" ShapeID="_x0000_i1040" DrawAspect="Content" ObjectID="_1515480889" r:id="rId45"/>
        </w:object>
      </w:r>
    </w:p>
    <w:p w:rsidR="001A68B9" w:rsidRDefault="001A68B9" w:rsidP="001A68B9">
      <w:pPr>
        <w:tabs>
          <w:tab w:val="left" w:pos="1080"/>
        </w:tabs>
        <w:rPr>
          <w:b/>
          <w:u w:val="single"/>
          <w:lang w:val="sq-AL"/>
        </w:rPr>
      </w:pPr>
    </w:p>
    <w:p w:rsidR="00296E83" w:rsidRPr="001B5894" w:rsidRDefault="00296E83" w:rsidP="00151CBD">
      <w:pPr>
        <w:pStyle w:val="ListParagraph"/>
        <w:numPr>
          <w:ilvl w:val="0"/>
          <w:numId w:val="19"/>
        </w:numPr>
        <w:tabs>
          <w:tab w:val="left" w:pos="1300"/>
        </w:tabs>
        <w:rPr>
          <w:b/>
          <w:i/>
          <w:sz w:val="20"/>
          <w:szCs w:val="20"/>
          <w:u w:val="single"/>
          <w:lang w:val="sq-AL"/>
        </w:rPr>
      </w:pPr>
      <w:r w:rsidRPr="001B5894">
        <w:rPr>
          <w:b/>
          <w:i/>
          <w:sz w:val="20"/>
          <w:szCs w:val="20"/>
          <w:u w:val="single"/>
          <w:lang w:val="sq-AL"/>
        </w:rPr>
        <w:t>Shpalos në detaje  shënimet e pasqyruara në tabelë:</w:t>
      </w:r>
      <w:r w:rsidR="002B426F">
        <w:rPr>
          <w:b/>
          <w:i/>
          <w:sz w:val="20"/>
          <w:szCs w:val="20"/>
          <w:u w:val="single"/>
          <w:lang w:val="sq-AL"/>
        </w:rPr>
        <w:t xml:space="preserve"> Shitja e disa automjeteve ne pronësi të komunës </w:t>
      </w:r>
    </w:p>
    <w:p w:rsidR="00296E83" w:rsidRDefault="00296E83" w:rsidP="001A68B9">
      <w:pPr>
        <w:tabs>
          <w:tab w:val="left" w:pos="1080"/>
        </w:tabs>
        <w:rPr>
          <w:b/>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Shënimi  1</w:t>
      </w:r>
      <w:r w:rsidR="00AC4AB7">
        <w:rPr>
          <w:b/>
          <w:color w:val="365F91"/>
          <w:u w:val="single"/>
          <w:lang w:val="sq-AL"/>
        </w:rPr>
        <w:t>8</w:t>
      </w:r>
      <w:r w:rsidRPr="00C30520">
        <w:rPr>
          <w:b/>
          <w:color w:val="365F91"/>
          <w:u w:val="single"/>
          <w:lang w:val="sq-AL"/>
        </w:rPr>
        <w:tab/>
        <w:t xml:space="preserve">   Fondi i privatizimit </w:t>
      </w:r>
    </w:p>
    <w:p w:rsidR="001A68B9" w:rsidRPr="002A1F9C" w:rsidRDefault="001A68B9" w:rsidP="001A68B9">
      <w:pPr>
        <w:tabs>
          <w:tab w:val="left" w:pos="1080"/>
        </w:tabs>
        <w:rPr>
          <w:b/>
          <w:u w:val="single"/>
          <w:lang w:val="sq-AL"/>
        </w:rPr>
      </w:pPr>
    </w:p>
    <w:p w:rsidR="001A68B9" w:rsidRPr="002A1F9C" w:rsidRDefault="0078461C" w:rsidP="001A68B9">
      <w:pPr>
        <w:tabs>
          <w:tab w:val="left" w:pos="1920"/>
        </w:tabs>
        <w:rPr>
          <w:sz w:val="32"/>
          <w:szCs w:val="32"/>
          <w:lang w:val="sq-AL"/>
        </w:rPr>
      </w:pPr>
      <w:r w:rsidRPr="002A1F9C">
        <w:rPr>
          <w:lang w:val="sq-AL"/>
        </w:rPr>
        <w:object w:dxaOrig="9027" w:dyaOrig="3317">
          <v:shape id="_x0000_i1041" type="#_x0000_t75" style="width:471.45pt;height:166.55pt" o:ole="">
            <v:imagedata r:id="rId46" o:title=""/>
          </v:shape>
          <o:OLEObject Type="Embed" ProgID="Excel.Sheet.8" ShapeID="_x0000_i1041" DrawAspect="Content" ObjectID="_1515480890" r:id="rId47"/>
        </w:object>
      </w:r>
    </w:p>
    <w:p w:rsidR="006C334F" w:rsidRPr="00C30520" w:rsidRDefault="00031D43" w:rsidP="006C334F">
      <w:pPr>
        <w:tabs>
          <w:tab w:val="left" w:pos="1080"/>
        </w:tabs>
        <w:rPr>
          <w:b/>
          <w:color w:val="365F91"/>
          <w:u w:val="single"/>
          <w:lang w:val="sq-AL"/>
        </w:rPr>
      </w:pPr>
      <w:r w:rsidRPr="00C30520">
        <w:rPr>
          <w:b/>
          <w:color w:val="365F91"/>
          <w:u w:val="single"/>
          <w:lang w:val="sq-AL"/>
        </w:rPr>
        <w:br w:type="page"/>
      </w:r>
      <w:r w:rsidR="006C334F" w:rsidRPr="00C30520">
        <w:rPr>
          <w:b/>
          <w:color w:val="365F91"/>
          <w:u w:val="single"/>
          <w:lang w:val="sq-AL"/>
        </w:rPr>
        <w:lastRenderedPageBreak/>
        <w:t xml:space="preserve">Shënimi </w:t>
      </w:r>
      <w:r w:rsidR="00AC4AB7">
        <w:rPr>
          <w:b/>
          <w:color w:val="365F91"/>
          <w:u w:val="single"/>
          <w:lang w:val="sq-AL"/>
        </w:rPr>
        <w:t>19</w:t>
      </w:r>
      <w:r w:rsidR="006C334F" w:rsidRPr="00C30520">
        <w:rPr>
          <w:b/>
          <w:color w:val="365F91"/>
          <w:u w:val="single"/>
          <w:lang w:val="sq-AL"/>
        </w:rPr>
        <w:tab/>
      </w:r>
      <w:r w:rsidR="00A250AC">
        <w:rPr>
          <w:b/>
          <w:color w:val="365F91"/>
          <w:u w:val="single"/>
          <w:lang w:val="sq-AL"/>
        </w:rPr>
        <w:t>Huamarrjet</w:t>
      </w:r>
    </w:p>
    <w:p w:rsidR="00031D43" w:rsidRDefault="00031D43">
      <w:pPr>
        <w:rPr>
          <w:b/>
          <w:color w:val="365F91"/>
          <w:u w:val="single"/>
          <w:lang w:val="sq-AL"/>
        </w:rPr>
      </w:pPr>
    </w:p>
    <w:p w:rsidR="006C334F" w:rsidRDefault="00C3107A">
      <w:pPr>
        <w:rPr>
          <w:lang w:val="sq-AL"/>
        </w:rPr>
      </w:pPr>
      <w:r w:rsidRPr="002A1F9C">
        <w:rPr>
          <w:lang w:val="sq-AL"/>
        </w:rPr>
        <w:object w:dxaOrig="8190" w:dyaOrig="2794">
          <v:shape id="_x0000_i1042" type="#_x0000_t75" style="width:408.85pt;height:139.6pt" o:ole="">
            <v:imagedata r:id="rId48" o:title=""/>
          </v:shape>
          <o:OLEObject Type="Embed" ProgID="Excel.Sheet.8" ShapeID="_x0000_i1042" DrawAspect="Content" ObjectID="_1515480891" r:id="rId49"/>
        </w:object>
      </w:r>
    </w:p>
    <w:p w:rsidR="00C3107A" w:rsidRDefault="00C3107A">
      <w:pPr>
        <w:rPr>
          <w:lang w:val="sq-AL"/>
        </w:rPr>
      </w:pPr>
    </w:p>
    <w:p w:rsidR="00296E83" w:rsidRPr="001B5894" w:rsidRDefault="00296E83" w:rsidP="00151CBD">
      <w:pPr>
        <w:pStyle w:val="ListParagraph"/>
        <w:numPr>
          <w:ilvl w:val="0"/>
          <w:numId w:val="20"/>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296E83" w:rsidRDefault="00296E83">
      <w:pPr>
        <w:rPr>
          <w:lang w:val="sq-AL"/>
        </w:rPr>
      </w:pPr>
    </w:p>
    <w:p w:rsidR="00C3107A" w:rsidRDefault="00C3107A">
      <w:pPr>
        <w:rPr>
          <w:lang w:val="sq-AL"/>
        </w:rPr>
      </w:pPr>
    </w:p>
    <w:p w:rsidR="006C334F" w:rsidRPr="00C30520" w:rsidRDefault="006C334F">
      <w:pPr>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0336D4">
        <w:rPr>
          <w:b/>
          <w:color w:val="365F91"/>
          <w:u w:val="single"/>
          <w:lang w:val="sq-AL"/>
        </w:rPr>
        <w:t>2</w:t>
      </w:r>
      <w:r w:rsidR="00AC4AB7">
        <w:rPr>
          <w:b/>
          <w:color w:val="365F91"/>
          <w:u w:val="single"/>
          <w:lang w:val="sq-AL"/>
        </w:rPr>
        <w:t>0</w:t>
      </w:r>
      <w:r w:rsidRPr="00C30520">
        <w:rPr>
          <w:b/>
          <w:color w:val="365F91"/>
          <w:u w:val="single"/>
          <w:lang w:val="sq-AL"/>
        </w:rPr>
        <w:tab/>
        <w:t xml:space="preserve">Tjera </w:t>
      </w:r>
    </w:p>
    <w:p w:rsidR="001A68B9" w:rsidRPr="002A1F9C" w:rsidRDefault="001A68B9" w:rsidP="001A68B9">
      <w:pPr>
        <w:tabs>
          <w:tab w:val="left" w:pos="1080"/>
        </w:tabs>
        <w:rPr>
          <w:b/>
          <w:u w:val="single"/>
          <w:lang w:val="sq-AL"/>
        </w:rPr>
      </w:pPr>
    </w:p>
    <w:p w:rsidR="001A68B9" w:rsidRPr="002A1F9C" w:rsidRDefault="00BD0F89" w:rsidP="001A68B9">
      <w:pPr>
        <w:rPr>
          <w:lang w:val="sq-AL"/>
        </w:rPr>
      </w:pPr>
      <w:r w:rsidRPr="002A1F9C">
        <w:rPr>
          <w:lang w:val="sq-AL"/>
        </w:rPr>
        <w:object w:dxaOrig="9262" w:dyaOrig="3999">
          <v:shape id="_x0000_i1043" type="#_x0000_t75" style="width:442.65pt;height:187.85pt" o:ole="">
            <v:imagedata r:id="rId50" o:title=""/>
          </v:shape>
          <o:OLEObject Type="Embed" ProgID="Excel.Sheet.8" ShapeID="_x0000_i1043" DrawAspect="Content" ObjectID="_1515480892" r:id="rId51"/>
        </w:object>
      </w:r>
    </w:p>
    <w:p w:rsidR="001A68B9" w:rsidRDefault="001A68B9" w:rsidP="001A68B9">
      <w:pPr>
        <w:tabs>
          <w:tab w:val="left" w:pos="1080"/>
        </w:tabs>
        <w:rPr>
          <w:b/>
          <w:u w:val="single"/>
          <w:lang w:val="sq-AL"/>
        </w:rPr>
      </w:pPr>
    </w:p>
    <w:p w:rsidR="001A68B9" w:rsidRDefault="001A68B9" w:rsidP="001A68B9">
      <w:pPr>
        <w:tabs>
          <w:tab w:val="left" w:pos="1080"/>
        </w:tabs>
        <w:rPr>
          <w:b/>
          <w:u w:val="single"/>
          <w:lang w:val="sq-AL"/>
        </w:rPr>
      </w:pPr>
    </w:p>
    <w:p w:rsidR="00050977" w:rsidRDefault="00050977" w:rsidP="001A68B9">
      <w:pPr>
        <w:tabs>
          <w:tab w:val="left" w:pos="1080"/>
        </w:tabs>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6C334F">
        <w:rPr>
          <w:b/>
          <w:color w:val="365F91"/>
          <w:u w:val="single"/>
          <w:lang w:val="sq-AL"/>
        </w:rPr>
        <w:t>2</w:t>
      </w:r>
      <w:r w:rsidR="00AC4AB7">
        <w:rPr>
          <w:b/>
          <w:color w:val="365F91"/>
          <w:u w:val="single"/>
          <w:lang w:val="sq-AL"/>
        </w:rPr>
        <w:t xml:space="preserve">1 </w:t>
      </w:r>
      <w:r w:rsidRPr="00C30520">
        <w:rPr>
          <w:b/>
          <w:color w:val="365F91"/>
          <w:u w:val="single"/>
          <w:lang w:val="sq-AL"/>
        </w:rPr>
        <w:t xml:space="preserve"> deri në  Shënimin </w:t>
      </w:r>
      <w:r w:rsidR="000336D4">
        <w:rPr>
          <w:b/>
          <w:color w:val="365F91"/>
          <w:u w:val="single"/>
          <w:lang w:val="sq-AL"/>
        </w:rPr>
        <w:t>2</w:t>
      </w:r>
      <w:r w:rsidR="00AC4AB7">
        <w:rPr>
          <w:b/>
          <w:color w:val="365F91"/>
          <w:u w:val="single"/>
          <w:lang w:val="sq-AL"/>
        </w:rPr>
        <w:t>8</w:t>
      </w:r>
    </w:p>
    <w:p w:rsidR="001A68B9" w:rsidRPr="002A1F9C" w:rsidRDefault="001A68B9" w:rsidP="001A68B9">
      <w:pPr>
        <w:rPr>
          <w:sz w:val="32"/>
          <w:szCs w:val="32"/>
          <w:lang w:val="sq-AL"/>
        </w:rPr>
      </w:pPr>
    </w:p>
    <w:p w:rsidR="001A68B9" w:rsidRPr="002A1F9C" w:rsidRDefault="001A68B9" w:rsidP="001A68B9">
      <w:pPr>
        <w:jc w:val="both"/>
        <w:rPr>
          <w:lang w:val="sq-AL"/>
        </w:rPr>
      </w:pPr>
      <w:r w:rsidRPr="002A1F9C">
        <w:rPr>
          <w:lang w:val="sq-AL"/>
        </w:rPr>
        <w:t xml:space="preserve">Për dallim prej shënimeve </w:t>
      </w:r>
      <w:r w:rsidR="00C3107A">
        <w:rPr>
          <w:lang w:val="sq-AL"/>
        </w:rPr>
        <w:t>15</w:t>
      </w:r>
      <w:r w:rsidRPr="002A1F9C">
        <w:rPr>
          <w:lang w:val="sq-AL"/>
        </w:rPr>
        <w:t xml:space="preserve"> -</w:t>
      </w:r>
      <w:r w:rsidR="00C3107A">
        <w:rPr>
          <w:lang w:val="sq-AL"/>
        </w:rPr>
        <w:t>2</w:t>
      </w:r>
      <w:r w:rsidR="000336D4">
        <w:rPr>
          <w:lang w:val="sq-AL"/>
        </w:rPr>
        <w:t>1</w:t>
      </w:r>
      <w:r w:rsidRPr="002A1F9C">
        <w:rPr>
          <w:lang w:val="sq-AL"/>
        </w:rPr>
        <w:t xml:space="preserve">, këto shënime  </w:t>
      </w:r>
      <w:r w:rsidR="00E9316E">
        <w:rPr>
          <w:lang w:val="sq-AL"/>
        </w:rPr>
        <w:t>përdoren për të sqaruar dallimin</w:t>
      </w:r>
      <w:r w:rsidRPr="002A1F9C">
        <w:rPr>
          <w:lang w:val="sq-AL"/>
        </w:rPr>
        <w:t xml:space="preserve"> </w:t>
      </w:r>
      <w:r w:rsidRPr="002A1F9C">
        <w:rPr>
          <w:b/>
          <w:u w:val="single"/>
          <w:lang w:val="sq-AL"/>
        </w:rPr>
        <w:t xml:space="preserve">material </w:t>
      </w:r>
      <w:r w:rsidRPr="002A1F9C">
        <w:rPr>
          <w:lang w:val="sq-AL"/>
        </w:rPr>
        <w:t xml:space="preserve"> në kolonën </w:t>
      </w:r>
      <w:r w:rsidRPr="002A1F9C">
        <w:rPr>
          <w:b/>
          <w:lang w:val="sq-AL"/>
        </w:rPr>
        <w:t>D</w:t>
      </w:r>
      <w:r w:rsidR="00E9316E">
        <w:rPr>
          <w:b/>
          <w:lang w:val="sq-AL"/>
        </w:rPr>
        <w:t xml:space="preserve">, </w:t>
      </w:r>
      <w:r w:rsidR="00E9316E">
        <w:rPr>
          <w:lang w:val="sq-AL"/>
        </w:rPr>
        <w:t>domethënë dallimin material të realizimit të buxhetit</w:t>
      </w:r>
      <w:r w:rsidRPr="002A1F9C">
        <w:rPr>
          <w:lang w:val="sq-AL"/>
        </w:rPr>
        <w:t xml:space="preserve">. </w:t>
      </w:r>
      <w:r w:rsidR="005D64CB">
        <w:rPr>
          <w:lang w:val="sq-AL"/>
        </w:rPr>
        <w:t>SNKSP</w:t>
      </w:r>
      <w:r w:rsidRPr="002A1F9C">
        <w:rPr>
          <w:lang w:val="sq-AL"/>
        </w:rPr>
        <w:t xml:space="preserve">  në </w:t>
      </w:r>
      <w:r w:rsidR="005D64CB">
        <w:rPr>
          <w:lang w:val="sq-AL"/>
        </w:rPr>
        <w:t xml:space="preserve">bazë të </w:t>
      </w:r>
      <w:r w:rsidRPr="002A1F9C">
        <w:rPr>
          <w:lang w:val="sq-AL"/>
        </w:rPr>
        <w:t>para</w:t>
      </w:r>
      <w:r w:rsidR="005D64CB">
        <w:rPr>
          <w:lang w:val="sq-AL"/>
        </w:rPr>
        <w:t>së</w:t>
      </w:r>
      <w:r w:rsidRPr="002A1F9C">
        <w:rPr>
          <w:lang w:val="sq-AL"/>
        </w:rPr>
        <w:t xml:space="preserve"> </w:t>
      </w:r>
      <w:r w:rsidR="005D64CB">
        <w:rPr>
          <w:lang w:val="sq-AL"/>
        </w:rPr>
        <w:t>s</w:t>
      </w:r>
      <w:r w:rsidRPr="002A1F9C">
        <w:rPr>
          <w:lang w:val="sq-AL"/>
        </w:rPr>
        <w:t xml:space="preserve">ë gatshme kërkon të sqarohen dallimet materiale. </w:t>
      </w:r>
      <w:r w:rsidR="00E9316E">
        <w:rPr>
          <w:lang w:val="sq-AL"/>
        </w:rPr>
        <w:t>Varësisht nga madhësia e dallimit</w:t>
      </w:r>
      <w:r w:rsidRPr="002A1F9C">
        <w:rPr>
          <w:lang w:val="sq-AL"/>
        </w:rPr>
        <w:t xml:space="preserve">, nuk kanë nevojë të </w:t>
      </w:r>
      <w:r w:rsidR="00E9316E">
        <w:rPr>
          <w:lang w:val="sq-AL"/>
        </w:rPr>
        <w:t xml:space="preserve">ofrohen shpjegime për të </w:t>
      </w:r>
      <w:r w:rsidRPr="002A1F9C">
        <w:rPr>
          <w:lang w:val="sq-AL"/>
        </w:rPr>
        <w:t xml:space="preserve">gjitha kategoritë, </w:t>
      </w:r>
      <w:r w:rsidRPr="005636A9">
        <w:rPr>
          <w:lang w:val="sq-AL"/>
        </w:rPr>
        <w:t>andaj mund të kërkohen ndryshime në sistemin e numërimit të shënimeve</w:t>
      </w:r>
      <w:r w:rsidRPr="002A1F9C">
        <w:rPr>
          <w:lang w:val="sq-AL"/>
        </w:rPr>
        <w:t xml:space="preserve">. Kur të sqarohen dallimet </w:t>
      </w:r>
      <w:r>
        <w:rPr>
          <w:lang w:val="sq-AL"/>
        </w:rPr>
        <w:t xml:space="preserve">e </w:t>
      </w:r>
      <w:r w:rsidRPr="002A1F9C">
        <w:rPr>
          <w:lang w:val="sq-AL"/>
        </w:rPr>
        <w:t xml:space="preserve">ndonjë kategorie të ndarjes, </w:t>
      </w:r>
      <w:r w:rsidR="00E9316E">
        <w:rPr>
          <w:lang w:val="sq-AL"/>
        </w:rPr>
        <w:t xml:space="preserve">duhet të jepet </w:t>
      </w:r>
      <w:r w:rsidRPr="002A1F9C">
        <w:rPr>
          <w:lang w:val="sq-AL"/>
        </w:rPr>
        <w:t xml:space="preserve">përmbledhja e natyrës së ndryshimit. </w:t>
      </w:r>
    </w:p>
    <w:p w:rsidR="001A68B9" w:rsidRDefault="001A68B9" w:rsidP="001A68B9">
      <w:pPr>
        <w:rPr>
          <w:sz w:val="32"/>
          <w:szCs w:val="32"/>
          <w:lang w:val="sq-AL"/>
        </w:rPr>
      </w:pPr>
    </w:p>
    <w:p w:rsidR="00B353E3" w:rsidRDefault="00B353E3" w:rsidP="00031D43">
      <w:pPr>
        <w:rPr>
          <w:rFonts w:ascii="Book Antiqua" w:hAnsi="Book Antiqua"/>
          <w:b/>
          <w:bCs/>
          <w:color w:val="365F91"/>
          <w:sz w:val="20"/>
          <w:lang w:val="sq-AL"/>
        </w:rPr>
      </w:pPr>
    </w:p>
    <w:p w:rsidR="00B353E3" w:rsidRDefault="00B353E3" w:rsidP="00031D43">
      <w:pPr>
        <w:rPr>
          <w:rFonts w:ascii="Book Antiqua" w:hAnsi="Book Antiqua"/>
          <w:b/>
          <w:bCs/>
          <w:color w:val="365F91"/>
          <w:sz w:val="20"/>
          <w:lang w:val="sq-AL"/>
        </w:rPr>
      </w:pPr>
    </w:p>
    <w:p w:rsidR="00B353E3" w:rsidRDefault="00B353E3" w:rsidP="00031D43">
      <w:pPr>
        <w:rPr>
          <w:rFonts w:ascii="Book Antiqua" w:hAnsi="Book Antiqua"/>
          <w:b/>
          <w:bCs/>
          <w:color w:val="365F91"/>
          <w:sz w:val="20"/>
          <w:lang w:val="sq-AL"/>
        </w:rPr>
      </w:pPr>
    </w:p>
    <w:p w:rsidR="00991AA9" w:rsidRDefault="00E04E53" w:rsidP="00031D43">
      <w:pPr>
        <w:rPr>
          <w:rFonts w:ascii="Book Antiqua" w:hAnsi="Book Antiqua"/>
          <w:b/>
          <w:bCs/>
          <w:color w:val="365F91"/>
          <w:sz w:val="20"/>
          <w:lang w:val="sq-AL"/>
        </w:rPr>
      </w:pPr>
      <w:r>
        <w:rPr>
          <w:rFonts w:ascii="Book Antiqua" w:hAnsi="Book Antiqua"/>
          <w:b/>
          <w:bCs/>
          <w:color w:val="365F91"/>
          <w:sz w:val="20"/>
          <w:lang w:val="sq-AL"/>
        </w:rPr>
        <w:t>+</w:t>
      </w:r>
    </w:p>
    <w:p w:rsidR="00B353E3" w:rsidRDefault="00B353E3" w:rsidP="00031D43">
      <w:pPr>
        <w:rPr>
          <w:rFonts w:ascii="Book Antiqua" w:hAnsi="Book Antiqua"/>
          <w:b/>
          <w:bCs/>
          <w:color w:val="365F91"/>
          <w:sz w:val="20"/>
          <w:lang w:val="sq-AL"/>
        </w:rPr>
      </w:pPr>
    </w:p>
    <w:p w:rsidR="00CD7DB1" w:rsidRPr="00CD7DB1" w:rsidRDefault="00031D43" w:rsidP="00031D43">
      <w:pPr>
        <w:rPr>
          <w:rFonts w:ascii="Book Antiqua" w:hAnsi="Book Antiqua"/>
          <w:b/>
          <w:bCs/>
          <w:color w:val="365F91"/>
          <w:lang w:val="sq-AL"/>
        </w:rPr>
      </w:pPr>
      <w:r w:rsidRPr="00CD7DB1">
        <w:rPr>
          <w:rFonts w:ascii="Book Antiqua" w:hAnsi="Book Antiqua"/>
          <w:b/>
          <w:bCs/>
          <w:color w:val="365F91"/>
          <w:lang w:val="sq-AL"/>
        </w:rPr>
        <w:lastRenderedPageBreak/>
        <w:t xml:space="preserve">Neni  </w:t>
      </w:r>
      <w:r w:rsidR="00952024" w:rsidRPr="00CD7DB1">
        <w:rPr>
          <w:rFonts w:ascii="Book Antiqua" w:hAnsi="Book Antiqua"/>
          <w:b/>
          <w:bCs/>
          <w:color w:val="365F91"/>
          <w:lang w:val="sq-AL"/>
        </w:rPr>
        <w:t>15</w:t>
      </w:r>
    </w:p>
    <w:p w:rsidR="00031D43" w:rsidRPr="00CD7DB1" w:rsidRDefault="00952024" w:rsidP="00031D43">
      <w:pPr>
        <w:rPr>
          <w:rFonts w:ascii="Book Antiqua" w:hAnsi="Book Antiqua"/>
          <w:b/>
          <w:bCs/>
          <w:color w:val="365F91"/>
          <w:lang w:val="sq-AL"/>
        </w:rPr>
      </w:pPr>
      <w:r w:rsidRPr="00CD7DB1">
        <w:rPr>
          <w:rFonts w:ascii="Book Antiqua" w:hAnsi="Book Antiqua"/>
          <w:b/>
          <w:bCs/>
          <w:color w:val="365F91"/>
          <w:lang w:val="sq-AL"/>
        </w:rPr>
        <w:t>Shpalosja e detyrimeve</w:t>
      </w:r>
      <w:r w:rsidR="00031D43" w:rsidRPr="00CD7DB1">
        <w:rPr>
          <w:rFonts w:ascii="Book Antiqua" w:hAnsi="Book Antiqua"/>
          <w:b/>
          <w:bCs/>
          <w:color w:val="365F91"/>
          <w:lang w:val="sq-AL"/>
        </w:rPr>
        <w:t xml:space="preserve"> </w:t>
      </w:r>
      <w:r w:rsidR="00296E83" w:rsidRPr="00CD7DB1">
        <w:rPr>
          <w:rFonts w:ascii="Book Antiqua" w:hAnsi="Book Antiqua"/>
          <w:b/>
          <w:bCs/>
          <w:color w:val="365F91"/>
          <w:lang w:val="sq-AL"/>
        </w:rPr>
        <w:t>(Faturat e papaguara)</w:t>
      </w:r>
    </w:p>
    <w:p w:rsidR="00031D43" w:rsidRPr="00C30520" w:rsidRDefault="00031D43" w:rsidP="00031D43">
      <w:pPr>
        <w:rPr>
          <w:rFonts w:ascii="Book Antiqua" w:hAnsi="Book Antiqua"/>
          <w:b/>
          <w:bCs/>
          <w:color w:val="365F91"/>
          <w:sz w:val="28"/>
          <w:lang w:val="sq-AL"/>
        </w:rPr>
      </w:pPr>
    </w:p>
    <w:p w:rsidR="001A68B9" w:rsidRPr="00B353E3" w:rsidRDefault="001A68B9" w:rsidP="00B353E3">
      <w:pPr>
        <w:tabs>
          <w:tab w:val="left" w:pos="1080"/>
        </w:tabs>
        <w:rPr>
          <w:b/>
          <w:color w:val="365F91"/>
          <w:u w:val="single"/>
          <w:lang w:val="sq-AL"/>
        </w:rPr>
      </w:pPr>
      <w:r w:rsidRPr="00B353E3">
        <w:rPr>
          <w:b/>
          <w:color w:val="365F91"/>
          <w:u w:val="single"/>
          <w:lang w:val="sq-AL"/>
        </w:rPr>
        <w:t xml:space="preserve">Shënimi </w:t>
      </w:r>
      <w:r w:rsidR="00AC4AB7">
        <w:rPr>
          <w:b/>
          <w:color w:val="365F91"/>
          <w:u w:val="single"/>
          <w:lang w:val="sq-AL"/>
        </w:rPr>
        <w:t>29</w:t>
      </w:r>
      <w:r w:rsidR="00B353E3">
        <w:rPr>
          <w:b/>
          <w:color w:val="365F91"/>
          <w:u w:val="single"/>
          <w:lang w:val="sq-AL"/>
        </w:rPr>
        <w:t>:</w:t>
      </w:r>
      <w:r w:rsidR="00296E83" w:rsidRPr="00B353E3">
        <w:rPr>
          <w:b/>
          <w:color w:val="365F91"/>
          <w:u w:val="single"/>
          <w:lang w:val="sq-AL"/>
        </w:rPr>
        <w:t xml:space="preserve">  </w:t>
      </w:r>
      <w:r w:rsidR="00B353E3">
        <w:rPr>
          <w:b/>
          <w:color w:val="365F91"/>
          <w:u w:val="single"/>
          <w:lang w:val="sq-AL"/>
        </w:rPr>
        <w:t xml:space="preserve"> </w:t>
      </w:r>
      <w:r w:rsidR="00296E83" w:rsidRPr="00B353E3">
        <w:rPr>
          <w:b/>
          <w:color w:val="365F91"/>
          <w:u w:val="single"/>
          <w:lang w:val="sq-AL"/>
        </w:rPr>
        <w:t>Pasqyra e obligimeve</w:t>
      </w:r>
      <w:r w:rsidRPr="00B353E3">
        <w:rPr>
          <w:b/>
          <w:color w:val="365F91"/>
          <w:u w:val="single"/>
          <w:lang w:val="sq-AL"/>
        </w:rPr>
        <w:t xml:space="preserve"> të organizatës buxhetore</w:t>
      </w:r>
    </w:p>
    <w:p w:rsidR="00E9316E" w:rsidRDefault="00E9316E" w:rsidP="001A68B9">
      <w:pPr>
        <w:ind w:left="840"/>
        <w:rPr>
          <w:b/>
          <w:lang w:val="sq-AL"/>
        </w:rPr>
      </w:pPr>
    </w:p>
    <w:p w:rsidR="00E9316E" w:rsidRPr="00E9316E" w:rsidRDefault="00E9316E" w:rsidP="00151CBD">
      <w:pPr>
        <w:pStyle w:val="ListParagraph"/>
        <w:numPr>
          <w:ilvl w:val="0"/>
          <w:numId w:val="1"/>
        </w:numPr>
        <w:rPr>
          <w:b/>
          <w:lang w:val="sq-AL"/>
        </w:rPr>
      </w:pPr>
      <w:r>
        <w:rPr>
          <w:b/>
          <w:lang w:val="sq-AL"/>
        </w:rPr>
        <w:t>Përmbledhja</w:t>
      </w:r>
    </w:p>
    <w:bookmarkStart w:id="16" w:name="_MON_1484131479"/>
    <w:bookmarkEnd w:id="16"/>
    <w:p w:rsidR="00C72A14" w:rsidRDefault="00EC5F39" w:rsidP="00E9316E">
      <w:pPr>
        <w:ind w:left="720"/>
        <w:rPr>
          <w:lang w:val="sq-AL"/>
        </w:rPr>
      </w:pPr>
      <w:r w:rsidRPr="002A1F9C">
        <w:rPr>
          <w:lang w:val="sq-AL"/>
        </w:rPr>
        <w:object w:dxaOrig="10535" w:dyaOrig="5525">
          <v:shape id="_x0000_i1044" type="#_x0000_t75" style="width:418.25pt;height:226.65pt" o:ole="">
            <v:imagedata r:id="rId52" o:title=""/>
          </v:shape>
          <o:OLEObject Type="Embed" ProgID="Excel.Sheet.8" ShapeID="_x0000_i1044" DrawAspect="Content" ObjectID="_1515480893" r:id="rId53"/>
        </w:object>
      </w:r>
    </w:p>
    <w:p w:rsidR="00E9316E" w:rsidRDefault="00E9316E" w:rsidP="00E9316E">
      <w:pPr>
        <w:pStyle w:val="ListParagraph"/>
        <w:ind w:left="1200"/>
        <w:rPr>
          <w:b/>
          <w:lang w:val="sq-AL"/>
        </w:rPr>
      </w:pPr>
    </w:p>
    <w:p w:rsidR="00296E83" w:rsidRPr="001B5894" w:rsidRDefault="00C238C6" w:rsidP="00151CBD">
      <w:pPr>
        <w:pStyle w:val="ListParagraph"/>
        <w:numPr>
          <w:ilvl w:val="0"/>
          <w:numId w:val="22"/>
        </w:numPr>
        <w:tabs>
          <w:tab w:val="left" w:pos="1300"/>
        </w:tabs>
        <w:ind w:hanging="1530"/>
        <w:rPr>
          <w:b/>
          <w:i/>
          <w:sz w:val="20"/>
          <w:szCs w:val="20"/>
          <w:u w:val="single"/>
          <w:lang w:val="sq-AL"/>
        </w:rPr>
      </w:pPr>
      <w:r>
        <w:rPr>
          <w:b/>
          <w:i/>
          <w:sz w:val="20"/>
          <w:szCs w:val="20"/>
          <w:u w:val="single"/>
          <w:lang w:val="sq-AL"/>
        </w:rPr>
        <w:t xml:space="preserve">Jep detajet </w:t>
      </w:r>
      <w:r w:rsidR="00E65F62">
        <w:rPr>
          <w:b/>
          <w:i/>
          <w:sz w:val="20"/>
          <w:szCs w:val="20"/>
          <w:u w:val="single"/>
          <w:lang w:val="sq-AL"/>
        </w:rPr>
        <w:t xml:space="preserve"> ne tabelën e bashkëngjitur </w:t>
      </w:r>
      <w:r w:rsidR="00727128">
        <w:rPr>
          <w:b/>
          <w:i/>
          <w:sz w:val="20"/>
          <w:szCs w:val="20"/>
          <w:u w:val="single"/>
          <w:lang w:val="sq-AL"/>
        </w:rPr>
        <w:t>në</w:t>
      </w:r>
      <w:r w:rsidR="00E65F62">
        <w:rPr>
          <w:b/>
          <w:i/>
          <w:sz w:val="20"/>
          <w:szCs w:val="20"/>
          <w:u w:val="single"/>
          <w:lang w:val="sq-AL"/>
        </w:rPr>
        <w:t xml:space="preserve">  Aneks</w:t>
      </w:r>
      <w:r w:rsidR="00296E83">
        <w:rPr>
          <w:b/>
          <w:i/>
          <w:sz w:val="20"/>
          <w:szCs w:val="20"/>
          <w:u w:val="single"/>
          <w:lang w:val="sq-AL"/>
        </w:rPr>
        <w:t xml:space="preserve"> 1 si në vijim</w:t>
      </w:r>
      <w:r w:rsidR="00296E83" w:rsidRPr="001B5894">
        <w:rPr>
          <w:b/>
          <w:i/>
          <w:sz w:val="20"/>
          <w:szCs w:val="20"/>
          <w:u w:val="single"/>
          <w:lang w:val="sq-AL"/>
        </w:rPr>
        <w:t>:</w:t>
      </w:r>
    </w:p>
    <w:p w:rsidR="00296E83" w:rsidRPr="00E9316E" w:rsidRDefault="00296E83" w:rsidP="00E9316E">
      <w:pPr>
        <w:pStyle w:val="ListParagraph"/>
        <w:ind w:left="1200"/>
        <w:rPr>
          <w:b/>
          <w:lang w:val="sq-AL"/>
        </w:rPr>
      </w:pPr>
    </w:p>
    <w:p w:rsidR="00C72A14" w:rsidRPr="00E9316E" w:rsidRDefault="00C72A14" w:rsidP="00C72A14">
      <w:pPr>
        <w:ind w:left="840"/>
        <w:rPr>
          <w:b/>
          <w:lang w:val="sq-AL"/>
        </w:rPr>
      </w:pPr>
    </w:p>
    <w:bookmarkStart w:id="17" w:name="_MON_1483944241"/>
    <w:bookmarkEnd w:id="17"/>
    <w:p w:rsidR="001A68B9" w:rsidRDefault="002B426F" w:rsidP="001A68B9">
      <w:pPr>
        <w:rPr>
          <w:lang w:val="sq-AL"/>
        </w:rPr>
      </w:pPr>
      <w:r w:rsidRPr="002A1F9C">
        <w:rPr>
          <w:lang w:val="sq-AL"/>
        </w:rPr>
        <w:object w:dxaOrig="13958" w:dyaOrig="3347">
          <v:shape id="_x0000_i1045" type="#_x0000_t75" style="width:519.05pt;height:128.95pt" o:ole="">
            <v:imagedata r:id="rId54" o:title=""/>
          </v:shape>
          <o:OLEObject Type="Embed" ProgID="Excel.Sheet.8" ShapeID="_x0000_i1045" DrawAspect="Content" ObjectID="_1515480894" r:id="rId55"/>
        </w:object>
      </w:r>
    </w:p>
    <w:p w:rsidR="00E65F62" w:rsidRPr="00296E83" w:rsidRDefault="00E65F62" w:rsidP="00151CBD">
      <w:pPr>
        <w:pStyle w:val="ListParagraph"/>
        <w:numPr>
          <w:ilvl w:val="0"/>
          <w:numId w:val="23"/>
        </w:numPr>
        <w:tabs>
          <w:tab w:val="left" w:pos="1300"/>
        </w:tabs>
        <w:rPr>
          <w:b/>
          <w:lang w:val="sq-AL"/>
        </w:rPr>
      </w:pPr>
      <w:r w:rsidRPr="00296E83">
        <w:rPr>
          <w:b/>
          <w:i/>
          <w:sz w:val="20"/>
          <w:szCs w:val="20"/>
          <w:u w:val="single"/>
          <w:lang w:val="sq-AL"/>
        </w:rPr>
        <w:t>Informata shtesë</w:t>
      </w:r>
      <w:r w:rsidRPr="00296E83">
        <w:rPr>
          <w:b/>
          <w:i/>
          <w:sz w:val="20"/>
          <w:szCs w:val="20"/>
          <w:lang w:val="sq-AL"/>
        </w:rPr>
        <w:t xml:space="preserve">: </w:t>
      </w:r>
      <w:r w:rsidRPr="00296E83">
        <w:rPr>
          <w:b/>
          <w:i/>
          <w:sz w:val="18"/>
          <w:lang w:val="sq-AL"/>
        </w:rPr>
        <w:t xml:space="preserve"> </w:t>
      </w:r>
    </w:p>
    <w:p w:rsidR="00E65F62" w:rsidRPr="002A1F9C" w:rsidRDefault="00E65F62" w:rsidP="001A68B9">
      <w:pPr>
        <w:rPr>
          <w:sz w:val="32"/>
          <w:szCs w:val="32"/>
          <w:lang w:val="sq-AL"/>
        </w:rPr>
      </w:pPr>
    </w:p>
    <w:p w:rsidR="00952024" w:rsidRDefault="00952024" w:rsidP="00FE4451">
      <w:pPr>
        <w:tabs>
          <w:tab w:val="left" w:pos="1080"/>
        </w:tabs>
        <w:rPr>
          <w:b/>
          <w:color w:val="365F91"/>
          <w:lang w:val="sq-AL"/>
        </w:rPr>
      </w:pPr>
    </w:p>
    <w:p w:rsidR="00805FC5" w:rsidRDefault="00805FC5" w:rsidP="00FE4451">
      <w:pPr>
        <w:tabs>
          <w:tab w:val="left" w:pos="1080"/>
        </w:tabs>
        <w:rPr>
          <w:b/>
          <w:color w:val="365F91"/>
          <w:lang w:val="sq-AL"/>
        </w:rPr>
      </w:pPr>
    </w:p>
    <w:p w:rsidR="00805FC5" w:rsidRDefault="00805FC5" w:rsidP="00FE4451">
      <w:pPr>
        <w:tabs>
          <w:tab w:val="left" w:pos="1080"/>
        </w:tabs>
        <w:rPr>
          <w:b/>
          <w:color w:val="365F91"/>
          <w:lang w:val="sq-AL"/>
        </w:rPr>
      </w:pPr>
    </w:p>
    <w:p w:rsidR="00805FC5" w:rsidRDefault="00805FC5" w:rsidP="00FE4451">
      <w:pPr>
        <w:tabs>
          <w:tab w:val="left" w:pos="1080"/>
        </w:tabs>
        <w:rPr>
          <w:b/>
          <w:color w:val="365F91"/>
          <w:lang w:val="sq-AL"/>
        </w:rPr>
      </w:pPr>
    </w:p>
    <w:p w:rsidR="00805FC5" w:rsidRDefault="00805FC5" w:rsidP="00FE4451">
      <w:pPr>
        <w:tabs>
          <w:tab w:val="left" w:pos="1080"/>
        </w:tabs>
        <w:rPr>
          <w:b/>
          <w:color w:val="365F91"/>
          <w:lang w:val="sq-AL"/>
        </w:rPr>
      </w:pPr>
    </w:p>
    <w:p w:rsidR="00805FC5" w:rsidRDefault="00805FC5" w:rsidP="00FE4451">
      <w:pPr>
        <w:tabs>
          <w:tab w:val="left" w:pos="1080"/>
        </w:tabs>
        <w:rPr>
          <w:b/>
          <w:color w:val="365F91"/>
          <w:lang w:val="sq-AL"/>
        </w:rPr>
      </w:pPr>
    </w:p>
    <w:p w:rsidR="00805FC5" w:rsidRDefault="00805FC5" w:rsidP="00FE4451">
      <w:pPr>
        <w:tabs>
          <w:tab w:val="left" w:pos="1080"/>
        </w:tabs>
        <w:rPr>
          <w:b/>
          <w:color w:val="365F91"/>
          <w:lang w:val="sq-AL"/>
        </w:rPr>
      </w:pPr>
    </w:p>
    <w:p w:rsidR="004A4A63" w:rsidRDefault="004A4A63" w:rsidP="00FE4451">
      <w:pPr>
        <w:tabs>
          <w:tab w:val="left" w:pos="1080"/>
        </w:tabs>
        <w:rPr>
          <w:b/>
          <w:color w:val="365F91"/>
          <w:lang w:val="sq-AL"/>
        </w:rPr>
      </w:pPr>
    </w:p>
    <w:p w:rsidR="00805FC5" w:rsidRDefault="00805FC5" w:rsidP="00FE4451">
      <w:pPr>
        <w:tabs>
          <w:tab w:val="left" w:pos="1080"/>
        </w:tabs>
        <w:rPr>
          <w:b/>
          <w:color w:val="365F91"/>
          <w:lang w:val="sq-AL"/>
        </w:rPr>
      </w:pPr>
    </w:p>
    <w:p w:rsidR="00FE4451" w:rsidRPr="00B353E3" w:rsidRDefault="00FE4451" w:rsidP="00FE4451">
      <w:pPr>
        <w:tabs>
          <w:tab w:val="left" w:pos="1080"/>
        </w:tabs>
        <w:rPr>
          <w:b/>
          <w:color w:val="365F91"/>
          <w:u w:val="single"/>
          <w:lang w:val="sq-AL"/>
        </w:rPr>
      </w:pPr>
      <w:r w:rsidRPr="004A4A63">
        <w:rPr>
          <w:b/>
          <w:color w:val="365F91"/>
          <w:u w:val="single"/>
          <w:lang w:val="sq-AL"/>
        </w:rPr>
        <w:lastRenderedPageBreak/>
        <w:t xml:space="preserve">Shënimi </w:t>
      </w:r>
      <w:r w:rsidR="00AC4AB7" w:rsidRPr="004A4A63">
        <w:rPr>
          <w:b/>
          <w:color w:val="365F91"/>
          <w:u w:val="single"/>
          <w:lang w:val="sq-AL"/>
        </w:rPr>
        <w:t>30</w:t>
      </w:r>
      <w:r w:rsidRPr="004A4A63">
        <w:rPr>
          <w:b/>
          <w:color w:val="365F91"/>
          <w:u w:val="single"/>
          <w:lang w:val="sq-AL"/>
        </w:rPr>
        <w:t>:   Detyrimet kontingjente</w:t>
      </w:r>
      <w:r w:rsidRPr="00B353E3">
        <w:rPr>
          <w:b/>
          <w:color w:val="365F91"/>
          <w:u w:val="single"/>
          <w:lang w:val="sq-AL"/>
        </w:rPr>
        <w:t xml:space="preserve"> </w:t>
      </w:r>
    </w:p>
    <w:p w:rsidR="00607734" w:rsidRDefault="00607734" w:rsidP="00FE4451">
      <w:pPr>
        <w:tabs>
          <w:tab w:val="left" w:pos="1080"/>
        </w:tabs>
        <w:rPr>
          <w:b/>
          <w:lang w:val="sq-AL"/>
        </w:rPr>
      </w:pPr>
    </w:p>
    <w:bookmarkStart w:id="18" w:name="_MON_1483518441"/>
    <w:bookmarkEnd w:id="18"/>
    <w:p w:rsidR="00FE4451" w:rsidRPr="00FE4451" w:rsidRDefault="003D3091" w:rsidP="00FE4451">
      <w:pPr>
        <w:tabs>
          <w:tab w:val="left" w:pos="1080"/>
        </w:tabs>
        <w:ind w:left="720"/>
        <w:rPr>
          <w:b/>
          <w:bCs/>
          <w:u w:val="single"/>
          <w:lang w:val="sq-AL"/>
        </w:rPr>
      </w:pPr>
      <w:r w:rsidRPr="002A1F9C">
        <w:rPr>
          <w:lang w:val="sq-AL"/>
        </w:rPr>
        <w:object w:dxaOrig="11399" w:dyaOrig="4319">
          <v:shape id="_x0000_i1046" type="#_x0000_t75" style="width:438.9pt;height:165.9pt" o:ole="">
            <v:imagedata r:id="rId56" o:title=""/>
          </v:shape>
          <o:OLEObject Type="Embed" ProgID="Excel.Sheet.8" ShapeID="_x0000_i1046" DrawAspect="Content" ObjectID="_1515480895" r:id="rId57"/>
        </w:object>
      </w:r>
    </w:p>
    <w:p w:rsidR="00E65F62" w:rsidRPr="0081512F" w:rsidRDefault="0081512F" w:rsidP="003B0E94">
      <w:pPr>
        <w:tabs>
          <w:tab w:val="left" w:pos="1080"/>
        </w:tabs>
        <w:ind w:left="720"/>
        <w:rPr>
          <w:b/>
          <w:bCs/>
          <w:i/>
          <w:sz w:val="20"/>
          <w:szCs w:val="20"/>
          <w:lang w:val="sq-AL"/>
        </w:rPr>
      </w:pPr>
      <w:r w:rsidRPr="0081512F">
        <w:rPr>
          <w:b/>
          <w:bCs/>
          <w:i/>
          <w:sz w:val="20"/>
          <w:szCs w:val="20"/>
          <w:u w:val="single"/>
          <w:lang w:val="sq-AL"/>
        </w:rPr>
        <w:t>Shënim</w:t>
      </w:r>
      <w:r w:rsidR="00E65F62" w:rsidRPr="0081512F">
        <w:rPr>
          <w:b/>
          <w:bCs/>
          <w:i/>
          <w:sz w:val="20"/>
          <w:szCs w:val="20"/>
          <w:u w:val="single"/>
          <w:lang w:val="sq-AL"/>
        </w:rPr>
        <w:t xml:space="preserve">: </w:t>
      </w:r>
      <w:r w:rsidR="00E65F62" w:rsidRPr="0081512F">
        <w:rPr>
          <w:b/>
          <w:bCs/>
          <w:i/>
          <w:sz w:val="20"/>
          <w:szCs w:val="20"/>
          <w:lang w:val="sq-AL"/>
        </w:rPr>
        <w:t xml:space="preserve">te raportohen te gjitha detyrimet </w:t>
      </w:r>
      <w:r w:rsidRPr="0081512F">
        <w:rPr>
          <w:b/>
          <w:bCs/>
          <w:i/>
          <w:sz w:val="20"/>
          <w:szCs w:val="20"/>
          <w:lang w:val="sq-AL"/>
        </w:rPr>
        <w:t>për</w:t>
      </w:r>
      <w:r w:rsidR="00E65F62" w:rsidRPr="0081512F">
        <w:rPr>
          <w:b/>
          <w:bCs/>
          <w:i/>
          <w:sz w:val="20"/>
          <w:szCs w:val="20"/>
          <w:lang w:val="sq-AL"/>
        </w:rPr>
        <w:t xml:space="preserve"> te cilat ekziston </w:t>
      </w:r>
      <w:r w:rsidR="003B0E94" w:rsidRPr="0081512F">
        <w:rPr>
          <w:b/>
          <w:bCs/>
          <w:i/>
          <w:sz w:val="20"/>
          <w:szCs w:val="20"/>
          <w:lang w:val="sq-AL"/>
        </w:rPr>
        <w:t>një</w:t>
      </w:r>
      <w:r w:rsidR="00E65F62" w:rsidRPr="0081512F">
        <w:rPr>
          <w:b/>
          <w:bCs/>
          <w:i/>
          <w:sz w:val="20"/>
          <w:szCs w:val="20"/>
          <w:lang w:val="sq-AL"/>
        </w:rPr>
        <w:t xml:space="preserve"> besueshmëri se </w:t>
      </w:r>
      <w:r w:rsidR="00DB364D">
        <w:rPr>
          <w:b/>
          <w:bCs/>
          <w:i/>
          <w:sz w:val="20"/>
          <w:szCs w:val="20"/>
          <w:lang w:val="sq-AL"/>
        </w:rPr>
        <w:t>do të</w:t>
      </w:r>
      <w:r w:rsidR="00DB364D" w:rsidRPr="00DB364D">
        <w:rPr>
          <w:b/>
          <w:bCs/>
          <w:i/>
          <w:sz w:val="20"/>
          <w:szCs w:val="20"/>
          <w:lang w:val="sq-AL"/>
        </w:rPr>
        <w:t xml:space="preserve"> </w:t>
      </w:r>
      <w:r w:rsidR="00DB364D">
        <w:rPr>
          <w:b/>
          <w:bCs/>
          <w:i/>
          <w:sz w:val="20"/>
          <w:szCs w:val="20"/>
          <w:lang w:val="sq-AL"/>
        </w:rPr>
        <w:t>kemi detyrim</w:t>
      </w:r>
      <w:r w:rsidRPr="0081512F">
        <w:rPr>
          <w:b/>
          <w:bCs/>
          <w:i/>
          <w:sz w:val="20"/>
          <w:szCs w:val="20"/>
          <w:lang w:val="sq-AL"/>
        </w:rPr>
        <w:t>)</w:t>
      </w:r>
      <w:r w:rsidR="00E65F62" w:rsidRPr="0081512F">
        <w:rPr>
          <w:b/>
          <w:bCs/>
          <w:i/>
          <w:sz w:val="20"/>
          <w:szCs w:val="20"/>
          <w:lang w:val="sq-AL"/>
        </w:rPr>
        <w:t xml:space="preserve"> </w:t>
      </w:r>
    </w:p>
    <w:p w:rsidR="00805FC5" w:rsidRDefault="00805FC5" w:rsidP="005103EB">
      <w:pPr>
        <w:tabs>
          <w:tab w:val="left" w:pos="1080"/>
        </w:tabs>
        <w:rPr>
          <w:rFonts w:ascii="Book Antiqua" w:hAnsi="Book Antiqua"/>
          <w:b/>
          <w:bCs/>
          <w:color w:val="365F91"/>
          <w:sz w:val="28"/>
          <w:lang w:val="sq-AL"/>
        </w:rPr>
      </w:pPr>
    </w:p>
    <w:p w:rsidR="00805FC5" w:rsidRDefault="00805FC5" w:rsidP="005103EB">
      <w:pPr>
        <w:tabs>
          <w:tab w:val="left" w:pos="1080"/>
        </w:tabs>
        <w:rPr>
          <w:rFonts w:ascii="Book Antiqua" w:hAnsi="Book Antiqua"/>
          <w:b/>
          <w:bCs/>
          <w:color w:val="365F91"/>
          <w:sz w:val="28"/>
          <w:lang w:val="sq-AL"/>
        </w:rPr>
      </w:pPr>
    </w:p>
    <w:p w:rsidR="00CD7DB1" w:rsidRDefault="00952024" w:rsidP="005103EB">
      <w:pPr>
        <w:tabs>
          <w:tab w:val="left" w:pos="1080"/>
        </w:tabs>
        <w:rPr>
          <w:b/>
          <w:color w:val="365F91"/>
          <w:lang w:val="sq-AL"/>
        </w:rPr>
      </w:pPr>
      <w:r w:rsidRPr="00CD7DB1">
        <w:rPr>
          <w:b/>
          <w:color w:val="365F91"/>
          <w:lang w:val="sq-AL"/>
        </w:rPr>
        <w:t>Neni 16</w:t>
      </w:r>
    </w:p>
    <w:p w:rsidR="00FE4451" w:rsidRPr="00CD7DB1" w:rsidRDefault="00952024" w:rsidP="005103EB">
      <w:pPr>
        <w:tabs>
          <w:tab w:val="left" w:pos="1080"/>
        </w:tabs>
        <w:rPr>
          <w:rFonts w:ascii="Book Antiqua" w:hAnsi="Book Antiqua"/>
          <w:b/>
          <w:bCs/>
          <w:color w:val="365F91"/>
          <w:sz w:val="28"/>
          <w:lang w:val="sq-AL"/>
        </w:rPr>
      </w:pPr>
      <w:r w:rsidRPr="00CD7DB1">
        <w:rPr>
          <w:b/>
          <w:color w:val="365F91"/>
          <w:lang w:val="sq-AL"/>
        </w:rPr>
        <w:t>Shpalosja e pasurive</w:t>
      </w:r>
      <w:r w:rsidRPr="00CD7DB1">
        <w:rPr>
          <w:rFonts w:ascii="Book Antiqua" w:hAnsi="Book Antiqua"/>
          <w:b/>
          <w:bCs/>
          <w:color w:val="365F91"/>
          <w:sz w:val="28"/>
          <w:lang w:val="sq-AL"/>
        </w:rPr>
        <w:t xml:space="preserve"> </w:t>
      </w:r>
    </w:p>
    <w:p w:rsidR="00952024" w:rsidRDefault="00952024" w:rsidP="00FE4451">
      <w:pPr>
        <w:rPr>
          <w:rFonts w:ascii="Book Antiqua" w:hAnsi="Book Antiqua"/>
          <w:b/>
          <w:bCs/>
          <w:color w:val="365F91"/>
          <w:sz w:val="28"/>
          <w:lang w:val="sq-AL"/>
        </w:rPr>
      </w:pPr>
    </w:p>
    <w:p w:rsidR="00607734" w:rsidRPr="00C30520" w:rsidRDefault="00607734" w:rsidP="00FE4451">
      <w:pPr>
        <w:rPr>
          <w:rFonts w:ascii="Book Antiqua" w:hAnsi="Book Antiqua"/>
          <w:b/>
          <w:bCs/>
          <w:color w:val="365F91"/>
          <w:sz w:val="28"/>
          <w:lang w:val="sq-AL"/>
        </w:rPr>
      </w:pPr>
    </w:p>
    <w:p w:rsidR="001A68B9" w:rsidRPr="00B353E3" w:rsidRDefault="001A68B9" w:rsidP="00031D43">
      <w:pPr>
        <w:tabs>
          <w:tab w:val="left" w:pos="1080"/>
        </w:tabs>
        <w:rPr>
          <w:b/>
          <w:color w:val="365F91"/>
          <w:u w:val="single"/>
          <w:lang w:val="sq-AL"/>
        </w:rPr>
      </w:pPr>
      <w:r w:rsidRPr="00B353E3">
        <w:rPr>
          <w:b/>
          <w:color w:val="365F91"/>
          <w:u w:val="single"/>
          <w:lang w:val="sq-AL"/>
        </w:rPr>
        <w:t xml:space="preserve">Shënimi </w:t>
      </w:r>
      <w:r w:rsidR="00205CDF" w:rsidRPr="00B353E3">
        <w:rPr>
          <w:b/>
          <w:color w:val="365F91"/>
          <w:u w:val="single"/>
          <w:lang w:val="sq-AL"/>
        </w:rPr>
        <w:t>3</w:t>
      </w:r>
      <w:r w:rsidR="00AC4AB7">
        <w:rPr>
          <w:b/>
          <w:color w:val="365F91"/>
          <w:u w:val="single"/>
          <w:lang w:val="sq-AL"/>
        </w:rPr>
        <w:t>1</w:t>
      </w:r>
      <w:r w:rsidRPr="00B353E3">
        <w:rPr>
          <w:b/>
          <w:color w:val="365F91"/>
          <w:u w:val="single"/>
          <w:lang w:val="sq-AL"/>
        </w:rPr>
        <w:t xml:space="preserve">:  Përmbledhja e pasurive jo-financiare </w:t>
      </w:r>
      <w:r w:rsidR="00E9316E" w:rsidRPr="00B353E3">
        <w:rPr>
          <w:b/>
          <w:color w:val="365F91"/>
          <w:u w:val="single"/>
          <w:lang w:val="sq-AL"/>
        </w:rPr>
        <w:t xml:space="preserve">kapitale (me vlerë mbi 1000 Euro) </w:t>
      </w:r>
      <w:r w:rsidRPr="00B353E3">
        <w:rPr>
          <w:b/>
          <w:color w:val="365F91"/>
          <w:u w:val="single"/>
          <w:lang w:val="sq-AL"/>
        </w:rPr>
        <w:t>në posedim të organizatës buxhetore</w:t>
      </w:r>
    </w:p>
    <w:p w:rsidR="001A68B9" w:rsidRPr="002A1F9C" w:rsidRDefault="001A68B9" w:rsidP="001A68B9">
      <w:pPr>
        <w:rPr>
          <w:sz w:val="32"/>
          <w:szCs w:val="32"/>
          <w:lang w:val="sq-AL"/>
        </w:rPr>
      </w:pPr>
    </w:p>
    <w:bookmarkStart w:id="19" w:name="_MON_1483518451"/>
    <w:bookmarkEnd w:id="19"/>
    <w:p w:rsidR="001A68B9" w:rsidRDefault="002C16CB" w:rsidP="00031D43">
      <w:pPr>
        <w:ind w:left="720"/>
        <w:rPr>
          <w:lang w:val="sq-AL"/>
        </w:rPr>
      </w:pPr>
      <w:r w:rsidRPr="002A1F9C">
        <w:rPr>
          <w:lang w:val="sq-AL"/>
        </w:rPr>
        <w:object w:dxaOrig="7545" w:dyaOrig="3510">
          <v:shape id="_x0000_i1047" type="#_x0000_t75" style="width:376.3pt;height:176.55pt" o:ole="">
            <v:imagedata r:id="rId58" o:title=""/>
          </v:shape>
          <o:OLEObject Type="Embed" ProgID="Excel.Sheet.8" ShapeID="_x0000_i1047" DrawAspect="Content" ObjectID="_1515480896" r:id="rId59"/>
        </w:object>
      </w:r>
    </w:p>
    <w:p w:rsidR="00865069" w:rsidRDefault="00865069" w:rsidP="00952024">
      <w:pPr>
        <w:rPr>
          <w:sz w:val="20"/>
          <w:szCs w:val="20"/>
          <w:lang w:val="sq-AL"/>
        </w:rPr>
      </w:pPr>
    </w:p>
    <w:p w:rsidR="00DA4FAB" w:rsidRPr="00B56C58" w:rsidRDefault="00B56C58" w:rsidP="00952024">
      <w:pPr>
        <w:rPr>
          <w:sz w:val="20"/>
          <w:szCs w:val="20"/>
          <w:lang w:val="sq-AL"/>
        </w:rPr>
      </w:pPr>
      <w:r w:rsidRPr="00B56C58">
        <w:rPr>
          <w:sz w:val="20"/>
          <w:szCs w:val="20"/>
          <w:lang w:val="sq-AL"/>
        </w:rPr>
        <w:t>Shënim</w:t>
      </w:r>
      <w:r w:rsidR="00DA4FAB" w:rsidRPr="00B56C58">
        <w:rPr>
          <w:sz w:val="20"/>
          <w:szCs w:val="20"/>
          <w:lang w:val="sq-AL"/>
        </w:rPr>
        <w:t xml:space="preserve">: </w:t>
      </w:r>
    </w:p>
    <w:p w:rsidR="00B56C58" w:rsidRPr="00B56C58" w:rsidRDefault="00B56C58" w:rsidP="00151CBD">
      <w:pPr>
        <w:pStyle w:val="ListParagraph"/>
        <w:numPr>
          <w:ilvl w:val="0"/>
          <w:numId w:val="2"/>
        </w:numPr>
        <w:rPr>
          <w:sz w:val="20"/>
          <w:szCs w:val="20"/>
          <w:lang w:val="sq-AL"/>
        </w:rPr>
      </w:pPr>
      <w:r w:rsidRPr="00B56C58">
        <w:rPr>
          <w:sz w:val="20"/>
          <w:szCs w:val="20"/>
          <w:lang w:val="sq-AL"/>
        </w:rPr>
        <w:t>Burim i informatave është regjistri i pasurive me vlere ma te madhe se 1,000 Euro në SIMFK</w:t>
      </w:r>
    </w:p>
    <w:p w:rsidR="003B0E94" w:rsidRPr="004A4A63" w:rsidRDefault="00DA4FAB" w:rsidP="004A4A63">
      <w:pPr>
        <w:pStyle w:val="ListParagraph"/>
        <w:numPr>
          <w:ilvl w:val="0"/>
          <w:numId w:val="2"/>
        </w:numPr>
        <w:rPr>
          <w:sz w:val="20"/>
          <w:szCs w:val="20"/>
          <w:lang w:val="sq-AL"/>
        </w:rPr>
      </w:pPr>
      <w:r w:rsidRPr="00B56C58">
        <w:rPr>
          <w:sz w:val="20"/>
          <w:szCs w:val="20"/>
          <w:lang w:val="sq-AL"/>
        </w:rPr>
        <w:t>Bashkëngjitni si aneks nr.</w:t>
      </w:r>
      <w:r w:rsidR="005774BE">
        <w:rPr>
          <w:sz w:val="20"/>
          <w:szCs w:val="20"/>
          <w:lang w:val="sq-AL"/>
        </w:rPr>
        <w:t xml:space="preserve"> </w:t>
      </w:r>
      <w:r w:rsidRPr="00B56C58">
        <w:rPr>
          <w:sz w:val="20"/>
          <w:szCs w:val="20"/>
          <w:lang w:val="sq-AL"/>
        </w:rPr>
        <w:t>2</w:t>
      </w:r>
      <w:r w:rsidR="00B56C58" w:rsidRPr="00B56C58">
        <w:rPr>
          <w:sz w:val="20"/>
          <w:szCs w:val="20"/>
          <w:lang w:val="sq-AL"/>
        </w:rPr>
        <w:t xml:space="preserve"> të dhënat anali</w:t>
      </w:r>
      <w:r w:rsidR="00B56C58">
        <w:rPr>
          <w:sz w:val="20"/>
          <w:szCs w:val="20"/>
          <w:lang w:val="sq-AL"/>
        </w:rPr>
        <w:t xml:space="preserve">tike  </w:t>
      </w:r>
      <w:r w:rsidR="00B56C58" w:rsidRPr="00B56C58">
        <w:rPr>
          <w:sz w:val="20"/>
          <w:szCs w:val="20"/>
          <w:lang w:val="sq-AL"/>
        </w:rPr>
        <w:t>të pasurive.</w:t>
      </w:r>
    </w:p>
    <w:p w:rsidR="003B0E94" w:rsidRPr="00B56C58" w:rsidRDefault="003B0E94" w:rsidP="003B0E94">
      <w:pPr>
        <w:pStyle w:val="ListParagraph"/>
        <w:rPr>
          <w:sz w:val="20"/>
          <w:szCs w:val="20"/>
          <w:lang w:val="sq-AL"/>
        </w:rPr>
      </w:pPr>
    </w:p>
    <w:p w:rsidR="00805FC5" w:rsidRDefault="005774BE" w:rsidP="0056084F">
      <w:pPr>
        <w:pStyle w:val="ListParagraph"/>
        <w:numPr>
          <w:ilvl w:val="0"/>
          <w:numId w:val="24"/>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EC6DA3" w:rsidRDefault="00EC6DA3" w:rsidP="00EC6DA3">
      <w:pPr>
        <w:tabs>
          <w:tab w:val="left" w:pos="1300"/>
        </w:tabs>
        <w:rPr>
          <w:b/>
          <w:i/>
          <w:sz w:val="20"/>
          <w:szCs w:val="20"/>
          <w:u w:val="single"/>
          <w:lang w:val="sq-AL"/>
        </w:rPr>
      </w:pPr>
    </w:p>
    <w:p w:rsidR="00EC6DA3" w:rsidRDefault="00EC6DA3" w:rsidP="00EC6DA3">
      <w:pPr>
        <w:tabs>
          <w:tab w:val="left" w:pos="1300"/>
        </w:tabs>
        <w:rPr>
          <w:b/>
          <w:i/>
          <w:sz w:val="20"/>
          <w:szCs w:val="20"/>
          <w:u w:val="single"/>
          <w:lang w:val="sq-AL"/>
        </w:rPr>
      </w:pPr>
    </w:p>
    <w:p w:rsidR="00EC6DA3" w:rsidRDefault="00EC6DA3" w:rsidP="00EC6DA3">
      <w:pPr>
        <w:tabs>
          <w:tab w:val="left" w:pos="1300"/>
        </w:tabs>
        <w:rPr>
          <w:b/>
          <w:i/>
          <w:sz w:val="20"/>
          <w:szCs w:val="20"/>
          <w:u w:val="single"/>
          <w:lang w:val="sq-AL"/>
        </w:rPr>
      </w:pPr>
    </w:p>
    <w:p w:rsidR="00EC6DA3" w:rsidRDefault="00EC6DA3" w:rsidP="00EC6DA3">
      <w:pPr>
        <w:tabs>
          <w:tab w:val="left" w:pos="1300"/>
        </w:tabs>
        <w:rPr>
          <w:b/>
          <w:i/>
          <w:sz w:val="20"/>
          <w:szCs w:val="20"/>
          <w:u w:val="single"/>
          <w:lang w:val="sq-AL"/>
        </w:rPr>
      </w:pPr>
    </w:p>
    <w:p w:rsidR="00EC6DA3" w:rsidRPr="00EC6DA3" w:rsidRDefault="00EC6DA3" w:rsidP="00EC6DA3">
      <w:pPr>
        <w:tabs>
          <w:tab w:val="left" w:pos="1300"/>
        </w:tabs>
        <w:rPr>
          <w:b/>
          <w:i/>
          <w:sz w:val="20"/>
          <w:szCs w:val="20"/>
          <w:u w:val="single"/>
          <w:lang w:val="sq-AL"/>
        </w:rPr>
      </w:pPr>
    </w:p>
    <w:p w:rsidR="00805FC5" w:rsidRDefault="00805FC5" w:rsidP="00952024">
      <w:pPr>
        <w:tabs>
          <w:tab w:val="left" w:pos="1080"/>
        </w:tabs>
        <w:rPr>
          <w:b/>
          <w:color w:val="365F91"/>
          <w:lang w:val="sq-AL"/>
        </w:rPr>
      </w:pPr>
    </w:p>
    <w:p w:rsidR="00952024" w:rsidRPr="00B353E3" w:rsidRDefault="00952024" w:rsidP="00952024">
      <w:pPr>
        <w:tabs>
          <w:tab w:val="left" w:pos="1080"/>
        </w:tabs>
        <w:rPr>
          <w:b/>
          <w:color w:val="365F91"/>
          <w:u w:val="single"/>
          <w:lang w:val="sq-AL"/>
        </w:rPr>
      </w:pPr>
      <w:r w:rsidRPr="00B353E3">
        <w:rPr>
          <w:b/>
          <w:color w:val="365F91"/>
          <w:u w:val="single"/>
          <w:lang w:val="sq-AL"/>
        </w:rPr>
        <w:lastRenderedPageBreak/>
        <w:t xml:space="preserve">Shënimi </w:t>
      </w:r>
      <w:r w:rsidR="00205CDF" w:rsidRPr="00B353E3">
        <w:rPr>
          <w:b/>
          <w:color w:val="365F91"/>
          <w:u w:val="single"/>
          <w:lang w:val="sq-AL"/>
        </w:rPr>
        <w:t>3</w:t>
      </w:r>
      <w:r w:rsidR="00AC4AB7">
        <w:rPr>
          <w:b/>
          <w:color w:val="365F91"/>
          <w:u w:val="single"/>
          <w:lang w:val="sq-AL"/>
        </w:rPr>
        <w:t>2</w:t>
      </w:r>
      <w:r w:rsidRPr="00B353E3">
        <w:rPr>
          <w:b/>
          <w:color w:val="365F91"/>
          <w:u w:val="single"/>
          <w:lang w:val="sq-AL"/>
        </w:rPr>
        <w:t>:  Përm</w:t>
      </w:r>
      <w:r w:rsidR="005713F9" w:rsidRPr="00B353E3">
        <w:rPr>
          <w:b/>
          <w:color w:val="365F91"/>
          <w:u w:val="single"/>
          <w:lang w:val="sq-AL"/>
        </w:rPr>
        <w:t>bledhja e pasurive jokapitale</w:t>
      </w:r>
      <w:r w:rsidRPr="00B353E3">
        <w:rPr>
          <w:b/>
          <w:color w:val="365F91"/>
          <w:u w:val="single"/>
          <w:lang w:val="sq-AL"/>
        </w:rPr>
        <w:t xml:space="preserve"> me vlerë nën 1000 Euro dhe me afat</w:t>
      </w:r>
      <w:r w:rsidR="005713F9" w:rsidRPr="00B353E3">
        <w:rPr>
          <w:b/>
          <w:color w:val="365F91"/>
          <w:u w:val="single"/>
          <w:lang w:val="sq-AL"/>
        </w:rPr>
        <w:t xml:space="preserve"> të</w:t>
      </w:r>
      <w:r w:rsidRPr="00B353E3">
        <w:rPr>
          <w:b/>
          <w:color w:val="365F91"/>
          <w:u w:val="single"/>
          <w:lang w:val="sq-AL"/>
        </w:rPr>
        <w:t xml:space="preserve"> përdorimi</w:t>
      </w:r>
      <w:r w:rsidR="005713F9" w:rsidRPr="00B353E3">
        <w:rPr>
          <w:b/>
          <w:color w:val="365F91"/>
          <w:u w:val="single"/>
          <w:lang w:val="sq-AL"/>
        </w:rPr>
        <w:t>t</w:t>
      </w:r>
      <w:r w:rsidRPr="00B353E3">
        <w:rPr>
          <w:b/>
          <w:color w:val="365F91"/>
          <w:u w:val="single"/>
          <w:lang w:val="sq-AL"/>
        </w:rPr>
        <w:t xml:space="preserve"> më shumë se një vit </w:t>
      </w:r>
    </w:p>
    <w:p w:rsidR="00952024" w:rsidRDefault="00952024" w:rsidP="00952024">
      <w:pPr>
        <w:rPr>
          <w:lang w:val="sq-AL"/>
        </w:rPr>
      </w:pPr>
    </w:p>
    <w:p w:rsidR="001A68B9" w:rsidRDefault="00E9316E" w:rsidP="00952024">
      <w:pPr>
        <w:ind w:firstLine="360"/>
        <w:rPr>
          <w:lang w:val="sq-AL"/>
        </w:rPr>
      </w:pPr>
      <w:r>
        <w:rPr>
          <w:lang w:val="sq-AL"/>
        </w:rPr>
        <w:tab/>
      </w:r>
      <w:r>
        <w:rPr>
          <w:lang w:val="sq-AL"/>
        </w:rPr>
        <w:tab/>
      </w:r>
    </w:p>
    <w:p w:rsidR="00E9316E" w:rsidRPr="002A1F9C" w:rsidRDefault="00E9316E" w:rsidP="00031D43">
      <w:pPr>
        <w:ind w:left="720"/>
        <w:rPr>
          <w:sz w:val="32"/>
          <w:szCs w:val="32"/>
          <w:lang w:val="sq-AL"/>
        </w:rPr>
      </w:pPr>
      <w:r w:rsidRPr="0056084F">
        <w:rPr>
          <w:b/>
          <w:lang w:val="sq-AL"/>
        </w:rPr>
        <w:t>Pasuritë jokapitale (me vlerë nën 1000 Euro)</w:t>
      </w:r>
      <w:r>
        <w:rPr>
          <w:b/>
          <w:lang w:val="sq-AL"/>
        </w:rPr>
        <w:t xml:space="preserve"> </w:t>
      </w:r>
      <w:bookmarkStart w:id="20" w:name="_MON_1483518462"/>
      <w:bookmarkEnd w:id="20"/>
      <w:r w:rsidR="00F607BA" w:rsidRPr="002A1F9C">
        <w:rPr>
          <w:lang w:val="sq-AL"/>
        </w:rPr>
        <w:object w:dxaOrig="7945" w:dyaOrig="1560">
          <v:shape id="_x0000_i1048" type="#_x0000_t75" style="width:396.95pt;height:78.25pt" o:ole="">
            <v:imagedata r:id="rId60" o:title=""/>
          </v:shape>
          <o:OLEObject Type="Embed" ProgID="Excel.Sheet.8" ShapeID="_x0000_i1048" DrawAspect="Content" ObjectID="_1515480897" r:id="rId61"/>
        </w:object>
      </w:r>
    </w:p>
    <w:p w:rsidR="001026DA" w:rsidRDefault="001026DA" w:rsidP="001026DA">
      <w:pPr>
        <w:tabs>
          <w:tab w:val="left" w:pos="1080"/>
        </w:tabs>
        <w:ind w:left="1080"/>
        <w:rPr>
          <w:b/>
          <w:u w:val="single"/>
          <w:lang w:val="sq-AL"/>
        </w:rPr>
      </w:pPr>
    </w:p>
    <w:p w:rsidR="00B56C58" w:rsidRPr="00B56C58" w:rsidRDefault="00B56C58" w:rsidP="00B56C58">
      <w:pPr>
        <w:rPr>
          <w:sz w:val="20"/>
          <w:szCs w:val="20"/>
          <w:lang w:val="sq-AL"/>
        </w:rPr>
      </w:pPr>
      <w:r w:rsidRPr="00B56C58">
        <w:rPr>
          <w:sz w:val="20"/>
          <w:szCs w:val="20"/>
          <w:lang w:val="sq-AL"/>
        </w:rPr>
        <w:t xml:space="preserve">Shënim: </w:t>
      </w:r>
    </w:p>
    <w:p w:rsidR="00B56C58" w:rsidRDefault="00B56C58" w:rsidP="00151CBD">
      <w:pPr>
        <w:pStyle w:val="ListParagraph"/>
        <w:numPr>
          <w:ilvl w:val="0"/>
          <w:numId w:val="3"/>
        </w:numPr>
        <w:rPr>
          <w:sz w:val="20"/>
          <w:szCs w:val="20"/>
          <w:lang w:val="sq-AL"/>
        </w:rPr>
      </w:pPr>
      <w:r w:rsidRPr="00B56C58">
        <w:rPr>
          <w:sz w:val="20"/>
          <w:szCs w:val="20"/>
          <w:lang w:val="sq-AL"/>
        </w:rPr>
        <w:t xml:space="preserve">Burim i informatave është regjistri i pasurive te OB-së me vlere ma te vogël se 1,000 Euro </w:t>
      </w:r>
    </w:p>
    <w:p w:rsidR="00B56C58" w:rsidRPr="00B56C58" w:rsidRDefault="00B56C58" w:rsidP="00151CBD">
      <w:pPr>
        <w:pStyle w:val="ListParagraph"/>
        <w:numPr>
          <w:ilvl w:val="0"/>
          <w:numId w:val="3"/>
        </w:numPr>
        <w:rPr>
          <w:sz w:val="20"/>
          <w:szCs w:val="20"/>
          <w:lang w:val="sq-AL"/>
        </w:rPr>
      </w:pPr>
      <w:r w:rsidRPr="00B56C58">
        <w:rPr>
          <w:sz w:val="20"/>
          <w:szCs w:val="20"/>
          <w:lang w:val="sq-AL"/>
        </w:rPr>
        <w:t xml:space="preserve">Bashkëngjitni si aneks </w:t>
      </w:r>
      <w:r w:rsidR="005774BE">
        <w:rPr>
          <w:sz w:val="20"/>
          <w:szCs w:val="20"/>
          <w:lang w:val="sq-AL"/>
        </w:rPr>
        <w:t xml:space="preserve"> </w:t>
      </w:r>
      <w:r w:rsidRPr="00B56C58">
        <w:rPr>
          <w:sz w:val="20"/>
          <w:szCs w:val="20"/>
          <w:lang w:val="sq-AL"/>
        </w:rPr>
        <w:t>nr.</w:t>
      </w:r>
      <w:r w:rsidR="005774BE">
        <w:rPr>
          <w:sz w:val="20"/>
          <w:szCs w:val="20"/>
          <w:lang w:val="sq-AL"/>
        </w:rPr>
        <w:t xml:space="preserve"> </w:t>
      </w:r>
      <w:r>
        <w:rPr>
          <w:sz w:val="20"/>
          <w:szCs w:val="20"/>
          <w:lang w:val="sq-AL"/>
        </w:rPr>
        <w:t>3</w:t>
      </w:r>
      <w:r w:rsidRPr="00B56C58">
        <w:rPr>
          <w:sz w:val="20"/>
          <w:szCs w:val="20"/>
          <w:lang w:val="sq-AL"/>
        </w:rPr>
        <w:t xml:space="preserve"> të dhënat anali</w:t>
      </w:r>
      <w:r>
        <w:rPr>
          <w:sz w:val="20"/>
          <w:szCs w:val="20"/>
          <w:lang w:val="sq-AL"/>
        </w:rPr>
        <w:t xml:space="preserve">tike </w:t>
      </w:r>
      <w:r w:rsidRPr="00B56C58">
        <w:rPr>
          <w:sz w:val="20"/>
          <w:szCs w:val="20"/>
          <w:lang w:val="sq-AL"/>
        </w:rPr>
        <w:t>të pasurive.</w:t>
      </w:r>
    </w:p>
    <w:p w:rsidR="001026DA" w:rsidRDefault="001026DA" w:rsidP="001026DA">
      <w:pPr>
        <w:tabs>
          <w:tab w:val="left" w:pos="1080"/>
        </w:tabs>
        <w:ind w:left="1080"/>
        <w:rPr>
          <w:b/>
          <w:u w:val="single"/>
          <w:lang w:val="sq-AL"/>
        </w:rPr>
      </w:pPr>
    </w:p>
    <w:p w:rsidR="005774BE" w:rsidRPr="001B5894" w:rsidRDefault="005774BE" w:rsidP="005774BE">
      <w:pPr>
        <w:pStyle w:val="ListParagraph"/>
        <w:numPr>
          <w:ilvl w:val="0"/>
          <w:numId w:val="25"/>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C11883" w:rsidRPr="00C30520" w:rsidRDefault="00C11883" w:rsidP="00C11883">
      <w:pPr>
        <w:rPr>
          <w:b/>
          <w:bCs/>
          <w:color w:val="365F91"/>
          <w:sz w:val="20"/>
          <w:lang w:val="sq-AL"/>
        </w:rPr>
      </w:pPr>
    </w:p>
    <w:p w:rsidR="00AC4AB7" w:rsidRDefault="00AC4AB7" w:rsidP="00952024">
      <w:pPr>
        <w:tabs>
          <w:tab w:val="left" w:pos="1080"/>
        </w:tabs>
        <w:rPr>
          <w:b/>
          <w:color w:val="365F91"/>
          <w:lang w:val="sq-AL"/>
        </w:rPr>
      </w:pPr>
    </w:p>
    <w:p w:rsidR="00952024" w:rsidRPr="00B353E3" w:rsidRDefault="00952024" w:rsidP="00952024">
      <w:pPr>
        <w:tabs>
          <w:tab w:val="left" w:pos="1080"/>
        </w:tabs>
        <w:rPr>
          <w:b/>
          <w:color w:val="365F91"/>
          <w:u w:val="single"/>
          <w:lang w:val="sq-AL"/>
        </w:rPr>
      </w:pPr>
      <w:r w:rsidRPr="00B353E3">
        <w:rPr>
          <w:b/>
          <w:color w:val="365F91"/>
          <w:u w:val="single"/>
          <w:lang w:val="sq-AL"/>
        </w:rPr>
        <w:t xml:space="preserve">Shënimi </w:t>
      </w:r>
      <w:r w:rsidR="00205CDF" w:rsidRPr="00B353E3">
        <w:rPr>
          <w:b/>
          <w:color w:val="365F91"/>
          <w:u w:val="single"/>
          <w:lang w:val="sq-AL"/>
        </w:rPr>
        <w:t>3</w:t>
      </w:r>
      <w:r w:rsidR="00AC4AB7">
        <w:rPr>
          <w:b/>
          <w:color w:val="365F91"/>
          <w:u w:val="single"/>
          <w:lang w:val="sq-AL"/>
        </w:rPr>
        <w:t>3</w:t>
      </w:r>
      <w:r w:rsidRPr="00B353E3">
        <w:rPr>
          <w:b/>
          <w:color w:val="365F91"/>
          <w:u w:val="single"/>
          <w:lang w:val="sq-AL"/>
        </w:rPr>
        <w:t>:  Përmbledhja e stoqeve në fund të periudhës</w:t>
      </w:r>
    </w:p>
    <w:p w:rsidR="00952024" w:rsidRDefault="00952024" w:rsidP="00952024">
      <w:pPr>
        <w:ind w:firstLine="720"/>
        <w:rPr>
          <w:b/>
          <w:lang w:val="sq-AL"/>
        </w:rPr>
      </w:pPr>
    </w:p>
    <w:p w:rsidR="00C11883" w:rsidRPr="00C30520" w:rsidRDefault="00952024" w:rsidP="00952024">
      <w:pPr>
        <w:ind w:firstLine="720"/>
        <w:rPr>
          <w:b/>
          <w:bCs/>
          <w:color w:val="365F91"/>
          <w:sz w:val="20"/>
          <w:lang w:val="sq-AL"/>
        </w:rPr>
      </w:pPr>
      <w:r w:rsidRPr="008523AD">
        <w:rPr>
          <w:b/>
          <w:lang w:val="sq-AL"/>
        </w:rPr>
        <w:t>Stoqet</w:t>
      </w:r>
      <w:r>
        <w:rPr>
          <w:b/>
          <w:lang w:val="sq-AL"/>
        </w:rPr>
        <w:t xml:space="preserve"> </w:t>
      </w:r>
    </w:p>
    <w:p w:rsidR="00C11883" w:rsidRPr="00C30520" w:rsidRDefault="00952024" w:rsidP="00952024">
      <w:pPr>
        <w:rPr>
          <w:b/>
          <w:bCs/>
          <w:color w:val="365F91"/>
          <w:sz w:val="20"/>
          <w:lang w:val="sq-AL"/>
        </w:rPr>
      </w:pPr>
      <w:r>
        <w:rPr>
          <w:b/>
          <w:bCs/>
          <w:color w:val="365F91"/>
          <w:sz w:val="20"/>
          <w:lang w:val="sq-AL"/>
        </w:rPr>
        <w:tab/>
      </w:r>
      <w:bookmarkStart w:id="21" w:name="_MON_1483518470"/>
      <w:bookmarkEnd w:id="21"/>
      <w:r w:rsidR="00FD291B" w:rsidRPr="002A1F9C">
        <w:rPr>
          <w:lang w:val="sq-AL"/>
        </w:rPr>
        <w:object w:dxaOrig="7945" w:dyaOrig="1560">
          <v:shape id="_x0000_i1049" type="#_x0000_t75" style="width:396.95pt;height:78.25pt" o:ole="">
            <v:imagedata r:id="rId62" o:title=""/>
          </v:shape>
          <o:OLEObject Type="Embed" ProgID="Excel.Sheet.8" ShapeID="_x0000_i1049" DrawAspect="Content" ObjectID="_1515480898" r:id="rId63"/>
        </w:object>
      </w:r>
    </w:p>
    <w:p w:rsidR="00865069" w:rsidRDefault="00865069" w:rsidP="00B56C58">
      <w:pPr>
        <w:rPr>
          <w:sz w:val="20"/>
          <w:szCs w:val="20"/>
          <w:lang w:val="sq-AL"/>
        </w:rPr>
      </w:pPr>
    </w:p>
    <w:p w:rsidR="00B56C58" w:rsidRPr="00B56C58" w:rsidRDefault="00B56C58" w:rsidP="00B56C58">
      <w:pPr>
        <w:rPr>
          <w:sz w:val="20"/>
          <w:szCs w:val="20"/>
          <w:lang w:val="sq-AL"/>
        </w:rPr>
      </w:pPr>
      <w:r w:rsidRPr="00B56C58">
        <w:rPr>
          <w:sz w:val="20"/>
          <w:szCs w:val="20"/>
          <w:lang w:val="sq-AL"/>
        </w:rPr>
        <w:t xml:space="preserve">Shënim: </w:t>
      </w:r>
    </w:p>
    <w:p w:rsidR="00B56C58" w:rsidRDefault="00B56C58" w:rsidP="00151CBD">
      <w:pPr>
        <w:pStyle w:val="ListParagraph"/>
        <w:numPr>
          <w:ilvl w:val="0"/>
          <w:numId w:val="4"/>
        </w:numPr>
        <w:rPr>
          <w:sz w:val="20"/>
          <w:szCs w:val="20"/>
          <w:lang w:val="sq-AL"/>
        </w:rPr>
      </w:pPr>
      <w:r w:rsidRPr="00B56C58">
        <w:rPr>
          <w:sz w:val="20"/>
          <w:szCs w:val="20"/>
          <w:lang w:val="sq-AL"/>
        </w:rPr>
        <w:t xml:space="preserve">Burim i informatave është regjistri i </w:t>
      </w:r>
      <w:r>
        <w:rPr>
          <w:sz w:val="20"/>
          <w:szCs w:val="20"/>
          <w:lang w:val="sq-AL"/>
        </w:rPr>
        <w:t>inventarizimit të stoqeve</w:t>
      </w:r>
      <w:r w:rsidRPr="00B56C58">
        <w:rPr>
          <w:sz w:val="20"/>
          <w:szCs w:val="20"/>
          <w:lang w:val="sq-AL"/>
        </w:rPr>
        <w:t xml:space="preserve"> te OB-së </w:t>
      </w:r>
      <w:r>
        <w:rPr>
          <w:sz w:val="20"/>
          <w:szCs w:val="20"/>
          <w:lang w:val="sq-AL"/>
        </w:rPr>
        <w:t>.</w:t>
      </w:r>
    </w:p>
    <w:p w:rsidR="00B56C58" w:rsidRPr="00B56C58" w:rsidRDefault="00B56C58" w:rsidP="00151CBD">
      <w:pPr>
        <w:pStyle w:val="ListParagraph"/>
        <w:numPr>
          <w:ilvl w:val="0"/>
          <w:numId w:val="4"/>
        </w:numPr>
        <w:rPr>
          <w:sz w:val="20"/>
          <w:szCs w:val="20"/>
          <w:lang w:val="sq-AL"/>
        </w:rPr>
      </w:pPr>
      <w:r w:rsidRPr="00B56C58">
        <w:rPr>
          <w:sz w:val="20"/>
          <w:szCs w:val="20"/>
          <w:lang w:val="sq-AL"/>
        </w:rPr>
        <w:t xml:space="preserve">Bashkëngjitni si aneks </w:t>
      </w:r>
      <w:r w:rsidR="005774BE">
        <w:rPr>
          <w:sz w:val="20"/>
          <w:szCs w:val="20"/>
          <w:lang w:val="sq-AL"/>
        </w:rPr>
        <w:t xml:space="preserve"> </w:t>
      </w:r>
      <w:r w:rsidRPr="00B56C58">
        <w:rPr>
          <w:sz w:val="20"/>
          <w:szCs w:val="20"/>
          <w:lang w:val="sq-AL"/>
        </w:rPr>
        <w:t>nr.</w:t>
      </w:r>
      <w:r w:rsidR="005774BE">
        <w:rPr>
          <w:sz w:val="20"/>
          <w:szCs w:val="20"/>
          <w:lang w:val="sq-AL"/>
        </w:rPr>
        <w:t xml:space="preserve"> </w:t>
      </w:r>
      <w:r>
        <w:rPr>
          <w:sz w:val="20"/>
          <w:szCs w:val="20"/>
          <w:lang w:val="sq-AL"/>
        </w:rPr>
        <w:t>4</w:t>
      </w:r>
      <w:r w:rsidRPr="00B56C58">
        <w:rPr>
          <w:sz w:val="20"/>
          <w:szCs w:val="20"/>
          <w:lang w:val="sq-AL"/>
        </w:rPr>
        <w:t xml:space="preserve"> të dhënat anali</w:t>
      </w:r>
      <w:r>
        <w:rPr>
          <w:sz w:val="20"/>
          <w:szCs w:val="20"/>
          <w:lang w:val="sq-AL"/>
        </w:rPr>
        <w:t>tike</w:t>
      </w:r>
      <w:r w:rsidRPr="00B56C58">
        <w:rPr>
          <w:sz w:val="20"/>
          <w:szCs w:val="20"/>
          <w:lang w:val="sq-AL"/>
        </w:rPr>
        <w:t>.</w:t>
      </w:r>
    </w:p>
    <w:p w:rsidR="00C11883" w:rsidRPr="00C30520" w:rsidRDefault="00C11883" w:rsidP="00C11883">
      <w:pPr>
        <w:rPr>
          <w:b/>
          <w:bCs/>
          <w:color w:val="365F91"/>
          <w:sz w:val="20"/>
          <w:lang w:val="sq-AL"/>
        </w:rPr>
      </w:pPr>
    </w:p>
    <w:p w:rsidR="00B81408" w:rsidRPr="004A4A63" w:rsidRDefault="005774BE" w:rsidP="00C11883">
      <w:pPr>
        <w:pStyle w:val="ListParagraph"/>
        <w:numPr>
          <w:ilvl w:val="0"/>
          <w:numId w:val="26"/>
        </w:numPr>
        <w:tabs>
          <w:tab w:val="left" w:pos="1300"/>
        </w:tabs>
        <w:rPr>
          <w:b/>
          <w:i/>
          <w:sz w:val="20"/>
          <w:szCs w:val="20"/>
          <w:u w:val="single"/>
          <w:lang w:val="sq-AL"/>
        </w:rPr>
      </w:pPr>
      <w:r w:rsidRPr="001B5894">
        <w:rPr>
          <w:b/>
          <w:i/>
          <w:sz w:val="20"/>
          <w:szCs w:val="20"/>
          <w:u w:val="single"/>
          <w:lang w:val="sq-AL"/>
        </w:rPr>
        <w:t xml:space="preserve">Shpalos në detaje  shënimet e pasqyruara në </w:t>
      </w:r>
      <w:r w:rsidR="008523AD" w:rsidRPr="001B5894">
        <w:rPr>
          <w:b/>
          <w:i/>
          <w:sz w:val="20"/>
          <w:szCs w:val="20"/>
          <w:u w:val="single"/>
          <w:lang w:val="sq-AL"/>
        </w:rPr>
        <w:t>tabelë:</w:t>
      </w:r>
      <w:r w:rsidR="008523AD">
        <w:rPr>
          <w:b/>
          <w:i/>
          <w:sz w:val="20"/>
          <w:szCs w:val="20"/>
          <w:u w:val="single"/>
          <w:lang w:val="sq-AL"/>
        </w:rPr>
        <w:t xml:space="preserve"> Rezervat e naftës për ngrohje 38.797,50€+drutë për ngrohje 30.920,40€+Paleta për ngrohje 1.746,00€+Barna </w:t>
      </w:r>
      <w:r w:rsidR="009659BB">
        <w:rPr>
          <w:b/>
          <w:i/>
          <w:sz w:val="20"/>
          <w:szCs w:val="20"/>
          <w:u w:val="single"/>
          <w:lang w:val="sq-AL"/>
        </w:rPr>
        <w:t>KPSH</w:t>
      </w:r>
      <w:r w:rsidR="008523AD">
        <w:rPr>
          <w:b/>
          <w:i/>
          <w:sz w:val="20"/>
          <w:szCs w:val="20"/>
          <w:u w:val="single"/>
          <w:lang w:val="sq-AL"/>
        </w:rPr>
        <w:t xml:space="preserve"> </w:t>
      </w:r>
      <w:r w:rsidR="009659BB">
        <w:rPr>
          <w:b/>
          <w:i/>
          <w:sz w:val="20"/>
          <w:szCs w:val="20"/>
          <w:u w:val="single"/>
          <w:lang w:val="sq-AL"/>
        </w:rPr>
        <w:t>45.581,19€</w:t>
      </w:r>
    </w:p>
    <w:p w:rsidR="00F2007F" w:rsidRPr="00C30520" w:rsidRDefault="00F2007F" w:rsidP="00C11883">
      <w:pPr>
        <w:rPr>
          <w:b/>
          <w:bCs/>
          <w:color w:val="365F91"/>
          <w:sz w:val="20"/>
          <w:lang w:val="sq-AL"/>
        </w:rPr>
      </w:pPr>
    </w:p>
    <w:p w:rsidR="00C11883" w:rsidRPr="00B353E3" w:rsidRDefault="00C11883" w:rsidP="00C11883">
      <w:pPr>
        <w:rPr>
          <w:b/>
          <w:bCs/>
          <w:color w:val="365F91"/>
          <w:sz w:val="20"/>
          <w:u w:val="single"/>
          <w:lang w:val="sq-AL"/>
        </w:rPr>
      </w:pPr>
      <w:r w:rsidRPr="00B353E3">
        <w:rPr>
          <w:b/>
          <w:color w:val="365F91"/>
          <w:u w:val="single"/>
          <w:lang w:val="sq-AL"/>
        </w:rPr>
        <w:t xml:space="preserve">Shënimi </w:t>
      </w:r>
      <w:r w:rsidR="00952024" w:rsidRPr="00B353E3">
        <w:rPr>
          <w:b/>
          <w:color w:val="365F91"/>
          <w:u w:val="single"/>
          <w:lang w:val="sq-AL"/>
        </w:rPr>
        <w:t>3</w:t>
      </w:r>
      <w:r w:rsidR="00AC4AB7">
        <w:rPr>
          <w:b/>
          <w:color w:val="365F91"/>
          <w:u w:val="single"/>
          <w:lang w:val="sq-AL"/>
        </w:rPr>
        <w:t>4</w:t>
      </w:r>
      <w:r w:rsidRPr="00B353E3">
        <w:rPr>
          <w:b/>
          <w:color w:val="365F91"/>
          <w:u w:val="single"/>
          <w:lang w:val="sq-AL"/>
        </w:rPr>
        <w:t>:   Huatë dhe avancat e pa arsyetuara</w:t>
      </w:r>
    </w:p>
    <w:p w:rsidR="00C11883" w:rsidRPr="002A1F9C" w:rsidRDefault="00C11883" w:rsidP="00C11883">
      <w:pPr>
        <w:rPr>
          <w:sz w:val="32"/>
          <w:szCs w:val="32"/>
          <w:lang w:val="sq-AL"/>
        </w:rPr>
      </w:pPr>
    </w:p>
    <w:bookmarkStart w:id="22" w:name="_MON_1483961336"/>
    <w:bookmarkEnd w:id="22"/>
    <w:p w:rsidR="00C11883" w:rsidRPr="002A1F9C" w:rsidRDefault="00CA7F8D" w:rsidP="00C11883">
      <w:pPr>
        <w:ind w:left="720"/>
        <w:rPr>
          <w:lang w:val="sq-AL"/>
        </w:rPr>
      </w:pPr>
      <w:r w:rsidRPr="002A1F9C">
        <w:rPr>
          <w:lang w:val="sq-AL"/>
        </w:rPr>
        <w:object w:dxaOrig="8877" w:dyaOrig="2794">
          <v:shape id="_x0000_i1050" type="#_x0000_t75" style="width:429.5pt;height:137.1pt" o:ole="">
            <v:imagedata r:id="rId64" o:title=""/>
          </v:shape>
          <o:OLEObject Type="Embed" ProgID="Excel.Sheet.8" ShapeID="_x0000_i1050" DrawAspect="Content" ObjectID="_1515480899" r:id="rId65"/>
        </w:object>
      </w:r>
    </w:p>
    <w:p w:rsidR="00E9316E" w:rsidRDefault="00E9316E" w:rsidP="00C11883">
      <w:pPr>
        <w:tabs>
          <w:tab w:val="left" w:pos="1080"/>
        </w:tabs>
        <w:rPr>
          <w:b/>
          <w:u w:val="single"/>
          <w:lang w:val="sq-AL"/>
        </w:rPr>
      </w:pPr>
    </w:p>
    <w:p w:rsidR="005774BE" w:rsidRPr="001B5894" w:rsidRDefault="005774BE" w:rsidP="005774BE">
      <w:pPr>
        <w:pStyle w:val="ListParagraph"/>
        <w:numPr>
          <w:ilvl w:val="0"/>
          <w:numId w:val="27"/>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5103EB" w:rsidRDefault="005103EB" w:rsidP="00C11883">
      <w:pPr>
        <w:tabs>
          <w:tab w:val="left" w:pos="1080"/>
        </w:tabs>
        <w:rPr>
          <w:b/>
          <w:u w:val="single"/>
          <w:lang w:val="sq-AL"/>
        </w:rPr>
      </w:pPr>
    </w:p>
    <w:p w:rsidR="00C11883" w:rsidRDefault="00C11883" w:rsidP="00C11883">
      <w:pPr>
        <w:tabs>
          <w:tab w:val="left" w:pos="1080"/>
        </w:tabs>
        <w:rPr>
          <w:b/>
          <w:u w:val="single"/>
          <w:lang w:val="sq-AL"/>
        </w:rPr>
      </w:pPr>
    </w:p>
    <w:p w:rsidR="001026DA" w:rsidRPr="00C30520" w:rsidRDefault="001026DA" w:rsidP="00031D43">
      <w:pPr>
        <w:tabs>
          <w:tab w:val="left" w:pos="630"/>
        </w:tabs>
        <w:rPr>
          <w:b/>
          <w:color w:val="365F91"/>
          <w:u w:val="single"/>
          <w:lang w:val="sq-AL"/>
        </w:rPr>
      </w:pPr>
      <w:r w:rsidRPr="00C30520">
        <w:rPr>
          <w:b/>
          <w:color w:val="365F91"/>
          <w:u w:val="single"/>
          <w:lang w:val="sq-AL"/>
        </w:rPr>
        <w:t xml:space="preserve">Shënimi </w:t>
      </w:r>
      <w:r w:rsidR="00952024">
        <w:rPr>
          <w:b/>
          <w:color w:val="365F91"/>
          <w:u w:val="single"/>
          <w:lang w:val="sq-AL"/>
        </w:rPr>
        <w:t>3</w:t>
      </w:r>
      <w:r w:rsidR="00AC4AB7">
        <w:rPr>
          <w:b/>
          <w:color w:val="365F91"/>
          <w:u w:val="single"/>
          <w:lang w:val="sq-AL"/>
        </w:rPr>
        <w:t>5</w:t>
      </w:r>
      <w:r w:rsidRPr="00C30520">
        <w:rPr>
          <w:b/>
          <w:color w:val="365F91"/>
          <w:u w:val="single"/>
          <w:lang w:val="sq-AL"/>
        </w:rPr>
        <w:tab/>
        <w:t>Të arkëtueshmet</w:t>
      </w:r>
      <w:r w:rsidR="006867F5" w:rsidRPr="00C30520">
        <w:rPr>
          <w:b/>
          <w:color w:val="365F91"/>
          <w:u w:val="single"/>
          <w:lang w:val="sq-AL"/>
        </w:rPr>
        <w:t xml:space="preserve"> (zbatohet për organizatat që mbledhin të hyra)</w:t>
      </w:r>
      <w:r w:rsidRPr="00C30520">
        <w:rPr>
          <w:b/>
          <w:color w:val="365F91"/>
          <w:u w:val="single"/>
          <w:lang w:val="sq-AL"/>
        </w:rPr>
        <w:t xml:space="preserve"> </w:t>
      </w:r>
    </w:p>
    <w:p w:rsidR="001026DA" w:rsidRDefault="001026DA" w:rsidP="001026DA">
      <w:pPr>
        <w:tabs>
          <w:tab w:val="left" w:pos="1080"/>
        </w:tabs>
        <w:ind w:left="1080"/>
        <w:rPr>
          <w:b/>
          <w:u w:val="single"/>
          <w:lang w:val="sq-AL"/>
        </w:rPr>
      </w:pPr>
    </w:p>
    <w:bookmarkStart w:id="23" w:name="_GoBack"/>
    <w:bookmarkStart w:id="24" w:name="_MON_1483523762"/>
    <w:bookmarkEnd w:id="24"/>
    <w:p w:rsidR="006867F5" w:rsidRDefault="00216E2F" w:rsidP="00031D43">
      <w:pPr>
        <w:tabs>
          <w:tab w:val="left" w:pos="900"/>
        </w:tabs>
        <w:ind w:left="720"/>
        <w:rPr>
          <w:b/>
          <w:u w:val="single"/>
          <w:lang w:val="sq-AL"/>
        </w:rPr>
      </w:pPr>
      <w:r w:rsidRPr="00A20BE2">
        <w:rPr>
          <w:b/>
          <w:u w:val="single"/>
          <w:lang w:val="sq-AL"/>
        </w:rPr>
        <w:object w:dxaOrig="7164" w:dyaOrig="2751">
          <v:shape id="_x0000_i1054" type="#_x0000_t75" style="width:358.75pt;height:136.5pt" o:ole="">
            <v:imagedata r:id="rId66" o:title=""/>
          </v:shape>
          <o:OLEObject Type="Embed" ProgID="Excel.Sheet.12" ShapeID="_x0000_i1054" DrawAspect="Content" ObjectID="_1515480900" r:id="rId67"/>
        </w:object>
      </w:r>
      <w:bookmarkEnd w:id="23"/>
    </w:p>
    <w:p w:rsidR="001026DA" w:rsidRPr="002A1F9C" w:rsidRDefault="001026DA" w:rsidP="001026DA">
      <w:pPr>
        <w:tabs>
          <w:tab w:val="left" w:pos="1080"/>
        </w:tabs>
        <w:ind w:left="1080"/>
        <w:rPr>
          <w:lang w:val="sq-AL"/>
        </w:rPr>
      </w:pPr>
    </w:p>
    <w:p w:rsidR="005103EB" w:rsidRPr="00B56C58" w:rsidRDefault="005103EB" w:rsidP="005103EB">
      <w:pPr>
        <w:rPr>
          <w:sz w:val="20"/>
          <w:szCs w:val="20"/>
          <w:lang w:val="sq-AL"/>
        </w:rPr>
      </w:pPr>
      <w:r w:rsidRPr="00B56C58">
        <w:rPr>
          <w:sz w:val="20"/>
          <w:szCs w:val="20"/>
          <w:lang w:val="sq-AL"/>
        </w:rPr>
        <w:t xml:space="preserve">Shënim: </w:t>
      </w:r>
    </w:p>
    <w:p w:rsidR="005103EB" w:rsidRDefault="005103EB" w:rsidP="005774BE">
      <w:pPr>
        <w:pStyle w:val="ListParagraph"/>
        <w:numPr>
          <w:ilvl w:val="0"/>
          <w:numId w:val="28"/>
        </w:numPr>
        <w:rPr>
          <w:sz w:val="20"/>
          <w:szCs w:val="20"/>
          <w:lang w:val="sq-AL"/>
        </w:rPr>
      </w:pPr>
      <w:r w:rsidRPr="00B56C58">
        <w:rPr>
          <w:sz w:val="20"/>
          <w:szCs w:val="20"/>
          <w:lang w:val="sq-AL"/>
        </w:rPr>
        <w:t xml:space="preserve">Burim i informatave është regjistri i </w:t>
      </w:r>
      <w:r>
        <w:rPr>
          <w:sz w:val="20"/>
          <w:szCs w:val="20"/>
          <w:lang w:val="sq-AL"/>
        </w:rPr>
        <w:t xml:space="preserve">llogarive te arkëtueshme </w:t>
      </w:r>
      <w:r w:rsidRPr="00B56C58">
        <w:rPr>
          <w:sz w:val="20"/>
          <w:szCs w:val="20"/>
          <w:lang w:val="sq-AL"/>
        </w:rPr>
        <w:t xml:space="preserve"> te OB-së </w:t>
      </w:r>
      <w:r>
        <w:rPr>
          <w:sz w:val="20"/>
          <w:szCs w:val="20"/>
          <w:lang w:val="sq-AL"/>
        </w:rPr>
        <w:t>.</w:t>
      </w:r>
    </w:p>
    <w:p w:rsidR="005103EB" w:rsidRDefault="005103EB" w:rsidP="005103EB">
      <w:pPr>
        <w:rPr>
          <w:b/>
          <w:bCs/>
          <w:color w:val="365F91"/>
          <w:sz w:val="20"/>
          <w:u w:val="single"/>
          <w:lang w:val="sq-AL"/>
        </w:rPr>
      </w:pPr>
    </w:p>
    <w:p w:rsidR="00A45EEF" w:rsidRDefault="00A45EEF" w:rsidP="005774BE">
      <w:pPr>
        <w:pStyle w:val="ListParagraph"/>
        <w:numPr>
          <w:ilvl w:val="0"/>
          <w:numId w:val="29"/>
        </w:numPr>
        <w:tabs>
          <w:tab w:val="left" w:pos="1300"/>
        </w:tabs>
        <w:rPr>
          <w:b/>
          <w:i/>
          <w:sz w:val="20"/>
          <w:szCs w:val="20"/>
          <w:u w:val="single"/>
          <w:lang w:val="sq-AL"/>
        </w:rPr>
      </w:pPr>
      <w:r>
        <w:rPr>
          <w:b/>
          <w:i/>
          <w:sz w:val="20"/>
          <w:szCs w:val="20"/>
          <w:u w:val="single"/>
          <w:lang w:val="sq-AL"/>
        </w:rPr>
        <w:t>Rritja e vlerës ne Tatimin ne pronë ka ndodhe si rrjedhojë e paraqitjes se kamatave te viteve paraprake 2.127.969,61€ dhe vlerat e ndëshkimit për vitet paraprake 727.632,92€</w:t>
      </w:r>
      <w:r w:rsidR="005774BE" w:rsidRPr="001B5894">
        <w:rPr>
          <w:b/>
          <w:i/>
          <w:sz w:val="20"/>
          <w:szCs w:val="20"/>
          <w:u w:val="single"/>
          <w:lang w:val="sq-AL"/>
        </w:rPr>
        <w:t>:</w:t>
      </w:r>
    </w:p>
    <w:p w:rsidR="005774BE" w:rsidRPr="001B5894" w:rsidRDefault="00A45EEF" w:rsidP="005774BE">
      <w:pPr>
        <w:pStyle w:val="ListParagraph"/>
        <w:numPr>
          <w:ilvl w:val="0"/>
          <w:numId w:val="29"/>
        </w:numPr>
        <w:tabs>
          <w:tab w:val="left" w:pos="1300"/>
        </w:tabs>
        <w:rPr>
          <w:b/>
          <w:i/>
          <w:sz w:val="20"/>
          <w:szCs w:val="20"/>
          <w:u w:val="single"/>
          <w:lang w:val="sq-AL"/>
        </w:rPr>
      </w:pPr>
      <w:r>
        <w:rPr>
          <w:b/>
          <w:i/>
          <w:sz w:val="20"/>
          <w:szCs w:val="20"/>
          <w:u w:val="single"/>
          <w:lang w:val="sq-AL"/>
        </w:rPr>
        <w:t xml:space="preserve">Taksa ne firmë- zvogëlimi ka ndodh si rrjedhojë e vendimit te Asamblesë për heqjen e taksës mbi firmën </w:t>
      </w:r>
      <w:r w:rsidR="001C2DA4">
        <w:rPr>
          <w:b/>
          <w:i/>
          <w:sz w:val="20"/>
          <w:szCs w:val="20"/>
          <w:u w:val="single"/>
          <w:lang w:val="sq-AL"/>
        </w:rPr>
        <w:t xml:space="preserve">nga </w:t>
      </w:r>
      <w:r>
        <w:rPr>
          <w:b/>
          <w:i/>
          <w:sz w:val="20"/>
          <w:szCs w:val="20"/>
          <w:u w:val="single"/>
          <w:lang w:val="sq-AL"/>
        </w:rPr>
        <w:t xml:space="preserve">gjashtë mujori </w:t>
      </w:r>
      <w:r w:rsidR="001C2DA4">
        <w:rPr>
          <w:b/>
          <w:i/>
          <w:sz w:val="20"/>
          <w:szCs w:val="20"/>
          <w:u w:val="single"/>
          <w:lang w:val="sq-AL"/>
        </w:rPr>
        <w:t>i</w:t>
      </w:r>
      <w:r>
        <w:rPr>
          <w:b/>
          <w:i/>
          <w:sz w:val="20"/>
          <w:szCs w:val="20"/>
          <w:u w:val="single"/>
          <w:lang w:val="sq-AL"/>
        </w:rPr>
        <w:t xml:space="preserve"> dyte 2014</w:t>
      </w:r>
      <w:r w:rsidR="001C2DA4">
        <w:rPr>
          <w:b/>
          <w:i/>
          <w:sz w:val="20"/>
          <w:szCs w:val="20"/>
          <w:u w:val="single"/>
          <w:lang w:val="sq-AL"/>
        </w:rPr>
        <w:t>.</w:t>
      </w:r>
    </w:p>
    <w:p w:rsidR="005103EB" w:rsidRDefault="005103EB" w:rsidP="005103EB">
      <w:pPr>
        <w:rPr>
          <w:b/>
          <w:bCs/>
          <w:color w:val="365F91"/>
          <w:sz w:val="20"/>
          <w:u w:val="single"/>
          <w:lang w:val="sq-AL"/>
        </w:rPr>
      </w:pPr>
    </w:p>
    <w:p w:rsidR="005103EB" w:rsidRDefault="005103EB" w:rsidP="005103EB">
      <w:pPr>
        <w:rPr>
          <w:b/>
          <w:bCs/>
          <w:color w:val="365F91"/>
          <w:sz w:val="20"/>
          <w:u w:val="single"/>
          <w:lang w:val="sq-AL"/>
        </w:rPr>
      </w:pPr>
    </w:p>
    <w:p w:rsidR="005103EB" w:rsidRDefault="005103EB" w:rsidP="005103EB">
      <w:pPr>
        <w:rPr>
          <w:b/>
          <w:bCs/>
          <w:color w:val="365F91"/>
          <w:sz w:val="20"/>
          <w:u w:val="single"/>
          <w:lang w:val="sq-AL"/>
        </w:rPr>
      </w:pPr>
    </w:p>
    <w:p w:rsidR="00CD7DB1" w:rsidRPr="00CD7DB1" w:rsidRDefault="00952024" w:rsidP="005103EB">
      <w:pPr>
        <w:rPr>
          <w:b/>
          <w:bCs/>
          <w:color w:val="365F91"/>
          <w:szCs w:val="28"/>
          <w:lang w:val="sq-AL"/>
        </w:rPr>
      </w:pPr>
      <w:r w:rsidRPr="00CD7DB1">
        <w:rPr>
          <w:b/>
          <w:bCs/>
          <w:color w:val="365F91"/>
          <w:szCs w:val="28"/>
          <w:lang w:val="sq-AL"/>
        </w:rPr>
        <w:t xml:space="preserve">Neni </w:t>
      </w:r>
      <w:r w:rsidR="00B40E56" w:rsidRPr="00CD7DB1">
        <w:rPr>
          <w:b/>
          <w:bCs/>
          <w:color w:val="365F91"/>
          <w:szCs w:val="28"/>
          <w:lang w:val="sq-AL"/>
        </w:rPr>
        <w:t>17</w:t>
      </w:r>
    </w:p>
    <w:p w:rsidR="001A68B9" w:rsidRPr="00CD7DB1" w:rsidRDefault="00952024" w:rsidP="005103EB">
      <w:pPr>
        <w:rPr>
          <w:color w:val="365F91"/>
          <w:szCs w:val="28"/>
          <w:lang w:val="sq-AL"/>
        </w:rPr>
      </w:pPr>
      <w:r w:rsidRPr="00CD7DB1">
        <w:rPr>
          <w:b/>
          <w:color w:val="365F91"/>
          <w:szCs w:val="28"/>
          <w:u w:val="single"/>
          <w:lang w:val="sq-AL"/>
        </w:rPr>
        <w:t xml:space="preserve">Shënimi </w:t>
      </w:r>
      <w:r w:rsidR="00CD7DB1" w:rsidRPr="00CD7DB1">
        <w:rPr>
          <w:b/>
          <w:color w:val="365F91"/>
          <w:szCs w:val="28"/>
          <w:u w:val="single"/>
          <w:lang w:val="sq-AL"/>
        </w:rPr>
        <w:t xml:space="preserve"> </w:t>
      </w:r>
      <w:r w:rsidRPr="00CD7DB1">
        <w:rPr>
          <w:b/>
          <w:color w:val="365F91"/>
          <w:szCs w:val="28"/>
          <w:u w:val="single"/>
          <w:lang w:val="sq-AL"/>
        </w:rPr>
        <w:t>3</w:t>
      </w:r>
      <w:r w:rsidR="00AC4AB7">
        <w:rPr>
          <w:b/>
          <w:color w:val="365F91"/>
          <w:szCs w:val="28"/>
          <w:u w:val="single"/>
          <w:lang w:val="sq-AL"/>
        </w:rPr>
        <w:t>6</w:t>
      </w:r>
      <w:r w:rsidR="00CD7DB1" w:rsidRPr="00CD7DB1">
        <w:rPr>
          <w:b/>
          <w:color w:val="365F91"/>
          <w:szCs w:val="28"/>
          <w:u w:val="single"/>
          <w:lang w:val="sq-AL"/>
        </w:rPr>
        <w:t xml:space="preserve">: </w:t>
      </w:r>
      <w:r w:rsidR="005713F9" w:rsidRPr="00CD7DB1">
        <w:rPr>
          <w:b/>
          <w:color w:val="365F91"/>
          <w:szCs w:val="28"/>
          <w:u w:val="single"/>
          <w:lang w:val="sq-AL"/>
        </w:rPr>
        <w:t xml:space="preserve">  </w:t>
      </w:r>
      <w:r w:rsidR="00363635" w:rsidRPr="00CD7DB1">
        <w:rPr>
          <w:b/>
          <w:color w:val="365F91"/>
          <w:szCs w:val="28"/>
          <w:u w:val="single"/>
          <w:lang w:val="sq-AL"/>
        </w:rPr>
        <w:t>Bilanci i te hyrave vetanake te pashpenzuara</w:t>
      </w:r>
    </w:p>
    <w:p w:rsidR="001A68B9" w:rsidRPr="002A1F9C" w:rsidRDefault="001A68B9" w:rsidP="001A68B9">
      <w:pPr>
        <w:rPr>
          <w:sz w:val="32"/>
          <w:szCs w:val="32"/>
          <w:lang w:val="sq-AL"/>
        </w:rPr>
      </w:pPr>
    </w:p>
    <w:bookmarkStart w:id="25" w:name="_MON_1483518500"/>
    <w:bookmarkEnd w:id="25"/>
    <w:p w:rsidR="001A68B9" w:rsidRPr="002A1F9C" w:rsidRDefault="00B81408" w:rsidP="00FE4451">
      <w:pPr>
        <w:ind w:left="720"/>
        <w:rPr>
          <w:sz w:val="32"/>
          <w:szCs w:val="32"/>
          <w:lang w:val="sq-AL"/>
        </w:rPr>
      </w:pPr>
      <w:r w:rsidRPr="002A1F9C">
        <w:rPr>
          <w:lang w:val="sq-AL"/>
        </w:rPr>
        <w:object w:dxaOrig="13285" w:dyaOrig="2343">
          <v:shape id="_x0000_i1051" type="#_x0000_t75" style="width:498.35pt;height:88.3pt" o:ole="">
            <v:imagedata r:id="rId68" o:title=""/>
          </v:shape>
          <o:OLEObject Type="Embed" ProgID="Excel.Sheet.8" ShapeID="_x0000_i1051" DrawAspect="Content" ObjectID="_1515480901" r:id="rId69"/>
        </w:object>
      </w:r>
    </w:p>
    <w:p w:rsidR="0046359B" w:rsidRPr="001B5894" w:rsidRDefault="0046359B" w:rsidP="0046359B">
      <w:pPr>
        <w:pStyle w:val="ListParagraph"/>
        <w:numPr>
          <w:ilvl w:val="0"/>
          <w:numId w:val="30"/>
        </w:numPr>
        <w:tabs>
          <w:tab w:val="left" w:pos="1300"/>
        </w:tabs>
        <w:rPr>
          <w:b/>
          <w:i/>
          <w:sz w:val="20"/>
          <w:szCs w:val="20"/>
          <w:u w:val="single"/>
          <w:lang w:val="sq-AL"/>
        </w:rPr>
      </w:pPr>
      <w:r w:rsidRPr="001B5894">
        <w:rPr>
          <w:b/>
          <w:i/>
          <w:sz w:val="20"/>
          <w:szCs w:val="20"/>
          <w:u w:val="single"/>
          <w:lang w:val="sq-AL"/>
        </w:rPr>
        <w:t>Shpalos në detaje  shënimet e pasqyruara në tabelë:</w:t>
      </w:r>
    </w:p>
    <w:p w:rsidR="00865069" w:rsidRDefault="00865069" w:rsidP="001A68B9">
      <w:pPr>
        <w:rPr>
          <w:sz w:val="32"/>
          <w:szCs w:val="32"/>
          <w:lang w:val="sq-AL"/>
        </w:rPr>
      </w:pPr>
    </w:p>
    <w:p w:rsidR="00A36181" w:rsidRDefault="00A36181" w:rsidP="00FE4451">
      <w:pPr>
        <w:tabs>
          <w:tab w:val="left" w:pos="1080"/>
        </w:tabs>
        <w:rPr>
          <w:b/>
          <w:bCs/>
          <w:color w:val="365F91"/>
          <w:sz w:val="20"/>
          <w:u w:val="single"/>
          <w:lang w:val="sq-AL"/>
        </w:rPr>
        <w:sectPr w:rsidR="00A36181" w:rsidSect="001C2DA4">
          <w:footerReference w:type="even" r:id="rId70"/>
          <w:type w:val="nextColumn"/>
          <w:pgSz w:w="12240" w:h="15840"/>
          <w:pgMar w:top="900" w:right="1080" w:bottom="1440" w:left="907" w:header="720" w:footer="720" w:gutter="0"/>
          <w:cols w:space="720"/>
        </w:sectPr>
      </w:pPr>
    </w:p>
    <w:p w:rsidR="00CD7DB1" w:rsidRPr="00CD7DB1" w:rsidRDefault="005713F9" w:rsidP="00FE4451">
      <w:pPr>
        <w:tabs>
          <w:tab w:val="left" w:pos="1080"/>
        </w:tabs>
        <w:rPr>
          <w:b/>
          <w:bCs/>
          <w:color w:val="365F91"/>
          <w:lang w:val="sq-AL"/>
        </w:rPr>
      </w:pPr>
      <w:r w:rsidRPr="00CD7DB1">
        <w:rPr>
          <w:b/>
          <w:bCs/>
          <w:color w:val="365F91"/>
          <w:lang w:val="sq-AL"/>
        </w:rPr>
        <w:lastRenderedPageBreak/>
        <w:t xml:space="preserve">Neni </w:t>
      </w:r>
      <w:r w:rsidR="00B40E56" w:rsidRPr="00CD7DB1">
        <w:rPr>
          <w:b/>
          <w:bCs/>
          <w:color w:val="365F91"/>
          <w:lang w:val="sq-AL"/>
        </w:rPr>
        <w:t xml:space="preserve">18 </w:t>
      </w:r>
    </w:p>
    <w:p w:rsidR="001A68B9" w:rsidRPr="00CD7DB1" w:rsidRDefault="001A68B9" w:rsidP="00FE4451">
      <w:pPr>
        <w:tabs>
          <w:tab w:val="left" w:pos="1080"/>
        </w:tabs>
        <w:rPr>
          <w:b/>
          <w:color w:val="365F91"/>
          <w:sz w:val="22"/>
          <w:u w:val="single"/>
          <w:lang w:val="sq-AL"/>
        </w:rPr>
      </w:pPr>
      <w:r w:rsidRPr="00CD7DB1">
        <w:rPr>
          <w:b/>
          <w:color w:val="365F91"/>
          <w:u w:val="single"/>
          <w:lang w:val="sq-AL"/>
        </w:rPr>
        <w:t>Shënimi 3</w:t>
      </w:r>
      <w:r w:rsidR="00AC4AB7">
        <w:rPr>
          <w:b/>
          <w:color w:val="365F91"/>
          <w:u w:val="single"/>
          <w:lang w:val="sq-AL"/>
        </w:rPr>
        <w:t>7</w:t>
      </w:r>
      <w:r w:rsidR="00B40E56" w:rsidRPr="00CD7DB1">
        <w:rPr>
          <w:b/>
          <w:color w:val="365F91"/>
          <w:u w:val="single"/>
          <w:lang w:val="sq-AL"/>
        </w:rPr>
        <w:t>:</w:t>
      </w:r>
      <w:r w:rsidRPr="00CD7DB1">
        <w:rPr>
          <w:b/>
          <w:color w:val="365F91"/>
          <w:u w:val="single"/>
          <w:lang w:val="sq-AL"/>
        </w:rPr>
        <w:tab/>
      </w:r>
      <w:r w:rsidR="00952024" w:rsidRPr="00CD7DB1">
        <w:rPr>
          <w:b/>
          <w:color w:val="365F91"/>
          <w:u w:val="single"/>
          <w:lang w:val="sq-AL"/>
        </w:rPr>
        <w:t xml:space="preserve">Shpalosja e </w:t>
      </w:r>
      <w:r w:rsidRPr="00CD7DB1">
        <w:rPr>
          <w:b/>
          <w:color w:val="365F91"/>
          <w:u w:val="single"/>
          <w:lang w:val="sq-AL"/>
        </w:rPr>
        <w:t xml:space="preserve">ndarjeve fillestare dhe finale të buxhetit </w:t>
      </w:r>
    </w:p>
    <w:p w:rsidR="001A68B9" w:rsidRPr="002A1F9C" w:rsidRDefault="001A68B9" w:rsidP="001A68B9">
      <w:pPr>
        <w:tabs>
          <w:tab w:val="left" w:pos="1300"/>
        </w:tabs>
        <w:rPr>
          <w:sz w:val="32"/>
          <w:szCs w:val="32"/>
          <w:lang w:val="sq-AL"/>
        </w:rPr>
      </w:pPr>
    </w:p>
    <w:bookmarkStart w:id="26" w:name="_MON_1484140505"/>
    <w:bookmarkEnd w:id="26"/>
    <w:p w:rsidR="005713F9" w:rsidRDefault="007329C6" w:rsidP="001A68B9">
      <w:pPr>
        <w:rPr>
          <w:lang w:val="sq-AL"/>
        </w:rPr>
      </w:pPr>
      <w:r w:rsidRPr="002A1F9C">
        <w:rPr>
          <w:lang w:val="sq-AL"/>
        </w:rPr>
        <w:object w:dxaOrig="18585" w:dyaOrig="7459">
          <v:shape id="_x0000_i1052" type="#_x0000_t75" style="width:651.15pt;height:349.35pt" o:ole="">
            <v:imagedata r:id="rId71" o:title=""/>
          </v:shape>
          <o:OLEObject Type="Embed" ProgID="Excel.Sheet.8" ShapeID="_x0000_i1052" DrawAspect="Content" ObjectID="_1515480902" r:id="rId72"/>
        </w:object>
      </w:r>
    </w:p>
    <w:p w:rsidR="0046359B" w:rsidRPr="0056084F" w:rsidRDefault="004A2BA0" w:rsidP="001A68B9">
      <w:pPr>
        <w:pStyle w:val="ListParagraph"/>
        <w:numPr>
          <w:ilvl w:val="0"/>
          <w:numId w:val="31"/>
        </w:numPr>
        <w:tabs>
          <w:tab w:val="left" w:pos="1300"/>
        </w:tabs>
        <w:rPr>
          <w:b/>
          <w:i/>
          <w:sz w:val="20"/>
          <w:szCs w:val="20"/>
          <w:u w:val="single"/>
          <w:lang w:val="sq-AL"/>
        </w:rPr>
        <w:sectPr w:rsidR="0046359B" w:rsidRPr="0056084F" w:rsidSect="00A36181">
          <w:type w:val="nextColumn"/>
          <w:pgSz w:w="15840" w:h="12240" w:orient="landscape"/>
          <w:pgMar w:top="907" w:right="1440" w:bottom="1800" w:left="1440" w:header="720" w:footer="720" w:gutter="0"/>
          <w:cols w:space="720"/>
        </w:sectPr>
      </w:pPr>
      <w:r>
        <w:rPr>
          <w:b/>
          <w:i/>
          <w:sz w:val="20"/>
          <w:szCs w:val="20"/>
          <w:u w:val="single"/>
          <w:lang w:val="sq-AL"/>
        </w:rPr>
        <w:t>Ne tabel</w:t>
      </w:r>
      <w:r w:rsidR="00A45EEF">
        <w:rPr>
          <w:b/>
          <w:i/>
          <w:sz w:val="20"/>
          <w:szCs w:val="20"/>
          <w:u w:val="single"/>
          <w:lang w:val="sq-AL"/>
        </w:rPr>
        <w:t>ën e</w:t>
      </w:r>
      <w:r>
        <w:rPr>
          <w:b/>
          <w:i/>
          <w:sz w:val="20"/>
          <w:szCs w:val="20"/>
          <w:u w:val="single"/>
          <w:lang w:val="sq-AL"/>
        </w:rPr>
        <w:t xml:space="preserve"> </w:t>
      </w:r>
      <w:r w:rsidR="000B2C25">
        <w:rPr>
          <w:b/>
          <w:i/>
          <w:sz w:val="20"/>
          <w:szCs w:val="20"/>
          <w:u w:val="single"/>
          <w:lang w:val="sq-AL"/>
        </w:rPr>
        <w:t xml:space="preserve">planifikimit buxhetore </w:t>
      </w:r>
      <w:r>
        <w:rPr>
          <w:b/>
          <w:i/>
          <w:sz w:val="20"/>
          <w:szCs w:val="20"/>
          <w:u w:val="single"/>
          <w:lang w:val="sq-AL"/>
        </w:rPr>
        <w:t>nuk është bere zvogëlimi buxhetor sipas vendimit te Qeveris për zvogëlim 15% te shpenzimeve Operative(M &amp; Shërbime dhe Shpenzimet e Komunaleve)</w:t>
      </w:r>
      <w:r w:rsidR="000B2C25">
        <w:rPr>
          <w:b/>
          <w:i/>
          <w:sz w:val="20"/>
          <w:szCs w:val="20"/>
          <w:u w:val="single"/>
          <w:lang w:val="sq-AL"/>
        </w:rPr>
        <w:t xml:space="preserve"> qe kanë qenë të destinuar për rritjen e pagave-Tabelat e buxhetit janë paraqit pa ketë shkurtim buxhetor dhe me rritjen </w:t>
      </w:r>
      <w:r w:rsidR="00865FD5">
        <w:rPr>
          <w:b/>
          <w:i/>
          <w:sz w:val="20"/>
          <w:szCs w:val="20"/>
          <w:u w:val="single"/>
          <w:lang w:val="sq-AL"/>
        </w:rPr>
        <w:t xml:space="preserve">e planifikimit buxhetor ne </w:t>
      </w:r>
      <w:r w:rsidR="00A45EEF">
        <w:rPr>
          <w:b/>
          <w:i/>
          <w:sz w:val="20"/>
          <w:szCs w:val="20"/>
          <w:u w:val="single"/>
          <w:lang w:val="sq-AL"/>
        </w:rPr>
        <w:t>paga. Rritja</w:t>
      </w:r>
      <w:r w:rsidR="00044A76">
        <w:rPr>
          <w:b/>
          <w:i/>
          <w:sz w:val="20"/>
          <w:szCs w:val="20"/>
          <w:u w:val="single"/>
          <w:lang w:val="sq-AL"/>
        </w:rPr>
        <w:t xml:space="preserve"> buxhetore ka ndodhe edhe </w:t>
      </w:r>
      <w:r w:rsidR="00A45EEF">
        <w:rPr>
          <w:b/>
          <w:i/>
          <w:sz w:val="20"/>
          <w:szCs w:val="20"/>
          <w:u w:val="single"/>
          <w:lang w:val="sq-AL"/>
        </w:rPr>
        <w:t>për</w:t>
      </w:r>
      <w:r w:rsidR="00044A76">
        <w:rPr>
          <w:b/>
          <w:i/>
          <w:sz w:val="20"/>
          <w:szCs w:val="20"/>
          <w:u w:val="single"/>
          <w:lang w:val="sq-AL"/>
        </w:rPr>
        <w:t xml:space="preserve"> 297.906,95€ mjete te bartura nga vitet paraprake si dhe 54.929,62€ mjete te Donacione dhe participime te viti 2014 dhe mjetet e bartura nga donac.</w:t>
      </w:r>
      <w:r w:rsidR="00A45EEF">
        <w:rPr>
          <w:b/>
          <w:i/>
          <w:sz w:val="20"/>
          <w:szCs w:val="20"/>
          <w:u w:val="single"/>
          <w:lang w:val="sq-AL"/>
        </w:rPr>
        <w:t>149.810,25€</w:t>
      </w:r>
    </w:p>
    <w:p w:rsidR="005713F9" w:rsidRDefault="005713F9" w:rsidP="00865069">
      <w:pPr>
        <w:rPr>
          <w:b/>
          <w:color w:val="365F91"/>
          <w:sz w:val="20"/>
          <w:lang w:val="sq-AL"/>
        </w:rPr>
      </w:pPr>
    </w:p>
    <w:p w:rsidR="00CD7DB1" w:rsidRPr="00865FD5" w:rsidRDefault="005713F9" w:rsidP="00865069">
      <w:pPr>
        <w:rPr>
          <w:b/>
          <w:color w:val="365F91"/>
          <w:szCs w:val="28"/>
          <w:lang w:val="sq-AL"/>
        </w:rPr>
      </w:pPr>
      <w:r w:rsidRPr="00865FD5">
        <w:rPr>
          <w:b/>
          <w:color w:val="365F91"/>
          <w:szCs w:val="28"/>
          <w:lang w:val="sq-AL"/>
        </w:rPr>
        <w:t xml:space="preserve">Neni </w:t>
      </w:r>
      <w:r w:rsidR="00B40E56" w:rsidRPr="00865FD5">
        <w:rPr>
          <w:b/>
          <w:color w:val="365F91"/>
          <w:szCs w:val="28"/>
          <w:lang w:val="sq-AL"/>
        </w:rPr>
        <w:t>19</w:t>
      </w:r>
    </w:p>
    <w:p w:rsidR="001A68B9" w:rsidRDefault="00B40E56" w:rsidP="00865069">
      <w:pPr>
        <w:rPr>
          <w:b/>
          <w:color w:val="365F91"/>
          <w:szCs w:val="28"/>
          <w:lang w:val="sq-AL"/>
        </w:rPr>
      </w:pPr>
      <w:r w:rsidRPr="00865FD5">
        <w:rPr>
          <w:b/>
          <w:color w:val="365F91"/>
          <w:szCs w:val="28"/>
          <w:u w:val="single"/>
          <w:lang w:val="sq-AL"/>
        </w:rPr>
        <w:t>Shënim 3</w:t>
      </w:r>
      <w:r w:rsidR="00AC4AB7" w:rsidRPr="00865FD5">
        <w:rPr>
          <w:b/>
          <w:color w:val="365F91"/>
          <w:szCs w:val="28"/>
          <w:u w:val="single"/>
          <w:lang w:val="sq-AL"/>
        </w:rPr>
        <w:t>8</w:t>
      </w:r>
      <w:r w:rsidRPr="00865FD5">
        <w:rPr>
          <w:b/>
          <w:color w:val="365F91"/>
          <w:szCs w:val="28"/>
          <w:u w:val="single"/>
          <w:lang w:val="sq-AL"/>
        </w:rPr>
        <w:t xml:space="preserve">:  </w:t>
      </w:r>
      <w:r w:rsidR="001A68B9" w:rsidRPr="00865FD5">
        <w:rPr>
          <w:b/>
          <w:color w:val="365F91"/>
          <w:szCs w:val="28"/>
          <w:u w:val="single"/>
          <w:lang w:val="sq-AL"/>
        </w:rPr>
        <w:t>Numri i punëtorëve</w:t>
      </w:r>
      <w:r w:rsidR="001A68B9" w:rsidRPr="00CD7DB1">
        <w:rPr>
          <w:b/>
          <w:color w:val="365F91"/>
          <w:szCs w:val="28"/>
          <w:lang w:val="sq-AL"/>
        </w:rPr>
        <w:t xml:space="preserve"> </w:t>
      </w:r>
    </w:p>
    <w:p w:rsidR="0056084F" w:rsidRDefault="0056084F" w:rsidP="00865069">
      <w:pPr>
        <w:rPr>
          <w:b/>
          <w:color w:val="365F91"/>
          <w:szCs w:val="28"/>
          <w:lang w:val="sq-AL"/>
        </w:rPr>
      </w:pPr>
    </w:p>
    <w:bookmarkStart w:id="27" w:name="_MON_1484026137"/>
    <w:bookmarkEnd w:id="27"/>
    <w:p w:rsidR="001A68B9" w:rsidRPr="009F0084" w:rsidRDefault="00655CE3" w:rsidP="009F0084">
      <w:pPr>
        <w:rPr>
          <w:b/>
          <w:bCs/>
          <w:color w:val="365F91"/>
          <w:lang w:val="sq-AL"/>
        </w:rPr>
      </w:pPr>
      <w:r w:rsidRPr="00405A34">
        <w:rPr>
          <w:b/>
          <w:bCs/>
          <w:lang w:val="sq-AL"/>
        </w:rPr>
        <w:object w:dxaOrig="9571" w:dyaOrig="7608">
          <v:shape id="_x0000_i1053" type="#_x0000_t75" style="width:468.95pt;height:380.65pt" o:ole="">
            <v:imagedata r:id="rId73" o:title=""/>
          </v:shape>
          <o:OLEObject Type="Embed" ProgID="Excel.Sheet.8" ShapeID="_x0000_i1053" DrawAspect="Content" ObjectID="_1515480903" r:id="rId74"/>
        </w:object>
      </w:r>
    </w:p>
    <w:p w:rsidR="0046359B" w:rsidRPr="001B5894" w:rsidRDefault="0046359B" w:rsidP="0046359B">
      <w:pPr>
        <w:pStyle w:val="ListParagraph"/>
        <w:numPr>
          <w:ilvl w:val="0"/>
          <w:numId w:val="32"/>
        </w:numPr>
        <w:tabs>
          <w:tab w:val="left" w:pos="1300"/>
        </w:tabs>
        <w:rPr>
          <w:b/>
          <w:i/>
          <w:sz w:val="20"/>
          <w:szCs w:val="20"/>
          <w:u w:val="single"/>
          <w:lang w:val="sq-AL"/>
        </w:rPr>
      </w:pPr>
      <w:r w:rsidRPr="001B5894">
        <w:rPr>
          <w:b/>
          <w:i/>
          <w:sz w:val="20"/>
          <w:szCs w:val="20"/>
          <w:u w:val="single"/>
          <w:lang w:val="sq-AL"/>
        </w:rPr>
        <w:t xml:space="preserve">Shpalos në detaje  shënimet e pasqyruara në </w:t>
      </w:r>
      <w:r w:rsidR="00865FD5" w:rsidRPr="001B5894">
        <w:rPr>
          <w:b/>
          <w:i/>
          <w:sz w:val="20"/>
          <w:szCs w:val="20"/>
          <w:u w:val="single"/>
          <w:lang w:val="sq-AL"/>
        </w:rPr>
        <w:t>tabelë:</w:t>
      </w:r>
      <w:r w:rsidR="00865FD5">
        <w:rPr>
          <w:b/>
          <w:i/>
          <w:sz w:val="20"/>
          <w:szCs w:val="20"/>
          <w:u w:val="single"/>
          <w:lang w:val="sq-AL"/>
        </w:rPr>
        <w:t xml:space="preserve"> Numër  ma i madhe qe figuron ne Arsim është pre arsye se nj </w:t>
      </w:r>
      <w:r w:rsidR="000E0F90">
        <w:rPr>
          <w:b/>
          <w:i/>
          <w:sz w:val="20"/>
          <w:szCs w:val="20"/>
          <w:u w:val="single"/>
          <w:lang w:val="sq-AL"/>
        </w:rPr>
        <w:t>pjesë</w:t>
      </w:r>
      <w:r w:rsidR="00865FD5">
        <w:rPr>
          <w:b/>
          <w:i/>
          <w:sz w:val="20"/>
          <w:szCs w:val="20"/>
          <w:u w:val="single"/>
          <w:lang w:val="sq-AL"/>
        </w:rPr>
        <w:t xml:space="preserve"> e profesorëve nuk kanë normën e plot te orëve mësimore ne parim kemi vende te lira ne baze te orëve mësimore sipas planifikimit buxhetor</w:t>
      </w:r>
    </w:p>
    <w:p w:rsidR="00865069" w:rsidRPr="001A68B9" w:rsidRDefault="00865069" w:rsidP="001A68B9">
      <w:pPr>
        <w:rPr>
          <w:lang w:val="sq-AL"/>
        </w:rPr>
      </w:pPr>
    </w:p>
    <w:p w:rsidR="001A68B9" w:rsidRPr="001A68B9" w:rsidRDefault="001A68B9" w:rsidP="001A68B9">
      <w:pPr>
        <w:rPr>
          <w:lang w:val="sq-AL"/>
        </w:rPr>
      </w:pPr>
    </w:p>
    <w:p w:rsidR="00CD7DB1" w:rsidRPr="00CD7DB1" w:rsidRDefault="00846EC5" w:rsidP="00B40E56">
      <w:pPr>
        <w:rPr>
          <w:b/>
          <w:color w:val="365F91"/>
          <w:szCs w:val="28"/>
          <w:lang w:val="sq-AL"/>
        </w:rPr>
      </w:pPr>
      <w:r w:rsidRPr="00CD7DB1">
        <w:rPr>
          <w:b/>
          <w:color w:val="365F91"/>
          <w:szCs w:val="28"/>
          <w:lang w:val="sq-AL"/>
        </w:rPr>
        <w:t xml:space="preserve">Neni </w:t>
      </w:r>
      <w:r w:rsidR="00B40E56" w:rsidRPr="00CD7DB1">
        <w:rPr>
          <w:b/>
          <w:color w:val="365F91"/>
          <w:szCs w:val="28"/>
          <w:lang w:val="sq-AL"/>
        </w:rPr>
        <w:t>20</w:t>
      </w:r>
    </w:p>
    <w:p w:rsidR="00846EC5" w:rsidRPr="00CD7DB1" w:rsidRDefault="00B40E56" w:rsidP="00B40E56">
      <w:pPr>
        <w:rPr>
          <w:b/>
          <w:color w:val="365F91"/>
          <w:szCs w:val="28"/>
          <w:lang w:val="sq-AL"/>
        </w:rPr>
      </w:pPr>
      <w:r w:rsidRPr="00CD7DB1">
        <w:rPr>
          <w:b/>
          <w:color w:val="365F91"/>
          <w:szCs w:val="28"/>
          <w:u w:val="single"/>
          <w:lang w:val="sq-AL"/>
        </w:rPr>
        <w:t xml:space="preserve">Shënim </w:t>
      </w:r>
      <w:r w:rsidR="00AC4AB7">
        <w:rPr>
          <w:b/>
          <w:color w:val="365F91"/>
          <w:szCs w:val="28"/>
          <w:u w:val="single"/>
          <w:lang w:val="sq-AL"/>
        </w:rPr>
        <w:t>39</w:t>
      </w:r>
      <w:r w:rsidRPr="00CD7DB1">
        <w:rPr>
          <w:b/>
          <w:color w:val="365F91"/>
          <w:szCs w:val="28"/>
          <w:u w:val="single"/>
          <w:lang w:val="sq-AL"/>
        </w:rPr>
        <w:t xml:space="preserve">:  </w:t>
      </w:r>
      <w:r w:rsidR="00846EC5" w:rsidRPr="00CD7DB1">
        <w:rPr>
          <w:b/>
          <w:color w:val="365F91"/>
          <w:szCs w:val="28"/>
          <w:u w:val="single"/>
          <w:lang w:val="sq-AL"/>
        </w:rPr>
        <w:t xml:space="preserve">Raporti për veprimet e ndërmarra dhe të propozuara për gjetjet dhe rekomandimet e Auditorit të Përgjithshëm për vitin </w:t>
      </w:r>
      <w:r w:rsidR="009F5916" w:rsidRPr="00CD7DB1">
        <w:rPr>
          <w:b/>
          <w:color w:val="365F91"/>
          <w:szCs w:val="28"/>
          <w:u w:val="single"/>
          <w:lang w:val="sq-AL"/>
        </w:rPr>
        <w:t>paraprak</w:t>
      </w:r>
    </w:p>
    <w:p w:rsidR="001A68B9" w:rsidRPr="00C30520" w:rsidRDefault="001A68B9" w:rsidP="001A68B9">
      <w:pPr>
        <w:rPr>
          <w:color w:val="365F91"/>
          <w:lang w:val="sq-AL"/>
        </w:rPr>
      </w:pPr>
    </w:p>
    <w:p w:rsidR="001A68B9" w:rsidRDefault="001A68B9" w:rsidP="001A68B9">
      <w:pPr>
        <w:rPr>
          <w:lang w:val="sq-AL"/>
        </w:rPr>
      </w:pPr>
    </w:p>
    <w:p w:rsidR="009F0084" w:rsidRDefault="009F0084" w:rsidP="001A68B9">
      <w:pPr>
        <w:tabs>
          <w:tab w:val="left" w:pos="2160"/>
        </w:tabs>
        <w:rPr>
          <w:lang w:val="sq-AL"/>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960"/>
        <w:gridCol w:w="1980"/>
        <w:gridCol w:w="6120"/>
      </w:tblGrid>
      <w:tr w:rsidR="009F0084" w:rsidRPr="009F0084" w:rsidTr="008574A0">
        <w:tc>
          <w:tcPr>
            <w:tcW w:w="2268" w:type="dxa"/>
          </w:tcPr>
          <w:p w:rsidR="009F0084" w:rsidRPr="009F0084" w:rsidRDefault="009F0084" w:rsidP="008574A0">
            <w:pPr>
              <w:rPr>
                <w:b/>
                <w:sz w:val="20"/>
                <w:szCs w:val="20"/>
                <w:lang w:val="sq-AL"/>
              </w:rPr>
            </w:pPr>
            <w:r w:rsidRPr="009F0084">
              <w:rPr>
                <w:b/>
                <w:sz w:val="20"/>
                <w:szCs w:val="20"/>
                <w:lang w:val="sq-AL"/>
              </w:rPr>
              <w:t>Komentet e Aditimit</w:t>
            </w:r>
          </w:p>
        </w:tc>
        <w:tc>
          <w:tcPr>
            <w:tcW w:w="3960" w:type="dxa"/>
          </w:tcPr>
          <w:p w:rsidR="009F0084" w:rsidRPr="009F0084" w:rsidRDefault="009F0084" w:rsidP="008574A0">
            <w:pPr>
              <w:rPr>
                <w:b/>
                <w:sz w:val="20"/>
                <w:szCs w:val="20"/>
                <w:lang w:val="sq-AL"/>
              </w:rPr>
            </w:pPr>
            <w:r w:rsidRPr="009F0084">
              <w:rPr>
                <w:b/>
                <w:sz w:val="20"/>
                <w:szCs w:val="20"/>
                <w:lang w:val="sq-AL"/>
              </w:rPr>
              <w:t>Rekomandimet e dhëna</w:t>
            </w:r>
          </w:p>
        </w:tc>
        <w:tc>
          <w:tcPr>
            <w:tcW w:w="1980" w:type="dxa"/>
          </w:tcPr>
          <w:p w:rsidR="009F0084" w:rsidRPr="009F0084" w:rsidRDefault="009F0084" w:rsidP="008574A0">
            <w:pPr>
              <w:rPr>
                <w:b/>
                <w:sz w:val="20"/>
                <w:szCs w:val="20"/>
                <w:lang w:val="sq-AL"/>
              </w:rPr>
            </w:pPr>
            <w:r w:rsidRPr="009F0084">
              <w:rPr>
                <w:b/>
                <w:sz w:val="20"/>
                <w:szCs w:val="20"/>
                <w:lang w:val="sq-AL"/>
              </w:rPr>
              <w:t>Implementim i rekomandimit</w:t>
            </w:r>
          </w:p>
        </w:tc>
        <w:tc>
          <w:tcPr>
            <w:tcW w:w="6120" w:type="dxa"/>
          </w:tcPr>
          <w:p w:rsidR="009F0084" w:rsidRPr="009F0084" w:rsidRDefault="009F0084" w:rsidP="008574A0">
            <w:pPr>
              <w:pStyle w:val="Default"/>
              <w:rPr>
                <w:rFonts w:ascii="Times New Roman" w:hAnsi="Times New Roman" w:cs="Times New Roman"/>
                <w:b/>
                <w:sz w:val="22"/>
                <w:szCs w:val="22"/>
                <w:lang w:val="sq-AL"/>
              </w:rPr>
            </w:pPr>
            <w:r w:rsidRPr="009F0084">
              <w:rPr>
                <w:rFonts w:ascii="Times New Roman" w:hAnsi="Times New Roman" w:cs="Times New Roman"/>
                <w:b/>
                <w:sz w:val="22"/>
                <w:szCs w:val="22"/>
                <w:lang w:val="sq-AL"/>
              </w:rPr>
              <w:t>Komentet në lidhje me Aktivitetin</w:t>
            </w:r>
          </w:p>
          <w:p w:rsidR="009F0084" w:rsidRPr="009F0084" w:rsidRDefault="009F0084" w:rsidP="008574A0">
            <w:pPr>
              <w:rPr>
                <w:b/>
                <w:sz w:val="20"/>
                <w:szCs w:val="20"/>
                <w:lang w:val="sq-AL"/>
              </w:rPr>
            </w:pPr>
          </w:p>
        </w:tc>
      </w:tr>
      <w:tr w:rsidR="009F0084" w:rsidRPr="009F0084" w:rsidTr="008574A0">
        <w:tc>
          <w:tcPr>
            <w:tcW w:w="2268" w:type="dxa"/>
          </w:tcPr>
          <w:p w:rsidR="009F0084" w:rsidRPr="009F0084" w:rsidRDefault="009F0084" w:rsidP="009F0084">
            <w:pPr>
              <w:numPr>
                <w:ilvl w:val="1"/>
                <w:numId w:val="39"/>
              </w:numPr>
              <w:rPr>
                <w:sz w:val="22"/>
                <w:szCs w:val="22"/>
                <w:lang w:val="sq-AL"/>
              </w:rPr>
            </w:pPr>
            <w:r w:rsidRPr="009F0084">
              <w:rPr>
                <w:sz w:val="22"/>
                <w:szCs w:val="22"/>
                <w:lang w:val="sq-AL"/>
              </w:rPr>
              <w:t>PVC</w:t>
            </w:r>
          </w:p>
          <w:p w:rsidR="009F0084" w:rsidRPr="009F0084" w:rsidRDefault="009F0084" w:rsidP="008574A0">
            <w:pPr>
              <w:rPr>
                <w:b/>
                <w:sz w:val="22"/>
                <w:szCs w:val="22"/>
                <w:lang w:val="sq-AL"/>
              </w:rPr>
            </w:pPr>
            <w:r w:rsidRPr="009F0084">
              <w:rPr>
                <w:b/>
                <w:sz w:val="22"/>
                <w:szCs w:val="22"/>
                <w:lang w:val="sq-AL"/>
              </w:rPr>
              <w:t xml:space="preserve"> Rekomandimi 1</w:t>
            </w:r>
          </w:p>
        </w:tc>
        <w:tc>
          <w:tcPr>
            <w:tcW w:w="3960" w:type="dxa"/>
          </w:tcPr>
          <w:p w:rsidR="009F0084" w:rsidRPr="009F0084" w:rsidRDefault="009F0084" w:rsidP="008574A0">
            <w:pPr>
              <w:autoSpaceDE w:val="0"/>
              <w:autoSpaceDN w:val="0"/>
              <w:adjustRightInd w:val="0"/>
              <w:rPr>
                <w:color w:val="2D251B"/>
                <w:sz w:val="22"/>
                <w:szCs w:val="22"/>
                <w:lang w:val="sq-AL"/>
              </w:rPr>
            </w:pPr>
            <w:r w:rsidRPr="009F0084">
              <w:rPr>
                <w:rFonts w:eastAsia="Calibri"/>
                <w:color w:val="000000"/>
                <w:sz w:val="22"/>
                <w:szCs w:val="22"/>
                <w:lang w:val="sq-AL"/>
              </w:rPr>
              <w:t>Kryetarja e Komunës duhet të identifikojë veprimin e duhur për t‟i adresuar këto dobësi të kontrolleve në mënyrë që të mundësojë një prezantim të drejtë dhe të vërtetë të pasurive në vitin 2014.</w:t>
            </w:r>
          </w:p>
        </w:tc>
        <w:tc>
          <w:tcPr>
            <w:tcW w:w="1980" w:type="dxa"/>
          </w:tcPr>
          <w:p w:rsidR="009F0084" w:rsidRPr="009F0084" w:rsidRDefault="009F0084" w:rsidP="008574A0">
            <w:pPr>
              <w:rPr>
                <w:sz w:val="22"/>
                <w:szCs w:val="22"/>
                <w:lang w:val="sq-AL"/>
              </w:rPr>
            </w:pPr>
            <w:r w:rsidRPr="009F0084">
              <w:rPr>
                <w:sz w:val="22"/>
                <w:szCs w:val="22"/>
                <w:lang w:val="sq-AL"/>
              </w:rPr>
              <w:t>Implementimi i plotë në pjesën e dytë të vitit 2015</w:t>
            </w:r>
          </w:p>
        </w:tc>
        <w:tc>
          <w:tcPr>
            <w:tcW w:w="6120" w:type="dxa"/>
          </w:tcPr>
          <w:p w:rsidR="009F0084" w:rsidRPr="009F0084" w:rsidRDefault="009F0084" w:rsidP="008574A0">
            <w:pPr>
              <w:jc w:val="both"/>
              <w:rPr>
                <w:color w:val="2D251B"/>
                <w:sz w:val="22"/>
                <w:szCs w:val="22"/>
                <w:lang w:val="sq-AL"/>
              </w:rPr>
            </w:pPr>
            <w:r w:rsidRPr="009F0084">
              <w:rPr>
                <w:color w:val="2D251B"/>
                <w:sz w:val="22"/>
                <w:szCs w:val="22"/>
                <w:lang w:val="sq-AL"/>
              </w:rPr>
              <w:t>Kuvendit komunal dhe kryetarja  komunës ka formuar disa komisione për verifikimin dhe regjistrimin e pronës komunale:</w:t>
            </w:r>
          </w:p>
          <w:p w:rsidR="009F0084" w:rsidRPr="009F0084" w:rsidRDefault="009F0084" w:rsidP="008574A0">
            <w:pPr>
              <w:jc w:val="both"/>
              <w:rPr>
                <w:sz w:val="22"/>
                <w:szCs w:val="22"/>
                <w:lang w:val="sq-AL"/>
              </w:rPr>
            </w:pPr>
            <w:r w:rsidRPr="009F0084">
              <w:rPr>
                <w:sz w:val="22"/>
                <w:szCs w:val="22"/>
                <w:lang w:val="sq-AL"/>
              </w:rPr>
              <w:t>- Komisioni për inventarizimi të pronës komunale,</w:t>
            </w:r>
          </w:p>
          <w:p w:rsidR="009F0084" w:rsidRPr="009F0084" w:rsidRDefault="009F0084" w:rsidP="008574A0">
            <w:pPr>
              <w:jc w:val="both"/>
              <w:rPr>
                <w:sz w:val="22"/>
                <w:szCs w:val="22"/>
                <w:lang w:val="sq-AL"/>
              </w:rPr>
            </w:pPr>
            <w:r w:rsidRPr="009F0084">
              <w:rPr>
                <w:sz w:val="22"/>
                <w:szCs w:val="22"/>
                <w:lang w:val="sq-AL"/>
              </w:rPr>
              <w:t>- Komisioni komunal i pronave komunale (asambleja),</w:t>
            </w:r>
          </w:p>
          <w:p w:rsidR="009F0084" w:rsidRPr="009F0084" w:rsidRDefault="009F0084" w:rsidP="008574A0">
            <w:pPr>
              <w:jc w:val="both"/>
              <w:rPr>
                <w:sz w:val="22"/>
                <w:szCs w:val="22"/>
                <w:lang w:val="sq-AL"/>
              </w:rPr>
            </w:pPr>
            <w:r w:rsidRPr="009F0084">
              <w:rPr>
                <w:sz w:val="22"/>
                <w:szCs w:val="22"/>
                <w:lang w:val="sq-AL"/>
              </w:rPr>
              <w:t>- Komisioni komunal i verifikim e banesave komunale.</w:t>
            </w:r>
          </w:p>
          <w:p w:rsidR="009F0084" w:rsidRPr="009F0084" w:rsidRDefault="009F0084" w:rsidP="008574A0">
            <w:pPr>
              <w:jc w:val="both"/>
              <w:rPr>
                <w:color w:val="2D251B"/>
                <w:sz w:val="22"/>
                <w:szCs w:val="22"/>
                <w:lang w:val="sq-AL"/>
              </w:rPr>
            </w:pPr>
            <w:r w:rsidRPr="009F0084">
              <w:rPr>
                <w:color w:val="2D251B"/>
                <w:sz w:val="22"/>
                <w:szCs w:val="22"/>
                <w:lang w:val="sq-AL"/>
              </w:rPr>
              <w:t>Këto komisione kanë për detyrë të bëjnë verifikimin dhe regjistrimin e të gjitha pronave komunale.</w:t>
            </w:r>
          </w:p>
          <w:p w:rsidR="009F0084" w:rsidRPr="009F0084" w:rsidRDefault="009F0084" w:rsidP="008574A0">
            <w:pPr>
              <w:jc w:val="both"/>
              <w:rPr>
                <w:b/>
                <w:sz w:val="22"/>
                <w:szCs w:val="22"/>
                <w:highlight w:val="lightGray"/>
                <w:lang w:val="sq-AL"/>
              </w:rPr>
            </w:pPr>
          </w:p>
        </w:tc>
      </w:tr>
      <w:tr w:rsidR="009F0084" w:rsidRPr="009F0084" w:rsidTr="008574A0">
        <w:tc>
          <w:tcPr>
            <w:tcW w:w="2268" w:type="dxa"/>
          </w:tcPr>
          <w:p w:rsidR="009F0084" w:rsidRPr="009F0084" w:rsidRDefault="009F0084" w:rsidP="008574A0">
            <w:pPr>
              <w:rPr>
                <w:sz w:val="22"/>
                <w:szCs w:val="22"/>
                <w:lang w:val="sq-AL"/>
              </w:rPr>
            </w:pPr>
            <w:r w:rsidRPr="009F0084">
              <w:rPr>
                <w:sz w:val="22"/>
                <w:szCs w:val="22"/>
                <w:lang w:val="sq-AL"/>
              </w:rPr>
              <w:t>2.3 Regjistrimi pasurive nën 1.000,00€</w:t>
            </w:r>
          </w:p>
          <w:p w:rsidR="009F0084" w:rsidRPr="009F0084" w:rsidRDefault="009F0084" w:rsidP="008574A0">
            <w:pPr>
              <w:rPr>
                <w:sz w:val="22"/>
                <w:szCs w:val="22"/>
                <w:lang w:val="sq-AL"/>
              </w:rPr>
            </w:pPr>
            <w:r w:rsidRPr="009F0084">
              <w:rPr>
                <w:b/>
                <w:sz w:val="22"/>
                <w:szCs w:val="22"/>
                <w:lang w:val="sq-AL"/>
              </w:rPr>
              <w:t xml:space="preserve">   Rekomandimi 2</w:t>
            </w:r>
          </w:p>
        </w:tc>
        <w:tc>
          <w:tcPr>
            <w:tcW w:w="3960" w:type="dxa"/>
          </w:tcPr>
          <w:p w:rsidR="009F0084" w:rsidRPr="009F0084" w:rsidRDefault="009F0084" w:rsidP="008574A0">
            <w:pPr>
              <w:rPr>
                <w:sz w:val="22"/>
                <w:szCs w:val="22"/>
                <w:lang w:val="sq-AL"/>
              </w:rPr>
            </w:pPr>
            <w:r w:rsidRPr="009F0084">
              <w:rPr>
                <w:color w:val="2D251B"/>
                <w:sz w:val="22"/>
                <w:szCs w:val="22"/>
                <w:lang w:val="sq-AL"/>
              </w:rPr>
              <w:t>Kryetarja e Komunës duhet të siguroj se plani sistematik i përpilimit të pasqyrave financiare inkorporon kërkesën për të përfshirë tërë vlerën e pasurive. Menaxhmenti ka nevojë të monitoroj zbatimin e kësaj kërkese. Klasifikimi i gabuar i kodeve ekonomike, gjithashtu, pasqyron shpenzimet në mënyrë të pa saktë dhe regjistrimet si të tilla duhet të jenë në pajtim me Planin kontabël të Thesarit.</w:t>
            </w:r>
          </w:p>
        </w:tc>
        <w:tc>
          <w:tcPr>
            <w:tcW w:w="1980" w:type="dxa"/>
          </w:tcPr>
          <w:p w:rsidR="009F0084" w:rsidRPr="009F0084" w:rsidRDefault="009F0084" w:rsidP="008574A0">
            <w:pPr>
              <w:rPr>
                <w:sz w:val="22"/>
                <w:szCs w:val="22"/>
                <w:lang w:val="sq-AL"/>
              </w:rPr>
            </w:pPr>
            <w:r w:rsidRPr="009F0084">
              <w:rPr>
                <w:sz w:val="22"/>
                <w:szCs w:val="22"/>
                <w:lang w:val="sq-AL"/>
              </w:rPr>
              <w:t>Implementim i plotë  fundi vitit 2014</w:t>
            </w:r>
          </w:p>
        </w:tc>
        <w:tc>
          <w:tcPr>
            <w:tcW w:w="6120" w:type="dxa"/>
          </w:tcPr>
          <w:p w:rsidR="009F0084" w:rsidRPr="009F0084" w:rsidRDefault="009F0084" w:rsidP="008574A0">
            <w:pPr>
              <w:jc w:val="both"/>
              <w:rPr>
                <w:sz w:val="22"/>
                <w:szCs w:val="22"/>
                <w:lang w:val="sq-AL"/>
              </w:rPr>
            </w:pPr>
            <w:r w:rsidRPr="009F0084">
              <w:rPr>
                <w:sz w:val="22"/>
                <w:szCs w:val="22"/>
                <w:lang w:val="sq-AL"/>
              </w:rPr>
              <w:t>Kryetarja e komunës ka marrë vendim për formimin e dy komisioneve, njëri për drejtorinë e Arsimit dhe tjetri për drejtorinë e shëndetësisë dhe deri në fund të tetorit 2014 këto komisione duhet të përgatisin raportet për inve</w:t>
            </w:r>
            <w:r>
              <w:rPr>
                <w:sz w:val="22"/>
                <w:szCs w:val="22"/>
                <w:lang w:val="sq-AL"/>
              </w:rPr>
              <w:t>n</w:t>
            </w:r>
            <w:r w:rsidRPr="009F0084">
              <w:rPr>
                <w:sz w:val="22"/>
                <w:szCs w:val="22"/>
                <w:lang w:val="sq-AL"/>
              </w:rPr>
              <w:t xml:space="preserve">tarizimin e pasurisë në këto institucione. </w:t>
            </w:r>
          </w:p>
          <w:p w:rsidR="009F0084" w:rsidRPr="009F0084" w:rsidRDefault="009F0084" w:rsidP="008574A0">
            <w:pPr>
              <w:jc w:val="both"/>
              <w:rPr>
                <w:sz w:val="22"/>
                <w:szCs w:val="22"/>
                <w:lang w:val="sq-AL"/>
              </w:rPr>
            </w:pPr>
          </w:p>
        </w:tc>
      </w:tr>
      <w:tr w:rsidR="009F0084" w:rsidRPr="009F0084" w:rsidTr="008574A0">
        <w:tc>
          <w:tcPr>
            <w:tcW w:w="2268" w:type="dxa"/>
          </w:tcPr>
          <w:p w:rsidR="009F0084" w:rsidRPr="009F0084" w:rsidRDefault="009F0084" w:rsidP="008574A0">
            <w:pPr>
              <w:rPr>
                <w:sz w:val="22"/>
                <w:szCs w:val="22"/>
                <w:lang w:val="sq-AL"/>
              </w:rPr>
            </w:pPr>
            <w:r w:rsidRPr="009F0084">
              <w:rPr>
                <w:sz w:val="22"/>
                <w:szCs w:val="22"/>
                <w:lang w:val="sq-AL"/>
              </w:rPr>
              <w:t>3 Rekomandimet e vitit 2012 dhe te 2013</w:t>
            </w:r>
          </w:p>
          <w:p w:rsidR="009F0084" w:rsidRPr="009F0084" w:rsidRDefault="009F0084" w:rsidP="008574A0">
            <w:pPr>
              <w:rPr>
                <w:sz w:val="22"/>
                <w:szCs w:val="22"/>
                <w:lang w:val="sq-AL"/>
              </w:rPr>
            </w:pPr>
            <w:r w:rsidRPr="009F0084">
              <w:rPr>
                <w:b/>
                <w:sz w:val="22"/>
                <w:szCs w:val="22"/>
                <w:lang w:val="sq-AL"/>
              </w:rPr>
              <w:t xml:space="preserve">   Rekomandimi 3</w:t>
            </w:r>
          </w:p>
        </w:tc>
        <w:tc>
          <w:tcPr>
            <w:tcW w:w="3960" w:type="dxa"/>
          </w:tcPr>
          <w:p w:rsidR="009F0084" w:rsidRPr="009F0084" w:rsidRDefault="009F0084" w:rsidP="008574A0">
            <w:pPr>
              <w:autoSpaceDE w:val="0"/>
              <w:autoSpaceDN w:val="0"/>
              <w:adjustRightInd w:val="0"/>
              <w:rPr>
                <w:color w:val="2D251B"/>
                <w:sz w:val="22"/>
                <w:szCs w:val="22"/>
                <w:lang w:val="sq-AL"/>
              </w:rPr>
            </w:pPr>
            <w:r w:rsidRPr="009F0084">
              <w:rPr>
                <w:color w:val="2D251B"/>
                <w:sz w:val="22"/>
                <w:szCs w:val="22"/>
                <w:lang w:val="sq-AL"/>
              </w:rPr>
              <w:t>Kryetarja e Komunës duhet të sigurojë se fillimisht do të përgatisë një planë të veprimit ku do të përcaktojë saktë afatet kohore për adresimin e rekomandimeve, me stafin përgjegjës të identifikuar, duke u fokusuar në fushat më të rëndësishme.</w:t>
            </w:r>
          </w:p>
        </w:tc>
        <w:tc>
          <w:tcPr>
            <w:tcW w:w="1980" w:type="dxa"/>
          </w:tcPr>
          <w:p w:rsidR="009F0084" w:rsidRPr="009F0084" w:rsidRDefault="009F0084" w:rsidP="008574A0">
            <w:pPr>
              <w:rPr>
                <w:sz w:val="22"/>
                <w:szCs w:val="22"/>
                <w:lang w:val="sq-AL"/>
              </w:rPr>
            </w:pPr>
            <w:r w:rsidRPr="009F0084">
              <w:rPr>
                <w:sz w:val="22"/>
                <w:szCs w:val="22"/>
                <w:lang w:val="sq-AL"/>
              </w:rPr>
              <w:t>Implementimi në proces.</w:t>
            </w:r>
          </w:p>
        </w:tc>
        <w:tc>
          <w:tcPr>
            <w:tcW w:w="6120" w:type="dxa"/>
            <w:shd w:val="clear" w:color="auto" w:fill="auto"/>
          </w:tcPr>
          <w:p w:rsidR="009F0084" w:rsidRPr="009F0084" w:rsidRDefault="009F0084" w:rsidP="008574A0">
            <w:pPr>
              <w:jc w:val="both"/>
              <w:rPr>
                <w:sz w:val="22"/>
                <w:szCs w:val="22"/>
                <w:lang w:val="sq-AL"/>
              </w:rPr>
            </w:pPr>
            <w:r w:rsidRPr="009F0084">
              <w:rPr>
                <w:sz w:val="22"/>
                <w:szCs w:val="22"/>
                <w:lang w:val="sq-AL"/>
              </w:rPr>
              <w:t>Kryetarja e komunës ka formuar task-forcën në nivelin e drejtorëve të drejtorive të kryesuar nga vetë ajo, për përcjelljen dhe  implementimin e rekomandimeve të auditorit. Task forca ka aprovuar një afat kohor të takimeve i cili do të jetë mbi baza mujore.</w:t>
            </w:r>
          </w:p>
          <w:p w:rsidR="009F0084" w:rsidRPr="009F0084" w:rsidRDefault="009F0084" w:rsidP="008574A0">
            <w:pPr>
              <w:jc w:val="both"/>
              <w:rPr>
                <w:sz w:val="22"/>
                <w:szCs w:val="22"/>
                <w:highlight w:val="lightGray"/>
                <w:lang w:val="sq-AL"/>
              </w:rPr>
            </w:pPr>
          </w:p>
        </w:tc>
      </w:tr>
      <w:tr w:rsidR="009F0084" w:rsidRPr="009F0084" w:rsidTr="008574A0">
        <w:trPr>
          <w:trHeight w:val="773"/>
        </w:trPr>
        <w:tc>
          <w:tcPr>
            <w:tcW w:w="2268" w:type="dxa"/>
          </w:tcPr>
          <w:p w:rsidR="009F0084" w:rsidRPr="009F0084" w:rsidRDefault="009F0084" w:rsidP="008574A0">
            <w:pPr>
              <w:autoSpaceDE w:val="0"/>
              <w:autoSpaceDN w:val="0"/>
              <w:adjustRightInd w:val="0"/>
              <w:rPr>
                <w:color w:val="2D251B"/>
                <w:sz w:val="22"/>
                <w:szCs w:val="22"/>
                <w:lang w:val="sq-AL"/>
              </w:rPr>
            </w:pPr>
            <w:r w:rsidRPr="009F0084">
              <w:rPr>
                <w:color w:val="2D251B"/>
                <w:sz w:val="22"/>
                <w:szCs w:val="22"/>
                <w:lang w:val="sq-AL"/>
              </w:rPr>
              <w:lastRenderedPageBreak/>
              <w:t>4.2 Raportimet</w:t>
            </w:r>
          </w:p>
          <w:p w:rsidR="009F0084" w:rsidRPr="009F0084" w:rsidRDefault="009F0084" w:rsidP="008574A0">
            <w:pPr>
              <w:autoSpaceDE w:val="0"/>
              <w:autoSpaceDN w:val="0"/>
              <w:adjustRightInd w:val="0"/>
              <w:rPr>
                <w:color w:val="2D251B"/>
                <w:sz w:val="22"/>
                <w:szCs w:val="22"/>
                <w:lang w:val="sq-AL"/>
              </w:rPr>
            </w:pPr>
            <w:r w:rsidRPr="009F0084">
              <w:rPr>
                <w:b/>
                <w:sz w:val="22"/>
                <w:szCs w:val="22"/>
                <w:lang w:val="sq-AL"/>
              </w:rPr>
              <w:t xml:space="preserve">   Rekomandimi 4</w:t>
            </w:r>
          </w:p>
        </w:tc>
        <w:tc>
          <w:tcPr>
            <w:tcW w:w="3960" w:type="dxa"/>
          </w:tcPr>
          <w:p w:rsidR="009F0084" w:rsidRPr="009F0084" w:rsidRDefault="009F0084" w:rsidP="008574A0">
            <w:pPr>
              <w:rPr>
                <w:sz w:val="22"/>
                <w:szCs w:val="22"/>
                <w:lang w:val="sq-AL"/>
              </w:rPr>
            </w:pPr>
            <w:r w:rsidRPr="009F0084">
              <w:rPr>
                <w:color w:val="2D251B"/>
                <w:sz w:val="22"/>
                <w:szCs w:val="22"/>
                <w:lang w:val="sq-AL"/>
              </w:rPr>
              <w:t>Kryetarja e Komunës duhet të rishikojë formën e raportimit tek menaxhmenti i lartë, nga i cili kërkohet që të mbështesë menaxhimin efektiv të veprimtarisë dhe të paraqesë një zgjidhje të përshtatshme deri në fund të vitit.</w:t>
            </w:r>
          </w:p>
        </w:tc>
        <w:tc>
          <w:tcPr>
            <w:tcW w:w="1980" w:type="dxa"/>
          </w:tcPr>
          <w:p w:rsidR="009F0084" w:rsidRPr="009F0084" w:rsidRDefault="009F0084" w:rsidP="008574A0">
            <w:pPr>
              <w:rPr>
                <w:sz w:val="22"/>
                <w:szCs w:val="22"/>
                <w:lang w:val="sq-AL"/>
              </w:rPr>
            </w:pPr>
            <w:r w:rsidRPr="009F0084">
              <w:rPr>
                <w:sz w:val="22"/>
                <w:szCs w:val="22"/>
                <w:lang w:val="sq-AL"/>
              </w:rPr>
              <w:t>Implementim i plot  në proces.</w:t>
            </w:r>
          </w:p>
        </w:tc>
        <w:tc>
          <w:tcPr>
            <w:tcW w:w="6120" w:type="dxa"/>
          </w:tcPr>
          <w:p w:rsidR="009F0084" w:rsidRPr="009F0084" w:rsidRDefault="009F0084" w:rsidP="008574A0">
            <w:pPr>
              <w:pStyle w:val="Default"/>
              <w:jc w:val="both"/>
              <w:rPr>
                <w:rFonts w:ascii="Times New Roman" w:hAnsi="Times New Roman" w:cs="Times New Roman"/>
                <w:sz w:val="22"/>
                <w:szCs w:val="22"/>
                <w:lang w:val="sq-AL"/>
              </w:rPr>
            </w:pPr>
            <w:r w:rsidRPr="009F0084">
              <w:rPr>
                <w:rFonts w:ascii="Times New Roman" w:hAnsi="Times New Roman" w:cs="Times New Roman"/>
                <w:sz w:val="22"/>
                <w:szCs w:val="22"/>
                <w:lang w:val="sq-AL"/>
              </w:rPr>
              <w:t xml:space="preserve">Ky rekomandim tani më është implementuar në tërësi dhe drejtorët e drejtorive raportojnë mbi bazën javore tek kryetarja dhe gjithashtu raportet financiare </w:t>
            </w:r>
            <w:r w:rsidR="00AA4B21" w:rsidRPr="009F0084">
              <w:rPr>
                <w:rFonts w:ascii="Times New Roman" w:hAnsi="Times New Roman" w:cs="Times New Roman"/>
                <w:sz w:val="22"/>
                <w:szCs w:val="22"/>
                <w:lang w:val="sq-AL"/>
              </w:rPr>
              <w:t>përgatiten</w:t>
            </w:r>
            <w:r w:rsidRPr="009F0084">
              <w:rPr>
                <w:rFonts w:ascii="Times New Roman" w:hAnsi="Times New Roman" w:cs="Times New Roman"/>
                <w:sz w:val="22"/>
                <w:szCs w:val="22"/>
                <w:lang w:val="sq-AL"/>
              </w:rPr>
              <w:t xml:space="preserve"> dhe shqyrtohen mbi baza mujore në Bordin e Drejtorëve  dhe mbi bazën tremujore në Kuvendin Komunal. </w:t>
            </w:r>
          </w:p>
        </w:tc>
      </w:tr>
      <w:tr w:rsidR="009F0084" w:rsidRPr="009F0084" w:rsidTr="008574A0">
        <w:tc>
          <w:tcPr>
            <w:tcW w:w="2268" w:type="dxa"/>
          </w:tcPr>
          <w:p w:rsidR="009F0084" w:rsidRPr="009F0084" w:rsidRDefault="009F0084" w:rsidP="008574A0">
            <w:pPr>
              <w:rPr>
                <w:color w:val="2D251B"/>
                <w:sz w:val="22"/>
                <w:szCs w:val="22"/>
                <w:lang w:val="sq-AL"/>
              </w:rPr>
            </w:pPr>
            <w:r w:rsidRPr="009F0084">
              <w:rPr>
                <w:color w:val="2D251B"/>
                <w:sz w:val="22"/>
                <w:szCs w:val="22"/>
                <w:lang w:val="sq-AL"/>
              </w:rPr>
              <w:t>4.3.Planifikimi buxhetit</w:t>
            </w:r>
          </w:p>
          <w:p w:rsidR="009F0084" w:rsidRPr="009F0084" w:rsidRDefault="009F0084" w:rsidP="008574A0">
            <w:pPr>
              <w:rPr>
                <w:sz w:val="22"/>
                <w:szCs w:val="22"/>
                <w:lang w:val="sq-AL"/>
              </w:rPr>
            </w:pPr>
            <w:r w:rsidRPr="009F0084">
              <w:rPr>
                <w:b/>
                <w:sz w:val="22"/>
                <w:szCs w:val="22"/>
                <w:lang w:val="sq-AL"/>
              </w:rPr>
              <w:t xml:space="preserve">   Rekomandimi 5 </w:t>
            </w:r>
          </w:p>
        </w:tc>
        <w:tc>
          <w:tcPr>
            <w:tcW w:w="3960" w:type="dxa"/>
          </w:tcPr>
          <w:p w:rsidR="009F0084" w:rsidRPr="009F0084" w:rsidRDefault="009F0084" w:rsidP="008574A0">
            <w:pPr>
              <w:rPr>
                <w:sz w:val="22"/>
                <w:szCs w:val="22"/>
                <w:lang w:val="sq-AL"/>
              </w:rPr>
            </w:pPr>
            <w:r w:rsidRPr="009F0084">
              <w:rPr>
                <w:sz w:val="22"/>
                <w:szCs w:val="22"/>
                <w:lang w:val="sq-AL"/>
              </w:rPr>
              <w:t>Kryetarja e Komunës duhet të vendos një qasje me qëllim të përmirësimit të planifikimit buxhetor. Para se të vendosen zërat buxhetor, komuna duhet të analizoj me kujdes dhe me objektivitet se cilat projekte janë prioritete dhe cilat prej tyre kanë gjasa reale të realizohen. Përveç kësaj, Kryetarja e komunës duhet të monitorojë në mënyrë sistematike performancën buxhetore në baza mujore, sidomos të kategoria e investimeve kapitale, si dhe subvencionet dhe transferimet në mënyrë që të identifikojë dhe adresojë me kohë barrierat potenciale.</w:t>
            </w:r>
          </w:p>
        </w:tc>
        <w:tc>
          <w:tcPr>
            <w:tcW w:w="1980" w:type="dxa"/>
          </w:tcPr>
          <w:p w:rsidR="009F0084" w:rsidRPr="009F0084" w:rsidRDefault="009F0084" w:rsidP="008574A0">
            <w:pPr>
              <w:rPr>
                <w:sz w:val="22"/>
                <w:szCs w:val="22"/>
                <w:lang w:val="sq-AL"/>
              </w:rPr>
            </w:pPr>
            <w:r w:rsidRPr="009F0084">
              <w:rPr>
                <w:sz w:val="22"/>
                <w:szCs w:val="22"/>
                <w:lang w:val="sq-AL"/>
              </w:rPr>
              <w:t>Implementim i plot  në proces.</w:t>
            </w:r>
          </w:p>
        </w:tc>
        <w:tc>
          <w:tcPr>
            <w:tcW w:w="6120" w:type="dxa"/>
          </w:tcPr>
          <w:p w:rsidR="009F0084" w:rsidRPr="009F0084" w:rsidRDefault="009F0084" w:rsidP="008574A0">
            <w:pPr>
              <w:rPr>
                <w:sz w:val="22"/>
                <w:szCs w:val="22"/>
                <w:lang w:val="sq-AL"/>
              </w:rPr>
            </w:pPr>
            <w:r w:rsidRPr="009F0084">
              <w:rPr>
                <w:sz w:val="22"/>
                <w:szCs w:val="22"/>
                <w:lang w:val="sq-AL"/>
              </w:rPr>
              <w:t xml:space="preserve">Komuna gjatë hartimit të Kornizës Afatmesme Buxhetore 2015-2017 ka marrë për bazë këtë rekomandim dhe buxheti i </w:t>
            </w:r>
            <w:r w:rsidR="00AA4B21" w:rsidRPr="009F0084">
              <w:rPr>
                <w:sz w:val="22"/>
                <w:szCs w:val="22"/>
                <w:lang w:val="sq-AL"/>
              </w:rPr>
              <w:t>përgatitur</w:t>
            </w:r>
            <w:r w:rsidRPr="009F0084">
              <w:rPr>
                <w:sz w:val="22"/>
                <w:szCs w:val="22"/>
                <w:lang w:val="sq-AL"/>
              </w:rPr>
              <w:t xml:space="preserve"> për vitin 2015 është më gjithë përfshirës dhe i klasifikuar në zëra adekuat buxhetor.</w:t>
            </w:r>
          </w:p>
        </w:tc>
      </w:tr>
      <w:tr w:rsidR="009F0084" w:rsidRPr="009F0084" w:rsidTr="008574A0">
        <w:tc>
          <w:tcPr>
            <w:tcW w:w="2268" w:type="dxa"/>
          </w:tcPr>
          <w:p w:rsidR="009F0084" w:rsidRPr="009F0084" w:rsidRDefault="009F0084" w:rsidP="008574A0">
            <w:pPr>
              <w:rPr>
                <w:color w:val="2D251B"/>
                <w:sz w:val="22"/>
                <w:szCs w:val="22"/>
                <w:lang w:val="sq-AL"/>
              </w:rPr>
            </w:pPr>
          </w:p>
          <w:p w:rsidR="009F0084" w:rsidRPr="009F0084" w:rsidRDefault="009F0084" w:rsidP="008574A0">
            <w:pPr>
              <w:rPr>
                <w:color w:val="2D251B"/>
                <w:sz w:val="22"/>
                <w:szCs w:val="22"/>
                <w:lang w:val="sq-AL"/>
              </w:rPr>
            </w:pPr>
            <w:r w:rsidRPr="009F0084">
              <w:rPr>
                <w:color w:val="2D251B"/>
                <w:sz w:val="22"/>
                <w:szCs w:val="22"/>
                <w:lang w:val="sq-AL"/>
              </w:rPr>
              <w:t>Rekomandimi 6</w:t>
            </w:r>
          </w:p>
        </w:tc>
        <w:tc>
          <w:tcPr>
            <w:tcW w:w="3960" w:type="dxa"/>
          </w:tcPr>
          <w:p w:rsidR="009F0084" w:rsidRPr="009F0084" w:rsidRDefault="009F0084" w:rsidP="008574A0">
            <w:pPr>
              <w:rPr>
                <w:sz w:val="22"/>
                <w:szCs w:val="22"/>
                <w:lang w:val="sq-AL"/>
              </w:rPr>
            </w:pPr>
            <w:r w:rsidRPr="009F0084">
              <w:rPr>
                <w:sz w:val="22"/>
                <w:szCs w:val="22"/>
                <w:lang w:val="sq-AL"/>
              </w:rPr>
              <w:t>Kryetarja e Komunës duhet të siguroj se gjatë procesit të planifikimit të përfshihen të gjithë akterët e nevojshëm dhe të gjitha informacionet relevante në mënyrë që bëhet një planifikim i qëndrueshëm buxhetor.</w:t>
            </w:r>
          </w:p>
        </w:tc>
        <w:tc>
          <w:tcPr>
            <w:tcW w:w="1980" w:type="dxa"/>
          </w:tcPr>
          <w:p w:rsidR="009F0084" w:rsidRPr="009F0084" w:rsidRDefault="009F0084" w:rsidP="008574A0">
            <w:pPr>
              <w:rPr>
                <w:sz w:val="22"/>
                <w:szCs w:val="22"/>
                <w:lang w:val="sq-AL"/>
              </w:rPr>
            </w:pPr>
            <w:r w:rsidRPr="009F0084">
              <w:rPr>
                <w:sz w:val="22"/>
                <w:szCs w:val="22"/>
                <w:lang w:val="sq-AL"/>
              </w:rPr>
              <w:t>Implementim i plot  në proces.</w:t>
            </w:r>
          </w:p>
        </w:tc>
        <w:tc>
          <w:tcPr>
            <w:tcW w:w="6120" w:type="dxa"/>
          </w:tcPr>
          <w:p w:rsidR="009F0084" w:rsidRPr="009F0084" w:rsidRDefault="009F0084" w:rsidP="008574A0">
            <w:pPr>
              <w:rPr>
                <w:sz w:val="22"/>
                <w:szCs w:val="22"/>
                <w:lang w:val="sq-AL"/>
              </w:rPr>
            </w:pPr>
            <w:r w:rsidRPr="009F0084">
              <w:rPr>
                <w:sz w:val="22"/>
                <w:szCs w:val="22"/>
                <w:lang w:val="sq-AL"/>
              </w:rPr>
              <w:t xml:space="preserve">Procesi i planifikimit buxhetor për vitin 2015 po zhvillohet në harmoni të plot me ligjet dhe udhëzimet në fuqi. Gjatë procesit buxhetor për vitin 2015 janë involvuar të gjitha programet buxhetore, qytetarët përmes dëgjimeve buxhetore, anëtaret e Kuvendit Komunal dhe OJQ-të. Tanimë jemi në proces dhe në këtë vit ky </w:t>
            </w:r>
            <w:r w:rsidR="00AA4B21" w:rsidRPr="009F0084">
              <w:rPr>
                <w:sz w:val="22"/>
                <w:szCs w:val="22"/>
                <w:lang w:val="sq-AL"/>
              </w:rPr>
              <w:t>rekomandim</w:t>
            </w:r>
            <w:r w:rsidRPr="009F0084">
              <w:rPr>
                <w:sz w:val="22"/>
                <w:szCs w:val="22"/>
                <w:lang w:val="sq-AL"/>
              </w:rPr>
              <w:t xml:space="preserve"> do të </w:t>
            </w:r>
            <w:r w:rsidR="00AA4B21" w:rsidRPr="009F0084">
              <w:rPr>
                <w:sz w:val="22"/>
                <w:szCs w:val="22"/>
                <w:lang w:val="sq-AL"/>
              </w:rPr>
              <w:t>implementimet</w:t>
            </w:r>
            <w:r w:rsidRPr="009F0084">
              <w:rPr>
                <w:sz w:val="22"/>
                <w:szCs w:val="22"/>
                <w:lang w:val="sq-AL"/>
              </w:rPr>
              <w:t xml:space="preserve"> në tërësi.  </w:t>
            </w:r>
          </w:p>
        </w:tc>
      </w:tr>
      <w:tr w:rsidR="009F0084" w:rsidRPr="009F0084" w:rsidTr="008574A0">
        <w:tc>
          <w:tcPr>
            <w:tcW w:w="2268" w:type="dxa"/>
          </w:tcPr>
          <w:p w:rsidR="009F0084" w:rsidRPr="009F0084" w:rsidRDefault="009F0084" w:rsidP="009F0084">
            <w:pPr>
              <w:numPr>
                <w:ilvl w:val="1"/>
                <w:numId w:val="40"/>
              </w:numPr>
              <w:rPr>
                <w:sz w:val="22"/>
                <w:szCs w:val="22"/>
                <w:lang w:val="sq-AL"/>
              </w:rPr>
            </w:pPr>
            <w:r w:rsidRPr="009F0084">
              <w:rPr>
                <w:sz w:val="22"/>
                <w:szCs w:val="22"/>
                <w:lang w:val="sq-AL"/>
              </w:rPr>
              <w:t>Të hyrat nga tatimi ne pronë</w:t>
            </w:r>
          </w:p>
          <w:p w:rsidR="009F0084" w:rsidRPr="009F0084" w:rsidRDefault="009F0084" w:rsidP="008574A0">
            <w:pPr>
              <w:rPr>
                <w:sz w:val="22"/>
                <w:szCs w:val="22"/>
                <w:lang w:val="sq-AL"/>
              </w:rPr>
            </w:pPr>
            <w:r w:rsidRPr="009F0084">
              <w:rPr>
                <w:b/>
                <w:sz w:val="22"/>
                <w:szCs w:val="22"/>
                <w:lang w:val="sq-AL"/>
              </w:rPr>
              <w:t xml:space="preserve">  Rekomandimi 7</w:t>
            </w:r>
          </w:p>
        </w:tc>
        <w:tc>
          <w:tcPr>
            <w:tcW w:w="3960" w:type="dxa"/>
          </w:tcPr>
          <w:p w:rsidR="009F0084" w:rsidRPr="009F0084" w:rsidRDefault="009F0084" w:rsidP="008574A0">
            <w:pPr>
              <w:rPr>
                <w:sz w:val="22"/>
                <w:szCs w:val="22"/>
                <w:lang w:val="sq-AL"/>
              </w:rPr>
            </w:pPr>
            <w:r w:rsidRPr="009F0084">
              <w:rPr>
                <w:sz w:val="22"/>
                <w:szCs w:val="22"/>
                <w:lang w:val="sq-AL"/>
              </w:rPr>
              <w:t>Kryetarja e Komunës duhet të rishikoj politikat aktuale dhe të propozoj masat dhe veprimet konkrete për mbledhjen e këtyre borxheve, duke mos përjashtuar edhe masat administrative dhe gjyqësore. Po ashtu, Kryetarja e Komunës duhet të siguroj se çështja e anketimit të pronave do të mundësohet si pjesë e aktiviteteve të rregullta, në mënyrë që të bëhet futja e të gjitha pronave të reja në data bazën e tatimit në pronë.</w:t>
            </w:r>
          </w:p>
        </w:tc>
        <w:tc>
          <w:tcPr>
            <w:tcW w:w="1980" w:type="dxa"/>
          </w:tcPr>
          <w:p w:rsidR="009F0084" w:rsidRPr="009F0084" w:rsidRDefault="009F0084" w:rsidP="008574A0">
            <w:pPr>
              <w:rPr>
                <w:sz w:val="22"/>
                <w:szCs w:val="22"/>
                <w:lang w:val="sq-AL"/>
              </w:rPr>
            </w:pPr>
            <w:r w:rsidRPr="009F0084">
              <w:rPr>
                <w:sz w:val="22"/>
                <w:szCs w:val="22"/>
                <w:lang w:val="sq-AL"/>
              </w:rPr>
              <w:t>Implementim i plot  në fund të vitit 2014</w:t>
            </w:r>
          </w:p>
        </w:tc>
        <w:tc>
          <w:tcPr>
            <w:tcW w:w="6120" w:type="dxa"/>
          </w:tcPr>
          <w:p w:rsidR="009F0084" w:rsidRPr="009F0084" w:rsidRDefault="009F0084" w:rsidP="008574A0">
            <w:pPr>
              <w:rPr>
                <w:sz w:val="22"/>
                <w:szCs w:val="22"/>
                <w:lang w:val="sq-AL"/>
              </w:rPr>
            </w:pPr>
            <w:r w:rsidRPr="009F0084">
              <w:rPr>
                <w:sz w:val="22"/>
                <w:szCs w:val="22"/>
                <w:lang w:val="sq-AL"/>
              </w:rPr>
              <w:t>Drejtoria për Buxhet dhe Financa në vitin 2014 ka filluar të ndërmerr veprime administrative dhe ligjore për inkasimin e obligimeve (bor</w:t>
            </w:r>
            <w:r w:rsidR="00AA4B21">
              <w:rPr>
                <w:sz w:val="22"/>
                <w:szCs w:val="22"/>
                <w:lang w:val="sq-AL"/>
              </w:rPr>
              <w:t>xh</w:t>
            </w:r>
            <w:r w:rsidRPr="009F0084">
              <w:rPr>
                <w:sz w:val="22"/>
                <w:szCs w:val="22"/>
                <w:lang w:val="sq-AL"/>
              </w:rPr>
              <w:t xml:space="preserve">eve të pa inkasuara). Tani jemi në proces të </w:t>
            </w:r>
            <w:r w:rsidR="00AA4B21" w:rsidRPr="009F0084">
              <w:rPr>
                <w:sz w:val="22"/>
                <w:szCs w:val="22"/>
                <w:lang w:val="sq-AL"/>
              </w:rPr>
              <w:t>ri anketimit</w:t>
            </w:r>
            <w:r w:rsidRPr="009F0084">
              <w:rPr>
                <w:sz w:val="22"/>
                <w:szCs w:val="22"/>
                <w:lang w:val="sq-AL"/>
              </w:rPr>
              <w:t xml:space="preserve"> të pronave në harmoni me kërkesat ligjore. Në fund të vitit 2014 ne do të </w:t>
            </w:r>
            <w:r w:rsidR="00AA4B21" w:rsidRPr="009F0084">
              <w:rPr>
                <w:sz w:val="22"/>
                <w:szCs w:val="22"/>
                <w:lang w:val="sq-AL"/>
              </w:rPr>
              <w:t>arri</w:t>
            </w:r>
            <w:r w:rsidR="00AA4B21">
              <w:rPr>
                <w:sz w:val="22"/>
                <w:szCs w:val="22"/>
                <w:lang w:val="sq-AL"/>
              </w:rPr>
              <w:t>j</w:t>
            </w:r>
            <w:r w:rsidR="00AA4B21" w:rsidRPr="009F0084">
              <w:rPr>
                <w:sz w:val="22"/>
                <w:szCs w:val="22"/>
                <w:lang w:val="sq-AL"/>
              </w:rPr>
              <w:t>më</w:t>
            </w:r>
            <w:r w:rsidRPr="009F0084">
              <w:rPr>
                <w:sz w:val="22"/>
                <w:szCs w:val="22"/>
                <w:lang w:val="sq-AL"/>
              </w:rPr>
              <w:t xml:space="preserve"> objektivat ligjore për anketimin e 1/3 të pronave në </w:t>
            </w:r>
            <w:r w:rsidR="00AA4B21" w:rsidRPr="009F0084">
              <w:rPr>
                <w:sz w:val="22"/>
                <w:szCs w:val="22"/>
                <w:lang w:val="sq-AL"/>
              </w:rPr>
              <w:t>territorin</w:t>
            </w:r>
            <w:r w:rsidRPr="009F0084">
              <w:rPr>
                <w:sz w:val="22"/>
                <w:szCs w:val="22"/>
                <w:lang w:val="sq-AL"/>
              </w:rPr>
              <w:t xml:space="preserve"> e komunës. </w:t>
            </w:r>
          </w:p>
          <w:p w:rsidR="009F0084" w:rsidRPr="009F0084" w:rsidRDefault="009F0084" w:rsidP="008574A0">
            <w:pPr>
              <w:rPr>
                <w:sz w:val="22"/>
                <w:szCs w:val="22"/>
                <w:lang w:val="sq-AL"/>
              </w:rPr>
            </w:pPr>
            <w:r w:rsidRPr="009F0084">
              <w:rPr>
                <w:sz w:val="22"/>
                <w:szCs w:val="22"/>
                <w:lang w:val="sq-AL"/>
              </w:rPr>
              <w:t>Kryetarja e komunës ka formuar tani më dy borde komunale : njëri për vlerësimin e çmimit të tregut dhe njëri për shqyrtimin e ankesave të qytetareve për TP.</w:t>
            </w:r>
          </w:p>
          <w:p w:rsidR="009F0084" w:rsidRPr="009F0084" w:rsidRDefault="009F0084" w:rsidP="008574A0">
            <w:pPr>
              <w:rPr>
                <w:sz w:val="22"/>
                <w:szCs w:val="22"/>
                <w:lang w:val="sq-AL"/>
              </w:rPr>
            </w:pPr>
          </w:p>
          <w:p w:rsidR="009F0084" w:rsidRPr="009F0084" w:rsidRDefault="009F0084" w:rsidP="008574A0">
            <w:pPr>
              <w:rPr>
                <w:sz w:val="22"/>
                <w:szCs w:val="22"/>
                <w:lang w:val="sq-AL"/>
              </w:rPr>
            </w:pPr>
          </w:p>
        </w:tc>
      </w:tr>
      <w:tr w:rsidR="009F0084" w:rsidRPr="009F0084" w:rsidTr="008574A0">
        <w:tc>
          <w:tcPr>
            <w:tcW w:w="2268" w:type="dxa"/>
          </w:tcPr>
          <w:p w:rsidR="009F0084" w:rsidRPr="009F0084" w:rsidRDefault="009F0084" w:rsidP="009F0084">
            <w:pPr>
              <w:numPr>
                <w:ilvl w:val="1"/>
                <w:numId w:val="41"/>
              </w:numPr>
              <w:rPr>
                <w:sz w:val="22"/>
                <w:szCs w:val="22"/>
                <w:lang w:val="sq-AL"/>
              </w:rPr>
            </w:pPr>
            <w:r w:rsidRPr="009F0084">
              <w:rPr>
                <w:sz w:val="22"/>
                <w:szCs w:val="22"/>
                <w:lang w:val="sq-AL"/>
              </w:rPr>
              <w:lastRenderedPageBreak/>
              <w:t>Lejet e ndërtimit</w:t>
            </w:r>
          </w:p>
          <w:p w:rsidR="009F0084" w:rsidRPr="009F0084" w:rsidRDefault="009F0084" w:rsidP="008574A0">
            <w:pPr>
              <w:rPr>
                <w:sz w:val="22"/>
                <w:szCs w:val="22"/>
                <w:lang w:val="sq-AL"/>
              </w:rPr>
            </w:pPr>
            <w:r w:rsidRPr="009F0084">
              <w:rPr>
                <w:b/>
                <w:sz w:val="22"/>
                <w:szCs w:val="22"/>
                <w:lang w:val="sq-AL"/>
              </w:rPr>
              <w:t xml:space="preserve">  Rekomandimi 8</w:t>
            </w:r>
          </w:p>
        </w:tc>
        <w:tc>
          <w:tcPr>
            <w:tcW w:w="3960" w:type="dxa"/>
          </w:tcPr>
          <w:p w:rsidR="009F0084" w:rsidRPr="009F0084" w:rsidRDefault="009F0084" w:rsidP="008574A0">
            <w:pPr>
              <w:rPr>
                <w:sz w:val="22"/>
                <w:szCs w:val="22"/>
                <w:lang w:val="sq-AL"/>
              </w:rPr>
            </w:pPr>
            <w:r w:rsidRPr="009F0084">
              <w:rPr>
                <w:sz w:val="22"/>
                <w:szCs w:val="22"/>
                <w:lang w:val="sq-AL"/>
              </w:rPr>
              <w:t>Kryetarja e Komunës duhet të siguroj se kontrolle shtesë mbi kalkulimin e tarifave të ndërtimit janë vendosur, dhe baza mbi të cilat janë bërë kalkulimet, është e qartë dhe e dokumentuar.</w:t>
            </w:r>
          </w:p>
        </w:tc>
        <w:tc>
          <w:tcPr>
            <w:tcW w:w="1980" w:type="dxa"/>
          </w:tcPr>
          <w:p w:rsidR="009F0084" w:rsidRPr="009F0084" w:rsidRDefault="009F0084" w:rsidP="008574A0">
            <w:pPr>
              <w:rPr>
                <w:sz w:val="22"/>
                <w:szCs w:val="22"/>
                <w:lang w:val="sq-AL"/>
              </w:rPr>
            </w:pPr>
            <w:r w:rsidRPr="009F0084">
              <w:rPr>
                <w:sz w:val="22"/>
                <w:szCs w:val="22"/>
                <w:lang w:val="sq-AL"/>
              </w:rPr>
              <w:t>Implementim i plot  në fund të vitit 2014</w:t>
            </w:r>
          </w:p>
        </w:tc>
        <w:tc>
          <w:tcPr>
            <w:tcW w:w="6120" w:type="dxa"/>
          </w:tcPr>
          <w:p w:rsidR="009F0084" w:rsidRPr="009F0084" w:rsidRDefault="009F0084" w:rsidP="008574A0">
            <w:pPr>
              <w:rPr>
                <w:sz w:val="22"/>
                <w:szCs w:val="22"/>
                <w:lang w:val="sq-AL"/>
              </w:rPr>
            </w:pPr>
            <w:r w:rsidRPr="009F0084">
              <w:rPr>
                <w:sz w:val="22"/>
                <w:szCs w:val="22"/>
                <w:lang w:val="sq-AL"/>
              </w:rPr>
              <w:t xml:space="preserve">Kryetarja e komunës ka ndërmarr të gjitha veprimet e nevojshme për implementimin e këtij rekomandimi. Ajo ka ngarkuar auditorin e brendshëm të bëjë përcjelljen e kalkulimeve të tarifave dhe gjithashtu të përcjell implementimin e rregullores komunal mbi tarifat dhe ngarkesat në komunën e Gjakovës. </w:t>
            </w:r>
          </w:p>
        </w:tc>
      </w:tr>
      <w:tr w:rsidR="009F0084" w:rsidRPr="009F0084" w:rsidTr="008574A0">
        <w:tc>
          <w:tcPr>
            <w:tcW w:w="2268" w:type="dxa"/>
          </w:tcPr>
          <w:p w:rsidR="009F0084" w:rsidRPr="009F0084" w:rsidRDefault="009F0084" w:rsidP="008574A0">
            <w:pPr>
              <w:autoSpaceDE w:val="0"/>
              <w:autoSpaceDN w:val="0"/>
              <w:adjustRightInd w:val="0"/>
              <w:rPr>
                <w:sz w:val="22"/>
                <w:szCs w:val="22"/>
                <w:lang w:val="sq-AL"/>
              </w:rPr>
            </w:pPr>
            <w:r w:rsidRPr="009F0084">
              <w:rPr>
                <w:sz w:val="22"/>
                <w:szCs w:val="22"/>
                <w:lang w:val="sq-AL"/>
              </w:rPr>
              <w:t xml:space="preserve">4.4 </w:t>
            </w:r>
            <w:r w:rsidRPr="009F0084">
              <w:rPr>
                <w:color w:val="2D251B"/>
                <w:sz w:val="22"/>
                <w:szCs w:val="22"/>
                <w:lang w:val="sq-AL"/>
              </w:rPr>
              <w:t>Te hyrat nga qiratë dhe Prona</w:t>
            </w:r>
            <w:r w:rsidRPr="009F0084">
              <w:rPr>
                <w:b/>
                <w:sz w:val="22"/>
                <w:szCs w:val="22"/>
                <w:lang w:val="sq-AL"/>
              </w:rPr>
              <w:t xml:space="preserve"> Rekomandimi 9</w:t>
            </w:r>
          </w:p>
        </w:tc>
        <w:tc>
          <w:tcPr>
            <w:tcW w:w="3960" w:type="dxa"/>
          </w:tcPr>
          <w:p w:rsidR="009F0084" w:rsidRPr="009F0084" w:rsidRDefault="009F0084" w:rsidP="008574A0">
            <w:pPr>
              <w:rPr>
                <w:sz w:val="22"/>
                <w:szCs w:val="22"/>
                <w:lang w:val="sq-AL"/>
              </w:rPr>
            </w:pPr>
            <w:r w:rsidRPr="009F0084">
              <w:rPr>
                <w:sz w:val="22"/>
                <w:szCs w:val="22"/>
                <w:lang w:val="sq-AL"/>
              </w:rPr>
              <w:t>Kryetarja e Komunë duhet të zbatoj një proces rishikimi të kontratave të qiradhënies së pronave, si dhe gjendjen e objekteve/pronave që shfrytëzohen pa kontrata formale me komunën. Regjistrimi të gjitha pronave dhe ngarkesave shoqëruese, duhet të shqyrtohet të paktën çdo gjashtë muaj.</w:t>
            </w:r>
          </w:p>
        </w:tc>
        <w:tc>
          <w:tcPr>
            <w:tcW w:w="1980" w:type="dxa"/>
          </w:tcPr>
          <w:p w:rsidR="009F0084" w:rsidRPr="009F0084" w:rsidRDefault="009F0084" w:rsidP="008574A0">
            <w:pPr>
              <w:rPr>
                <w:sz w:val="22"/>
                <w:szCs w:val="22"/>
                <w:lang w:val="sq-AL"/>
              </w:rPr>
            </w:pPr>
            <w:r w:rsidRPr="009F0084">
              <w:rPr>
                <w:sz w:val="22"/>
                <w:szCs w:val="22"/>
                <w:lang w:val="sq-AL"/>
              </w:rPr>
              <w:t xml:space="preserve">Implementimi i plotë do të bëhet në pjesën e dytë të vitit 2015. </w:t>
            </w:r>
          </w:p>
        </w:tc>
        <w:tc>
          <w:tcPr>
            <w:tcW w:w="6120" w:type="dxa"/>
            <w:shd w:val="clear" w:color="auto" w:fill="auto"/>
          </w:tcPr>
          <w:p w:rsidR="009F0084" w:rsidRPr="009F0084" w:rsidRDefault="009F0084" w:rsidP="008574A0">
            <w:pPr>
              <w:jc w:val="both"/>
              <w:rPr>
                <w:color w:val="2D251B"/>
                <w:sz w:val="22"/>
                <w:szCs w:val="22"/>
                <w:highlight w:val="lightGray"/>
                <w:lang w:val="sq-AL"/>
              </w:rPr>
            </w:pPr>
            <w:r w:rsidRPr="009F0084">
              <w:rPr>
                <w:sz w:val="22"/>
                <w:szCs w:val="22"/>
                <w:lang w:val="sq-AL"/>
              </w:rPr>
              <w:t>Pas verifikimit te pasurisë nga komisioni komunal i themeluar për banesa dhe lokale afariste do te behën ankandet publike për dhënien ne shfrytëzim te lokaleve. Ky rekomandim pritet të implementohet plotësisht në pjesën e dytë të vitit 2015.</w:t>
            </w:r>
          </w:p>
          <w:p w:rsidR="009F0084" w:rsidRPr="009F0084" w:rsidRDefault="009F0084" w:rsidP="008574A0">
            <w:pPr>
              <w:jc w:val="both"/>
              <w:rPr>
                <w:sz w:val="22"/>
                <w:szCs w:val="22"/>
                <w:highlight w:val="lightGray"/>
                <w:lang w:val="sq-AL"/>
              </w:rPr>
            </w:pPr>
          </w:p>
        </w:tc>
      </w:tr>
      <w:tr w:rsidR="009F0084" w:rsidRPr="009F0084" w:rsidTr="008574A0">
        <w:tc>
          <w:tcPr>
            <w:tcW w:w="2268" w:type="dxa"/>
          </w:tcPr>
          <w:p w:rsidR="009F0084" w:rsidRPr="009F0084" w:rsidRDefault="009F0084" w:rsidP="008574A0">
            <w:pPr>
              <w:autoSpaceDE w:val="0"/>
              <w:autoSpaceDN w:val="0"/>
              <w:adjustRightInd w:val="0"/>
              <w:rPr>
                <w:sz w:val="22"/>
                <w:szCs w:val="22"/>
                <w:lang w:val="sq-AL"/>
              </w:rPr>
            </w:pPr>
            <w:r w:rsidRPr="009F0084">
              <w:rPr>
                <w:sz w:val="22"/>
                <w:szCs w:val="22"/>
                <w:lang w:val="sq-AL"/>
              </w:rPr>
              <w:t xml:space="preserve">4.4 </w:t>
            </w:r>
            <w:r w:rsidRPr="009F0084">
              <w:rPr>
                <w:color w:val="2D251B"/>
                <w:sz w:val="22"/>
                <w:szCs w:val="22"/>
                <w:lang w:val="sq-AL"/>
              </w:rPr>
              <w:t>Taksa për biznes</w:t>
            </w:r>
            <w:r w:rsidRPr="009F0084">
              <w:rPr>
                <w:b/>
                <w:sz w:val="22"/>
                <w:szCs w:val="22"/>
                <w:lang w:val="sq-AL"/>
              </w:rPr>
              <w:t xml:space="preserve"> Rekomandimi 10</w:t>
            </w:r>
          </w:p>
        </w:tc>
        <w:tc>
          <w:tcPr>
            <w:tcW w:w="3960" w:type="dxa"/>
          </w:tcPr>
          <w:p w:rsidR="009F0084" w:rsidRPr="009F0084" w:rsidRDefault="009F0084" w:rsidP="008574A0">
            <w:pPr>
              <w:rPr>
                <w:sz w:val="22"/>
                <w:szCs w:val="22"/>
                <w:lang w:val="sq-AL"/>
              </w:rPr>
            </w:pPr>
            <w:r w:rsidRPr="009F0084">
              <w:rPr>
                <w:color w:val="2D251B"/>
                <w:sz w:val="22"/>
                <w:szCs w:val="22"/>
                <w:lang w:val="sq-AL"/>
              </w:rPr>
              <w:t xml:space="preserve">Kryetarja e Komunës duhet të siguroj se departamenti i të hyrave do të krijoj një bazë të plotë të dhënash, e cila do të </w:t>
            </w:r>
            <w:r w:rsidR="00AA4B21" w:rsidRPr="009F0084">
              <w:rPr>
                <w:color w:val="2D251B"/>
                <w:sz w:val="22"/>
                <w:szCs w:val="22"/>
                <w:lang w:val="sq-AL"/>
              </w:rPr>
              <w:t>gjënë roj</w:t>
            </w:r>
            <w:r w:rsidRPr="009F0084">
              <w:rPr>
                <w:color w:val="2D251B"/>
                <w:sz w:val="22"/>
                <w:szCs w:val="22"/>
                <w:lang w:val="sq-AL"/>
              </w:rPr>
              <w:t xml:space="preserve"> raporte të sakta mbi gjendjen reale të ngarkesave ndaj debitorëve, si dhe të merr masa adekuate për reduktimin e këtyre borxheve, duke mos përjashtuar edhe masat ligjore.</w:t>
            </w:r>
          </w:p>
        </w:tc>
        <w:tc>
          <w:tcPr>
            <w:tcW w:w="1980" w:type="dxa"/>
          </w:tcPr>
          <w:p w:rsidR="009F0084" w:rsidRPr="009F0084" w:rsidRDefault="009F0084" w:rsidP="008574A0">
            <w:pPr>
              <w:rPr>
                <w:sz w:val="22"/>
                <w:szCs w:val="22"/>
                <w:lang w:val="sq-AL"/>
              </w:rPr>
            </w:pPr>
            <w:r w:rsidRPr="009F0084">
              <w:rPr>
                <w:sz w:val="22"/>
                <w:szCs w:val="22"/>
                <w:lang w:val="sq-AL"/>
              </w:rPr>
              <w:t>Implementim i plot  Implementim i plot  në fund të vitit 2014.</w:t>
            </w:r>
          </w:p>
        </w:tc>
        <w:tc>
          <w:tcPr>
            <w:tcW w:w="6120" w:type="dxa"/>
          </w:tcPr>
          <w:p w:rsidR="009F0084" w:rsidRPr="009F0084" w:rsidRDefault="009F0084" w:rsidP="008574A0">
            <w:pPr>
              <w:rPr>
                <w:sz w:val="22"/>
                <w:szCs w:val="22"/>
                <w:lang w:val="sq-AL"/>
              </w:rPr>
            </w:pPr>
            <w:r w:rsidRPr="009F0084">
              <w:rPr>
                <w:sz w:val="22"/>
                <w:szCs w:val="22"/>
                <w:lang w:val="sq-AL"/>
              </w:rPr>
              <w:t xml:space="preserve">Problemi i cili  ka qenë me programin mbi nxjerrjen e raporteve nga softwere është problem i tejkaluar. Kryetarja e komunës ka obliguar drejtoritë komunale në bashkëpunim me ATK-në që të bëjnë ri-vlerësimin e borxheve të  pa inkasuara dhe të propozojnë masa adekuate ligjore për </w:t>
            </w:r>
            <w:r w:rsidR="00AA4B21" w:rsidRPr="009F0084">
              <w:rPr>
                <w:sz w:val="22"/>
                <w:szCs w:val="22"/>
                <w:lang w:val="sq-AL"/>
              </w:rPr>
              <w:t>zvogëlimin</w:t>
            </w:r>
            <w:r w:rsidRPr="009F0084">
              <w:rPr>
                <w:sz w:val="22"/>
                <w:szCs w:val="22"/>
                <w:lang w:val="sq-AL"/>
              </w:rPr>
              <w:t xml:space="preserve"> e këtij borxhi. </w:t>
            </w:r>
          </w:p>
          <w:p w:rsidR="009F0084" w:rsidRPr="009F0084" w:rsidRDefault="009F0084" w:rsidP="008574A0">
            <w:pPr>
              <w:rPr>
                <w:sz w:val="22"/>
                <w:szCs w:val="22"/>
                <w:lang w:val="sq-AL"/>
              </w:rPr>
            </w:pPr>
          </w:p>
          <w:p w:rsidR="009F0084" w:rsidRPr="009F0084" w:rsidRDefault="009F0084" w:rsidP="008574A0">
            <w:pPr>
              <w:rPr>
                <w:sz w:val="22"/>
                <w:szCs w:val="22"/>
                <w:lang w:val="sq-AL"/>
              </w:rPr>
            </w:pPr>
          </w:p>
        </w:tc>
      </w:tr>
    </w:tbl>
    <w:p w:rsidR="009F0084" w:rsidRDefault="009F0084" w:rsidP="001A68B9">
      <w:pPr>
        <w:tabs>
          <w:tab w:val="left" w:pos="2160"/>
        </w:tabs>
        <w:rPr>
          <w:lang w:val="sq-AL"/>
        </w:rPr>
      </w:pPr>
    </w:p>
    <w:sectPr w:rsidR="009F0084" w:rsidSect="009F0084">
      <w:pgSz w:w="15840" w:h="12240" w:orient="landscape"/>
      <w:pgMar w:top="900" w:right="1440" w:bottom="18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FF3" w:rsidRDefault="00862FF3">
      <w:r>
        <w:separator/>
      </w:r>
    </w:p>
  </w:endnote>
  <w:endnote w:type="continuationSeparator" w:id="0">
    <w:p w:rsidR="00862FF3" w:rsidRDefault="0086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62" w:rsidRDefault="00E65F6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F62" w:rsidRDefault="00E65F62" w:rsidP="004E7D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62" w:rsidRDefault="00E65F62">
    <w:pPr>
      <w:pStyle w:val="Footer"/>
      <w:jc w:val="center"/>
    </w:pPr>
    <w:r>
      <w:fldChar w:fldCharType="begin"/>
    </w:r>
    <w:r>
      <w:instrText xml:space="preserve"> PAGE   \* MERGEFORMAT </w:instrText>
    </w:r>
    <w:r>
      <w:fldChar w:fldCharType="separate"/>
    </w:r>
    <w:r w:rsidR="00216E2F">
      <w:rPr>
        <w:noProof/>
      </w:rPr>
      <w:t>17</w:t>
    </w:r>
    <w:r>
      <w:rPr>
        <w:noProof/>
      </w:rPr>
      <w:fldChar w:fldCharType="end"/>
    </w:r>
  </w:p>
  <w:p w:rsidR="00E65F62" w:rsidRDefault="00E65F62" w:rsidP="004E7D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62" w:rsidRDefault="00E65F62">
    <w:pPr>
      <w:pStyle w:val="Footer"/>
      <w:jc w:val="center"/>
    </w:pPr>
    <w:r>
      <w:fldChar w:fldCharType="begin"/>
    </w:r>
    <w:r>
      <w:instrText xml:space="preserve"> PAGE   \* MERGEFORMAT </w:instrText>
    </w:r>
    <w:r>
      <w:fldChar w:fldCharType="separate"/>
    </w:r>
    <w:r w:rsidR="00216E2F">
      <w:rPr>
        <w:noProof/>
      </w:rPr>
      <w:t>3</w:t>
    </w:r>
    <w:r>
      <w:rPr>
        <w:noProof/>
      </w:rPr>
      <w:fldChar w:fldCharType="end"/>
    </w:r>
  </w:p>
  <w:p w:rsidR="00E65F62" w:rsidRDefault="00E65F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62" w:rsidRDefault="00E65F6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F62" w:rsidRDefault="00E65F62" w:rsidP="004E7D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FF3" w:rsidRDefault="00862FF3">
      <w:r>
        <w:separator/>
      </w:r>
    </w:p>
  </w:footnote>
  <w:footnote w:type="continuationSeparator" w:id="0">
    <w:p w:rsidR="00862FF3" w:rsidRDefault="00862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F62" w:rsidRDefault="00E65F62">
    <w:pPr>
      <w:pStyle w:val="Header"/>
    </w:pPr>
    <w:r w:rsidRPr="00C30520">
      <w:rPr>
        <w:rFonts w:ascii="Tahoma" w:hAnsi="Tahoma"/>
        <w:b/>
        <w:color w:val="365F9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0DB209F9"/>
    <w:multiLevelType w:val="multilevel"/>
    <w:tmpl w:val="A49EF2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394C5AF9"/>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nsid w:val="40037D0A"/>
    <w:multiLevelType w:val="multilevel"/>
    <w:tmpl w:val="92F8D75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24">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5A0667C2"/>
    <w:multiLevelType w:val="multilevel"/>
    <w:tmpl w:val="9956E61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9"/>
  </w:num>
  <w:num w:numId="2">
    <w:abstractNumId w:val="6"/>
  </w:num>
  <w:num w:numId="3">
    <w:abstractNumId w:val="28"/>
  </w:num>
  <w:num w:numId="4">
    <w:abstractNumId w:val="10"/>
  </w:num>
  <w:num w:numId="5">
    <w:abstractNumId w:val="1"/>
  </w:num>
  <w:num w:numId="6">
    <w:abstractNumId w:val="13"/>
  </w:num>
  <w:num w:numId="7">
    <w:abstractNumId w:val="2"/>
  </w:num>
  <w:num w:numId="8">
    <w:abstractNumId w:val="12"/>
  </w:num>
  <w:num w:numId="9">
    <w:abstractNumId w:val="4"/>
  </w:num>
  <w:num w:numId="10">
    <w:abstractNumId w:val="0"/>
  </w:num>
  <w:num w:numId="11">
    <w:abstractNumId w:val="39"/>
  </w:num>
  <w:num w:numId="12">
    <w:abstractNumId w:val="31"/>
  </w:num>
  <w:num w:numId="13">
    <w:abstractNumId w:val="40"/>
  </w:num>
  <w:num w:numId="14">
    <w:abstractNumId w:val="15"/>
  </w:num>
  <w:num w:numId="15">
    <w:abstractNumId w:val="25"/>
  </w:num>
  <w:num w:numId="16">
    <w:abstractNumId w:val="33"/>
  </w:num>
  <w:num w:numId="17">
    <w:abstractNumId w:val="27"/>
  </w:num>
  <w:num w:numId="18">
    <w:abstractNumId w:val="34"/>
  </w:num>
  <w:num w:numId="19">
    <w:abstractNumId w:val="37"/>
  </w:num>
  <w:num w:numId="20">
    <w:abstractNumId w:val="8"/>
  </w:num>
  <w:num w:numId="21">
    <w:abstractNumId w:val="22"/>
  </w:num>
  <w:num w:numId="22">
    <w:abstractNumId w:val="23"/>
  </w:num>
  <w:num w:numId="23">
    <w:abstractNumId w:val="29"/>
  </w:num>
  <w:num w:numId="24">
    <w:abstractNumId w:val="21"/>
  </w:num>
  <w:num w:numId="25">
    <w:abstractNumId w:val="9"/>
  </w:num>
  <w:num w:numId="26">
    <w:abstractNumId w:val="17"/>
  </w:num>
  <w:num w:numId="27">
    <w:abstractNumId w:val="24"/>
  </w:num>
  <w:num w:numId="28">
    <w:abstractNumId w:val="5"/>
  </w:num>
  <w:num w:numId="29">
    <w:abstractNumId w:val="32"/>
  </w:num>
  <w:num w:numId="30">
    <w:abstractNumId w:val="16"/>
  </w:num>
  <w:num w:numId="31">
    <w:abstractNumId w:val="14"/>
  </w:num>
  <w:num w:numId="32">
    <w:abstractNumId w:val="7"/>
  </w:num>
  <w:num w:numId="33">
    <w:abstractNumId w:val="38"/>
  </w:num>
  <w:num w:numId="34">
    <w:abstractNumId w:val="36"/>
  </w:num>
  <w:num w:numId="35">
    <w:abstractNumId w:val="26"/>
  </w:num>
  <w:num w:numId="36">
    <w:abstractNumId w:val="35"/>
  </w:num>
  <w:num w:numId="37">
    <w:abstractNumId w:val="20"/>
  </w:num>
  <w:num w:numId="38">
    <w:abstractNumId w:val="11"/>
  </w:num>
  <w:num w:numId="39">
    <w:abstractNumId w:val="3"/>
  </w:num>
  <w:num w:numId="40">
    <w:abstractNumId w:val="18"/>
  </w:num>
  <w:num w:numId="41">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1"/>
    <w:rsid w:val="0000200D"/>
    <w:rsid w:val="00003BE9"/>
    <w:rsid w:val="0000605C"/>
    <w:rsid w:val="000103DC"/>
    <w:rsid w:val="00011799"/>
    <w:rsid w:val="000155D1"/>
    <w:rsid w:val="000218BB"/>
    <w:rsid w:val="00025230"/>
    <w:rsid w:val="0002623C"/>
    <w:rsid w:val="00026794"/>
    <w:rsid w:val="000269E5"/>
    <w:rsid w:val="00031D43"/>
    <w:rsid w:val="0003359A"/>
    <w:rsid w:val="000336D4"/>
    <w:rsid w:val="000341A9"/>
    <w:rsid w:val="00041500"/>
    <w:rsid w:val="0004161A"/>
    <w:rsid w:val="000419F1"/>
    <w:rsid w:val="00042AA1"/>
    <w:rsid w:val="00043A52"/>
    <w:rsid w:val="00044A76"/>
    <w:rsid w:val="00050977"/>
    <w:rsid w:val="000520E4"/>
    <w:rsid w:val="00054E46"/>
    <w:rsid w:val="00056767"/>
    <w:rsid w:val="000619B9"/>
    <w:rsid w:val="00063F19"/>
    <w:rsid w:val="00064482"/>
    <w:rsid w:val="00066AF0"/>
    <w:rsid w:val="00071A50"/>
    <w:rsid w:val="00071FDE"/>
    <w:rsid w:val="000736C3"/>
    <w:rsid w:val="00073DEA"/>
    <w:rsid w:val="00073F08"/>
    <w:rsid w:val="0007772C"/>
    <w:rsid w:val="00080D9A"/>
    <w:rsid w:val="00081246"/>
    <w:rsid w:val="00082531"/>
    <w:rsid w:val="000830E9"/>
    <w:rsid w:val="00086D44"/>
    <w:rsid w:val="00086E99"/>
    <w:rsid w:val="000900F6"/>
    <w:rsid w:val="000943BA"/>
    <w:rsid w:val="00094C0B"/>
    <w:rsid w:val="00094CBE"/>
    <w:rsid w:val="00094EC1"/>
    <w:rsid w:val="00096459"/>
    <w:rsid w:val="0009647E"/>
    <w:rsid w:val="00096E3C"/>
    <w:rsid w:val="00097C20"/>
    <w:rsid w:val="000A1432"/>
    <w:rsid w:val="000A6F89"/>
    <w:rsid w:val="000A77D8"/>
    <w:rsid w:val="000B033D"/>
    <w:rsid w:val="000B110B"/>
    <w:rsid w:val="000B191A"/>
    <w:rsid w:val="000B1CE1"/>
    <w:rsid w:val="000B22BD"/>
    <w:rsid w:val="000B2C25"/>
    <w:rsid w:val="000B3962"/>
    <w:rsid w:val="000B65F2"/>
    <w:rsid w:val="000B6B42"/>
    <w:rsid w:val="000B79D8"/>
    <w:rsid w:val="000B7F42"/>
    <w:rsid w:val="000C0693"/>
    <w:rsid w:val="000C1377"/>
    <w:rsid w:val="000C5F55"/>
    <w:rsid w:val="000D2FBB"/>
    <w:rsid w:val="000D3379"/>
    <w:rsid w:val="000D62C4"/>
    <w:rsid w:val="000D66A0"/>
    <w:rsid w:val="000D7940"/>
    <w:rsid w:val="000D7D9A"/>
    <w:rsid w:val="000E0D80"/>
    <w:rsid w:val="000E0F90"/>
    <w:rsid w:val="000E327C"/>
    <w:rsid w:val="000E6D2B"/>
    <w:rsid w:val="000E7878"/>
    <w:rsid w:val="000F17CE"/>
    <w:rsid w:val="000F3A1D"/>
    <w:rsid w:val="000F4471"/>
    <w:rsid w:val="000F46E9"/>
    <w:rsid w:val="000F51F3"/>
    <w:rsid w:val="001010BE"/>
    <w:rsid w:val="00101FD9"/>
    <w:rsid w:val="001026DA"/>
    <w:rsid w:val="00103384"/>
    <w:rsid w:val="00103BFC"/>
    <w:rsid w:val="001070C4"/>
    <w:rsid w:val="00107CA7"/>
    <w:rsid w:val="00112F60"/>
    <w:rsid w:val="00117454"/>
    <w:rsid w:val="001209BB"/>
    <w:rsid w:val="00120EAE"/>
    <w:rsid w:val="00124E75"/>
    <w:rsid w:val="00124F39"/>
    <w:rsid w:val="00126450"/>
    <w:rsid w:val="001266E4"/>
    <w:rsid w:val="00130DF3"/>
    <w:rsid w:val="00132FCE"/>
    <w:rsid w:val="00134E98"/>
    <w:rsid w:val="001357B5"/>
    <w:rsid w:val="0013618F"/>
    <w:rsid w:val="00136D8C"/>
    <w:rsid w:val="00136DB3"/>
    <w:rsid w:val="00136E91"/>
    <w:rsid w:val="00137027"/>
    <w:rsid w:val="0013752A"/>
    <w:rsid w:val="00137F75"/>
    <w:rsid w:val="001410D0"/>
    <w:rsid w:val="00141B3B"/>
    <w:rsid w:val="001423E9"/>
    <w:rsid w:val="00146549"/>
    <w:rsid w:val="001506D2"/>
    <w:rsid w:val="00150D11"/>
    <w:rsid w:val="001519A9"/>
    <w:rsid w:val="00151CBD"/>
    <w:rsid w:val="001523D2"/>
    <w:rsid w:val="001561E2"/>
    <w:rsid w:val="001575D7"/>
    <w:rsid w:val="001621EF"/>
    <w:rsid w:val="00162908"/>
    <w:rsid w:val="00163E33"/>
    <w:rsid w:val="00164668"/>
    <w:rsid w:val="00164AEC"/>
    <w:rsid w:val="00164C40"/>
    <w:rsid w:val="0016550B"/>
    <w:rsid w:val="00171991"/>
    <w:rsid w:val="00172682"/>
    <w:rsid w:val="00173A98"/>
    <w:rsid w:val="001804AB"/>
    <w:rsid w:val="00181864"/>
    <w:rsid w:val="00182BF3"/>
    <w:rsid w:val="00190B6B"/>
    <w:rsid w:val="00191C02"/>
    <w:rsid w:val="0019347F"/>
    <w:rsid w:val="001942C4"/>
    <w:rsid w:val="00194838"/>
    <w:rsid w:val="00195627"/>
    <w:rsid w:val="00196646"/>
    <w:rsid w:val="00196CB6"/>
    <w:rsid w:val="00196F57"/>
    <w:rsid w:val="00197D0B"/>
    <w:rsid w:val="00197EC4"/>
    <w:rsid w:val="001A1112"/>
    <w:rsid w:val="001A68B9"/>
    <w:rsid w:val="001A68C3"/>
    <w:rsid w:val="001A7ED3"/>
    <w:rsid w:val="001B1A75"/>
    <w:rsid w:val="001B229D"/>
    <w:rsid w:val="001B2615"/>
    <w:rsid w:val="001B2AB3"/>
    <w:rsid w:val="001B2D95"/>
    <w:rsid w:val="001B377C"/>
    <w:rsid w:val="001B5894"/>
    <w:rsid w:val="001B6F30"/>
    <w:rsid w:val="001C111B"/>
    <w:rsid w:val="001C2DA4"/>
    <w:rsid w:val="001C32D9"/>
    <w:rsid w:val="001C3462"/>
    <w:rsid w:val="001C3AA8"/>
    <w:rsid w:val="001C7C55"/>
    <w:rsid w:val="001D01E5"/>
    <w:rsid w:val="001D3676"/>
    <w:rsid w:val="001D3892"/>
    <w:rsid w:val="001D7224"/>
    <w:rsid w:val="001E0EC0"/>
    <w:rsid w:val="001E2A01"/>
    <w:rsid w:val="001E2F06"/>
    <w:rsid w:val="001E5BCA"/>
    <w:rsid w:val="001F1335"/>
    <w:rsid w:val="001F179A"/>
    <w:rsid w:val="001F4469"/>
    <w:rsid w:val="001F685B"/>
    <w:rsid w:val="00201784"/>
    <w:rsid w:val="00205CDF"/>
    <w:rsid w:val="00207570"/>
    <w:rsid w:val="00207B97"/>
    <w:rsid w:val="002103BF"/>
    <w:rsid w:val="00210AE3"/>
    <w:rsid w:val="00211D6C"/>
    <w:rsid w:val="0021374B"/>
    <w:rsid w:val="00216B47"/>
    <w:rsid w:val="00216E2F"/>
    <w:rsid w:val="002203BA"/>
    <w:rsid w:val="0022082C"/>
    <w:rsid w:val="002231AA"/>
    <w:rsid w:val="0022323E"/>
    <w:rsid w:val="00223289"/>
    <w:rsid w:val="00224F85"/>
    <w:rsid w:val="002264AA"/>
    <w:rsid w:val="002268E7"/>
    <w:rsid w:val="002272A8"/>
    <w:rsid w:val="00227BC6"/>
    <w:rsid w:val="002314C5"/>
    <w:rsid w:val="00231594"/>
    <w:rsid w:val="00233426"/>
    <w:rsid w:val="00234CAD"/>
    <w:rsid w:val="0023539A"/>
    <w:rsid w:val="002360C7"/>
    <w:rsid w:val="00236C41"/>
    <w:rsid w:val="002437CE"/>
    <w:rsid w:val="00245324"/>
    <w:rsid w:val="002472CB"/>
    <w:rsid w:val="00251487"/>
    <w:rsid w:val="002553B3"/>
    <w:rsid w:val="002565C8"/>
    <w:rsid w:val="00260AE6"/>
    <w:rsid w:val="00262940"/>
    <w:rsid w:val="00263434"/>
    <w:rsid w:val="00267637"/>
    <w:rsid w:val="00271C56"/>
    <w:rsid w:val="0027265C"/>
    <w:rsid w:val="0027314B"/>
    <w:rsid w:val="002771B6"/>
    <w:rsid w:val="00277833"/>
    <w:rsid w:val="002804EA"/>
    <w:rsid w:val="002843EF"/>
    <w:rsid w:val="002855D9"/>
    <w:rsid w:val="002862D0"/>
    <w:rsid w:val="00286B89"/>
    <w:rsid w:val="0029207F"/>
    <w:rsid w:val="00292273"/>
    <w:rsid w:val="00294996"/>
    <w:rsid w:val="0029501B"/>
    <w:rsid w:val="00296BAD"/>
    <w:rsid w:val="00296E83"/>
    <w:rsid w:val="002A1A48"/>
    <w:rsid w:val="002A1F9C"/>
    <w:rsid w:val="002A6D32"/>
    <w:rsid w:val="002B24D4"/>
    <w:rsid w:val="002B3F66"/>
    <w:rsid w:val="002B426F"/>
    <w:rsid w:val="002B4371"/>
    <w:rsid w:val="002B71F7"/>
    <w:rsid w:val="002B7446"/>
    <w:rsid w:val="002B7B02"/>
    <w:rsid w:val="002B7F97"/>
    <w:rsid w:val="002C1297"/>
    <w:rsid w:val="002C16CB"/>
    <w:rsid w:val="002C3284"/>
    <w:rsid w:val="002C4E21"/>
    <w:rsid w:val="002C631D"/>
    <w:rsid w:val="002C7715"/>
    <w:rsid w:val="002C7D4F"/>
    <w:rsid w:val="002D0FD8"/>
    <w:rsid w:val="002D580B"/>
    <w:rsid w:val="002D5F5C"/>
    <w:rsid w:val="002D6180"/>
    <w:rsid w:val="002D66F9"/>
    <w:rsid w:val="002D6AE3"/>
    <w:rsid w:val="002D706F"/>
    <w:rsid w:val="002E02E3"/>
    <w:rsid w:val="002E4318"/>
    <w:rsid w:val="002E551E"/>
    <w:rsid w:val="002E6616"/>
    <w:rsid w:val="002F00C8"/>
    <w:rsid w:val="002F0ACD"/>
    <w:rsid w:val="002F1F00"/>
    <w:rsid w:val="002F2165"/>
    <w:rsid w:val="002F2F89"/>
    <w:rsid w:val="002F34E0"/>
    <w:rsid w:val="002F4189"/>
    <w:rsid w:val="002F55FE"/>
    <w:rsid w:val="002F692D"/>
    <w:rsid w:val="002F6D29"/>
    <w:rsid w:val="0030043A"/>
    <w:rsid w:val="00302624"/>
    <w:rsid w:val="003054E1"/>
    <w:rsid w:val="003058DF"/>
    <w:rsid w:val="0030699C"/>
    <w:rsid w:val="00311289"/>
    <w:rsid w:val="00311F9A"/>
    <w:rsid w:val="0031454D"/>
    <w:rsid w:val="00314EE0"/>
    <w:rsid w:val="00315ED2"/>
    <w:rsid w:val="003166E1"/>
    <w:rsid w:val="0031740F"/>
    <w:rsid w:val="00320C86"/>
    <w:rsid w:val="00321212"/>
    <w:rsid w:val="00322B70"/>
    <w:rsid w:val="00325D43"/>
    <w:rsid w:val="003260DD"/>
    <w:rsid w:val="00330549"/>
    <w:rsid w:val="0033240F"/>
    <w:rsid w:val="003328C2"/>
    <w:rsid w:val="00333DCB"/>
    <w:rsid w:val="003362C2"/>
    <w:rsid w:val="00341B52"/>
    <w:rsid w:val="00351033"/>
    <w:rsid w:val="003556A9"/>
    <w:rsid w:val="00355F5C"/>
    <w:rsid w:val="003563D5"/>
    <w:rsid w:val="00356B0B"/>
    <w:rsid w:val="00357BF8"/>
    <w:rsid w:val="00357FE1"/>
    <w:rsid w:val="003628AE"/>
    <w:rsid w:val="00363635"/>
    <w:rsid w:val="00365759"/>
    <w:rsid w:val="003659C9"/>
    <w:rsid w:val="003703ED"/>
    <w:rsid w:val="00370646"/>
    <w:rsid w:val="003712D4"/>
    <w:rsid w:val="00374FB9"/>
    <w:rsid w:val="00375FC0"/>
    <w:rsid w:val="003827E4"/>
    <w:rsid w:val="00386821"/>
    <w:rsid w:val="00386CA4"/>
    <w:rsid w:val="00387011"/>
    <w:rsid w:val="0039123D"/>
    <w:rsid w:val="00392747"/>
    <w:rsid w:val="003933DC"/>
    <w:rsid w:val="00394975"/>
    <w:rsid w:val="00395EB6"/>
    <w:rsid w:val="0039738D"/>
    <w:rsid w:val="003A20EB"/>
    <w:rsid w:val="003A26A6"/>
    <w:rsid w:val="003A3283"/>
    <w:rsid w:val="003A4A86"/>
    <w:rsid w:val="003A5E23"/>
    <w:rsid w:val="003A798E"/>
    <w:rsid w:val="003B0E94"/>
    <w:rsid w:val="003B165A"/>
    <w:rsid w:val="003B257F"/>
    <w:rsid w:val="003B2AF2"/>
    <w:rsid w:val="003C0111"/>
    <w:rsid w:val="003C787A"/>
    <w:rsid w:val="003C7D85"/>
    <w:rsid w:val="003D0387"/>
    <w:rsid w:val="003D1AE5"/>
    <w:rsid w:val="003D3091"/>
    <w:rsid w:val="003D3E1D"/>
    <w:rsid w:val="003D5866"/>
    <w:rsid w:val="003D5CF6"/>
    <w:rsid w:val="003E013B"/>
    <w:rsid w:val="003E13F9"/>
    <w:rsid w:val="003E2DB7"/>
    <w:rsid w:val="003E44B9"/>
    <w:rsid w:val="003E7C7D"/>
    <w:rsid w:val="003F063A"/>
    <w:rsid w:val="003F2C16"/>
    <w:rsid w:val="003F308D"/>
    <w:rsid w:val="003F5C72"/>
    <w:rsid w:val="00400FA8"/>
    <w:rsid w:val="004016D3"/>
    <w:rsid w:val="004029A2"/>
    <w:rsid w:val="004037EB"/>
    <w:rsid w:val="00405045"/>
    <w:rsid w:val="00405A34"/>
    <w:rsid w:val="00407A2A"/>
    <w:rsid w:val="00410D87"/>
    <w:rsid w:val="00411C4C"/>
    <w:rsid w:val="00411E32"/>
    <w:rsid w:val="004129BF"/>
    <w:rsid w:val="00414003"/>
    <w:rsid w:val="00414E00"/>
    <w:rsid w:val="00416CB9"/>
    <w:rsid w:val="004201A7"/>
    <w:rsid w:val="0042081E"/>
    <w:rsid w:val="00426213"/>
    <w:rsid w:val="004264E2"/>
    <w:rsid w:val="00430E2B"/>
    <w:rsid w:val="00433DE3"/>
    <w:rsid w:val="0043450F"/>
    <w:rsid w:val="0043534E"/>
    <w:rsid w:val="00435695"/>
    <w:rsid w:val="00435A23"/>
    <w:rsid w:val="004367EC"/>
    <w:rsid w:val="00440C64"/>
    <w:rsid w:val="004414DC"/>
    <w:rsid w:val="00441ECC"/>
    <w:rsid w:val="00441F95"/>
    <w:rsid w:val="00442499"/>
    <w:rsid w:val="004438BC"/>
    <w:rsid w:val="00444B76"/>
    <w:rsid w:val="0045128C"/>
    <w:rsid w:val="0045297B"/>
    <w:rsid w:val="00453E72"/>
    <w:rsid w:val="00457973"/>
    <w:rsid w:val="00460C85"/>
    <w:rsid w:val="00460D5B"/>
    <w:rsid w:val="0046236A"/>
    <w:rsid w:val="0046359B"/>
    <w:rsid w:val="00466E8B"/>
    <w:rsid w:val="00467CE9"/>
    <w:rsid w:val="00467E64"/>
    <w:rsid w:val="00470A93"/>
    <w:rsid w:val="004710F8"/>
    <w:rsid w:val="00471CCA"/>
    <w:rsid w:val="00471F46"/>
    <w:rsid w:val="004733E5"/>
    <w:rsid w:val="00476631"/>
    <w:rsid w:val="004779EF"/>
    <w:rsid w:val="00487A09"/>
    <w:rsid w:val="00490FD8"/>
    <w:rsid w:val="0049570D"/>
    <w:rsid w:val="0049787F"/>
    <w:rsid w:val="00497BC4"/>
    <w:rsid w:val="004A0818"/>
    <w:rsid w:val="004A2BA0"/>
    <w:rsid w:val="004A397C"/>
    <w:rsid w:val="004A4A63"/>
    <w:rsid w:val="004A57DF"/>
    <w:rsid w:val="004A6737"/>
    <w:rsid w:val="004A6B12"/>
    <w:rsid w:val="004A6C69"/>
    <w:rsid w:val="004B140C"/>
    <w:rsid w:val="004B1476"/>
    <w:rsid w:val="004B364E"/>
    <w:rsid w:val="004B368B"/>
    <w:rsid w:val="004B7D38"/>
    <w:rsid w:val="004C1D8B"/>
    <w:rsid w:val="004C25ED"/>
    <w:rsid w:val="004C45C0"/>
    <w:rsid w:val="004C677F"/>
    <w:rsid w:val="004C6C26"/>
    <w:rsid w:val="004C786F"/>
    <w:rsid w:val="004D1632"/>
    <w:rsid w:val="004D5389"/>
    <w:rsid w:val="004D7258"/>
    <w:rsid w:val="004D7A04"/>
    <w:rsid w:val="004E4158"/>
    <w:rsid w:val="004E4917"/>
    <w:rsid w:val="004E6076"/>
    <w:rsid w:val="004E6A99"/>
    <w:rsid w:val="004E7DAC"/>
    <w:rsid w:val="004F0249"/>
    <w:rsid w:val="004F0FC9"/>
    <w:rsid w:val="004F2477"/>
    <w:rsid w:val="004F3916"/>
    <w:rsid w:val="004F53CE"/>
    <w:rsid w:val="004F7300"/>
    <w:rsid w:val="004F7636"/>
    <w:rsid w:val="004F7F49"/>
    <w:rsid w:val="00501131"/>
    <w:rsid w:val="00507DDA"/>
    <w:rsid w:val="00507FB9"/>
    <w:rsid w:val="005103EB"/>
    <w:rsid w:val="00511CA8"/>
    <w:rsid w:val="00511F2A"/>
    <w:rsid w:val="00514995"/>
    <w:rsid w:val="0052259C"/>
    <w:rsid w:val="00523C4F"/>
    <w:rsid w:val="00526BB0"/>
    <w:rsid w:val="00527305"/>
    <w:rsid w:val="00527F4E"/>
    <w:rsid w:val="00534114"/>
    <w:rsid w:val="00536405"/>
    <w:rsid w:val="00536EDD"/>
    <w:rsid w:val="00537F4A"/>
    <w:rsid w:val="00541F46"/>
    <w:rsid w:val="00542A34"/>
    <w:rsid w:val="00544867"/>
    <w:rsid w:val="00550D2D"/>
    <w:rsid w:val="00553CBC"/>
    <w:rsid w:val="005561BF"/>
    <w:rsid w:val="00556757"/>
    <w:rsid w:val="0055690D"/>
    <w:rsid w:val="0055717B"/>
    <w:rsid w:val="0056084F"/>
    <w:rsid w:val="00561A7D"/>
    <w:rsid w:val="005636A9"/>
    <w:rsid w:val="00564FDC"/>
    <w:rsid w:val="00565346"/>
    <w:rsid w:val="00565614"/>
    <w:rsid w:val="005657B2"/>
    <w:rsid w:val="00566A43"/>
    <w:rsid w:val="005713F9"/>
    <w:rsid w:val="00573795"/>
    <w:rsid w:val="00573E21"/>
    <w:rsid w:val="00574C6E"/>
    <w:rsid w:val="005757D5"/>
    <w:rsid w:val="005774BE"/>
    <w:rsid w:val="00580661"/>
    <w:rsid w:val="00581535"/>
    <w:rsid w:val="00581795"/>
    <w:rsid w:val="0058221D"/>
    <w:rsid w:val="00584661"/>
    <w:rsid w:val="00587B2A"/>
    <w:rsid w:val="00587D66"/>
    <w:rsid w:val="00590861"/>
    <w:rsid w:val="0059305A"/>
    <w:rsid w:val="005931FA"/>
    <w:rsid w:val="00593D14"/>
    <w:rsid w:val="005A29CC"/>
    <w:rsid w:val="005A5743"/>
    <w:rsid w:val="005B112C"/>
    <w:rsid w:val="005B16EB"/>
    <w:rsid w:val="005B277C"/>
    <w:rsid w:val="005B3E52"/>
    <w:rsid w:val="005B4992"/>
    <w:rsid w:val="005B4E69"/>
    <w:rsid w:val="005B7C4C"/>
    <w:rsid w:val="005C1F5E"/>
    <w:rsid w:val="005C36FA"/>
    <w:rsid w:val="005C38D0"/>
    <w:rsid w:val="005C4FB5"/>
    <w:rsid w:val="005C5DEE"/>
    <w:rsid w:val="005D2EDF"/>
    <w:rsid w:val="005D64CB"/>
    <w:rsid w:val="005D6742"/>
    <w:rsid w:val="005D749D"/>
    <w:rsid w:val="005D7F21"/>
    <w:rsid w:val="005E21B3"/>
    <w:rsid w:val="005E34B6"/>
    <w:rsid w:val="005E3A58"/>
    <w:rsid w:val="005E4EFB"/>
    <w:rsid w:val="005E560C"/>
    <w:rsid w:val="005F14D6"/>
    <w:rsid w:val="005F472D"/>
    <w:rsid w:val="006021D6"/>
    <w:rsid w:val="00603468"/>
    <w:rsid w:val="00603B85"/>
    <w:rsid w:val="0060728E"/>
    <w:rsid w:val="00607734"/>
    <w:rsid w:val="006106C2"/>
    <w:rsid w:val="00613256"/>
    <w:rsid w:val="00615AA6"/>
    <w:rsid w:val="00615C44"/>
    <w:rsid w:val="00617BB1"/>
    <w:rsid w:val="00621971"/>
    <w:rsid w:val="006229A8"/>
    <w:rsid w:val="00622AD2"/>
    <w:rsid w:val="00626BFE"/>
    <w:rsid w:val="006319BE"/>
    <w:rsid w:val="006320F4"/>
    <w:rsid w:val="00635342"/>
    <w:rsid w:val="00642022"/>
    <w:rsid w:val="006442D4"/>
    <w:rsid w:val="00644615"/>
    <w:rsid w:val="00646587"/>
    <w:rsid w:val="006505EA"/>
    <w:rsid w:val="00650CAD"/>
    <w:rsid w:val="00650E91"/>
    <w:rsid w:val="006534C9"/>
    <w:rsid w:val="00653764"/>
    <w:rsid w:val="006540B2"/>
    <w:rsid w:val="00655AB4"/>
    <w:rsid w:val="00655CE3"/>
    <w:rsid w:val="00657E0A"/>
    <w:rsid w:val="00667FAF"/>
    <w:rsid w:val="0067376A"/>
    <w:rsid w:val="00673B73"/>
    <w:rsid w:val="00675195"/>
    <w:rsid w:val="00676B6C"/>
    <w:rsid w:val="006773BC"/>
    <w:rsid w:val="006800AC"/>
    <w:rsid w:val="0068057C"/>
    <w:rsid w:val="00681505"/>
    <w:rsid w:val="00683572"/>
    <w:rsid w:val="00684B3C"/>
    <w:rsid w:val="0068650B"/>
    <w:rsid w:val="006867F5"/>
    <w:rsid w:val="0068784F"/>
    <w:rsid w:val="006913EE"/>
    <w:rsid w:val="00692586"/>
    <w:rsid w:val="006A4616"/>
    <w:rsid w:val="006A625A"/>
    <w:rsid w:val="006A74D6"/>
    <w:rsid w:val="006B1634"/>
    <w:rsid w:val="006B78EC"/>
    <w:rsid w:val="006C3135"/>
    <w:rsid w:val="006C334F"/>
    <w:rsid w:val="006C447A"/>
    <w:rsid w:val="006C4E83"/>
    <w:rsid w:val="006C6495"/>
    <w:rsid w:val="006C7480"/>
    <w:rsid w:val="006C78D1"/>
    <w:rsid w:val="006D0ED2"/>
    <w:rsid w:val="006D1710"/>
    <w:rsid w:val="006D244A"/>
    <w:rsid w:val="006D34E0"/>
    <w:rsid w:val="006D3888"/>
    <w:rsid w:val="006D435D"/>
    <w:rsid w:val="006D5114"/>
    <w:rsid w:val="006D6CA3"/>
    <w:rsid w:val="006D7E32"/>
    <w:rsid w:val="006E061F"/>
    <w:rsid w:val="006E0A2E"/>
    <w:rsid w:val="006E138E"/>
    <w:rsid w:val="006E2D57"/>
    <w:rsid w:val="006F0AC9"/>
    <w:rsid w:val="006F0BCF"/>
    <w:rsid w:val="006F32ED"/>
    <w:rsid w:val="006F3544"/>
    <w:rsid w:val="006F4149"/>
    <w:rsid w:val="006F5A7B"/>
    <w:rsid w:val="006F6256"/>
    <w:rsid w:val="006F66FF"/>
    <w:rsid w:val="006F6BF9"/>
    <w:rsid w:val="006F6C5B"/>
    <w:rsid w:val="006F6C80"/>
    <w:rsid w:val="006F6D46"/>
    <w:rsid w:val="006F6D9B"/>
    <w:rsid w:val="0070205F"/>
    <w:rsid w:val="007030A9"/>
    <w:rsid w:val="00703109"/>
    <w:rsid w:val="00703214"/>
    <w:rsid w:val="007057DD"/>
    <w:rsid w:val="0070739B"/>
    <w:rsid w:val="00711845"/>
    <w:rsid w:val="007127D7"/>
    <w:rsid w:val="00712967"/>
    <w:rsid w:val="007149C1"/>
    <w:rsid w:val="007166FE"/>
    <w:rsid w:val="0071708F"/>
    <w:rsid w:val="00717608"/>
    <w:rsid w:val="00721C5F"/>
    <w:rsid w:val="0072489B"/>
    <w:rsid w:val="00724C65"/>
    <w:rsid w:val="00727128"/>
    <w:rsid w:val="00731117"/>
    <w:rsid w:val="007329C6"/>
    <w:rsid w:val="00744A56"/>
    <w:rsid w:val="00750C9D"/>
    <w:rsid w:val="00754FFE"/>
    <w:rsid w:val="007557A6"/>
    <w:rsid w:val="00755E21"/>
    <w:rsid w:val="007566FB"/>
    <w:rsid w:val="00756D2B"/>
    <w:rsid w:val="0075739C"/>
    <w:rsid w:val="00761EFA"/>
    <w:rsid w:val="00765653"/>
    <w:rsid w:val="00765E22"/>
    <w:rsid w:val="007666C8"/>
    <w:rsid w:val="00784584"/>
    <w:rsid w:val="0078461C"/>
    <w:rsid w:val="00784B5F"/>
    <w:rsid w:val="0078697F"/>
    <w:rsid w:val="00791141"/>
    <w:rsid w:val="007949F2"/>
    <w:rsid w:val="007963BE"/>
    <w:rsid w:val="00796551"/>
    <w:rsid w:val="007A1DFE"/>
    <w:rsid w:val="007A72F1"/>
    <w:rsid w:val="007A75B6"/>
    <w:rsid w:val="007B290D"/>
    <w:rsid w:val="007B3F06"/>
    <w:rsid w:val="007B414B"/>
    <w:rsid w:val="007B55E3"/>
    <w:rsid w:val="007B5B8D"/>
    <w:rsid w:val="007B5BF2"/>
    <w:rsid w:val="007B6204"/>
    <w:rsid w:val="007B74AE"/>
    <w:rsid w:val="007C074B"/>
    <w:rsid w:val="007C1139"/>
    <w:rsid w:val="007C2C92"/>
    <w:rsid w:val="007C2E68"/>
    <w:rsid w:val="007C56BD"/>
    <w:rsid w:val="007C5A9B"/>
    <w:rsid w:val="007D0628"/>
    <w:rsid w:val="007D0D40"/>
    <w:rsid w:val="007D23A6"/>
    <w:rsid w:val="007D3509"/>
    <w:rsid w:val="007D46B9"/>
    <w:rsid w:val="007D55FB"/>
    <w:rsid w:val="007D5DF3"/>
    <w:rsid w:val="007D6ED7"/>
    <w:rsid w:val="007E1B20"/>
    <w:rsid w:val="007E5075"/>
    <w:rsid w:val="007E568F"/>
    <w:rsid w:val="007F20F6"/>
    <w:rsid w:val="007F3B4F"/>
    <w:rsid w:val="007F558C"/>
    <w:rsid w:val="007F5F22"/>
    <w:rsid w:val="007F6C58"/>
    <w:rsid w:val="00801C73"/>
    <w:rsid w:val="00802395"/>
    <w:rsid w:val="00805C2E"/>
    <w:rsid w:val="00805FC5"/>
    <w:rsid w:val="00806B67"/>
    <w:rsid w:val="00807E19"/>
    <w:rsid w:val="0081186E"/>
    <w:rsid w:val="00811C50"/>
    <w:rsid w:val="00812DBF"/>
    <w:rsid w:val="008134BF"/>
    <w:rsid w:val="0081512F"/>
    <w:rsid w:val="008172F0"/>
    <w:rsid w:val="0081770D"/>
    <w:rsid w:val="00820DF6"/>
    <w:rsid w:val="00822D8D"/>
    <w:rsid w:val="00823C36"/>
    <w:rsid w:val="008260A9"/>
    <w:rsid w:val="00827FD1"/>
    <w:rsid w:val="00831451"/>
    <w:rsid w:val="0083463E"/>
    <w:rsid w:val="00834A64"/>
    <w:rsid w:val="00835DB1"/>
    <w:rsid w:val="00835EFB"/>
    <w:rsid w:val="00836665"/>
    <w:rsid w:val="0083771E"/>
    <w:rsid w:val="00840051"/>
    <w:rsid w:val="00841803"/>
    <w:rsid w:val="00842AAD"/>
    <w:rsid w:val="0084636E"/>
    <w:rsid w:val="00846655"/>
    <w:rsid w:val="008467F4"/>
    <w:rsid w:val="00846EC5"/>
    <w:rsid w:val="008516CD"/>
    <w:rsid w:val="00851797"/>
    <w:rsid w:val="00851D3E"/>
    <w:rsid w:val="008523AD"/>
    <w:rsid w:val="00853C1E"/>
    <w:rsid w:val="008542ED"/>
    <w:rsid w:val="0085577D"/>
    <w:rsid w:val="008557A5"/>
    <w:rsid w:val="00862C74"/>
    <w:rsid w:val="00862FF3"/>
    <w:rsid w:val="00865069"/>
    <w:rsid w:val="00865FD5"/>
    <w:rsid w:val="00866593"/>
    <w:rsid w:val="00867337"/>
    <w:rsid w:val="00870DFD"/>
    <w:rsid w:val="00880E17"/>
    <w:rsid w:val="00880FA6"/>
    <w:rsid w:val="008814EE"/>
    <w:rsid w:val="008816F1"/>
    <w:rsid w:val="00882CC6"/>
    <w:rsid w:val="00882D4C"/>
    <w:rsid w:val="008831C8"/>
    <w:rsid w:val="0088473C"/>
    <w:rsid w:val="00884D08"/>
    <w:rsid w:val="008874D2"/>
    <w:rsid w:val="00887AF9"/>
    <w:rsid w:val="00887B5D"/>
    <w:rsid w:val="00887E85"/>
    <w:rsid w:val="00894526"/>
    <w:rsid w:val="008964A9"/>
    <w:rsid w:val="0089746B"/>
    <w:rsid w:val="008A20A0"/>
    <w:rsid w:val="008A2E34"/>
    <w:rsid w:val="008A4A47"/>
    <w:rsid w:val="008A5416"/>
    <w:rsid w:val="008B28AF"/>
    <w:rsid w:val="008B32B0"/>
    <w:rsid w:val="008B6C98"/>
    <w:rsid w:val="008B79D3"/>
    <w:rsid w:val="008C07C7"/>
    <w:rsid w:val="008C1385"/>
    <w:rsid w:val="008C26D8"/>
    <w:rsid w:val="008C3963"/>
    <w:rsid w:val="008C5FD5"/>
    <w:rsid w:val="008C7960"/>
    <w:rsid w:val="008D076E"/>
    <w:rsid w:val="008D24E5"/>
    <w:rsid w:val="008D584F"/>
    <w:rsid w:val="008D7095"/>
    <w:rsid w:val="008E2624"/>
    <w:rsid w:val="008E2625"/>
    <w:rsid w:val="008E2EDF"/>
    <w:rsid w:val="008E33EB"/>
    <w:rsid w:val="008E3442"/>
    <w:rsid w:val="008E491D"/>
    <w:rsid w:val="008F119C"/>
    <w:rsid w:val="008F5F9E"/>
    <w:rsid w:val="008F6AE4"/>
    <w:rsid w:val="0090100E"/>
    <w:rsid w:val="00901840"/>
    <w:rsid w:val="00901B42"/>
    <w:rsid w:val="0090233A"/>
    <w:rsid w:val="009037BA"/>
    <w:rsid w:val="00905CE4"/>
    <w:rsid w:val="009108B8"/>
    <w:rsid w:val="009114DD"/>
    <w:rsid w:val="009115EF"/>
    <w:rsid w:val="00912CE9"/>
    <w:rsid w:val="00913417"/>
    <w:rsid w:val="00913BD4"/>
    <w:rsid w:val="00913BF7"/>
    <w:rsid w:val="00914DA4"/>
    <w:rsid w:val="009160E9"/>
    <w:rsid w:val="0092108A"/>
    <w:rsid w:val="00924379"/>
    <w:rsid w:val="009243FD"/>
    <w:rsid w:val="00931C10"/>
    <w:rsid w:val="009328D4"/>
    <w:rsid w:val="00933B06"/>
    <w:rsid w:val="00934048"/>
    <w:rsid w:val="00940A68"/>
    <w:rsid w:val="009410B3"/>
    <w:rsid w:val="009416AE"/>
    <w:rsid w:val="009477E2"/>
    <w:rsid w:val="00950272"/>
    <w:rsid w:val="00952024"/>
    <w:rsid w:val="00952EE4"/>
    <w:rsid w:val="009620DD"/>
    <w:rsid w:val="00962317"/>
    <w:rsid w:val="0096319F"/>
    <w:rsid w:val="0096363F"/>
    <w:rsid w:val="009659BB"/>
    <w:rsid w:val="00967B64"/>
    <w:rsid w:val="00967BA5"/>
    <w:rsid w:val="0097153C"/>
    <w:rsid w:val="00972B12"/>
    <w:rsid w:val="00974183"/>
    <w:rsid w:val="00974B42"/>
    <w:rsid w:val="009811ED"/>
    <w:rsid w:val="0098128C"/>
    <w:rsid w:val="009827A9"/>
    <w:rsid w:val="009847B3"/>
    <w:rsid w:val="009878EC"/>
    <w:rsid w:val="009909FE"/>
    <w:rsid w:val="00991AA9"/>
    <w:rsid w:val="00996307"/>
    <w:rsid w:val="00997560"/>
    <w:rsid w:val="00997A3D"/>
    <w:rsid w:val="00997FCA"/>
    <w:rsid w:val="009A0C19"/>
    <w:rsid w:val="009A1539"/>
    <w:rsid w:val="009A1A2F"/>
    <w:rsid w:val="009B00C6"/>
    <w:rsid w:val="009B2770"/>
    <w:rsid w:val="009B3C60"/>
    <w:rsid w:val="009B3DCB"/>
    <w:rsid w:val="009B5524"/>
    <w:rsid w:val="009B5FD3"/>
    <w:rsid w:val="009C41E1"/>
    <w:rsid w:val="009C4BF8"/>
    <w:rsid w:val="009C4F1A"/>
    <w:rsid w:val="009C5D8A"/>
    <w:rsid w:val="009C6169"/>
    <w:rsid w:val="009C7E79"/>
    <w:rsid w:val="009D10F8"/>
    <w:rsid w:val="009D4501"/>
    <w:rsid w:val="009D5334"/>
    <w:rsid w:val="009D6636"/>
    <w:rsid w:val="009E05EB"/>
    <w:rsid w:val="009E0A05"/>
    <w:rsid w:val="009E2C79"/>
    <w:rsid w:val="009E4124"/>
    <w:rsid w:val="009E52A9"/>
    <w:rsid w:val="009E5F90"/>
    <w:rsid w:val="009E6805"/>
    <w:rsid w:val="009E70B4"/>
    <w:rsid w:val="009F0084"/>
    <w:rsid w:val="009F13BB"/>
    <w:rsid w:val="009F4EFE"/>
    <w:rsid w:val="009F58FB"/>
    <w:rsid w:val="009F5916"/>
    <w:rsid w:val="00A0041E"/>
    <w:rsid w:val="00A026A9"/>
    <w:rsid w:val="00A102D0"/>
    <w:rsid w:val="00A10439"/>
    <w:rsid w:val="00A116B4"/>
    <w:rsid w:val="00A20BE2"/>
    <w:rsid w:val="00A219A1"/>
    <w:rsid w:val="00A250AC"/>
    <w:rsid w:val="00A2792D"/>
    <w:rsid w:val="00A31166"/>
    <w:rsid w:val="00A311DC"/>
    <w:rsid w:val="00A32D3C"/>
    <w:rsid w:val="00A35616"/>
    <w:rsid w:val="00A35EC9"/>
    <w:rsid w:val="00A36181"/>
    <w:rsid w:val="00A36BD9"/>
    <w:rsid w:val="00A4042E"/>
    <w:rsid w:val="00A45EEF"/>
    <w:rsid w:val="00A476D9"/>
    <w:rsid w:val="00A5197A"/>
    <w:rsid w:val="00A53432"/>
    <w:rsid w:val="00A55283"/>
    <w:rsid w:val="00A554CB"/>
    <w:rsid w:val="00A559F7"/>
    <w:rsid w:val="00A57C17"/>
    <w:rsid w:val="00A61D8F"/>
    <w:rsid w:val="00A65DEC"/>
    <w:rsid w:val="00A70118"/>
    <w:rsid w:val="00A70289"/>
    <w:rsid w:val="00A73F7E"/>
    <w:rsid w:val="00A80A9C"/>
    <w:rsid w:val="00A81453"/>
    <w:rsid w:val="00A82B86"/>
    <w:rsid w:val="00A848F3"/>
    <w:rsid w:val="00A85E9C"/>
    <w:rsid w:val="00A91E1C"/>
    <w:rsid w:val="00A942E4"/>
    <w:rsid w:val="00A966AA"/>
    <w:rsid w:val="00A97D20"/>
    <w:rsid w:val="00AA0F41"/>
    <w:rsid w:val="00AA10E2"/>
    <w:rsid w:val="00AA27C9"/>
    <w:rsid w:val="00AA418A"/>
    <w:rsid w:val="00AA4B21"/>
    <w:rsid w:val="00AA623C"/>
    <w:rsid w:val="00AA637E"/>
    <w:rsid w:val="00AA79B9"/>
    <w:rsid w:val="00AB0844"/>
    <w:rsid w:val="00AB22CA"/>
    <w:rsid w:val="00AB358B"/>
    <w:rsid w:val="00AB3C3F"/>
    <w:rsid w:val="00AB7D51"/>
    <w:rsid w:val="00AC2631"/>
    <w:rsid w:val="00AC4AB7"/>
    <w:rsid w:val="00AC63DE"/>
    <w:rsid w:val="00AC6996"/>
    <w:rsid w:val="00AC7DC4"/>
    <w:rsid w:val="00AD10C6"/>
    <w:rsid w:val="00AD4391"/>
    <w:rsid w:val="00AD5E63"/>
    <w:rsid w:val="00AD790F"/>
    <w:rsid w:val="00AE2057"/>
    <w:rsid w:val="00AE239F"/>
    <w:rsid w:val="00AE2C72"/>
    <w:rsid w:val="00AE6442"/>
    <w:rsid w:val="00AE7D27"/>
    <w:rsid w:val="00AF2F7D"/>
    <w:rsid w:val="00AF58B3"/>
    <w:rsid w:val="00AF642E"/>
    <w:rsid w:val="00AF6786"/>
    <w:rsid w:val="00B025D9"/>
    <w:rsid w:val="00B0460F"/>
    <w:rsid w:val="00B05B1F"/>
    <w:rsid w:val="00B115F5"/>
    <w:rsid w:val="00B134E3"/>
    <w:rsid w:val="00B147DD"/>
    <w:rsid w:val="00B15CEA"/>
    <w:rsid w:val="00B15DFD"/>
    <w:rsid w:val="00B1685E"/>
    <w:rsid w:val="00B2039A"/>
    <w:rsid w:val="00B208DA"/>
    <w:rsid w:val="00B25BB6"/>
    <w:rsid w:val="00B266AA"/>
    <w:rsid w:val="00B2777B"/>
    <w:rsid w:val="00B27F1D"/>
    <w:rsid w:val="00B30694"/>
    <w:rsid w:val="00B30B4F"/>
    <w:rsid w:val="00B31478"/>
    <w:rsid w:val="00B353E3"/>
    <w:rsid w:val="00B368CB"/>
    <w:rsid w:val="00B40E56"/>
    <w:rsid w:val="00B41016"/>
    <w:rsid w:val="00B45C2D"/>
    <w:rsid w:val="00B46333"/>
    <w:rsid w:val="00B50713"/>
    <w:rsid w:val="00B51615"/>
    <w:rsid w:val="00B52844"/>
    <w:rsid w:val="00B56C58"/>
    <w:rsid w:val="00B56C8F"/>
    <w:rsid w:val="00B5776D"/>
    <w:rsid w:val="00B61F0D"/>
    <w:rsid w:val="00B65D68"/>
    <w:rsid w:val="00B71137"/>
    <w:rsid w:val="00B7144A"/>
    <w:rsid w:val="00B72040"/>
    <w:rsid w:val="00B766E4"/>
    <w:rsid w:val="00B77B0D"/>
    <w:rsid w:val="00B80362"/>
    <w:rsid w:val="00B81408"/>
    <w:rsid w:val="00B842C2"/>
    <w:rsid w:val="00B862FD"/>
    <w:rsid w:val="00B87D30"/>
    <w:rsid w:val="00B9132A"/>
    <w:rsid w:val="00B93623"/>
    <w:rsid w:val="00B94EA4"/>
    <w:rsid w:val="00B9531E"/>
    <w:rsid w:val="00BA1C94"/>
    <w:rsid w:val="00BA6311"/>
    <w:rsid w:val="00BA6545"/>
    <w:rsid w:val="00BB02A5"/>
    <w:rsid w:val="00BB0A56"/>
    <w:rsid w:val="00BB1FF8"/>
    <w:rsid w:val="00BB29B8"/>
    <w:rsid w:val="00BB4573"/>
    <w:rsid w:val="00BB7F0A"/>
    <w:rsid w:val="00BC3B13"/>
    <w:rsid w:val="00BC7C87"/>
    <w:rsid w:val="00BD0F89"/>
    <w:rsid w:val="00BD122B"/>
    <w:rsid w:val="00BD1AE8"/>
    <w:rsid w:val="00BD33BB"/>
    <w:rsid w:val="00BD49F8"/>
    <w:rsid w:val="00BD59A0"/>
    <w:rsid w:val="00BE0D14"/>
    <w:rsid w:val="00BE1281"/>
    <w:rsid w:val="00BE14C8"/>
    <w:rsid w:val="00BE47D7"/>
    <w:rsid w:val="00BE5646"/>
    <w:rsid w:val="00BE6735"/>
    <w:rsid w:val="00BF12FC"/>
    <w:rsid w:val="00BF572B"/>
    <w:rsid w:val="00C006B1"/>
    <w:rsid w:val="00C01CBF"/>
    <w:rsid w:val="00C04276"/>
    <w:rsid w:val="00C07F01"/>
    <w:rsid w:val="00C10131"/>
    <w:rsid w:val="00C1143C"/>
    <w:rsid w:val="00C11883"/>
    <w:rsid w:val="00C11C40"/>
    <w:rsid w:val="00C11D9B"/>
    <w:rsid w:val="00C16F80"/>
    <w:rsid w:val="00C17749"/>
    <w:rsid w:val="00C20837"/>
    <w:rsid w:val="00C22FA5"/>
    <w:rsid w:val="00C238C6"/>
    <w:rsid w:val="00C302D3"/>
    <w:rsid w:val="00C30520"/>
    <w:rsid w:val="00C3107A"/>
    <w:rsid w:val="00C31DB5"/>
    <w:rsid w:val="00C359DD"/>
    <w:rsid w:val="00C375C6"/>
    <w:rsid w:val="00C45BAD"/>
    <w:rsid w:val="00C47999"/>
    <w:rsid w:val="00C47D6C"/>
    <w:rsid w:val="00C51C24"/>
    <w:rsid w:val="00C54551"/>
    <w:rsid w:val="00C54C59"/>
    <w:rsid w:val="00C56BEE"/>
    <w:rsid w:val="00C611E3"/>
    <w:rsid w:val="00C61C21"/>
    <w:rsid w:val="00C62CE1"/>
    <w:rsid w:val="00C63B46"/>
    <w:rsid w:val="00C6550C"/>
    <w:rsid w:val="00C70276"/>
    <w:rsid w:val="00C708ED"/>
    <w:rsid w:val="00C71968"/>
    <w:rsid w:val="00C72A14"/>
    <w:rsid w:val="00C75399"/>
    <w:rsid w:val="00C7607A"/>
    <w:rsid w:val="00C769D0"/>
    <w:rsid w:val="00C76D86"/>
    <w:rsid w:val="00C814AD"/>
    <w:rsid w:val="00C838F4"/>
    <w:rsid w:val="00C86564"/>
    <w:rsid w:val="00C91A14"/>
    <w:rsid w:val="00C91C84"/>
    <w:rsid w:val="00C91D27"/>
    <w:rsid w:val="00C9230A"/>
    <w:rsid w:val="00C95C9A"/>
    <w:rsid w:val="00C96923"/>
    <w:rsid w:val="00C9705C"/>
    <w:rsid w:val="00C97F3D"/>
    <w:rsid w:val="00CA468A"/>
    <w:rsid w:val="00CA4BE9"/>
    <w:rsid w:val="00CA5FDA"/>
    <w:rsid w:val="00CA7A18"/>
    <w:rsid w:val="00CA7F8D"/>
    <w:rsid w:val="00CB2133"/>
    <w:rsid w:val="00CB366B"/>
    <w:rsid w:val="00CB76D2"/>
    <w:rsid w:val="00CB7CBE"/>
    <w:rsid w:val="00CC1707"/>
    <w:rsid w:val="00CC233A"/>
    <w:rsid w:val="00CC2C94"/>
    <w:rsid w:val="00CC4DEB"/>
    <w:rsid w:val="00CD006F"/>
    <w:rsid w:val="00CD2976"/>
    <w:rsid w:val="00CD4C1C"/>
    <w:rsid w:val="00CD54F3"/>
    <w:rsid w:val="00CD5BFB"/>
    <w:rsid w:val="00CD6709"/>
    <w:rsid w:val="00CD7DB1"/>
    <w:rsid w:val="00CE0D21"/>
    <w:rsid w:val="00CE35B0"/>
    <w:rsid w:val="00CE4B41"/>
    <w:rsid w:val="00CE7F75"/>
    <w:rsid w:val="00CF1D56"/>
    <w:rsid w:val="00CF1ECA"/>
    <w:rsid w:val="00CF3B1C"/>
    <w:rsid w:val="00CF5869"/>
    <w:rsid w:val="00CF5A2D"/>
    <w:rsid w:val="00CF62D3"/>
    <w:rsid w:val="00CF7CA8"/>
    <w:rsid w:val="00D0020F"/>
    <w:rsid w:val="00D0103D"/>
    <w:rsid w:val="00D01554"/>
    <w:rsid w:val="00D025FF"/>
    <w:rsid w:val="00D0277A"/>
    <w:rsid w:val="00D0377E"/>
    <w:rsid w:val="00D05458"/>
    <w:rsid w:val="00D15C0E"/>
    <w:rsid w:val="00D171D3"/>
    <w:rsid w:val="00D2083A"/>
    <w:rsid w:val="00D25217"/>
    <w:rsid w:val="00D25F51"/>
    <w:rsid w:val="00D3111E"/>
    <w:rsid w:val="00D35558"/>
    <w:rsid w:val="00D371A6"/>
    <w:rsid w:val="00D40B3F"/>
    <w:rsid w:val="00D4219A"/>
    <w:rsid w:val="00D42ADD"/>
    <w:rsid w:val="00D518C5"/>
    <w:rsid w:val="00D51933"/>
    <w:rsid w:val="00D51BFB"/>
    <w:rsid w:val="00D51EFC"/>
    <w:rsid w:val="00D51FB0"/>
    <w:rsid w:val="00D5244B"/>
    <w:rsid w:val="00D526C9"/>
    <w:rsid w:val="00D53972"/>
    <w:rsid w:val="00D54656"/>
    <w:rsid w:val="00D579B7"/>
    <w:rsid w:val="00D60DDD"/>
    <w:rsid w:val="00D61842"/>
    <w:rsid w:val="00D61F11"/>
    <w:rsid w:val="00D63D01"/>
    <w:rsid w:val="00D64FC6"/>
    <w:rsid w:val="00D655B3"/>
    <w:rsid w:val="00D658FD"/>
    <w:rsid w:val="00D705CA"/>
    <w:rsid w:val="00D713A9"/>
    <w:rsid w:val="00D71F30"/>
    <w:rsid w:val="00D730AE"/>
    <w:rsid w:val="00D803F3"/>
    <w:rsid w:val="00D819A4"/>
    <w:rsid w:val="00D82D93"/>
    <w:rsid w:val="00D83D20"/>
    <w:rsid w:val="00D8602F"/>
    <w:rsid w:val="00D86C13"/>
    <w:rsid w:val="00D925AA"/>
    <w:rsid w:val="00D92DF5"/>
    <w:rsid w:val="00D93370"/>
    <w:rsid w:val="00D978C9"/>
    <w:rsid w:val="00DA033D"/>
    <w:rsid w:val="00DA2B13"/>
    <w:rsid w:val="00DA4FAB"/>
    <w:rsid w:val="00DB364D"/>
    <w:rsid w:val="00DB393C"/>
    <w:rsid w:val="00DB47C2"/>
    <w:rsid w:val="00DB4B8E"/>
    <w:rsid w:val="00DC060F"/>
    <w:rsid w:val="00DC0914"/>
    <w:rsid w:val="00DD0D2D"/>
    <w:rsid w:val="00DD3319"/>
    <w:rsid w:val="00DD4D1E"/>
    <w:rsid w:val="00DD5262"/>
    <w:rsid w:val="00DD74BB"/>
    <w:rsid w:val="00DE286D"/>
    <w:rsid w:val="00DE6F06"/>
    <w:rsid w:val="00DE7A6E"/>
    <w:rsid w:val="00DF40F4"/>
    <w:rsid w:val="00DF71F8"/>
    <w:rsid w:val="00E019AE"/>
    <w:rsid w:val="00E0298B"/>
    <w:rsid w:val="00E02B0F"/>
    <w:rsid w:val="00E04005"/>
    <w:rsid w:val="00E04E53"/>
    <w:rsid w:val="00E106BD"/>
    <w:rsid w:val="00E14C2B"/>
    <w:rsid w:val="00E16ACD"/>
    <w:rsid w:val="00E22A20"/>
    <w:rsid w:val="00E239EE"/>
    <w:rsid w:val="00E2658E"/>
    <w:rsid w:val="00E2692E"/>
    <w:rsid w:val="00E2725A"/>
    <w:rsid w:val="00E3030A"/>
    <w:rsid w:val="00E3183A"/>
    <w:rsid w:val="00E31EC0"/>
    <w:rsid w:val="00E34BB0"/>
    <w:rsid w:val="00E3567A"/>
    <w:rsid w:val="00E35849"/>
    <w:rsid w:val="00E36B1E"/>
    <w:rsid w:val="00E36C89"/>
    <w:rsid w:val="00E36D78"/>
    <w:rsid w:val="00E3735D"/>
    <w:rsid w:val="00E37867"/>
    <w:rsid w:val="00E41006"/>
    <w:rsid w:val="00E41515"/>
    <w:rsid w:val="00E42296"/>
    <w:rsid w:val="00E42E5F"/>
    <w:rsid w:val="00E46950"/>
    <w:rsid w:val="00E47223"/>
    <w:rsid w:val="00E509C4"/>
    <w:rsid w:val="00E56C37"/>
    <w:rsid w:val="00E60992"/>
    <w:rsid w:val="00E61F02"/>
    <w:rsid w:val="00E6290A"/>
    <w:rsid w:val="00E6379F"/>
    <w:rsid w:val="00E640F3"/>
    <w:rsid w:val="00E65F62"/>
    <w:rsid w:val="00E677DF"/>
    <w:rsid w:val="00E715B2"/>
    <w:rsid w:val="00E71A63"/>
    <w:rsid w:val="00E71B36"/>
    <w:rsid w:val="00E72737"/>
    <w:rsid w:val="00E72C94"/>
    <w:rsid w:val="00E7358F"/>
    <w:rsid w:val="00E750D3"/>
    <w:rsid w:val="00E80347"/>
    <w:rsid w:val="00E8112A"/>
    <w:rsid w:val="00E8262A"/>
    <w:rsid w:val="00E83266"/>
    <w:rsid w:val="00E84047"/>
    <w:rsid w:val="00E85966"/>
    <w:rsid w:val="00E87422"/>
    <w:rsid w:val="00E91A96"/>
    <w:rsid w:val="00E9316E"/>
    <w:rsid w:val="00E941BF"/>
    <w:rsid w:val="00E9466C"/>
    <w:rsid w:val="00E97CFB"/>
    <w:rsid w:val="00EA040A"/>
    <w:rsid w:val="00EA0BF4"/>
    <w:rsid w:val="00EA17E9"/>
    <w:rsid w:val="00EA1844"/>
    <w:rsid w:val="00EA4B75"/>
    <w:rsid w:val="00EA4FC2"/>
    <w:rsid w:val="00EA5899"/>
    <w:rsid w:val="00EA5AFF"/>
    <w:rsid w:val="00EA6534"/>
    <w:rsid w:val="00EA77CD"/>
    <w:rsid w:val="00EB34DB"/>
    <w:rsid w:val="00EB5930"/>
    <w:rsid w:val="00EB7BA5"/>
    <w:rsid w:val="00EC5E19"/>
    <w:rsid w:val="00EC5F39"/>
    <w:rsid w:val="00EC6DA3"/>
    <w:rsid w:val="00EC7DD9"/>
    <w:rsid w:val="00ED0C14"/>
    <w:rsid w:val="00EE0A73"/>
    <w:rsid w:val="00EE1469"/>
    <w:rsid w:val="00EE2FD7"/>
    <w:rsid w:val="00EE59E4"/>
    <w:rsid w:val="00EF13BF"/>
    <w:rsid w:val="00EF3D75"/>
    <w:rsid w:val="00F00463"/>
    <w:rsid w:val="00F018EC"/>
    <w:rsid w:val="00F04013"/>
    <w:rsid w:val="00F06089"/>
    <w:rsid w:val="00F103E4"/>
    <w:rsid w:val="00F11EDC"/>
    <w:rsid w:val="00F121A7"/>
    <w:rsid w:val="00F12C7C"/>
    <w:rsid w:val="00F13223"/>
    <w:rsid w:val="00F14195"/>
    <w:rsid w:val="00F15D2B"/>
    <w:rsid w:val="00F15DD5"/>
    <w:rsid w:val="00F1629A"/>
    <w:rsid w:val="00F17B73"/>
    <w:rsid w:val="00F2007F"/>
    <w:rsid w:val="00F22196"/>
    <w:rsid w:val="00F23209"/>
    <w:rsid w:val="00F244C1"/>
    <w:rsid w:val="00F25997"/>
    <w:rsid w:val="00F30C61"/>
    <w:rsid w:val="00F363DF"/>
    <w:rsid w:val="00F455AC"/>
    <w:rsid w:val="00F519AF"/>
    <w:rsid w:val="00F55163"/>
    <w:rsid w:val="00F5676B"/>
    <w:rsid w:val="00F605C3"/>
    <w:rsid w:val="00F607BA"/>
    <w:rsid w:val="00F60E44"/>
    <w:rsid w:val="00F613FE"/>
    <w:rsid w:val="00F61474"/>
    <w:rsid w:val="00F617B2"/>
    <w:rsid w:val="00F61C26"/>
    <w:rsid w:val="00F63307"/>
    <w:rsid w:val="00F66143"/>
    <w:rsid w:val="00F66EB2"/>
    <w:rsid w:val="00F672F0"/>
    <w:rsid w:val="00F71385"/>
    <w:rsid w:val="00F71E7E"/>
    <w:rsid w:val="00F7290F"/>
    <w:rsid w:val="00F72FC8"/>
    <w:rsid w:val="00F811C4"/>
    <w:rsid w:val="00F8159F"/>
    <w:rsid w:val="00F8251C"/>
    <w:rsid w:val="00F837EC"/>
    <w:rsid w:val="00F83848"/>
    <w:rsid w:val="00F83DBB"/>
    <w:rsid w:val="00F9323D"/>
    <w:rsid w:val="00F9670F"/>
    <w:rsid w:val="00F96D20"/>
    <w:rsid w:val="00F97CD9"/>
    <w:rsid w:val="00FA1051"/>
    <w:rsid w:val="00FA2140"/>
    <w:rsid w:val="00FA25EC"/>
    <w:rsid w:val="00FA4B15"/>
    <w:rsid w:val="00FA59A0"/>
    <w:rsid w:val="00FA6682"/>
    <w:rsid w:val="00FB02C8"/>
    <w:rsid w:val="00FB12A8"/>
    <w:rsid w:val="00FB12F3"/>
    <w:rsid w:val="00FB1C6E"/>
    <w:rsid w:val="00FB4149"/>
    <w:rsid w:val="00FC02C3"/>
    <w:rsid w:val="00FC09C5"/>
    <w:rsid w:val="00FC3ECD"/>
    <w:rsid w:val="00FC404E"/>
    <w:rsid w:val="00FC5E49"/>
    <w:rsid w:val="00FC6E48"/>
    <w:rsid w:val="00FC7E99"/>
    <w:rsid w:val="00FD0205"/>
    <w:rsid w:val="00FD082A"/>
    <w:rsid w:val="00FD0A25"/>
    <w:rsid w:val="00FD291B"/>
    <w:rsid w:val="00FD6595"/>
    <w:rsid w:val="00FD75DF"/>
    <w:rsid w:val="00FD7B83"/>
    <w:rsid w:val="00FD7C38"/>
    <w:rsid w:val="00FE151B"/>
    <w:rsid w:val="00FE219A"/>
    <w:rsid w:val="00FE3A05"/>
    <w:rsid w:val="00FE4451"/>
    <w:rsid w:val="00FF1CE0"/>
    <w:rsid w:val="00FF49D3"/>
    <w:rsid w:val="00FF6D13"/>
    <w:rsid w:val="00FF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Default">
    <w:name w:val="Default"/>
    <w:rsid w:val="009F0084"/>
    <w:pPr>
      <w:autoSpaceDE w:val="0"/>
      <w:autoSpaceDN w:val="0"/>
      <w:adjustRightInd w:val="0"/>
    </w:pPr>
    <w:rPr>
      <w:rFonts w:ascii="Book Antiqua" w:eastAsia="Times New Roman"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Default">
    <w:name w:val="Default"/>
    <w:rsid w:val="009F0084"/>
    <w:pPr>
      <w:autoSpaceDE w:val="0"/>
      <w:autoSpaceDN w:val="0"/>
      <w:adjustRightInd w:val="0"/>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Excel_97-2003_Worksheet13.xls"/><Relationship Id="rId21" Type="http://schemas.openxmlformats.org/officeDocument/2006/relationships/oleObject" Target="embeddings/Microsoft_Excel_97-2003_Worksheet4.xls"/><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Microsoft_Excel_97-2003_Worksheet17.xls"/><Relationship Id="rId50" Type="http://schemas.openxmlformats.org/officeDocument/2006/relationships/image" Target="media/image20.emf"/><Relationship Id="rId55" Type="http://schemas.openxmlformats.org/officeDocument/2006/relationships/oleObject" Target="embeddings/Microsoft_Excel_97-2003_Worksheet21.xls"/><Relationship Id="rId63" Type="http://schemas.openxmlformats.org/officeDocument/2006/relationships/oleObject" Target="embeddings/Microsoft_Excel_97-2003_Worksheet25.xls"/><Relationship Id="rId68" Type="http://schemas.openxmlformats.org/officeDocument/2006/relationships/image" Target="media/image29.emf"/><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Excel_97-2003_Worksheet8.xls"/><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Excel_97-2003_Worksheet12.xls"/><Relationship Id="rId40" Type="http://schemas.openxmlformats.org/officeDocument/2006/relationships/image" Target="media/image15.emf"/><Relationship Id="rId45" Type="http://schemas.openxmlformats.org/officeDocument/2006/relationships/oleObject" Target="embeddings/Microsoft_Excel_97-2003_Worksheet16.xls"/><Relationship Id="rId53" Type="http://schemas.openxmlformats.org/officeDocument/2006/relationships/oleObject" Target="embeddings/Microsoft_Excel_97-2003_Worksheet20.xls"/><Relationship Id="rId58" Type="http://schemas.openxmlformats.org/officeDocument/2006/relationships/image" Target="media/image24.emf"/><Relationship Id="rId66" Type="http://schemas.openxmlformats.org/officeDocument/2006/relationships/image" Target="media/image28.emf"/><Relationship Id="rId74" Type="http://schemas.openxmlformats.org/officeDocument/2006/relationships/oleObject" Target="embeddings/Microsoft_Excel_97-2003_Worksheet29.xls"/><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Microsoft_Excel_97-2003_Worksheet18.xls"/><Relationship Id="rId57" Type="http://schemas.openxmlformats.org/officeDocument/2006/relationships/oleObject" Target="embeddings/Microsoft_Excel_97-2003_Worksheet22.xls"/><Relationship Id="rId61" Type="http://schemas.openxmlformats.org/officeDocument/2006/relationships/oleObject" Target="embeddings/Microsoft_Excel_97-2003_Worksheet24.xls"/><Relationship Id="rId10" Type="http://schemas.openxmlformats.org/officeDocument/2006/relationships/footer" Target="footer1.xml"/><Relationship Id="rId19" Type="http://schemas.openxmlformats.org/officeDocument/2006/relationships/oleObject" Target="embeddings/Microsoft_Excel_97-2003_Worksheet3.xls"/><Relationship Id="rId31" Type="http://schemas.openxmlformats.org/officeDocument/2006/relationships/oleObject" Target="embeddings/Microsoft_Excel_97-2003_Worksheet9.xls"/><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oleObject" Target="embeddings/Microsoft_Excel_97-2003_Worksheet26.xls"/><Relationship Id="rId73" Type="http://schemas.openxmlformats.org/officeDocument/2006/relationships/image" Target="media/image31.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Excel_97-2003_Worksheet7.xls"/><Relationship Id="rId30" Type="http://schemas.openxmlformats.org/officeDocument/2006/relationships/image" Target="media/image10.emf"/><Relationship Id="rId35" Type="http://schemas.openxmlformats.org/officeDocument/2006/relationships/oleObject" Target="embeddings/Microsoft_Excel_97-2003_Worksheet11.xls"/><Relationship Id="rId43" Type="http://schemas.openxmlformats.org/officeDocument/2006/relationships/oleObject" Target="embeddings/Microsoft_Excel_97-2003_Worksheet15.xls"/><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Microsoft_Excel_97-2003_Worksheet27.xls"/><Relationship Id="rId8" Type="http://schemas.openxmlformats.org/officeDocument/2006/relationships/endnotes" Target="endnotes.xml"/><Relationship Id="rId51" Type="http://schemas.openxmlformats.org/officeDocument/2006/relationships/oleObject" Target="embeddings/Microsoft_Excel_97-2003_Worksheet19.xls"/><Relationship Id="rId72" Type="http://schemas.openxmlformats.org/officeDocument/2006/relationships/oleObject" Target="embeddings/Microsoft_Excel_97-2003_Worksheet28.xls"/><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6.xls"/><Relationship Id="rId33" Type="http://schemas.openxmlformats.org/officeDocument/2006/relationships/oleObject" Target="embeddings/Microsoft_Excel_97-2003_Worksheet10.xls"/><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oleObject" Target="embeddings/Microsoft_Excel_97-2003_Worksheet23.xls"/><Relationship Id="rId67" Type="http://schemas.openxmlformats.org/officeDocument/2006/relationships/package" Target="embeddings/Microsoft_Excel_Worksheet1.xlsx"/><Relationship Id="rId20" Type="http://schemas.openxmlformats.org/officeDocument/2006/relationships/image" Target="media/image5.emf"/><Relationship Id="rId41" Type="http://schemas.openxmlformats.org/officeDocument/2006/relationships/oleObject" Target="embeddings/Microsoft_Excel_97-2003_Worksheet14.xls"/><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footer" Target="footer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547EC-12BE-484B-9D9B-118BC227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22</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Gani Rama</cp:lastModifiedBy>
  <cp:revision>76</cp:revision>
  <cp:lastPrinted>2015-03-20T10:45:00Z</cp:lastPrinted>
  <dcterms:created xsi:type="dcterms:W3CDTF">2014-12-24T08:38:00Z</dcterms:created>
  <dcterms:modified xsi:type="dcterms:W3CDTF">2016-01-28T09:07:00Z</dcterms:modified>
</cp:coreProperties>
</file>